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A750A" w14:textId="408D8C67" w:rsidR="0088485D" w:rsidRPr="00184C7F" w:rsidRDefault="00184C7F" w:rsidP="00CB1A31">
      <w:pPr>
        <w:pStyle w:val="DSlnek"/>
      </w:pPr>
      <w:bookmarkStart w:id="0" w:name="_Ref409101595"/>
      <w:bookmarkStart w:id="1" w:name="_Toc490029439"/>
      <w:r w:rsidRPr="00184C7F">
        <w:t>SMLOUVA O POSKYTOVÁNÍ SLUŽEB</w:t>
      </w:r>
      <w:r w:rsidR="00106BAF">
        <w:t xml:space="preserve"> </w:t>
      </w:r>
      <w:r w:rsidR="009E7E08">
        <w:t>Bank iD</w:t>
      </w:r>
    </w:p>
    <w:p w14:paraId="3978E590" w14:textId="16EAF291" w:rsidR="0088485D" w:rsidRPr="00184C7F" w:rsidRDefault="0088485D" w:rsidP="0088485D">
      <w:pPr>
        <w:rPr>
          <w:rFonts w:ascii="Calibri" w:hAnsi="Calibri"/>
          <w:b/>
        </w:rPr>
      </w:pPr>
    </w:p>
    <w:tbl>
      <w:tblPr>
        <w:tblStyle w:val="Mkatabulky"/>
        <w:tblW w:w="9895" w:type="dxa"/>
        <w:tblInd w:w="-572" w:type="dxa"/>
        <w:tblLook w:val="04A0" w:firstRow="1" w:lastRow="0" w:firstColumn="1" w:lastColumn="0" w:noHBand="0" w:noVBand="1"/>
      </w:tblPr>
      <w:tblGrid>
        <w:gridCol w:w="3880"/>
        <w:gridCol w:w="615"/>
        <w:gridCol w:w="5400"/>
      </w:tblGrid>
      <w:tr w:rsidR="00C85F00" w:rsidRPr="00184C7F" w14:paraId="307BB951" w14:textId="77777777" w:rsidTr="672D9FA2">
        <w:tc>
          <w:tcPr>
            <w:tcW w:w="9895" w:type="dxa"/>
            <w:gridSpan w:val="3"/>
          </w:tcPr>
          <w:bookmarkEnd w:id="0"/>
          <w:bookmarkEnd w:id="1"/>
          <w:p w14:paraId="7312BA23" w14:textId="1D18B136" w:rsidR="00C85F00" w:rsidRPr="00184C7F" w:rsidRDefault="00184C7F" w:rsidP="008209B0">
            <w:pPr>
              <w:pStyle w:val="Odstavecseseznamem"/>
              <w:numPr>
                <w:ilvl w:val="0"/>
                <w:numId w:val="6"/>
              </w:numPr>
              <w:spacing w:line="360" w:lineRule="auto"/>
              <w:rPr>
                <w:b/>
              </w:rPr>
            </w:pPr>
            <w:r w:rsidRPr="00184C7F">
              <w:rPr>
                <w:b/>
              </w:rPr>
              <w:t>Smluvní strany</w:t>
            </w:r>
          </w:p>
        </w:tc>
      </w:tr>
      <w:tr w:rsidR="00C85F00" w:rsidRPr="00184C7F" w14:paraId="091BC3A9" w14:textId="77777777" w:rsidTr="672D9FA2">
        <w:tc>
          <w:tcPr>
            <w:tcW w:w="3880" w:type="dxa"/>
          </w:tcPr>
          <w:p w14:paraId="354E57B7" w14:textId="6D27A245" w:rsidR="00C85F00" w:rsidRPr="00184C7F" w:rsidRDefault="009E7E08" w:rsidP="008209B0">
            <w:pPr>
              <w:pStyle w:val="Odstavecseseznamem"/>
              <w:numPr>
                <w:ilvl w:val="1"/>
                <w:numId w:val="6"/>
              </w:numPr>
              <w:spacing w:line="360" w:lineRule="auto"/>
              <w:rPr>
                <w:b/>
              </w:rPr>
            </w:pPr>
            <w:r>
              <w:rPr>
                <w:b/>
              </w:rPr>
              <w:t>Bank iD</w:t>
            </w:r>
          </w:p>
        </w:tc>
        <w:tc>
          <w:tcPr>
            <w:tcW w:w="6015" w:type="dxa"/>
            <w:gridSpan w:val="2"/>
          </w:tcPr>
          <w:p w14:paraId="1987C84C" w14:textId="0EC7F027" w:rsidR="00C85F00" w:rsidRPr="00184C7F" w:rsidRDefault="008C0D85" w:rsidP="009227EA">
            <w:pPr>
              <w:spacing w:line="240" w:lineRule="auto"/>
              <w:rPr>
                <w:b/>
              </w:rPr>
            </w:pPr>
            <w:r w:rsidRPr="008C0D85">
              <w:rPr>
                <w:rStyle w:val="OdstavecseseznamemChar"/>
                <w:rFonts w:cstheme="minorHAnsi"/>
                <w:b/>
                <w:bCs/>
                <w:color w:val="auto"/>
                <w:sz w:val="20"/>
              </w:rPr>
              <w:t>Bankovní identita, a.s</w:t>
            </w:r>
            <w:r w:rsidRPr="008C0D85">
              <w:rPr>
                <w:rStyle w:val="OdstavecseseznamemChar"/>
                <w:rFonts w:cstheme="minorHAnsi"/>
                <w:color w:val="auto"/>
                <w:sz w:val="20"/>
              </w:rPr>
              <w:t>.</w:t>
            </w:r>
            <w:r>
              <w:rPr>
                <w:rStyle w:val="OdstavecseseznamemChar"/>
                <w:rFonts w:cstheme="minorHAnsi"/>
                <w:color w:val="auto"/>
                <w:sz w:val="20"/>
              </w:rPr>
              <w:t xml:space="preserve">, </w:t>
            </w:r>
            <w:r w:rsidR="008D513A" w:rsidRPr="00C529F8">
              <w:rPr>
                <w:rStyle w:val="OdstavecseseznamemChar"/>
                <w:rFonts w:cstheme="minorHAnsi"/>
                <w:color w:val="auto"/>
                <w:sz w:val="20"/>
              </w:rPr>
              <w:t xml:space="preserve">se sídlem Smrčkova 2485/4, Libeň, 180 00 </w:t>
            </w:r>
            <w:r w:rsidR="008D513A" w:rsidRPr="00812419">
              <w:rPr>
                <w:rStyle w:val="OdstavecseseznamemChar"/>
                <w:rFonts w:cstheme="minorHAnsi"/>
                <w:color w:val="auto"/>
                <w:sz w:val="20"/>
              </w:rPr>
              <w:t>Praha 8, IČO:</w:t>
            </w:r>
            <w:r w:rsidR="0091630A">
              <w:rPr>
                <w:rStyle w:val="OdstavecseseznamemChar"/>
                <w:rFonts w:cstheme="minorHAnsi"/>
                <w:color w:val="auto"/>
                <w:sz w:val="20"/>
              </w:rPr>
              <w:t xml:space="preserve"> </w:t>
            </w:r>
            <w:r w:rsidR="008D513A" w:rsidRPr="00812419">
              <w:rPr>
                <w:rStyle w:val="OdstavecseseznamemChar"/>
                <w:rFonts w:cstheme="minorHAnsi"/>
                <w:color w:val="auto"/>
                <w:sz w:val="20"/>
              </w:rPr>
              <w:t>09513817</w:t>
            </w:r>
            <w:r w:rsidR="0091630A">
              <w:rPr>
                <w:rStyle w:val="OdstavecseseznamemChar"/>
                <w:rFonts w:cstheme="minorHAnsi"/>
                <w:color w:val="auto"/>
                <w:sz w:val="20"/>
              </w:rPr>
              <w:t>,</w:t>
            </w:r>
            <w:r w:rsidR="008D513A" w:rsidRPr="00812419">
              <w:rPr>
                <w:rStyle w:val="OdstavecseseznamemChar"/>
                <w:rFonts w:cstheme="minorHAnsi"/>
                <w:color w:val="auto"/>
                <w:sz w:val="20"/>
              </w:rPr>
              <w:t xml:space="preserve"> DIČ: CZ09513817, zapsaná v obchodním rejstříku vedeném Městským soudem v Praze, oddíl B, vložka </w:t>
            </w:r>
            <w:r w:rsidR="00B2150B" w:rsidRPr="788300BC">
              <w:rPr>
                <w:rFonts w:ascii="Calibri" w:hAnsi="Calibri" w:cs="Calibri"/>
                <w:lang w:val="cs"/>
              </w:rPr>
              <w:t>25672</w:t>
            </w:r>
            <w:r>
              <w:rPr>
                <w:rStyle w:val="OdstavecseseznamemChar"/>
                <w:rFonts w:cstheme="minorHAnsi"/>
                <w:color w:val="auto"/>
                <w:sz w:val="20"/>
              </w:rPr>
              <w:t>.</w:t>
            </w:r>
          </w:p>
        </w:tc>
      </w:tr>
      <w:tr w:rsidR="00C85F00" w:rsidRPr="00184C7F" w14:paraId="12FA55C7" w14:textId="77777777" w:rsidTr="672D9FA2">
        <w:trPr>
          <w:trHeight w:val="450"/>
        </w:trPr>
        <w:tc>
          <w:tcPr>
            <w:tcW w:w="3880" w:type="dxa"/>
          </w:tcPr>
          <w:p w14:paraId="12169E41" w14:textId="2EE47730" w:rsidR="00C85F00" w:rsidRPr="00184C7F" w:rsidRDefault="00184C7F" w:rsidP="008209B0">
            <w:pPr>
              <w:pStyle w:val="Odstavecseseznamem"/>
              <w:numPr>
                <w:ilvl w:val="1"/>
                <w:numId w:val="6"/>
              </w:numPr>
              <w:spacing w:line="360" w:lineRule="auto"/>
              <w:rPr>
                <w:b/>
              </w:rPr>
            </w:pPr>
            <w:r>
              <w:rPr>
                <w:b/>
              </w:rPr>
              <w:t>Zákazník</w:t>
            </w:r>
          </w:p>
        </w:tc>
        <w:tc>
          <w:tcPr>
            <w:tcW w:w="6015" w:type="dxa"/>
            <w:gridSpan w:val="2"/>
          </w:tcPr>
          <w:p w14:paraId="08C1EEFF" w14:textId="289D41A4" w:rsidR="00535CB1" w:rsidRPr="0084110C" w:rsidRDefault="00184C7F" w:rsidP="00CB1A31">
            <w:pPr>
              <w:spacing w:line="240" w:lineRule="auto"/>
              <w:rPr>
                <w:rFonts w:cstheme="minorHAnsi"/>
              </w:rPr>
            </w:pPr>
            <w:r w:rsidRPr="00184C7F">
              <w:rPr>
                <w:rStyle w:val="OdstavecseseznamemChar"/>
                <w:rFonts w:cstheme="minorHAnsi"/>
                <w:b/>
                <w:color w:val="auto"/>
                <w:sz w:val="20"/>
                <w:highlight w:val="yellow"/>
              </w:rPr>
              <w:t>[</w:t>
            </w:r>
            <w:r w:rsidR="00CB1A31">
              <w:rPr>
                <w:rStyle w:val="OdstavecseseznamemChar"/>
                <w:rFonts w:cstheme="minorHAnsi"/>
                <w:b/>
                <w:color w:val="auto"/>
                <w:sz w:val="20"/>
                <w:highlight w:val="yellow"/>
              </w:rPr>
              <w:t>Moravká zemská knihovna</w:t>
            </w:r>
          </w:p>
        </w:tc>
      </w:tr>
      <w:tr w:rsidR="00C85F00" w:rsidRPr="00184C7F" w14:paraId="504126E0" w14:textId="77777777" w:rsidTr="672D9FA2">
        <w:tc>
          <w:tcPr>
            <w:tcW w:w="9895" w:type="dxa"/>
            <w:gridSpan w:val="3"/>
          </w:tcPr>
          <w:p w14:paraId="73745080" w14:textId="2C9FF42F" w:rsidR="00C85F00" w:rsidRPr="00184C7F" w:rsidRDefault="00C85F00" w:rsidP="008209B0">
            <w:pPr>
              <w:pStyle w:val="Odstavecseseznamem"/>
              <w:numPr>
                <w:ilvl w:val="0"/>
                <w:numId w:val="6"/>
              </w:numPr>
              <w:spacing w:line="360" w:lineRule="auto"/>
              <w:rPr>
                <w:b/>
              </w:rPr>
            </w:pPr>
            <w:r w:rsidRPr="00184C7F">
              <w:rPr>
                <w:b/>
              </w:rPr>
              <w:t>PRE</w:t>
            </w:r>
            <w:r w:rsidR="00184C7F">
              <w:rPr>
                <w:b/>
              </w:rPr>
              <w:t>AMBULE</w:t>
            </w:r>
          </w:p>
        </w:tc>
      </w:tr>
      <w:tr w:rsidR="00C85F00" w:rsidRPr="00184C7F" w14:paraId="6B87D325" w14:textId="77777777" w:rsidTr="672D9FA2">
        <w:tc>
          <w:tcPr>
            <w:tcW w:w="9895" w:type="dxa"/>
            <w:gridSpan w:val="3"/>
          </w:tcPr>
          <w:p w14:paraId="288AAFD2" w14:textId="1121F0A4" w:rsidR="00C85F00" w:rsidRPr="00184C7F" w:rsidRDefault="009E7E08" w:rsidP="1966AFB2">
            <w:pPr>
              <w:spacing w:line="240" w:lineRule="auto"/>
            </w:pPr>
            <w:r>
              <w:t>Bank iD</w:t>
            </w:r>
            <w:r w:rsidR="008F67A6">
              <w:t xml:space="preserve"> a Zákazník uzavírají tuto </w:t>
            </w:r>
            <w:r w:rsidR="00106BAF">
              <w:t>S</w:t>
            </w:r>
            <w:r w:rsidR="008F67A6">
              <w:t xml:space="preserve">mlouvu o poskytování služeb </w:t>
            </w:r>
            <w:r>
              <w:t>Bank iD</w:t>
            </w:r>
            <w:r w:rsidR="00106BAF">
              <w:t xml:space="preserve"> </w:t>
            </w:r>
            <w:r w:rsidR="008F67A6">
              <w:t>(dále jen „</w:t>
            </w:r>
            <w:r w:rsidR="008F67A6" w:rsidRPr="1966AFB2">
              <w:rPr>
                <w:b/>
                <w:bCs/>
              </w:rPr>
              <w:t>Smlouva</w:t>
            </w:r>
            <w:r w:rsidR="008F67A6">
              <w:t xml:space="preserve">“), </w:t>
            </w:r>
            <w:r w:rsidR="00AF35CC">
              <w:t xml:space="preserve">přičemž otázky v této Smlouvě výslovně neupravené </w:t>
            </w:r>
            <w:r w:rsidR="008F67A6">
              <w:t xml:space="preserve">se řídí </w:t>
            </w:r>
            <w:r w:rsidR="00963BB4">
              <w:t>S</w:t>
            </w:r>
            <w:r w:rsidR="008F67A6">
              <w:t xml:space="preserve">mluvními podmínkami </w:t>
            </w:r>
            <w:r w:rsidR="00963BB4">
              <w:t xml:space="preserve">pro </w:t>
            </w:r>
            <w:r w:rsidR="008F67A6">
              <w:t xml:space="preserve">poskytování služeb </w:t>
            </w:r>
            <w:r>
              <w:t>Bank iD</w:t>
            </w:r>
            <w:r w:rsidR="008F67A6">
              <w:t xml:space="preserve"> (dále jen „</w:t>
            </w:r>
            <w:r w:rsidR="00963BB4" w:rsidRPr="1966AFB2">
              <w:rPr>
                <w:b/>
                <w:bCs/>
              </w:rPr>
              <w:t>P</w:t>
            </w:r>
            <w:r w:rsidR="008F67A6" w:rsidRPr="1966AFB2">
              <w:rPr>
                <w:b/>
                <w:bCs/>
              </w:rPr>
              <w:t>odmínky</w:t>
            </w:r>
            <w:r w:rsidR="008F67A6">
              <w:t>“)</w:t>
            </w:r>
            <w:r w:rsidR="0054479A">
              <w:t xml:space="preserve">, které tvoří </w:t>
            </w:r>
            <w:r w:rsidR="0054479A" w:rsidRPr="1966AFB2">
              <w:rPr>
                <w:rFonts w:cstheme="minorBidi"/>
                <w:b/>
                <w:bCs/>
              </w:rPr>
              <w:t xml:space="preserve">Přílohu č. </w:t>
            </w:r>
            <w:r w:rsidR="00864D53" w:rsidRPr="1966AFB2">
              <w:rPr>
                <w:rFonts w:cstheme="minorBidi"/>
                <w:b/>
                <w:bCs/>
              </w:rPr>
              <w:t>1</w:t>
            </w:r>
            <w:r w:rsidR="0054479A" w:rsidRPr="1966AFB2">
              <w:rPr>
                <w:rFonts w:cstheme="minorBidi"/>
              </w:rPr>
              <w:t xml:space="preserve"> této Smlouvy</w:t>
            </w:r>
            <w:r w:rsidR="00C206D7" w:rsidRPr="1966AFB2">
              <w:rPr>
                <w:rFonts w:cstheme="minorBidi"/>
              </w:rPr>
              <w:t>,</w:t>
            </w:r>
            <w:r w:rsidR="00AF35CC" w:rsidRPr="1966AFB2">
              <w:rPr>
                <w:rFonts w:cstheme="minorBidi"/>
              </w:rPr>
              <w:t xml:space="preserve"> které Zákazník při uzavření této Smlouvy </w:t>
            </w:r>
            <w:r w:rsidR="00C206D7" w:rsidRPr="1966AFB2">
              <w:rPr>
                <w:rFonts w:cstheme="minorBidi"/>
              </w:rPr>
              <w:t>obdržel</w:t>
            </w:r>
            <w:r w:rsidR="00AF35CC" w:rsidRPr="1966AFB2">
              <w:rPr>
                <w:rFonts w:cstheme="minorBidi"/>
              </w:rPr>
              <w:t xml:space="preserve"> a s jejichž obsahem podpisem této Smlouvy výslovně souhlasí</w:t>
            </w:r>
            <w:r w:rsidR="008F67A6">
              <w:t xml:space="preserve">. Pojmy s velkými písmeny používané v této Smlouvě mají význam uvedený v </w:t>
            </w:r>
            <w:r w:rsidR="00963BB4">
              <w:t>P</w:t>
            </w:r>
            <w:r w:rsidR="008F67A6">
              <w:t xml:space="preserve">odmínkách, pokud není v této Smlouvě uvedeno jinak. Tato </w:t>
            </w:r>
            <w:r w:rsidR="009227EA">
              <w:t xml:space="preserve">Smlouva </w:t>
            </w:r>
            <w:r w:rsidR="00963BB4">
              <w:t>upravuje</w:t>
            </w:r>
            <w:r w:rsidR="008F67A6">
              <w:t xml:space="preserve"> práva a povinnosti Smluvních stran v souvislosti s </w:t>
            </w:r>
            <w:r w:rsidR="00963BB4">
              <w:t>poskytováním</w:t>
            </w:r>
            <w:r w:rsidR="008F67A6">
              <w:t xml:space="preserve"> </w:t>
            </w:r>
            <w:r w:rsidR="00B07214">
              <w:t>Služeb</w:t>
            </w:r>
            <w:r w:rsidR="008F67A6">
              <w:t>.</w:t>
            </w:r>
            <w:r w:rsidR="00AF35CC">
              <w:t xml:space="preserve"> </w:t>
            </w:r>
            <w:r w:rsidR="008F67A6">
              <w:t xml:space="preserve">V případě jakéhokoliv rozporu mezi ustanoveními této Smlouvy a ustanoveními </w:t>
            </w:r>
            <w:r w:rsidR="009227EA">
              <w:t>P</w:t>
            </w:r>
            <w:r w:rsidR="008F67A6">
              <w:t>odmínek mají přednost ustanovení této Smlouvy.</w:t>
            </w:r>
          </w:p>
        </w:tc>
      </w:tr>
      <w:tr w:rsidR="00C85F00" w:rsidRPr="00184C7F" w14:paraId="6F9FDB76" w14:textId="77777777" w:rsidTr="672D9FA2">
        <w:tc>
          <w:tcPr>
            <w:tcW w:w="3880" w:type="dxa"/>
          </w:tcPr>
          <w:p w14:paraId="420C6190" w14:textId="6D6C2F53" w:rsidR="00C85F00" w:rsidRPr="00184C7F" w:rsidRDefault="008F67A6" w:rsidP="008209B0">
            <w:pPr>
              <w:pStyle w:val="Odstavecseseznamem"/>
              <w:numPr>
                <w:ilvl w:val="0"/>
                <w:numId w:val="6"/>
              </w:numPr>
              <w:spacing w:line="360" w:lineRule="auto"/>
              <w:rPr>
                <w:b/>
              </w:rPr>
            </w:pPr>
            <w:r>
              <w:rPr>
                <w:b/>
              </w:rPr>
              <w:t>SLUŽBY</w:t>
            </w:r>
          </w:p>
        </w:tc>
        <w:tc>
          <w:tcPr>
            <w:tcW w:w="6015" w:type="dxa"/>
            <w:gridSpan w:val="2"/>
          </w:tcPr>
          <w:p w14:paraId="7007A05C" w14:textId="10865672" w:rsidR="00C85F00" w:rsidRPr="00963BB4" w:rsidRDefault="009E7E08" w:rsidP="00963BB4">
            <w:pPr>
              <w:spacing w:line="240" w:lineRule="auto"/>
              <w:rPr>
                <w:rFonts w:cstheme="minorHAnsi"/>
              </w:rPr>
            </w:pPr>
            <w:r>
              <w:rPr>
                <w:rFonts w:cstheme="minorHAnsi"/>
              </w:rPr>
              <w:t>Bank iD</w:t>
            </w:r>
            <w:r w:rsidR="00963BB4" w:rsidRPr="00963BB4">
              <w:rPr>
                <w:rFonts w:cstheme="minorHAnsi"/>
              </w:rPr>
              <w:t xml:space="preserve"> </w:t>
            </w:r>
            <w:r w:rsidR="0054479A">
              <w:rPr>
                <w:rFonts w:cstheme="minorHAnsi"/>
              </w:rPr>
              <w:t xml:space="preserve">se </w:t>
            </w:r>
            <w:r w:rsidR="00B07214">
              <w:rPr>
                <w:rFonts w:cstheme="minorHAnsi"/>
              </w:rPr>
              <w:t>zavazuje</w:t>
            </w:r>
            <w:r w:rsidR="00963BB4" w:rsidRPr="00963BB4">
              <w:rPr>
                <w:rFonts w:cstheme="minorHAnsi"/>
              </w:rPr>
              <w:t xml:space="preserve"> poskytovat Zákazníkovi Služby</w:t>
            </w:r>
            <w:r w:rsidR="00963BB4">
              <w:rPr>
                <w:rFonts w:cstheme="minorHAnsi"/>
              </w:rPr>
              <w:t xml:space="preserve"> specifikované v </w:t>
            </w:r>
            <w:r w:rsidR="00963BB4" w:rsidRPr="00963BB4">
              <w:rPr>
                <w:rFonts w:cstheme="minorHAnsi"/>
                <w:b/>
              </w:rPr>
              <w:t xml:space="preserve">Příloze č. </w:t>
            </w:r>
            <w:r w:rsidR="00864D53">
              <w:rPr>
                <w:rFonts w:cstheme="minorHAnsi"/>
                <w:b/>
              </w:rPr>
              <w:t>2</w:t>
            </w:r>
            <w:r w:rsidR="00963BB4" w:rsidRPr="00963BB4">
              <w:rPr>
                <w:rFonts w:cstheme="minorHAnsi"/>
                <w:b/>
              </w:rPr>
              <w:t xml:space="preserve"> (Katalog </w:t>
            </w:r>
            <w:r w:rsidR="00963BB4" w:rsidRPr="00D64A1D">
              <w:rPr>
                <w:rFonts w:cstheme="minorHAnsi"/>
                <w:b/>
              </w:rPr>
              <w:t>Služeb)</w:t>
            </w:r>
            <w:r w:rsidR="00864D53">
              <w:rPr>
                <w:rFonts w:cstheme="minorHAnsi"/>
                <w:b/>
              </w:rPr>
              <w:t xml:space="preserve"> a Příloze č. 3 (Technická specifikace)</w:t>
            </w:r>
            <w:r w:rsidR="00963BB4" w:rsidRPr="00D64A1D">
              <w:rPr>
                <w:rFonts w:cstheme="minorHAnsi"/>
              </w:rPr>
              <w:t>, objednané přes Portál. Portál umožňuje Administrátorům Zákazníka aktivovat, konfigurovat a deaktivovat Služby.</w:t>
            </w:r>
          </w:p>
        </w:tc>
      </w:tr>
      <w:tr w:rsidR="0032372E" w:rsidRPr="00184C7F" w:rsidDel="003B18FD" w14:paraId="5F9472B5" w14:textId="77777777" w:rsidTr="672D9FA2">
        <w:tc>
          <w:tcPr>
            <w:tcW w:w="3880" w:type="dxa"/>
          </w:tcPr>
          <w:p w14:paraId="165F4FE7" w14:textId="77777777" w:rsidR="0032372E" w:rsidDel="003B18FD" w:rsidRDefault="0032372E" w:rsidP="008209B0">
            <w:pPr>
              <w:pStyle w:val="Odstavecseseznamem"/>
              <w:numPr>
                <w:ilvl w:val="0"/>
                <w:numId w:val="6"/>
              </w:numPr>
              <w:spacing w:line="360" w:lineRule="auto"/>
              <w:rPr>
                <w:b/>
              </w:rPr>
            </w:pPr>
            <w:r w:rsidDel="003B18FD">
              <w:rPr>
                <w:b/>
              </w:rPr>
              <w:t xml:space="preserve">PODPORA </w:t>
            </w:r>
          </w:p>
        </w:tc>
        <w:tc>
          <w:tcPr>
            <w:tcW w:w="6015" w:type="dxa"/>
            <w:gridSpan w:val="2"/>
          </w:tcPr>
          <w:p w14:paraId="5E8AEB51" w14:textId="30C514B8" w:rsidR="00AD2110" w:rsidRDefault="009E7E08" w:rsidP="006F27B5">
            <w:pPr>
              <w:spacing w:line="240" w:lineRule="auto"/>
              <w:rPr>
                <w:rFonts w:cstheme="minorHAnsi"/>
              </w:rPr>
            </w:pPr>
            <w:r>
              <w:rPr>
                <w:rFonts w:cstheme="minorHAnsi"/>
              </w:rPr>
              <w:t>Bank iD</w:t>
            </w:r>
            <w:r w:rsidR="0032372E" w:rsidRPr="00963BB4" w:rsidDel="003B18FD">
              <w:rPr>
                <w:rFonts w:cstheme="minorHAnsi"/>
              </w:rPr>
              <w:t xml:space="preserve"> poskytne </w:t>
            </w:r>
            <w:r w:rsidR="0032372E" w:rsidDel="003B18FD">
              <w:rPr>
                <w:rFonts w:cstheme="minorHAnsi"/>
              </w:rPr>
              <w:t>Z</w:t>
            </w:r>
            <w:r w:rsidR="0032372E" w:rsidRPr="00963BB4" w:rsidDel="003B18FD">
              <w:rPr>
                <w:rFonts w:cstheme="minorHAnsi"/>
              </w:rPr>
              <w:t>ákazníkovi</w:t>
            </w:r>
          </w:p>
          <w:p w14:paraId="44233E7F" w14:textId="60CA4698" w:rsidR="00AD2110" w:rsidRDefault="005C62EF" w:rsidP="008209B0">
            <w:pPr>
              <w:pStyle w:val="Odstavecseseznamem"/>
              <w:numPr>
                <w:ilvl w:val="0"/>
                <w:numId w:val="8"/>
              </w:numPr>
              <w:spacing w:line="240" w:lineRule="auto"/>
              <w:ind w:left="630" w:hanging="630"/>
              <w:rPr>
                <w:rFonts w:cstheme="minorBidi"/>
              </w:rPr>
            </w:pPr>
            <w:r w:rsidRPr="5EECF37C">
              <w:rPr>
                <w:rFonts w:cstheme="minorBidi"/>
              </w:rPr>
              <w:t>Garanci SLA</w:t>
            </w:r>
            <w:r w:rsidR="00AD2110" w:rsidRPr="5EECF37C">
              <w:rPr>
                <w:rFonts w:cstheme="minorBidi"/>
              </w:rPr>
              <w:t>,</w:t>
            </w:r>
            <w:r w:rsidR="00E1653C" w:rsidRPr="5EECF37C">
              <w:rPr>
                <w:rFonts w:cstheme="minorBidi"/>
              </w:rPr>
              <w:t xml:space="preserve"> pokud si ji Zákazník sjedná </w:t>
            </w:r>
            <w:r w:rsidR="00204787" w:rsidRPr="5EECF37C">
              <w:rPr>
                <w:rFonts w:cstheme="minorBidi"/>
              </w:rPr>
              <w:t>v souladu s Podmínkami</w:t>
            </w:r>
            <w:r w:rsidR="00BD240B" w:rsidRPr="5EECF37C">
              <w:rPr>
                <w:rFonts w:cstheme="minorBidi"/>
              </w:rPr>
              <w:t>, a</w:t>
            </w:r>
          </w:p>
          <w:p w14:paraId="3E5AA761" w14:textId="78AD65B1" w:rsidR="00AD2110" w:rsidRPr="00AD2110" w:rsidRDefault="0032372E" w:rsidP="008209B0">
            <w:pPr>
              <w:pStyle w:val="Odstavecseseznamem"/>
              <w:numPr>
                <w:ilvl w:val="0"/>
                <w:numId w:val="8"/>
              </w:numPr>
              <w:spacing w:line="240" w:lineRule="auto"/>
              <w:ind w:left="630" w:hanging="630"/>
              <w:rPr>
                <w:rFonts w:cstheme="minorBidi"/>
              </w:rPr>
            </w:pPr>
            <w:r w:rsidRPr="5EECF37C">
              <w:rPr>
                <w:rFonts w:cstheme="minorBidi"/>
              </w:rPr>
              <w:t>Dodatečnou podporu dle požadavků</w:t>
            </w:r>
            <w:r w:rsidR="00AD2110" w:rsidRPr="5EECF37C">
              <w:rPr>
                <w:rFonts w:cstheme="minorBidi"/>
              </w:rPr>
              <w:t xml:space="preserve"> Zák</w:t>
            </w:r>
            <w:r w:rsidR="00E1653C" w:rsidRPr="5EECF37C">
              <w:rPr>
                <w:rFonts w:cstheme="minorBidi"/>
              </w:rPr>
              <w:t>azníka,</w:t>
            </w:r>
          </w:p>
          <w:p w14:paraId="6188FE66" w14:textId="0284717C" w:rsidR="0032372E" w:rsidRPr="00963BB4" w:rsidDel="003B18FD" w:rsidRDefault="00604297" w:rsidP="006F27B5">
            <w:pPr>
              <w:spacing w:line="240" w:lineRule="auto"/>
              <w:rPr>
                <w:rFonts w:cstheme="minorHAnsi"/>
              </w:rPr>
            </w:pPr>
            <w:r>
              <w:rPr>
                <w:rFonts w:cstheme="minorHAnsi"/>
              </w:rPr>
              <w:t>a</w:t>
            </w:r>
            <w:r w:rsidR="00E1653C">
              <w:rPr>
                <w:rFonts w:cstheme="minorHAnsi"/>
              </w:rPr>
              <w:t xml:space="preserve"> to</w:t>
            </w:r>
            <w:r>
              <w:rPr>
                <w:rFonts w:cstheme="minorHAnsi"/>
              </w:rPr>
              <w:t xml:space="preserve"> za cenu stanovenou v Ceníku</w:t>
            </w:r>
            <w:r w:rsidR="0032372E" w:rsidDel="003B18FD">
              <w:rPr>
                <w:rFonts w:cstheme="minorHAnsi"/>
              </w:rPr>
              <w:t xml:space="preserve">. </w:t>
            </w:r>
          </w:p>
        </w:tc>
      </w:tr>
      <w:tr w:rsidR="0054479A" w:rsidRPr="00184C7F" w14:paraId="61E31B75" w14:textId="77777777" w:rsidTr="672D9FA2">
        <w:tc>
          <w:tcPr>
            <w:tcW w:w="3880" w:type="dxa"/>
          </w:tcPr>
          <w:p w14:paraId="1819FE99" w14:textId="38C7DBC6" w:rsidR="0054479A" w:rsidRDefault="0054479A" w:rsidP="008209B0">
            <w:pPr>
              <w:pStyle w:val="Odstavecseseznamem"/>
              <w:numPr>
                <w:ilvl w:val="0"/>
                <w:numId w:val="6"/>
              </w:numPr>
              <w:spacing w:line="360" w:lineRule="auto"/>
              <w:rPr>
                <w:b/>
              </w:rPr>
            </w:pPr>
            <w:r>
              <w:rPr>
                <w:b/>
              </w:rPr>
              <w:t>CENA</w:t>
            </w:r>
          </w:p>
        </w:tc>
        <w:tc>
          <w:tcPr>
            <w:tcW w:w="6015" w:type="dxa"/>
            <w:gridSpan w:val="2"/>
          </w:tcPr>
          <w:p w14:paraId="104F21D0" w14:textId="2C59BE09" w:rsidR="00DE7774" w:rsidRPr="00DE7774" w:rsidRDefault="00DE7774" w:rsidP="00DE7774">
            <w:pPr>
              <w:spacing w:line="240" w:lineRule="auto"/>
              <w:rPr>
                <w:rFonts w:cstheme="minorHAnsi"/>
              </w:rPr>
            </w:pPr>
            <w:r w:rsidRPr="00DE7774">
              <w:rPr>
                <w:rFonts w:cstheme="minorHAnsi"/>
              </w:rPr>
              <w:t xml:space="preserve">Zákazník uhradí </w:t>
            </w:r>
            <w:r w:rsidR="009E7E08">
              <w:rPr>
                <w:rFonts w:cstheme="minorHAnsi"/>
              </w:rPr>
              <w:t>Bank iD</w:t>
            </w:r>
            <w:r w:rsidR="00C80AC9">
              <w:rPr>
                <w:rFonts w:cstheme="minorHAnsi"/>
              </w:rPr>
              <w:t>:</w:t>
            </w:r>
          </w:p>
          <w:p w14:paraId="46D0F06B" w14:textId="7146AD60" w:rsidR="00DE7774" w:rsidRPr="00DE7774" w:rsidRDefault="00DE7774" w:rsidP="00DE7774">
            <w:pPr>
              <w:spacing w:line="240" w:lineRule="auto"/>
              <w:rPr>
                <w:rFonts w:cstheme="minorHAnsi"/>
              </w:rPr>
            </w:pPr>
            <w:r w:rsidRPr="00DE7774">
              <w:rPr>
                <w:rFonts w:cstheme="minorHAnsi"/>
              </w:rPr>
              <w:t>-</w:t>
            </w:r>
            <w:r w:rsidRPr="00DE7774">
              <w:rPr>
                <w:rFonts w:cstheme="minorHAnsi"/>
              </w:rPr>
              <w:tab/>
            </w:r>
            <w:r w:rsidR="00AD2110">
              <w:rPr>
                <w:rFonts w:cstheme="minorHAnsi"/>
              </w:rPr>
              <w:t>c</w:t>
            </w:r>
            <w:r w:rsidRPr="00DE7774">
              <w:rPr>
                <w:rFonts w:cstheme="minorHAnsi"/>
              </w:rPr>
              <w:t>enu za aktivaci,</w:t>
            </w:r>
          </w:p>
          <w:p w14:paraId="58A41A20" w14:textId="77777777" w:rsidR="00DE7774" w:rsidRPr="00DE7774" w:rsidRDefault="00DE7774" w:rsidP="00DE7774">
            <w:pPr>
              <w:spacing w:line="240" w:lineRule="auto"/>
              <w:rPr>
                <w:rFonts w:cstheme="minorHAnsi"/>
              </w:rPr>
            </w:pPr>
            <w:r w:rsidRPr="00DE7774">
              <w:rPr>
                <w:rFonts w:cstheme="minorHAnsi"/>
              </w:rPr>
              <w:t>-</w:t>
            </w:r>
            <w:r w:rsidRPr="00DE7774">
              <w:rPr>
                <w:rFonts w:cstheme="minorHAnsi"/>
              </w:rPr>
              <w:tab/>
              <w:t>cenu za poskytnuté Služby,</w:t>
            </w:r>
          </w:p>
          <w:p w14:paraId="2A8B34FD" w14:textId="77777777" w:rsidR="00DE7774" w:rsidRPr="00DE7774" w:rsidRDefault="00DE7774" w:rsidP="00DE7774">
            <w:pPr>
              <w:spacing w:line="240" w:lineRule="auto"/>
              <w:rPr>
                <w:rFonts w:cstheme="minorHAnsi"/>
              </w:rPr>
            </w:pPr>
            <w:r w:rsidRPr="00DE7774">
              <w:rPr>
                <w:rFonts w:cstheme="minorHAnsi"/>
              </w:rPr>
              <w:t>-</w:t>
            </w:r>
            <w:r w:rsidRPr="00DE7774">
              <w:rPr>
                <w:rFonts w:cstheme="minorHAnsi"/>
              </w:rPr>
              <w:tab/>
              <w:t>cenu za poskytnutou Dodatečnou podporu a</w:t>
            </w:r>
          </w:p>
          <w:p w14:paraId="397C8EF3" w14:textId="2E0254C6" w:rsidR="00DE7774" w:rsidRPr="00DE7774" w:rsidRDefault="00DE7774" w:rsidP="00DE7774">
            <w:pPr>
              <w:spacing w:line="240" w:lineRule="auto"/>
              <w:rPr>
                <w:rFonts w:cstheme="minorHAnsi"/>
              </w:rPr>
            </w:pPr>
            <w:r w:rsidRPr="00DE7774">
              <w:rPr>
                <w:rFonts w:cstheme="minorHAnsi"/>
              </w:rPr>
              <w:t>-</w:t>
            </w:r>
            <w:r w:rsidRPr="00DE7774">
              <w:rPr>
                <w:rFonts w:cstheme="minorHAnsi"/>
              </w:rPr>
              <w:tab/>
              <w:t xml:space="preserve">cenu </w:t>
            </w:r>
            <w:r w:rsidR="00673C00">
              <w:rPr>
                <w:rFonts w:cstheme="minorHAnsi"/>
              </w:rPr>
              <w:t>z</w:t>
            </w:r>
            <w:r w:rsidR="00673C00">
              <w:t xml:space="preserve">a </w:t>
            </w:r>
            <w:r w:rsidR="005C62EF">
              <w:rPr>
                <w:rFonts w:cstheme="minorHAnsi"/>
              </w:rPr>
              <w:t>Garanci SLA</w:t>
            </w:r>
            <w:r w:rsidRPr="00DE7774">
              <w:rPr>
                <w:rFonts w:cstheme="minorHAnsi"/>
              </w:rPr>
              <w:t>, pokud je sjednán</w:t>
            </w:r>
            <w:r w:rsidR="00301AE2">
              <w:rPr>
                <w:rFonts w:cstheme="minorHAnsi"/>
              </w:rPr>
              <w:t>a</w:t>
            </w:r>
            <w:r w:rsidRPr="00DE7774">
              <w:rPr>
                <w:rFonts w:cstheme="minorHAnsi"/>
              </w:rPr>
              <w:t>,</w:t>
            </w:r>
          </w:p>
          <w:p w14:paraId="3848F4C6" w14:textId="5E76CCBB" w:rsidR="0054479A" w:rsidRPr="00963BB4" w:rsidRDefault="00DE7774" w:rsidP="00DE7774">
            <w:pPr>
              <w:spacing w:line="240" w:lineRule="auto"/>
              <w:rPr>
                <w:rFonts w:cstheme="minorHAnsi"/>
              </w:rPr>
            </w:pPr>
            <w:r w:rsidRPr="00DE7774">
              <w:rPr>
                <w:rFonts w:cstheme="minorHAnsi"/>
              </w:rPr>
              <w:t xml:space="preserve">ve výši dle </w:t>
            </w:r>
            <w:r w:rsidRPr="00DE7774">
              <w:rPr>
                <w:rFonts w:cstheme="minorHAnsi"/>
                <w:b/>
                <w:bCs/>
              </w:rPr>
              <w:t>Přílohy č. 5 (Ceník).</w:t>
            </w:r>
          </w:p>
        </w:tc>
      </w:tr>
      <w:tr w:rsidR="00F83B17" w:rsidRPr="00184C7F" w14:paraId="1215D5D3" w14:textId="77777777" w:rsidTr="672D9FA2">
        <w:tc>
          <w:tcPr>
            <w:tcW w:w="3880" w:type="dxa"/>
          </w:tcPr>
          <w:p w14:paraId="592D1A00" w14:textId="7F5E5592" w:rsidR="00F83B17" w:rsidRDefault="00F83B17" w:rsidP="008209B0">
            <w:pPr>
              <w:pStyle w:val="Odstavecseseznamem"/>
              <w:numPr>
                <w:ilvl w:val="0"/>
                <w:numId w:val="6"/>
              </w:numPr>
              <w:spacing w:line="360" w:lineRule="auto"/>
              <w:rPr>
                <w:b/>
              </w:rPr>
            </w:pPr>
            <w:r>
              <w:rPr>
                <w:b/>
              </w:rPr>
              <w:t>PODMÍNKY</w:t>
            </w:r>
          </w:p>
        </w:tc>
        <w:tc>
          <w:tcPr>
            <w:tcW w:w="6015" w:type="dxa"/>
            <w:gridSpan w:val="2"/>
          </w:tcPr>
          <w:p w14:paraId="15AFC0BD" w14:textId="09F93050" w:rsidR="00F83B17" w:rsidRDefault="00F83B17" w:rsidP="007975F9">
            <w:pPr>
              <w:spacing w:line="240" w:lineRule="auto"/>
            </w:pPr>
            <w:r w:rsidRPr="00A87393">
              <w:t>Z</w:t>
            </w:r>
            <w:r>
              <w:t>ákazník bere výslovně na vědomí</w:t>
            </w:r>
            <w:r w:rsidR="00817694">
              <w:t>,</w:t>
            </w:r>
            <w:r>
              <w:t xml:space="preserve"> </w:t>
            </w:r>
            <w:r w:rsidR="00A87393">
              <w:t>že</w:t>
            </w:r>
            <w:r>
              <w:t>:</w:t>
            </w:r>
          </w:p>
          <w:p w14:paraId="78515487" w14:textId="2BF17D00" w:rsidR="0060532C" w:rsidRPr="00466079" w:rsidRDefault="00511FDE" w:rsidP="008209B0">
            <w:pPr>
              <w:pStyle w:val="Odstavecseseznamem"/>
              <w:numPr>
                <w:ilvl w:val="0"/>
                <w:numId w:val="7"/>
              </w:numPr>
              <w:spacing w:before="120" w:after="120" w:line="240" w:lineRule="auto"/>
              <w:ind w:left="714" w:hanging="357"/>
              <w:contextualSpacing w:val="0"/>
              <w:rPr>
                <w:rFonts w:cstheme="minorBidi"/>
              </w:rPr>
            </w:pPr>
            <w:r>
              <w:t>P</w:t>
            </w:r>
            <w:r w:rsidR="007B2A7D">
              <w:t>odle odst</w:t>
            </w:r>
            <w:r w:rsidR="007B2A7D" w:rsidRPr="003958D2">
              <w:t>. 5.</w:t>
            </w:r>
            <w:r w:rsidR="00247770" w:rsidRPr="003958D2">
              <w:t>4</w:t>
            </w:r>
            <w:r w:rsidR="007B2A7D" w:rsidRPr="003958D2">
              <w:t xml:space="preserve"> </w:t>
            </w:r>
            <w:r w:rsidR="0060532C" w:rsidRPr="003958D2">
              <w:t>Zákazník, který nemá sjednánu Garanci SLA dle odst. 6.1 Podmínek, nemá právo na úhradu žádné pokuty, slevy či náhrady újmy v souvislosti s nedodržením parametrů Služby dle SLA, včetně odpovídajících Vad.</w:t>
            </w:r>
          </w:p>
          <w:p w14:paraId="6BBAF148" w14:textId="2686E6EA" w:rsidR="007B2A7D" w:rsidRPr="007B2A7D" w:rsidRDefault="001A6085" w:rsidP="008209B0">
            <w:pPr>
              <w:pStyle w:val="Odstavecseseznamem"/>
              <w:numPr>
                <w:ilvl w:val="0"/>
                <w:numId w:val="7"/>
              </w:numPr>
              <w:spacing w:before="120" w:after="120" w:line="240" w:lineRule="auto"/>
              <w:ind w:left="714" w:hanging="357"/>
              <w:contextualSpacing w:val="0"/>
            </w:pPr>
            <w:r>
              <w:t xml:space="preserve">Podle odst. </w:t>
            </w:r>
            <w:r w:rsidR="002F4B49">
              <w:t>6.4</w:t>
            </w:r>
            <w:r>
              <w:t xml:space="preserve"> </w:t>
            </w:r>
            <w:r w:rsidR="00414C46">
              <w:t xml:space="preserve">Podmínek je </w:t>
            </w:r>
            <w:r w:rsidR="00D361B6" w:rsidRPr="00D361B6">
              <w:t xml:space="preserve">Dohodnutá sleva jediným nárokem, který Zákazníkovi </w:t>
            </w:r>
            <w:r w:rsidR="00D361B6">
              <w:t>může vzniknou</w:t>
            </w:r>
            <w:r w:rsidR="00D361B6" w:rsidRPr="00D361B6">
              <w:t xml:space="preserve"> v souvislosti s nedodržením parametrů Služby dle SLA, včetně odpovídajících Vad</w:t>
            </w:r>
            <w:r w:rsidR="00D361B6">
              <w:t>.</w:t>
            </w:r>
            <w:r w:rsidR="00EF4F59">
              <w:t xml:space="preserve"> </w:t>
            </w:r>
          </w:p>
          <w:p w14:paraId="2DDE4A70" w14:textId="0297061A" w:rsidR="00432CCD" w:rsidRPr="00651BC7" w:rsidRDefault="00511FDE" w:rsidP="008209B0">
            <w:pPr>
              <w:pStyle w:val="Odstavecseseznamem"/>
              <w:numPr>
                <w:ilvl w:val="0"/>
                <w:numId w:val="7"/>
              </w:numPr>
              <w:spacing w:before="120" w:after="120" w:line="240" w:lineRule="auto"/>
              <w:ind w:left="714" w:hanging="357"/>
              <w:contextualSpacing w:val="0"/>
            </w:pPr>
            <w:r>
              <w:t>P</w:t>
            </w:r>
            <w:r w:rsidR="00432CCD">
              <w:t xml:space="preserve">odle odst. 9.2 Podmínek má </w:t>
            </w:r>
            <w:r w:rsidR="009E7E08">
              <w:t>Bank iD</w:t>
            </w:r>
            <w:r w:rsidR="00432CCD">
              <w:t xml:space="preserve"> povinnost</w:t>
            </w:r>
            <w:r w:rsidR="00B958D2">
              <w:t xml:space="preserve">, </w:t>
            </w:r>
            <w:r w:rsidR="00B958D2" w:rsidRPr="00B958D2">
              <w:t>pokud tomu nebrání pouze vážné důvod</w:t>
            </w:r>
            <w:r w:rsidR="00B958D2">
              <w:t>y,</w:t>
            </w:r>
            <w:r w:rsidR="0066110F">
              <w:t xml:space="preserve"> spočívající zejména v bezprostředním ohrožení bezpečnosti osobních údajů,</w:t>
            </w:r>
            <w:r w:rsidR="00432CCD">
              <w:t xml:space="preserve"> před pozastavením Služby dle odst. 9.1 Podmínek </w:t>
            </w:r>
            <w:r w:rsidR="00432CCD" w:rsidRPr="00A87393">
              <w:t>Zákazníka</w:t>
            </w:r>
            <w:r w:rsidR="00432CCD">
              <w:t xml:space="preserve"> vyzvat k nápravě porušení Smlouvy dle odst. 9.1 Podmínek a poskytnout mu k tomu </w:t>
            </w:r>
            <w:r w:rsidR="00432CCD" w:rsidRPr="00651BC7">
              <w:t>přiměřenou lhůtu</w:t>
            </w:r>
            <w:r w:rsidR="00995915" w:rsidRPr="00651BC7">
              <w:t xml:space="preserve"> s tím, </w:t>
            </w:r>
            <w:r w:rsidR="00995915" w:rsidRPr="00651BC7">
              <w:rPr>
                <w:rFonts w:cstheme="minorBidi"/>
              </w:rPr>
              <w:t xml:space="preserve">že ve výzvě </w:t>
            </w:r>
            <w:r w:rsidR="00995915" w:rsidRPr="00651BC7">
              <w:rPr>
                <w:rFonts w:cstheme="minorBidi"/>
              </w:rPr>
              <w:lastRenderedPageBreak/>
              <w:t xml:space="preserve">uvede přesné datum </w:t>
            </w:r>
            <w:r w:rsidR="00995915" w:rsidRPr="00D751DC">
              <w:rPr>
                <w:rFonts w:cstheme="minorBidi"/>
              </w:rPr>
              <w:t xml:space="preserve">pozastavení </w:t>
            </w:r>
            <w:r w:rsidR="002B7239" w:rsidRPr="00D751DC">
              <w:rPr>
                <w:rFonts w:cstheme="minorBidi"/>
              </w:rPr>
              <w:t>poskytování</w:t>
            </w:r>
            <w:r w:rsidR="00995915" w:rsidRPr="00D751DC">
              <w:rPr>
                <w:rFonts w:cstheme="minorBidi"/>
              </w:rPr>
              <w:t xml:space="preserve"> Služeb</w:t>
            </w:r>
            <w:r w:rsidR="00995915" w:rsidRPr="00651BC7">
              <w:rPr>
                <w:rFonts w:cstheme="minorBidi"/>
              </w:rPr>
              <w:t xml:space="preserve"> v případě marného uplynutí lhůty bez vykonané nápravy porušení ze strany Zákazníka</w:t>
            </w:r>
            <w:r w:rsidR="00995915" w:rsidRPr="00651BC7">
              <w:t>.</w:t>
            </w:r>
          </w:p>
          <w:p w14:paraId="40014906" w14:textId="4D8597F7" w:rsidR="00BB79A6" w:rsidRDefault="00511FDE" w:rsidP="008209B0">
            <w:pPr>
              <w:pStyle w:val="Odstavecseseznamem"/>
              <w:numPr>
                <w:ilvl w:val="0"/>
                <w:numId w:val="7"/>
              </w:numPr>
              <w:spacing w:before="120" w:after="120" w:line="240" w:lineRule="auto"/>
              <w:ind w:left="714" w:hanging="357"/>
              <w:contextualSpacing w:val="0"/>
            </w:pPr>
            <w:r w:rsidRPr="00651BC7">
              <w:t>P</w:t>
            </w:r>
            <w:r w:rsidR="00BB79A6" w:rsidRPr="00651BC7">
              <w:t xml:space="preserve">odle odst. </w:t>
            </w:r>
            <w:r w:rsidR="00606FB6" w:rsidRPr="00651BC7">
              <w:t>11</w:t>
            </w:r>
            <w:r w:rsidR="00BB79A6" w:rsidRPr="00651BC7">
              <w:t>.</w:t>
            </w:r>
            <w:r w:rsidR="00606FB6" w:rsidRPr="00651BC7">
              <w:t>4</w:t>
            </w:r>
            <w:r w:rsidR="00BB79A6" w:rsidRPr="00651BC7">
              <w:t xml:space="preserve"> Podmínek </w:t>
            </w:r>
            <w:r w:rsidR="00606FB6" w:rsidRPr="00651BC7">
              <w:t>není Zákazník oprávněn použít Službu SIGN pro podpis Dokumentu nebo Prohlášení</w:t>
            </w:r>
            <w:r w:rsidR="00B5232A" w:rsidRPr="00651BC7">
              <w:t xml:space="preserve"> ze strany fyzické osoby – spotřebitele</w:t>
            </w:r>
            <w:r w:rsidR="00606FB6" w:rsidRPr="00651BC7">
              <w:t xml:space="preserve">, jehož obsahem je právní jednání </w:t>
            </w:r>
            <w:r w:rsidR="00B5232A" w:rsidRPr="00651BC7">
              <w:t>s hodnotou plnění převyšující 2 000 000 Kč vč. DPH</w:t>
            </w:r>
            <w:r w:rsidR="00606FB6" w:rsidRPr="00651BC7">
              <w:t>.</w:t>
            </w:r>
            <w:r w:rsidR="00606FB6" w:rsidRPr="001433AD">
              <w:t xml:space="preserve"> V případě opakujícího se plnění je rozhodující hodnota tohoto plnění za 4 roky</w:t>
            </w:r>
            <w:r w:rsidR="006648C1" w:rsidRPr="001433AD">
              <w:t>.</w:t>
            </w:r>
            <w:r w:rsidR="00122A2E" w:rsidRPr="001433AD">
              <w:t xml:space="preserve"> </w:t>
            </w:r>
            <w:r w:rsidR="00743928">
              <w:t>Podle odst. 17.6</w:t>
            </w:r>
            <w:r w:rsidR="00B8679B">
              <w:t xml:space="preserve"> Podmínek</w:t>
            </w:r>
            <w:r w:rsidR="00743928">
              <w:t xml:space="preserve"> </w:t>
            </w:r>
            <w:r w:rsidR="00167825">
              <w:t>o</w:t>
            </w:r>
            <w:r w:rsidR="00122A2E" w:rsidRPr="001433AD">
              <w:t xml:space="preserve">dpovědnost za škodu způsobenou porušením omezení podle </w:t>
            </w:r>
            <w:r w:rsidR="002F0C5A">
              <w:t xml:space="preserve">odst. 11.4 </w:t>
            </w:r>
            <w:r w:rsidR="0003578A">
              <w:t xml:space="preserve">Podmínek </w:t>
            </w:r>
            <w:r w:rsidR="00122A2E">
              <w:t xml:space="preserve">není omezena ve smyslu </w:t>
            </w:r>
            <w:r w:rsidR="00122A2E" w:rsidRPr="00B53A05">
              <w:t>odst. 17.2 až 17.5 Podmínek</w:t>
            </w:r>
            <w:r w:rsidR="00122A2E">
              <w:t>.</w:t>
            </w:r>
          </w:p>
          <w:p w14:paraId="728CD63B" w14:textId="0E5AFEA5" w:rsidR="00432CCD" w:rsidRPr="00A87393" w:rsidRDefault="00511FDE" w:rsidP="008209B0">
            <w:pPr>
              <w:pStyle w:val="Odstavecseseznamem"/>
              <w:numPr>
                <w:ilvl w:val="0"/>
                <w:numId w:val="7"/>
              </w:numPr>
              <w:spacing w:before="120" w:after="120" w:line="240" w:lineRule="auto"/>
              <w:ind w:left="714" w:hanging="357"/>
              <w:contextualSpacing w:val="0"/>
            </w:pPr>
            <w:r>
              <w:t>P</w:t>
            </w:r>
            <w:r w:rsidR="00432CCD" w:rsidRPr="00A87393">
              <w:t>odle odst. 1</w:t>
            </w:r>
            <w:r w:rsidR="007C3908">
              <w:t>2</w:t>
            </w:r>
            <w:r w:rsidR="00432CCD" w:rsidRPr="00A87393">
              <w:t>.1</w:t>
            </w:r>
            <w:r w:rsidR="002C223E">
              <w:t>8</w:t>
            </w:r>
            <w:r w:rsidR="00432CCD" w:rsidRPr="00A87393">
              <w:t xml:space="preserve"> Podmínek </w:t>
            </w:r>
            <w:r w:rsidR="00E614DD">
              <w:t>c</w:t>
            </w:r>
            <w:r w:rsidR="00432CCD" w:rsidRPr="00A87393">
              <w:t xml:space="preserve">ena Služeb a Dodatečné podpory může být změněna na základě změny Ceníku podle čl. </w:t>
            </w:r>
            <w:r w:rsidR="00BF01DC">
              <w:t xml:space="preserve">20 </w:t>
            </w:r>
            <w:r w:rsidR="00432CCD" w:rsidRPr="00A87393">
              <w:t xml:space="preserve">Podmínek. </w:t>
            </w:r>
            <w:r w:rsidR="009E7E08">
              <w:t>Bank iD</w:t>
            </w:r>
            <w:r w:rsidR="00432CCD" w:rsidRPr="00A87393">
              <w:t xml:space="preserve"> je oprávněna změnit Ceník </w:t>
            </w:r>
            <w:r w:rsidR="00865CC4">
              <w:t>maximálně</w:t>
            </w:r>
            <w:r w:rsidR="009E44E6" w:rsidRPr="009E44E6">
              <w:t xml:space="preserve"> však dvakrát za kalendářní rok</w:t>
            </w:r>
            <w:r w:rsidR="009E44E6">
              <w:t xml:space="preserve"> </w:t>
            </w:r>
            <w:r w:rsidR="00432CCD" w:rsidRPr="00A87393">
              <w:t>na základě oznámení daného nejméně 3 měsíce předem.</w:t>
            </w:r>
            <w:r w:rsidR="00DB73A9">
              <w:t xml:space="preserve"> </w:t>
            </w:r>
            <w:r w:rsidR="00003440" w:rsidRPr="00003440">
              <w:t xml:space="preserve">Změny Ceníku, které nezhoršují postavení Zákazníka, zejména snížení ceny Služeb, doplnění ceny za nové Služby, které se současně doplňují do Katalogu Služeb, nebo formální úpravy, je </w:t>
            </w:r>
            <w:r w:rsidR="009E7E08">
              <w:t>Bank iD</w:t>
            </w:r>
            <w:r w:rsidR="00003440" w:rsidRPr="00003440">
              <w:t xml:space="preserve"> oprávněna provést k jakémukoli datu a s okamžitou účinností</w:t>
            </w:r>
            <w:r w:rsidR="00DB73A9">
              <w:t>.</w:t>
            </w:r>
          </w:p>
          <w:p w14:paraId="20038E38" w14:textId="5EA78B14" w:rsidR="00432CCD" w:rsidRPr="00A87393" w:rsidRDefault="00511FDE" w:rsidP="008209B0">
            <w:pPr>
              <w:pStyle w:val="Odstavecseseznamem"/>
              <w:numPr>
                <w:ilvl w:val="0"/>
                <w:numId w:val="7"/>
              </w:numPr>
              <w:spacing w:before="120" w:after="120" w:line="240" w:lineRule="auto"/>
              <w:ind w:left="714" w:hanging="357"/>
              <w:contextualSpacing w:val="0"/>
            </w:pPr>
            <w:r>
              <w:t>P</w:t>
            </w:r>
            <w:r w:rsidR="00432CCD" w:rsidRPr="00A87393">
              <w:t>odle odst. 1</w:t>
            </w:r>
            <w:r w:rsidR="007C3908">
              <w:t>7</w:t>
            </w:r>
            <w:r w:rsidR="00432CCD" w:rsidRPr="00A87393">
              <w:t>.2 Podmínek se odpovědnost Smluvní strany za jakoukoli</w:t>
            </w:r>
            <w:r w:rsidR="00C33F90">
              <w:t>v</w:t>
            </w:r>
            <w:r w:rsidR="00432CCD" w:rsidRPr="00A87393">
              <w:t xml:space="preserve"> škodu vyplývající z každého porušení Smlouvy Smluvní stranou omezuje výší odpovídající 100 % částek uhrazených Zákazníkem během předchozích 12 měsíců účinnosti Smlouvy (nebo 100 % částek uhrazených během účinnosti Smlouvy, byla-li Smlouva účinná kratší dobu než 12 měsíců), nejvýše však 250.000 Kč, a že souhrnná odpovědnost Smluvní strany za škodu vzniklou ze všech porušení Smlouvy Smluvní stranou se omezuje </w:t>
            </w:r>
            <w:r w:rsidR="00C33F90">
              <w:t xml:space="preserve">na </w:t>
            </w:r>
            <w:r w:rsidR="00432CCD" w:rsidRPr="00A87393">
              <w:t xml:space="preserve">100 % částek uhrazených Zákazníkem po dobu účinnosti Smlouvy, nejvýše však 250.000 Kč. Zákazník nemá právo na náhradu újmy ve vztahu k porušení závazků ze strany </w:t>
            </w:r>
            <w:r w:rsidR="009E7E08">
              <w:t>Bank iD</w:t>
            </w:r>
            <w:r w:rsidR="00432CCD" w:rsidRPr="00A87393">
              <w:t xml:space="preserve">, jejichž porušení je řešeno </w:t>
            </w:r>
            <w:r w:rsidR="00EB51F6">
              <w:t xml:space="preserve">Dohodnutou </w:t>
            </w:r>
            <w:r w:rsidR="00432CCD" w:rsidRPr="00A87393">
              <w:t xml:space="preserve">slevou z ceny Služeb, přičemž tato </w:t>
            </w:r>
            <w:r w:rsidR="00EB51F6">
              <w:t xml:space="preserve">Dohodnutá </w:t>
            </w:r>
            <w:r w:rsidR="00432CCD" w:rsidRPr="00A87393">
              <w:t>sleva pak plně pokrývá veškerou újmu způsobenou takovým porušením.</w:t>
            </w:r>
            <w:r w:rsidR="00456ED2">
              <w:t xml:space="preserve"> Dojde-li k </w:t>
            </w:r>
            <w:r w:rsidR="00456ED2" w:rsidRPr="00BD0158">
              <w:t xml:space="preserve">porušení závazků ze strany </w:t>
            </w:r>
            <w:r w:rsidR="009E7E08">
              <w:t>Bank iD</w:t>
            </w:r>
            <w:r w:rsidR="00456ED2" w:rsidRPr="00BD0158">
              <w:t xml:space="preserve">, </w:t>
            </w:r>
            <w:r w:rsidR="00456ED2">
              <w:t xml:space="preserve">pro jejich </w:t>
            </w:r>
            <w:r w:rsidR="00456ED2" w:rsidRPr="00BD0158">
              <w:t xml:space="preserve">porušení </w:t>
            </w:r>
            <w:r w:rsidR="00456ED2">
              <w:t>stanoví SLA Dohodnutou</w:t>
            </w:r>
            <w:r w:rsidR="00456ED2" w:rsidRPr="00BD0158">
              <w:t xml:space="preserve"> </w:t>
            </w:r>
            <w:r w:rsidR="00456ED2" w:rsidRPr="00BD0158">
              <w:rPr>
                <w:rFonts w:cstheme="minorBidi"/>
              </w:rPr>
              <w:t>slev</w:t>
            </w:r>
            <w:r w:rsidR="00456ED2">
              <w:rPr>
                <w:rFonts w:cstheme="minorBidi"/>
              </w:rPr>
              <w:t xml:space="preserve">u a Zákazník nemá sjednánu </w:t>
            </w:r>
            <w:r w:rsidR="005C62EF">
              <w:rPr>
                <w:rFonts w:cstheme="minorBidi"/>
              </w:rPr>
              <w:t>Garanci SLA</w:t>
            </w:r>
            <w:r w:rsidR="00456ED2">
              <w:rPr>
                <w:rFonts w:cstheme="minorBidi"/>
              </w:rPr>
              <w:t xml:space="preserve"> dle odst. </w:t>
            </w:r>
            <w:r w:rsidR="003958D2">
              <w:rPr>
                <w:rFonts w:cstheme="minorBidi"/>
              </w:rPr>
              <w:t>6.1</w:t>
            </w:r>
            <w:r w:rsidR="00710C88">
              <w:rPr>
                <w:rFonts w:cstheme="minorBidi"/>
              </w:rPr>
              <w:t xml:space="preserve"> </w:t>
            </w:r>
            <w:r w:rsidR="00456ED2">
              <w:rPr>
                <w:rFonts w:cstheme="minorBidi"/>
              </w:rPr>
              <w:t xml:space="preserve">Podmínek, nemá Zákazník nárok na náhradu újmy </w:t>
            </w:r>
            <w:r w:rsidR="00456ED2" w:rsidRPr="007B4B0B">
              <w:t>způsoben</w:t>
            </w:r>
            <w:r w:rsidR="00456ED2">
              <w:t>é</w:t>
            </w:r>
            <w:r w:rsidR="00456ED2" w:rsidRPr="007B4B0B">
              <w:t xml:space="preserve"> takovým porušením</w:t>
            </w:r>
            <w:r w:rsidR="00456ED2">
              <w:t>.</w:t>
            </w:r>
          </w:p>
          <w:p w14:paraId="324B695D" w14:textId="04A3996C" w:rsidR="00F74ABD" w:rsidRPr="00A87393" w:rsidRDefault="00511FDE" w:rsidP="008209B0">
            <w:pPr>
              <w:pStyle w:val="Odstavecseseznamem"/>
              <w:numPr>
                <w:ilvl w:val="0"/>
                <w:numId w:val="7"/>
              </w:numPr>
              <w:spacing w:before="120" w:after="120" w:line="240" w:lineRule="auto"/>
              <w:ind w:left="714" w:hanging="357"/>
              <w:contextualSpacing w:val="0"/>
            </w:pPr>
            <w:r>
              <w:t>P</w:t>
            </w:r>
            <w:r w:rsidR="00432CCD" w:rsidRPr="00A87393">
              <w:t>odle odst. 1</w:t>
            </w:r>
            <w:r w:rsidR="00552906">
              <w:t>7</w:t>
            </w:r>
            <w:r w:rsidR="00432CCD" w:rsidRPr="00A87393">
              <w:t xml:space="preserve">.5 Podmínek </w:t>
            </w:r>
            <w:r w:rsidR="009E7E08">
              <w:t>Bank iD</w:t>
            </w:r>
            <w:r w:rsidR="00432CCD" w:rsidRPr="00A87393">
              <w:t xml:space="preserve"> neodpovídá za ušlý zisk, nemajetkovou újmu</w:t>
            </w:r>
            <w:r w:rsidR="00D678AF">
              <w:t xml:space="preserve"> a</w:t>
            </w:r>
            <w:r w:rsidR="00432CCD" w:rsidRPr="00A87393">
              <w:t xml:space="preserve"> ztrátu příjmů</w:t>
            </w:r>
            <w:r w:rsidR="00293AB0">
              <w:t>.</w:t>
            </w:r>
          </w:p>
        </w:tc>
      </w:tr>
      <w:tr w:rsidR="00E02539" w:rsidRPr="00184C7F" w14:paraId="760F9380" w14:textId="77777777" w:rsidTr="672D9FA2">
        <w:tc>
          <w:tcPr>
            <w:tcW w:w="3880" w:type="dxa"/>
          </w:tcPr>
          <w:p w14:paraId="6C07DEEE" w14:textId="1DA07282" w:rsidR="00E02539" w:rsidRDefault="00D3488B" w:rsidP="008209B0">
            <w:pPr>
              <w:pStyle w:val="Odstavecseseznamem"/>
              <w:numPr>
                <w:ilvl w:val="0"/>
                <w:numId w:val="6"/>
              </w:numPr>
              <w:spacing w:line="360" w:lineRule="auto"/>
              <w:rPr>
                <w:b/>
              </w:rPr>
            </w:pPr>
            <w:r>
              <w:rPr>
                <w:b/>
              </w:rPr>
              <w:lastRenderedPageBreak/>
              <w:t>ÚČINNOST SMLOUVY</w:t>
            </w:r>
          </w:p>
        </w:tc>
        <w:tc>
          <w:tcPr>
            <w:tcW w:w="6015" w:type="dxa"/>
            <w:gridSpan w:val="2"/>
          </w:tcPr>
          <w:p w14:paraId="050042CE" w14:textId="27638233" w:rsidR="00E02539" w:rsidRDefault="0031643F" w:rsidP="007975F9">
            <w:pPr>
              <w:spacing w:line="240" w:lineRule="auto"/>
            </w:pPr>
            <w:r>
              <w:t>Tato Smlouva nabývá účinnosti dnem jejího podpisu oběma Smluvními stranami.</w:t>
            </w:r>
          </w:p>
        </w:tc>
      </w:tr>
      <w:tr w:rsidR="00ED44BB" w:rsidRPr="00184C7F" w14:paraId="61240CF6" w14:textId="77777777" w:rsidTr="672D9FA2">
        <w:tc>
          <w:tcPr>
            <w:tcW w:w="9895" w:type="dxa"/>
            <w:gridSpan w:val="3"/>
          </w:tcPr>
          <w:p w14:paraId="150AF9F6" w14:textId="27C7A37F" w:rsidR="00ED44BB" w:rsidRPr="007D0964" w:rsidRDefault="00ED44BB" w:rsidP="008209B0">
            <w:pPr>
              <w:pStyle w:val="Odstavecseseznamem"/>
              <w:numPr>
                <w:ilvl w:val="0"/>
                <w:numId w:val="6"/>
              </w:numPr>
              <w:spacing w:after="120" w:line="240" w:lineRule="auto"/>
              <w:contextualSpacing w:val="0"/>
            </w:pPr>
            <w:r w:rsidRPr="007D0964">
              <w:rPr>
                <w:b/>
              </w:rPr>
              <w:t>KONTAKTY</w:t>
            </w:r>
          </w:p>
        </w:tc>
      </w:tr>
      <w:tr w:rsidR="00ED44BB" w:rsidRPr="00184C7F" w14:paraId="0ACBDC16" w14:textId="77777777" w:rsidTr="672D9FA2">
        <w:tc>
          <w:tcPr>
            <w:tcW w:w="9895" w:type="dxa"/>
            <w:gridSpan w:val="3"/>
          </w:tcPr>
          <w:p w14:paraId="33B6E715" w14:textId="490E2F20" w:rsidR="00ED44BB" w:rsidRPr="007D0964" w:rsidRDefault="00ED44BB" w:rsidP="008209B0">
            <w:pPr>
              <w:pStyle w:val="Odstavecseseznamem"/>
              <w:numPr>
                <w:ilvl w:val="1"/>
                <w:numId w:val="6"/>
              </w:numPr>
              <w:spacing w:after="120" w:line="240" w:lineRule="auto"/>
              <w:contextualSpacing w:val="0"/>
            </w:pPr>
            <w:r w:rsidRPr="007D0964">
              <w:rPr>
                <w:b/>
              </w:rPr>
              <w:t>Zákazník</w:t>
            </w:r>
          </w:p>
        </w:tc>
      </w:tr>
      <w:tr w:rsidR="00F83B17" w:rsidRPr="00184C7F" w14:paraId="41BB2E0D" w14:textId="77777777" w:rsidTr="672D9FA2">
        <w:tc>
          <w:tcPr>
            <w:tcW w:w="3880" w:type="dxa"/>
          </w:tcPr>
          <w:p w14:paraId="7A54060F" w14:textId="3AD73321" w:rsidR="00F83B17" w:rsidRPr="007D0964" w:rsidRDefault="00A975FC" w:rsidP="008209B0">
            <w:pPr>
              <w:pStyle w:val="Odstavecseseznamem"/>
              <w:numPr>
                <w:ilvl w:val="2"/>
                <w:numId w:val="6"/>
              </w:numPr>
              <w:spacing w:line="360" w:lineRule="auto"/>
              <w:ind w:left="1311"/>
              <w:rPr>
                <w:b/>
              </w:rPr>
            </w:pPr>
            <w:r w:rsidRPr="00651BC7">
              <w:rPr>
                <w:b/>
              </w:rPr>
              <w:t>Administrátor Zákazníka</w:t>
            </w:r>
          </w:p>
        </w:tc>
        <w:tc>
          <w:tcPr>
            <w:tcW w:w="6015" w:type="dxa"/>
            <w:gridSpan w:val="2"/>
          </w:tcPr>
          <w:p w14:paraId="2A32F88B" w14:textId="77777777" w:rsidR="005F437B" w:rsidRPr="007D0964" w:rsidRDefault="005F437B" w:rsidP="005F437B">
            <w:pPr>
              <w:pStyle w:val="Odstavecseseznamem"/>
              <w:spacing w:after="120" w:line="240" w:lineRule="auto"/>
              <w:ind w:left="0"/>
              <w:contextualSpacing w:val="0"/>
            </w:pPr>
            <w:r w:rsidRPr="007D0964">
              <w:t xml:space="preserve">Jméno: </w:t>
            </w:r>
            <w:r w:rsidRPr="007D0964">
              <w:rPr>
                <w:rStyle w:val="OdstavecseseznamemChar"/>
                <w:rFonts w:cstheme="minorHAnsi"/>
                <w:color w:val="auto"/>
                <w:sz w:val="20"/>
              </w:rPr>
              <w:t>[</w:t>
            </w:r>
            <w:r w:rsidRPr="007D0964">
              <w:rPr>
                <w:rStyle w:val="OdstavecseseznamemChar"/>
                <w:rFonts w:cstheme="minorHAnsi"/>
                <w:color w:val="auto"/>
                <w:sz w:val="20"/>
                <w:highlight w:val="yellow"/>
              </w:rPr>
              <w:t>DOPLNIT</w:t>
            </w:r>
            <w:r w:rsidRPr="007D0964">
              <w:rPr>
                <w:rStyle w:val="OdstavecseseznamemChar"/>
                <w:rFonts w:cstheme="minorHAnsi"/>
                <w:color w:val="auto"/>
                <w:sz w:val="20"/>
              </w:rPr>
              <w:t>]</w:t>
            </w:r>
          </w:p>
          <w:p w14:paraId="04796F9B" w14:textId="7085F359" w:rsidR="007D0964" w:rsidRPr="002B47F9" w:rsidRDefault="005F437B" w:rsidP="001B0CDA">
            <w:pPr>
              <w:pStyle w:val="Odstavecseseznamem"/>
              <w:spacing w:after="120" w:line="240" w:lineRule="auto"/>
              <w:ind w:left="0"/>
              <w:contextualSpacing w:val="0"/>
              <w:rPr>
                <w:rStyle w:val="OdstavecseseznamemChar"/>
                <w:rFonts w:cstheme="minorHAnsi"/>
                <w:color w:val="auto"/>
                <w:sz w:val="20"/>
              </w:rPr>
            </w:pPr>
            <w:r w:rsidRPr="007D0964">
              <w:t xml:space="preserve">E-mail: </w:t>
            </w:r>
            <w:r w:rsidRPr="007D0964">
              <w:rPr>
                <w:rStyle w:val="OdstavecseseznamemChar"/>
                <w:rFonts w:cstheme="minorHAnsi"/>
                <w:color w:val="auto"/>
                <w:sz w:val="20"/>
              </w:rPr>
              <w:t>[</w:t>
            </w:r>
            <w:r w:rsidRPr="007D0964">
              <w:rPr>
                <w:rStyle w:val="OdstavecseseznamemChar"/>
                <w:rFonts w:cstheme="minorHAnsi"/>
                <w:color w:val="auto"/>
                <w:sz w:val="20"/>
                <w:highlight w:val="yellow"/>
              </w:rPr>
              <w:t>DOPLNIT</w:t>
            </w:r>
            <w:r w:rsidRPr="007D0964">
              <w:rPr>
                <w:rStyle w:val="OdstavecseseznamemChar"/>
                <w:rFonts w:cstheme="minorHAnsi"/>
                <w:color w:val="auto"/>
                <w:sz w:val="20"/>
              </w:rPr>
              <w:t>]</w:t>
            </w:r>
          </w:p>
        </w:tc>
      </w:tr>
      <w:tr w:rsidR="00071FBD" w:rsidRPr="00184C7F" w14:paraId="0413AF72" w14:textId="77777777" w:rsidTr="672D9FA2">
        <w:tc>
          <w:tcPr>
            <w:tcW w:w="3880" w:type="dxa"/>
          </w:tcPr>
          <w:p w14:paraId="5560E137" w14:textId="135B3B03" w:rsidR="00071FBD" w:rsidRPr="00651BC7" w:rsidRDefault="007D0964" w:rsidP="008209B0">
            <w:pPr>
              <w:pStyle w:val="Odstavecseseznamem"/>
              <w:numPr>
                <w:ilvl w:val="2"/>
                <w:numId w:val="6"/>
              </w:numPr>
              <w:spacing w:line="360" w:lineRule="auto"/>
              <w:ind w:left="1311"/>
              <w:rPr>
                <w:b/>
              </w:rPr>
            </w:pPr>
            <w:r>
              <w:rPr>
                <w:b/>
              </w:rPr>
              <w:t>Fakturace</w:t>
            </w:r>
          </w:p>
        </w:tc>
        <w:tc>
          <w:tcPr>
            <w:tcW w:w="6015" w:type="dxa"/>
            <w:gridSpan w:val="2"/>
          </w:tcPr>
          <w:p w14:paraId="00ACE682" w14:textId="623113DA" w:rsidR="00071FBD" w:rsidRDefault="007D0964" w:rsidP="007D0964">
            <w:pPr>
              <w:pStyle w:val="Odstavecseseznamem"/>
              <w:spacing w:after="120" w:line="240" w:lineRule="auto"/>
              <w:ind w:left="0"/>
              <w:contextualSpacing w:val="0"/>
            </w:pPr>
            <w:r>
              <w:t xml:space="preserve">E-mail: </w:t>
            </w:r>
            <w:r w:rsidRPr="00D01629">
              <w:rPr>
                <w:rStyle w:val="OdstavecseseznamemChar"/>
                <w:rFonts w:cstheme="minorHAnsi"/>
                <w:color w:val="auto"/>
                <w:sz w:val="20"/>
                <w:highlight w:val="yellow"/>
              </w:rPr>
              <w:t>[DOPLNIT]</w:t>
            </w:r>
          </w:p>
        </w:tc>
      </w:tr>
      <w:tr w:rsidR="00CD39B2" w:rsidRPr="00184C7F" w14:paraId="07AFADB4" w14:textId="77777777" w:rsidTr="672D9FA2">
        <w:tc>
          <w:tcPr>
            <w:tcW w:w="3880" w:type="dxa"/>
          </w:tcPr>
          <w:p w14:paraId="25C26A56" w14:textId="3A299BF9" w:rsidR="00CD39B2" w:rsidRDefault="00CD39B2" w:rsidP="008209B0">
            <w:pPr>
              <w:pStyle w:val="Odstavecseseznamem"/>
              <w:numPr>
                <w:ilvl w:val="2"/>
                <w:numId w:val="6"/>
              </w:numPr>
              <w:spacing w:line="360" w:lineRule="auto"/>
              <w:ind w:left="1311"/>
              <w:rPr>
                <w:b/>
              </w:rPr>
            </w:pPr>
            <w:r>
              <w:rPr>
                <w:b/>
              </w:rPr>
              <w:t>Bezpečnostní incidenty</w:t>
            </w:r>
          </w:p>
        </w:tc>
        <w:tc>
          <w:tcPr>
            <w:tcW w:w="6015" w:type="dxa"/>
            <w:gridSpan w:val="2"/>
          </w:tcPr>
          <w:p w14:paraId="2E7633D8" w14:textId="52326A44" w:rsidR="00CD39B2" w:rsidRDefault="00CD39B2" w:rsidP="007D0964">
            <w:pPr>
              <w:pStyle w:val="Odstavecseseznamem"/>
              <w:spacing w:after="120" w:line="240" w:lineRule="auto"/>
              <w:ind w:left="0"/>
              <w:contextualSpacing w:val="0"/>
            </w:pPr>
            <w:r>
              <w:t xml:space="preserve">E-mail: </w:t>
            </w:r>
            <w:r w:rsidRPr="00D01629">
              <w:rPr>
                <w:rStyle w:val="OdstavecseseznamemChar"/>
                <w:rFonts w:cstheme="minorHAnsi"/>
                <w:color w:val="auto"/>
                <w:sz w:val="20"/>
                <w:highlight w:val="yellow"/>
              </w:rPr>
              <w:t>[DOPLNIT]</w:t>
            </w:r>
          </w:p>
        </w:tc>
      </w:tr>
      <w:tr w:rsidR="00ED44BB" w:rsidRPr="00184C7F" w14:paraId="43026903" w14:textId="77777777" w:rsidTr="672D9FA2">
        <w:tc>
          <w:tcPr>
            <w:tcW w:w="9895" w:type="dxa"/>
            <w:gridSpan w:val="3"/>
          </w:tcPr>
          <w:p w14:paraId="6EC2D215" w14:textId="6A3C8706" w:rsidR="00ED44BB" w:rsidRPr="00184C7F" w:rsidRDefault="00ED44BB" w:rsidP="008209B0">
            <w:pPr>
              <w:pStyle w:val="Odstavecseseznamem"/>
              <w:numPr>
                <w:ilvl w:val="1"/>
                <w:numId w:val="6"/>
              </w:numPr>
              <w:spacing w:after="120" w:line="240" w:lineRule="auto"/>
              <w:contextualSpacing w:val="0"/>
            </w:pPr>
            <w:r>
              <w:rPr>
                <w:b/>
              </w:rPr>
              <w:lastRenderedPageBreak/>
              <w:t>Bank iD</w:t>
            </w:r>
          </w:p>
        </w:tc>
      </w:tr>
      <w:tr w:rsidR="000B4AEE" w:rsidRPr="00184C7F" w14:paraId="310A9F37" w14:textId="77777777" w:rsidTr="672D9FA2">
        <w:tc>
          <w:tcPr>
            <w:tcW w:w="3880" w:type="dxa"/>
          </w:tcPr>
          <w:p w14:paraId="7AF7EF74" w14:textId="77777777" w:rsidR="000B4AEE" w:rsidRDefault="000B4AEE" w:rsidP="008209B0">
            <w:pPr>
              <w:pStyle w:val="Odstavecseseznamem"/>
              <w:numPr>
                <w:ilvl w:val="2"/>
                <w:numId w:val="6"/>
              </w:numPr>
              <w:spacing w:line="360" w:lineRule="auto"/>
              <w:ind w:left="1311"/>
              <w:rPr>
                <w:b/>
              </w:rPr>
            </w:pPr>
            <w:r>
              <w:rPr>
                <w:b/>
              </w:rPr>
              <w:t>Ve věcech smluvních</w:t>
            </w:r>
          </w:p>
        </w:tc>
        <w:tc>
          <w:tcPr>
            <w:tcW w:w="6015" w:type="dxa"/>
            <w:gridSpan w:val="2"/>
          </w:tcPr>
          <w:p w14:paraId="1DDFE2C0" w14:textId="425A6F9D" w:rsidR="000B4AEE" w:rsidRPr="00071FBD" w:rsidRDefault="005F437B" w:rsidP="000B4AEE">
            <w:pPr>
              <w:pStyle w:val="Odstavecseseznamem"/>
              <w:spacing w:after="120" w:line="240" w:lineRule="auto"/>
              <w:ind w:left="0"/>
              <w:contextualSpacing w:val="0"/>
              <w:rPr>
                <w:rStyle w:val="OdstavecseseznamemChar"/>
                <w:color w:val="auto"/>
                <w:sz w:val="20"/>
              </w:rPr>
            </w:pPr>
            <w:r>
              <w:t xml:space="preserve">E-mail: </w:t>
            </w:r>
            <w:r w:rsidR="00071FBD">
              <w:t>legal</w:t>
            </w:r>
            <w:r w:rsidRPr="00E621CA">
              <w:rPr>
                <w:rFonts w:cs="Calibri"/>
                <w:szCs w:val="22"/>
              </w:rPr>
              <w:t>@</w:t>
            </w:r>
            <w:r w:rsidR="00BF6D13">
              <w:rPr>
                <w:rFonts w:cs="Calibri"/>
                <w:szCs w:val="22"/>
              </w:rPr>
              <w:t>b</w:t>
            </w:r>
            <w:r w:rsidR="00BF6D13">
              <w:rPr>
                <w:szCs w:val="22"/>
              </w:rPr>
              <w:t>ankid.cz</w:t>
            </w:r>
          </w:p>
        </w:tc>
      </w:tr>
      <w:tr w:rsidR="000B4AEE" w:rsidRPr="00184C7F" w14:paraId="6DC4E5D5" w14:textId="77777777" w:rsidTr="672D9FA2">
        <w:tc>
          <w:tcPr>
            <w:tcW w:w="3880" w:type="dxa"/>
          </w:tcPr>
          <w:p w14:paraId="32E0F1D4" w14:textId="77777777" w:rsidR="000B4AEE" w:rsidRDefault="000B4AEE" w:rsidP="008209B0">
            <w:pPr>
              <w:pStyle w:val="Odstavecseseznamem"/>
              <w:numPr>
                <w:ilvl w:val="2"/>
                <w:numId w:val="6"/>
              </w:numPr>
              <w:spacing w:line="360" w:lineRule="auto"/>
              <w:ind w:left="1311"/>
              <w:rPr>
                <w:b/>
              </w:rPr>
            </w:pPr>
            <w:r>
              <w:rPr>
                <w:b/>
              </w:rPr>
              <w:t>Ve věcech technických</w:t>
            </w:r>
          </w:p>
        </w:tc>
        <w:tc>
          <w:tcPr>
            <w:tcW w:w="6015" w:type="dxa"/>
            <w:gridSpan w:val="2"/>
          </w:tcPr>
          <w:p w14:paraId="7897AC96" w14:textId="3A20BA2B" w:rsidR="000B4AEE" w:rsidRPr="00071FBD" w:rsidRDefault="005F437B" w:rsidP="000B4AEE">
            <w:pPr>
              <w:pStyle w:val="Odstavecseseznamem"/>
              <w:spacing w:after="120" w:line="240" w:lineRule="auto"/>
              <w:ind w:left="0"/>
              <w:contextualSpacing w:val="0"/>
              <w:rPr>
                <w:rStyle w:val="OdstavecseseznamemChar"/>
                <w:color w:val="auto"/>
                <w:sz w:val="20"/>
              </w:rPr>
            </w:pPr>
            <w:r>
              <w:t xml:space="preserve">E-mail: </w:t>
            </w:r>
            <w:r w:rsidR="008644E4">
              <w:rPr>
                <w:rFonts w:cs="Calibri"/>
                <w:szCs w:val="22"/>
              </w:rPr>
              <w:t>p</w:t>
            </w:r>
            <w:r w:rsidR="008644E4">
              <w:rPr>
                <w:szCs w:val="22"/>
              </w:rPr>
              <w:t>o</w:t>
            </w:r>
            <w:r w:rsidR="00834927">
              <w:rPr>
                <w:szCs w:val="22"/>
              </w:rPr>
              <w:t>dpora</w:t>
            </w:r>
            <w:r w:rsidRPr="00E621CA">
              <w:rPr>
                <w:rFonts w:cs="Calibri"/>
                <w:szCs w:val="22"/>
              </w:rPr>
              <w:t>@</w:t>
            </w:r>
            <w:r w:rsidR="00834927">
              <w:rPr>
                <w:rFonts w:cs="Calibri"/>
                <w:szCs w:val="22"/>
              </w:rPr>
              <w:t>b</w:t>
            </w:r>
            <w:r w:rsidR="00834927">
              <w:rPr>
                <w:szCs w:val="22"/>
              </w:rPr>
              <w:t>ankid.cz</w:t>
            </w:r>
          </w:p>
        </w:tc>
      </w:tr>
      <w:tr w:rsidR="00795C0B" w:rsidRPr="00184C7F" w14:paraId="1E77B0D4" w14:textId="77777777" w:rsidTr="672D9FA2">
        <w:tc>
          <w:tcPr>
            <w:tcW w:w="3880" w:type="dxa"/>
          </w:tcPr>
          <w:p w14:paraId="4389108B" w14:textId="7D7E9E9F" w:rsidR="00795C0B" w:rsidRDefault="00795C0B" w:rsidP="008209B0">
            <w:pPr>
              <w:pStyle w:val="Odstavecseseznamem"/>
              <w:numPr>
                <w:ilvl w:val="2"/>
                <w:numId w:val="6"/>
              </w:numPr>
              <w:spacing w:line="360" w:lineRule="auto"/>
              <w:ind w:left="1311"/>
              <w:rPr>
                <w:b/>
              </w:rPr>
            </w:pPr>
            <w:r>
              <w:rPr>
                <w:b/>
              </w:rPr>
              <w:t>Fakturace</w:t>
            </w:r>
          </w:p>
        </w:tc>
        <w:tc>
          <w:tcPr>
            <w:tcW w:w="6015" w:type="dxa"/>
            <w:gridSpan w:val="2"/>
          </w:tcPr>
          <w:p w14:paraId="7C4C842D" w14:textId="189F80E6" w:rsidR="00795C0B" w:rsidRDefault="005F437B" w:rsidP="00795C0B">
            <w:pPr>
              <w:pStyle w:val="Odstavecseseznamem"/>
              <w:spacing w:after="120" w:line="240" w:lineRule="auto"/>
              <w:ind w:left="0"/>
              <w:contextualSpacing w:val="0"/>
            </w:pPr>
            <w:r>
              <w:t xml:space="preserve">E-mail: </w:t>
            </w:r>
            <w:r w:rsidRPr="00517AF2">
              <w:t>fakturace@</w:t>
            </w:r>
            <w:r w:rsidR="00834927">
              <w:t>bankid.cz</w:t>
            </w:r>
          </w:p>
        </w:tc>
      </w:tr>
      <w:tr w:rsidR="00795C0B" w:rsidRPr="00184C7F" w14:paraId="006C4C3B" w14:textId="77777777" w:rsidTr="672D9FA2">
        <w:tc>
          <w:tcPr>
            <w:tcW w:w="3880" w:type="dxa"/>
          </w:tcPr>
          <w:p w14:paraId="537BD443" w14:textId="1E007338" w:rsidR="00795C0B" w:rsidRPr="00184C7F" w:rsidRDefault="00795C0B" w:rsidP="008209B0">
            <w:pPr>
              <w:pStyle w:val="Odstavecseseznamem"/>
              <w:numPr>
                <w:ilvl w:val="0"/>
                <w:numId w:val="6"/>
              </w:numPr>
              <w:spacing w:line="360" w:lineRule="auto"/>
              <w:rPr>
                <w:b/>
              </w:rPr>
            </w:pPr>
            <w:r>
              <w:rPr>
                <w:b/>
              </w:rPr>
              <w:t>PŘÍLOHY</w:t>
            </w:r>
          </w:p>
        </w:tc>
        <w:tc>
          <w:tcPr>
            <w:tcW w:w="6015" w:type="dxa"/>
            <w:gridSpan w:val="2"/>
          </w:tcPr>
          <w:p w14:paraId="536A77F7" w14:textId="5812BCD6" w:rsidR="00C61FDC" w:rsidRPr="00E176EC" w:rsidRDefault="008209B0" w:rsidP="00795C0B">
            <w:pPr>
              <w:spacing w:line="240" w:lineRule="auto"/>
            </w:pPr>
            <w:hyperlink w:anchor="annex01" w:history="1">
              <w:r w:rsidR="00795C0B" w:rsidRPr="00E176EC">
                <w:rPr>
                  <w:rStyle w:val="Hypertextovodkaz"/>
                  <w:color w:val="auto"/>
                </w:rPr>
                <w:t xml:space="preserve">Příloha č. </w:t>
              </w:r>
              <w:r w:rsidR="00864D53" w:rsidRPr="00E176EC">
                <w:rPr>
                  <w:rStyle w:val="Hypertextovodkaz"/>
                  <w:color w:val="auto"/>
                </w:rPr>
                <w:t>1</w:t>
              </w:r>
            </w:hyperlink>
            <w:r w:rsidR="00795C0B" w:rsidRPr="00E176EC">
              <w:t xml:space="preserve">: Smluvní podmínky pro poskytování služeb </w:t>
            </w:r>
            <w:r w:rsidR="009E7E08">
              <w:t>Bank iD</w:t>
            </w:r>
          </w:p>
          <w:p w14:paraId="467975BD" w14:textId="3A9B700A" w:rsidR="007530F0" w:rsidRPr="00E176EC" w:rsidRDefault="008209B0" w:rsidP="00795C0B">
            <w:pPr>
              <w:spacing w:line="240" w:lineRule="auto"/>
            </w:pPr>
            <w:hyperlink w:anchor="annex02" w:history="1">
              <w:r w:rsidR="007530F0" w:rsidRPr="00E176EC">
                <w:rPr>
                  <w:rStyle w:val="Hypertextovodkaz"/>
                  <w:color w:val="auto"/>
                </w:rPr>
                <w:t>Příloha č. 2</w:t>
              </w:r>
            </w:hyperlink>
            <w:r w:rsidR="007530F0" w:rsidRPr="00E176EC">
              <w:t>: Katalog Služeb</w:t>
            </w:r>
          </w:p>
          <w:p w14:paraId="15C365B7" w14:textId="11EDB74D" w:rsidR="007530F0" w:rsidRPr="00E176EC" w:rsidRDefault="008209B0" w:rsidP="00795C0B">
            <w:pPr>
              <w:spacing w:line="240" w:lineRule="auto"/>
            </w:pPr>
            <w:hyperlink w:anchor="annex03" w:history="1">
              <w:r w:rsidR="007530F0" w:rsidRPr="00E176EC">
                <w:rPr>
                  <w:rStyle w:val="Hypertextovodkaz"/>
                  <w:color w:val="auto"/>
                </w:rPr>
                <w:t>Příloha č. 3</w:t>
              </w:r>
            </w:hyperlink>
            <w:r w:rsidR="007530F0" w:rsidRPr="00E176EC">
              <w:t>: Technická specifikace</w:t>
            </w:r>
          </w:p>
          <w:p w14:paraId="69183055" w14:textId="0F5382B1" w:rsidR="00115C24" w:rsidRPr="00E176EC" w:rsidRDefault="008209B0" w:rsidP="00795C0B">
            <w:pPr>
              <w:spacing w:line="240" w:lineRule="auto"/>
            </w:pPr>
            <w:hyperlink w:anchor="annex04" w:history="1">
              <w:r w:rsidR="00C61FDC" w:rsidRPr="00E176EC">
                <w:rPr>
                  <w:rStyle w:val="Hypertextovodkaz"/>
                  <w:color w:val="auto"/>
                </w:rPr>
                <w:t>Příloha č. 4</w:t>
              </w:r>
            </w:hyperlink>
            <w:r w:rsidR="00C61FDC" w:rsidRPr="00E176EC">
              <w:t xml:space="preserve">: </w:t>
            </w:r>
            <w:r w:rsidR="00791DB2" w:rsidRPr="00E176EC">
              <w:t>SLA</w:t>
            </w:r>
          </w:p>
          <w:p w14:paraId="4222F952" w14:textId="77777777" w:rsidR="00795C0B" w:rsidRDefault="008209B0" w:rsidP="00660CE5">
            <w:pPr>
              <w:spacing w:line="240" w:lineRule="auto"/>
            </w:pPr>
            <w:hyperlink w:anchor="annex05" w:history="1">
              <w:r w:rsidR="00864D53" w:rsidRPr="00E176EC">
                <w:rPr>
                  <w:rStyle w:val="Hypertextovodkaz"/>
                  <w:color w:val="auto"/>
                </w:rPr>
                <w:t>Příloha č. 5</w:t>
              </w:r>
            </w:hyperlink>
            <w:r w:rsidR="00864D53" w:rsidRPr="00E176EC">
              <w:t>: Ceník</w:t>
            </w:r>
          </w:p>
          <w:p w14:paraId="766DE9A4" w14:textId="0EF8ADBA" w:rsidR="00065178" w:rsidRDefault="008179A3" w:rsidP="00660CE5">
            <w:pPr>
              <w:spacing w:line="240" w:lineRule="auto"/>
            </w:pPr>
            <w:r>
              <w:t xml:space="preserve">Technickou specifikaci jako Přílohu č. 3 této Smlouvy tvoří soubory: </w:t>
            </w:r>
            <w:r w:rsidR="000672A4">
              <w:t xml:space="preserve">„Specifikace API </w:t>
            </w:r>
            <w:r w:rsidR="009E7E08">
              <w:t>Bank iD</w:t>
            </w:r>
            <w:r w:rsidR="000672A4">
              <w:t xml:space="preserve"> vystavených pro SePy“ dostupné na webu </w:t>
            </w:r>
            <w:r w:rsidR="009E7E08">
              <w:t>Bank iD</w:t>
            </w:r>
            <w:r w:rsidR="000672A4">
              <w:t xml:space="preserve"> na adrese: </w:t>
            </w:r>
            <w:hyperlink r:id="rId12" w:history="1">
              <w:r w:rsidR="00B70E5D" w:rsidRPr="00390A6C">
                <w:rPr>
                  <w:rStyle w:val="Hypertextovodkaz"/>
                </w:rPr>
                <w:t>https://developer.bankid.cz/docs/api/bankid-for-sep</w:t>
              </w:r>
            </w:hyperlink>
            <w:r w:rsidR="000672A4">
              <w:t xml:space="preserve"> a „Specifikace API SeP vystavených pro </w:t>
            </w:r>
            <w:r w:rsidR="009E7E08">
              <w:t>Bank iD</w:t>
            </w:r>
            <w:r w:rsidR="000672A4">
              <w:t xml:space="preserve">“ dostupné na webu </w:t>
            </w:r>
            <w:r w:rsidR="009E7E08">
              <w:t>Bank iD</w:t>
            </w:r>
            <w:r w:rsidR="000672A4">
              <w:t xml:space="preserve"> na adrese: </w:t>
            </w:r>
            <w:hyperlink r:id="rId13" w:history="1">
              <w:r w:rsidR="000672A4">
                <w:rPr>
                  <w:rStyle w:val="Hypertextovodkaz"/>
                </w:rPr>
                <w:t>https://developer.</w:t>
              </w:r>
              <w:r w:rsidR="00B70E5D">
                <w:rPr>
                  <w:rStyle w:val="Hypertextovodkaz"/>
                </w:rPr>
                <w:t>bankid</w:t>
              </w:r>
              <w:r w:rsidR="00994974">
                <w:rPr>
                  <w:rStyle w:val="Hypertextovodkaz"/>
                </w:rPr>
                <w:t>.cz</w:t>
              </w:r>
              <w:r w:rsidR="000672A4">
                <w:rPr>
                  <w:rStyle w:val="Hypertextovodkaz"/>
                </w:rPr>
                <w:t>/docs/api/sep-for-</w:t>
              </w:r>
              <w:r w:rsidR="00994974">
                <w:rPr>
                  <w:rStyle w:val="Hypertextovodkaz"/>
                </w:rPr>
                <w:t>bankid</w:t>
              </w:r>
            </w:hyperlink>
            <w:r w:rsidR="000672A4">
              <w:t xml:space="preserve">. </w:t>
            </w:r>
            <w:r w:rsidR="009E7E08">
              <w:t>Bank iD</w:t>
            </w:r>
            <w:r>
              <w:t xml:space="preserve"> a Zákazník akceptují přiložení Technické specifikace odkazem na webové stránky.</w:t>
            </w:r>
          </w:p>
          <w:p w14:paraId="4FB8D265" w14:textId="4BD04804" w:rsidR="00C76E16" w:rsidRPr="00184C7F" w:rsidRDefault="009E7E08" w:rsidP="005B6745">
            <w:pPr>
              <w:spacing w:line="240" w:lineRule="auto"/>
            </w:pPr>
            <w:r>
              <w:t>Bank iD</w:t>
            </w:r>
            <w:r w:rsidR="00065178">
              <w:t xml:space="preserve"> prohlašuje, že jsou přílohy této Smlouvy standardizovanými smluvními dokumenty </w:t>
            </w:r>
            <w:r>
              <w:t>Bank iD</w:t>
            </w:r>
            <w:r w:rsidR="00065178">
              <w:t xml:space="preserve"> a jejich znění je jednotné pro všechny zákazníky </w:t>
            </w:r>
            <w:r>
              <w:t>Bank iD</w:t>
            </w:r>
            <w:r w:rsidR="00065178">
              <w:t>, s výhradou odlišností časových verzí.</w:t>
            </w:r>
          </w:p>
        </w:tc>
      </w:tr>
      <w:tr w:rsidR="00795C0B" w:rsidRPr="00184C7F" w14:paraId="549ACA2A" w14:textId="77777777" w:rsidTr="672D9FA2">
        <w:trPr>
          <w:trHeight w:val="4220"/>
        </w:trPr>
        <w:tc>
          <w:tcPr>
            <w:tcW w:w="4495" w:type="dxa"/>
            <w:gridSpan w:val="2"/>
          </w:tcPr>
          <w:p w14:paraId="0CFE9A65" w14:textId="77777777" w:rsidR="00795C0B" w:rsidRPr="00184C7F" w:rsidRDefault="00795C0B" w:rsidP="007226DA">
            <w:pPr>
              <w:keepNext/>
              <w:spacing w:line="240" w:lineRule="auto"/>
              <w:contextualSpacing/>
            </w:pPr>
          </w:p>
          <w:p w14:paraId="6C24B721" w14:textId="6475B55F" w:rsidR="00795C0B" w:rsidRPr="00184C7F" w:rsidRDefault="00795C0B" w:rsidP="007226DA">
            <w:pPr>
              <w:keepNext/>
              <w:spacing w:line="240" w:lineRule="auto"/>
              <w:contextualSpacing/>
            </w:pPr>
            <w:r>
              <w:t xml:space="preserve">V </w:t>
            </w:r>
            <w:r w:rsidR="768DE052">
              <w:t>Praze</w:t>
            </w:r>
            <w:r>
              <w:t>, ..............................</w:t>
            </w:r>
          </w:p>
          <w:p w14:paraId="579257FC" w14:textId="77777777" w:rsidR="00795C0B" w:rsidRPr="00184C7F" w:rsidRDefault="00795C0B" w:rsidP="007226DA">
            <w:pPr>
              <w:keepNext/>
              <w:spacing w:line="240" w:lineRule="auto"/>
              <w:contextualSpacing/>
            </w:pPr>
          </w:p>
          <w:p w14:paraId="24464713" w14:textId="77777777" w:rsidR="00795C0B" w:rsidRPr="00184C7F" w:rsidRDefault="00795C0B" w:rsidP="007226DA">
            <w:pPr>
              <w:keepNext/>
              <w:spacing w:line="240" w:lineRule="auto"/>
              <w:contextualSpacing/>
            </w:pPr>
          </w:p>
          <w:p w14:paraId="3721664A" w14:textId="77777777" w:rsidR="00795C0B" w:rsidRPr="00184C7F" w:rsidRDefault="00795C0B" w:rsidP="007226DA">
            <w:pPr>
              <w:keepNext/>
              <w:spacing w:line="240" w:lineRule="auto"/>
              <w:contextualSpacing/>
            </w:pPr>
          </w:p>
          <w:p w14:paraId="175DFC2D" w14:textId="77777777" w:rsidR="00795C0B" w:rsidRPr="00184C7F" w:rsidRDefault="00795C0B" w:rsidP="007226DA">
            <w:pPr>
              <w:keepNext/>
              <w:spacing w:line="240" w:lineRule="auto"/>
              <w:contextualSpacing/>
            </w:pPr>
            <w:r w:rsidRPr="00184C7F">
              <w:t>...........................................................</w:t>
            </w:r>
          </w:p>
          <w:p w14:paraId="2FD5E922" w14:textId="5E13077C" w:rsidR="00913FA4" w:rsidRPr="00F832DF" w:rsidRDefault="00C81719" w:rsidP="6C9956B5">
            <w:pPr>
              <w:keepNext/>
              <w:spacing w:line="240" w:lineRule="auto"/>
              <w:contextualSpacing/>
              <w:rPr>
                <w:b/>
                <w:bCs/>
              </w:rPr>
            </w:pPr>
            <w:r w:rsidRPr="6C9956B5">
              <w:rPr>
                <w:rStyle w:val="OdstavecseseznamemChar"/>
                <w:rFonts w:cstheme="minorBidi"/>
                <w:b/>
                <w:bCs/>
                <w:color w:val="auto"/>
                <w:sz w:val="20"/>
              </w:rPr>
              <w:t>Bankovní identita, a.s</w:t>
            </w:r>
            <w:r w:rsidRPr="6C9956B5">
              <w:rPr>
                <w:rStyle w:val="OdstavecseseznamemChar"/>
                <w:rFonts w:cstheme="minorBidi"/>
                <w:color w:val="auto"/>
                <w:sz w:val="20"/>
              </w:rPr>
              <w:t>.</w:t>
            </w:r>
            <w:r w:rsidRPr="6C9956B5">
              <w:rPr>
                <w:rStyle w:val="OdstavecseseznamemChar"/>
                <w:rFonts w:cstheme="minorBidi"/>
                <w:b/>
                <w:bCs/>
                <w:color w:val="auto"/>
                <w:sz w:val="20"/>
              </w:rPr>
              <w:t xml:space="preserve"> </w:t>
            </w:r>
          </w:p>
          <w:p w14:paraId="7E6DBEF5" w14:textId="77777777" w:rsidR="00AC2A38" w:rsidRDefault="5ACFBC61" w:rsidP="00AC2A38">
            <w:pPr>
              <w:keepNext/>
              <w:spacing w:after="0" w:afterAutospacing="1" w:line="240" w:lineRule="auto"/>
              <w:contextualSpacing/>
              <w:rPr>
                <w:rFonts w:ascii="Calibri" w:hAnsi="Calibri" w:cs="Calibri"/>
                <w:lang w:val="cs"/>
              </w:rPr>
            </w:pPr>
            <w:r w:rsidRPr="6C9956B5">
              <w:rPr>
                <w:rFonts w:ascii="Calibri" w:hAnsi="Calibri" w:cs="Calibri"/>
                <w:lang w:val="cs"/>
              </w:rPr>
              <w:t>Marek Růžička</w:t>
            </w:r>
          </w:p>
          <w:p w14:paraId="70B69B4D" w14:textId="4AB4354E" w:rsidR="5ACFBC61" w:rsidRPr="00AC2A38" w:rsidRDefault="5ACFBC61" w:rsidP="00AC2A38">
            <w:pPr>
              <w:keepNext/>
              <w:spacing w:after="0" w:afterAutospacing="1" w:line="240" w:lineRule="auto"/>
              <w:contextualSpacing/>
              <w:rPr>
                <w:rFonts w:ascii="Calibri" w:hAnsi="Calibri" w:cs="Calibri"/>
                <w:lang w:val="cs"/>
              </w:rPr>
            </w:pPr>
            <w:r w:rsidRPr="6C9956B5">
              <w:rPr>
                <w:rFonts w:ascii="Calibri" w:hAnsi="Calibri" w:cs="Calibri"/>
                <w:lang w:val="cs"/>
              </w:rPr>
              <w:t>CEO &amp; člen představenstva</w:t>
            </w:r>
          </w:p>
          <w:p w14:paraId="4BBCD25E" w14:textId="77CD88D3" w:rsidR="6C9956B5" w:rsidRDefault="6C9956B5" w:rsidP="6C9956B5">
            <w:pPr>
              <w:keepNext/>
              <w:spacing w:line="240" w:lineRule="auto"/>
              <w:contextualSpacing/>
            </w:pPr>
          </w:p>
          <w:p w14:paraId="1BFDE903" w14:textId="77777777" w:rsidR="00AC2A38" w:rsidRDefault="00AC2A38" w:rsidP="6C9956B5">
            <w:pPr>
              <w:keepNext/>
              <w:spacing w:line="240" w:lineRule="auto"/>
              <w:contextualSpacing/>
            </w:pPr>
          </w:p>
          <w:p w14:paraId="299223FA" w14:textId="77777777" w:rsidR="00AC2A38" w:rsidRDefault="00AC2A38" w:rsidP="6C9956B5">
            <w:pPr>
              <w:keepNext/>
              <w:spacing w:line="240" w:lineRule="auto"/>
              <w:contextualSpacing/>
            </w:pPr>
          </w:p>
          <w:p w14:paraId="5768D466" w14:textId="77777777" w:rsidR="00261B36" w:rsidRPr="00184C7F" w:rsidRDefault="00261B36" w:rsidP="00261B36">
            <w:pPr>
              <w:keepNext/>
              <w:spacing w:line="240" w:lineRule="auto"/>
              <w:contextualSpacing/>
            </w:pPr>
            <w:r w:rsidRPr="00184C7F">
              <w:t>...........................................................</w:t>
            </w:r>
          </w:p>
          <w:p w14:paraId="6BA9204C" w14:textId="77777777" w:rsidR="00261B36" w:rsidRPr="00F832DF" w:rsidRDefault="00261B36" w:rsidP="6C9956B5">
            <w:pPr>
              <w:keepNext/>
              <w:spacing w:line="240" w:lineRule="auto"/>
              <w:contextualSpacing/>
              <w:rPr>
                <w:b/>
                <w:bCs/>
              </w:rPr>
            </w:pPr>
            <w:r w:rsidRPr="6C9956B5">
              <w:rPr>
                <w:rStyle w:val="OdstavecseseznamemChar"/>
                <w:rFonts w:cstheme="minorBidi"/>
                <w:b/>
                <w:bCs/>
                <w:color w:val="auto"/>
                <w:sz w:val="20"/>
              </w:rPr>
              <w:t>Bankovní identita, a.s</w:t>
            </w:r>
            <w:r w:rsidRPr="6C9956B5">
              <w:rPr>
                <w:rStyle w:val="OdstavecseseznamemChar"/>
                <w:rFonts w:cstheme="minorBidi"/>
                <w:color w:val="auto"/>
                <w:sz w:val="20"/>
              </w:rPr>
              <w:t>.</w:t>
            </w:r>
            <w:r w:rsidRPr="6C9956B5">
              <w:rPr>
                <w:rStyle w:val="OdstavecseseznamemChar"/>
                <w:rFonts w:cstheme="minorBidi"/>
                <w:b/>
                <w:bCs/>
                <w:color w:val="auto"/>
                <w:sz w:val="20"/>
              </w:rPr>
              <w:t xml:space="preserve"> </w:t>
            </w:r>
          </w:p>
          <w:p w14:paraId="6A559BAA" w14:textId="1309375D" w:rsidR="00261B36" w:rsidRPr="00184C7F" w:rsidRDefault="320696DF" w:rsidP="6C9956B5">
            <w:pPr>
              <w:keepNext/>
              <w:spacing w:after="0" w:afterAutospacing="1" w:line="240" w:lineRule="auto"/>
              <w:contextualSpacing/>
            </w:pPr>
            <w:r w:rsidRPr="6C9956B5">
              <w:rPr>
                <w:rFonts w:ascii="Calibri" w:hAnsi="Calibri" w:cs="Calibri"/>
                <w:lang w:val="cs"/>
              </w:rPr>
              <w:t>Jan Blažek</w:t>
            </w:r>
          </w:p>
          <w:p w14:paraId="280E89A6" w14:textId="67B364CF" w:rsidR="00261B36" w:rsidRPr="00184C7F" w:rsidRDefault="320696DF" w:rsidP="6C9956B5">
            <w:pPr>
              <w:keepNext/>
              <w:spacing w:line="240" w:lineRule="auto"/>
              <w:contextualSpacing/>
            </w:pPr>
            <w:r w:rsidRPr="6C9956B5">
              <w:rPr>
                <w:rFonts w:ascii="Calibri" w:hAnsi="Calibri" w:cs="Calibri"/>
                <w:lang w:val="cs"/>
              </w:rPr>
              <w:t>Předseda představenstva</w:t>
            </w:r>
          </w:p>
        </w:tc>
        <w:tc>
          <w:tcPr>
            <w:tcW w:w="5400" w:type="dxa"/>
          </w:tcPr>
          <w:p w14:paraId="29F40F9E" w14:textId="77777777" w:rsidR="00795C0B" w:rsidRPr="00184C7F" w:rsidRDefault="00795C0B" w:rsidP="007226DA">
            <w:pPr>
              <w:keepNext/>
              <w:spacing w:line="240" w:lineRule="auto"/>
              <w:contextualSpacing/>
            </w:pPr>
          </w:p>
          <w:p w14:paraId="7741824C" w14:textId="7187BBA2" w:rsidR="00795C0B" w:rsidRPr="00184C7F" w:rsidRDefault="00795C0B" w:rsidP="007226DA">
            <w:pPr>
              <w:keepNext/>
              <w:spacing w:line="240" w:lineRule="auto"/>
              <w:contextualSpacing/>
            </w:pPr>
            <w:r>
              <w:t>V</w:t>
            </w:r>
            <w:r w:rsidRPr="00184C7F">
              <w:t xml:space="preserve"> .............................., ..............................</w:t>
            </w:r>
          </w:p>
          <w:p w14:paraId="2730A84E" w14:textId="77777777" w:rsidR="00795C0B" w:rsidRPr="00184C7F" w:rsidRDefault="00795C0B" w:rsidP="007226DA">
            <w:pPr>
              <w:keepNext/>
              <w:spacing w:line="240" w:lineRule="auto"/>
              <w:contextualSpacing/>
            </w:pPr>
          </w:p>
          <w:p w14:paraId="10B57435" w14:textId="77777777" w:rsidR="00795C0B" w:rsidRPr="00184C7F" w:rsidRDefault="00795C0B" w:rsidP="007226DA">
            <w:pPr>
              <w:keepNext/>
              <w:spacing w:line="240" w:lineRule="auto"/>
              <w:contextualSpacing/>
            </w:pPr>
          </w:p>
          <w:p w14:paraId="1C37CDC1" w14:textId="77777777" w:rsidR="00795C0B" w:rsidRPr="00184C7F" w:rsidRDefault="00795C0B" w:rsidP="007226DA">
            <w:pPr>
              <w:keepNext/>
              <w:spacing w:line="240" w:lineRule="auto"/>
              <w:contextualSpacing/>
            </w:pPr>
          </w:p>
          <w:p w14:paraId="23DD16F1" w14:textId="77777777" w:rsidR="00795C0B" w:rsidRPr="00184C7F" w:rsidRDefault="00795C0B" w:rsidP="007226DA">
            <w:pPr>
              <w:keepNext/>
              <w:spacing w:line="240" w:lineRule="auto"/>
              <w:contextualSpacing/>
            </w:pPr>
            <w:r w:rsidRPr="00184C7F">
              <w:t>...........................................................</w:t>
            </w:r>
          </w:p>
          <w:p w14:paraId="73C5ED5F" w14:textId="4FA85AD8" w:rsidR="00795C0B" w:rsidRPr="00F832DF" w:rsidRDefault="00795C0B" w:rsidP="007226DA">
            <w:pPr>
              <w:keepNext/>
              <w:spacing w:line="240" w:lineRule="auto"/>
              <w:contextualSpacing/>
              <w:rPr>
                <w:b/>
              </w:rPr>
            </w:pPr>
            <w:r w:rsidRPr="00F832DF">
              <w:rPr>
                <w:rStyle w:val="OdstavecseseznamemChar"/>
                <w:rFonts w:cstheme="minorHAnsi"/>
                <w:b/>
                <w:color w:val="auto"/>
                <w:sz w:val="20"/>
                <w:highlight w:val="yellow"/>
              </w:rPr>
              <w:t>[DOPLNIT]</w:t>
            </w:r>
          </w:p>
          <w:p w14:paraId="76A75766" w14:textId="77777777" w:rsidR="00293AB0" w:rsidRPr="0026004A" w:rsidRDefault="00293AB0" w:rsidP="007226DA">
            <w:pPr>
              <w:keepNext/>
              <w:spacing w:line="240" w:lineRule="auto"/>
              <w:contextualSpacing/>
              <w:rPr>
                <w:rStyle w:val="OdstavecseseznamemChar"/>
                <w:rFonts w:cstheme="minorHAnsi"/>
                <w:color w:val="000000" w:themeColor="text1"/>
                <w:sz w:val="20"/>
              </w:rPr>
            </w:pPr>
            <w:r w:rsidRPr="0026004A">
              <w:rPr>
                <w:rStyle w:val="OdstavecseseznamemChar"/>
                <w:rFonts w:cstheme="minorHAnsi"/>
                <w:color w:val="000000" w:themeColor="text1"/>
                <w:sz w:val="20"/>
                <w:highlight w:val="yellow"/>
              </w:rPr>
              <w:t>[jméno]</w:t>
            </w:r>
          </w:p>
          <w:p w14:paraId="0CD0E396" w14:textId="77777777" w:rsidR="00293AB0" w:rsidRPr="0026004A" w:rsidRDefault="00293AB0" w:rsidP="007226DA">
            <w:pPr>
              <w:keepNext/>
              <w:spacing w:line="240" w:lineRule="auto"/>
              <w:contextualSpacing/>
              <w:rPr>
                <w:rStyle w:val="OdstavecseseznamemChar"/>
                <w:rFonts w:cstheme="minorHAnsi"/>
                <w:color w:val="000000" w:themeColor="text1"/>
                <w:sz w:val="20"/>
              </w:rPr>
            </w:pPr>
            <w:r w:rsidRPr="0026004A">
              <w:rPr>
                <w:rStyle w:val="OdstavecseseznamemChar"/>
                <w:rFonts w:cstheme="minorHAnsi"/>
                <w:color w:val="000000" w:themeColor="text1"/>
                <w:sz w:val="20"/>
                <w:highlight w:val="yellow"/>
              </w:rPr>
              <w:t>[funkce]</w:t>
            </w:r>
          </w:p>
          <w:p w14:paraId="73F35551" w14:textId="2468E47B" w:rsidR="00913FA4" w:rsidRDefault="00913FA4" w:rsidP="007226DA">
            <w:pPr>
              <w:keepNext/>
              <w:spacing w:line="240" w:lineRule="auto"/>
              <w:contextualSpacing/>
              <w:rPr>
                <w:rStyle w:val="OdstavecseseznamemChar"/>
                <w:rFonts w:cstheme="minorHAnsi"/>
              </w:rPr>
            </w:pPr>
          </w:p>
          <w:p w14:paraId="47E8B603" w14:textId="77777777" w:rsidR="00913FA4" w:rsidRDefault="00913FA4" w:rsidP="007226DA">
            <w:pPr>
              <w:keepNext/>
              <w:spacing w:line="240" w:lineRule="auto"/>
              <w:contextualSpacing/>
              <w:rPr>
                <w:rStyle w:val="OdstavecseseznamemChar"/>
                <w:rFonts w:cstheme="minorHAnsi"/>
              </w:rPr>
            </w:pPr>
          </w:p>
          <w:p w14:paraId="77F74BE5" w14:textId="77777777" w:rsidR="00913FA4" w:rsidRDefault="00913FA4" w:rsidP="007226DA">
            <w:pPr>
              <w:keepNext/>
              <w:spacing w:line="240" w:lineRule="auto"/>
              <w:contextualSpacing/>
              <w:rPr>
                <w:rStyle w:val="OdstavecseseznamemChar"/>
                <w:rFonts w:cstheme="minorHAnsi"/>
              </w:rPr>
            </w:pPr>
          </w:p>
          <w:p w14:paraId="65278A53" w14:textId="77777777" w:rsidR="00913FA4" w:rsidRPr="00184C7F" w:rsidRDefault="00913FA4" w:rsidP="007226DA">
            <w:pPr>
              <w:keepNext/>
              <w:spacing w:line="240" w:lineRule="auto"/>
              <w:contextualSpacing/>
            </w:pPr>
            <w:r w:rsidRPr="00184C7F">
              <w:t>...........................................................</w:t>
            </w:r>
          </w:p>
          <w:p w14:paraId="38F26EFD" w14:textId="77777777" w:rsidR="00913FA4" w:rsidRPr="00F832DF" w:rsidRDefault="00913FA4" w:rsidP="007226DA">
            <w:pPr>
              <w:keepNext/>
              <w:spacing w:line="240" w:lineRule="auto"/>
              <w:contextualSpacing/>
              <w:rPr>
                <w:b/>
              </w:rPr>
            </w:pPr>
            <w:r w:rsidRPr="00F832DF">
              <w:rPr>
                <w:rStyle w:val="OdstavecseseznamemChar"/>
                <w:rFonts w:cstheme="minorHAnsi"/>
                <w:b/>
                <w:color w:val="auto"/>
                <w:sz w:val="20"/>
                <w:highlight w:val="yellow"/>
              </w:rPr>
              <w:t>[DOPLNIT]</w:t>
            </w:r>
          </w:p>
          <w:p w14:paraId="5526856B" w14:textId="77777777" w:rsidR="00293AB0" w:rsidRPr="0026004A" w:rsidRDefault="00293AB0" w:rsidP="007226DA">
            <w:pPr>
              <w:keepNext/>
              <w:spacing w:line="240" w:lineRule="auto"/>
              <w:contextualSpacing/>
              <w:rPr>
                <w:rStyle w:val="OdstavecseseznamemChar"/>
                <w:rFonts w:cstheme="minorHAnsi"/>
                <w:color w:val="000000" w:themeColor="text1"/>
                <w:sz w:val="20"/>
              </w:rPr>
            </w:pPr>
            <w:r w:rsidRPr="0026004A">
              <w:rPr>
                <w:rStyle w:val="OdstavecseseznamemChar"/>
                <w:rFonts w:cstheme="minorHAnsi"/>
                <w:color w:val="000000" w:themeColor="text1"/>
                <w:sz w:val="20"/>
                <w:highlight w:val="yellow"/>
              </w:rPr>
              <w:t>[jméno]</w:t>
            </w:r>
          </w:p>
          <w:p w14:paraId="41D942D9" w14:textId="77777777" w:rsidR="00293AB0" w:rsidRPr="0026004A" w:rsidRDefault="00293AB0" w:rsidP="007226DA">
            <w:pPr>
              <w:keepNext/>
              <w:spacing w:line="240" w:lineRule="auto"/>
              <w:contextualSpacing/>
              <w:rPr>
                <w:rStyle w:val="OdstavecseseznamemChar"/>
                <w:rFonts w:cstheme="minorHAnsi"/>
                <w:color w:val="000000" w:themeColor="text1"/>
                <w:sz w:val="20"/>
              </w:rPr>
            </w:pPr>
            <w:r w:rsidRPr="0026004A">
              <w:rPr>
                <w:rStyle w:val="OdstavecseseznamemChar"/>
                <w:rFonts w:cstheme="minorHAnsi"/>
                <w:color w:val="000000" w:themeColor="text1"/>
                <w:sz w:val="20"/>
                <w:highlight w:val="yellow"/>
              </w:rPr>
              <w:t>[funkce]</w:t>
            </w:r>
          </w:p>
          <w:p w14:paraId="0B303CD7" w14:textId="44B7AAF6" w:rsidR="00913FA4" w:rsidRPr="00184C7F" w:rsidRDefault="00913FA4" w:rsidP="007226DA">
            <w:pPr>
              <w:keepNext/>
              <w:spacing w:line="240" w:lineRule="auto"/>
              <w:contextualSpacing/>
              <w:rPr>
                <w:b/>
              </w:rPr>
            </w:pPr>
          </w:p>
        </w:tc>
      </w:tr>
    </w:tbl>
    <w:p w14:paraId="53BA855B" w14:textId="61BDACD0" w:rsidR="00582255" w:rsidRDefault="00582255" w:rsidP="00EB74BB">
      <w:pPr>
        <w:spacing w:after="0" w:line="240" w:lineRule="auto"/>
        <w:jc w:val="left"/>
      </w:pPr>
      <w:bookmarkStart w:id="2" w:name="annex01"/>
      <w:bookmarkStart w:id="3" w:name="annex02"/>
      <w:bookmarkStart w:id="4" w:name="annex03"/>
      <w:bookmarkStart w:id="5" w:name="annex04"/>
      <w:bookmarkStart w:id="6" w:name="annex05"/>
      <w:bookmarkEnd w:id="2"/>
      <w:bookmarkEnd w:id="3"/>
      <w:bookmarkEnd w:id="4"/>
      <w:bookmarkEnd w:id="5"/>
      <w:bookmarkEnd w:id="6"/>
    </w:p>
    <w:p w14:paraId="28841303" w14:textId="77777777" w:rsidR="008209B0" w:rsidRDefault="008209B0" w:rsidP="008209B0">
      <w:pPr>
        <w:spacing w:before="240"/>
      </w:pPr>
      <w:r>
        <w:t xml:space="preserve">Ceny jsou uvedeny bez DPH. Ceny jsou platné </w:t>
      </w:r>
      <w:r w:rsidRPr="00F22DA2">
        <w:t>od 1.1.2024.</w:t>
      </w:r>
    </w:p>
    <w:p w14:paraId="6DDA13C8" w14:textId="77777777" w:rsidR="008209B0" w:rsidRPr="00C26236" w:rsidRDefault="008209B0" w:rsidP="008209B0">
      <w:pPr>
        <w:pStyle w:val="Odstavecseseznamem"/>
        <w:numPr>
          <w:ilvl w:val="0"/>
          <w:numId w:val="9"/>
        </w:numPr>
        <w:spacing w:before="240" w:after="160" w:line="256" w:lineRule="auto"/>
        <w:ind w:left="284" w:hanging="284"/>
        <w:rPr>
          <w:b/>
          <w:bCs/>
        </w:rPr>
      </w:pPr>
      <w:r w:rsidRPr="00C26236">
        <w:rPr>
          <w:b/>
          <w:bCs/>
        </w:rPr>
        <w:t>Přihlášení (CONNECT)</w:t>
      </w:r>
    </w:p>
    <w:p w14:paraId="6235DA9D" w14:textId="77777777" w:rsidR="008209B0" w:rsidRDefault="008209B0" w:rsidP="008209B0">
      <w:pPr>
        <w:pStyle w:val="Odstavecseseznamem"/>
        <w:spacing w:before="240"/>
      </w:pPr>
    </w:p>
    <w:tbl>
      <w:tblPr>
        <w:tblStyle w:val="Mkatabulky"/>
        <w:tblW w:w="0" w:type="auto"/>
        <w:tblLook w:val="04A0" w:firstRow="1" w:lastRow="0" w:firstColumn="1" w:lastColumn="0" w:noHBand="0" w:noVBand="1"/>
      </w:tblPr>
      <w:tblGrid>
        <w:gridCol w:w="1885"/>
        <w:gridCol w:w="1620"/>
        <w:gridCol w:w="1620"/>
      </w:tblGrid>
      <w:tr w:rsidR="008209B0" w14:paraId="383301AE" w14:textId="77777777" w:rsidTr="00766B07">
        <w:trPr>
          <w:trHeight w:val="572"/>
        </w:trPr>
        <w:tc>
          <w:tcPr>
            <w:tcW w:w="1885" w:type="dxa"/>
            <w:tcBorders>
              <w:top w:val="single" w:sz="4" w:space="0" w:color="auto"/>
              <w:left w:val="single" w:sz="4" w:space="0" w:color="auto"/>
              <w:bottom w:val="single" w:sz="4" w:space="0" w:color="auto"/>
              <w:right w:val="single" w:sz="4" w:space="0" w:color="auto"/>
            </w:tcBorders>
            <w:vAlign w:val="center"/>
            <w:hideMark/>
          </w:tcPr>
          <w:p w14:paraId="471095B9" w14:textId="77777777" w:rsidR="008209B0" w:rsidRDefault="008209B0" w:rsidP="00766B07">
            <w:pPr>
              <w:spacing w:line="240" w:lineRule="auto"/>
              <w:rPr>
                <w:b/>
                <w:bC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24CA821" w14:textId="77777777" w:rsidR="008209B0" w:rsidRDefault="008209B0" w:rsidP="00766B07">
            <w:pPr>
              <w:spacing w:line="240" w:lineRule="auto"/>
              <w:jc w:val="center"/>
            </w:pPr>
            <w:r>
              <w:t>Jednorázové použití</w:t>
            </w:r>
          </w:p>
        </w:tc>
        <w:tc>
          <w:tcPr>
            <w:tcW w:w="1620" w:type="dxa"/>
            <w:tcBorders>
              <w:top w:val="single" w:sz="4" w:space="0" w:color="auto"/>
              <w:left w:val="single" w:sz="4" w:space="0" w:color="auto"/>
              <w:bottom w:val="single" w:sz="4" w:space="0" w:color="auto"/>
              <w:right w:val="single" w:sz="4" w:space="0" w:color="auto"/>
            </w:tcBorders>
          </w:tcPr>
          <w:p w14:paraId="31DAF698" w14:textId="77777777" w:rsidR="008209B0" w:rsidRDefault="008209B0" w:rsidP="00766B07">
            <w:pPr>
              <w:spacing w:line="240" w:lineRule="auto"/>
              <w:jc w:val="center"/>
            </w:pPr>
            <w:r>
              <w:t>Roční předplatné za Koncového uživatele</w:t>
            </w:r>
          </w:p>
        </w:tc>
      </w:tr>
      <w:tr w:rsidR="008209B0" w14:paraId="3FF304DC" w14:textId="77777777" w:rsidTr="00766B07">
        <w:trPr>
          <w:trHeight w:val="523"/>
        </w:trPr>
        <w:tc>
          <w:tcPr>
            <w:tcW w:w="1885" w:type="dxa"/>
            <w:tcBorders>
              <w:top w:val="single" w:sz="4" w:space="0" w:color="auto"/>
              <w:left w:val="single" w:sz="4" w:space="0" w:color="auto"/>
              <w:bottom w:val="single" w:sz="4" w:space="0" w:color="auto"/>
              <w:right w:val="single" w:sz="4" w:space="0" w:color="auto"/>
            </w:tcBorders>
            <w:vAlign w:val="center"/>
            <w:hideMark/>
          </w:tcPr>
          <w:p w14:paraId="17D44F99" w14:textId="77777777" w:rsidR="008209B0" w:rsidRDefault="008209B0" w:rsidP="00766B07">
            <w:pPr>
              <w:spacing w:before="100" w:beforeAutospacing="1" w:afterAutospacing="1" w:line="240" w:lineRule="auto"/>
              <w:rPr>
                <w:b/>
                <w:bCs/>
              </w:rPr>
            </w:pPr>
            <w:r>
              <w:rPr>
                <w:b/>
                <w:bCs/>
              </w:rPr>
              <w:t>CONNECT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6FE5CD3" w14:textId="77777777" w:rsidR="008209B0" w:rsidRDefault="008209B0" w:rsidP="00766B07">
            <w:pPr>
              <w:spacing w:before="100" w:beforeAutospacing="1" w:afterAutospacing="1" w:line="240" w:lineRule="auto"/>
              <w:jc w:val="center"/>
            </w:pPr>
            <w:r>
              <w:t>0,49 Kč</w:t>
            </w:r>
          </w:p>
        </w:tc>
        <w:tc>
          <w:tcPr>
            <w:tcW w:w="1620" w:type="dxa"/>
            <w:tcBorders>
              <w:top w:val="single" w:sz="4" w:space="0" w:color="auto"/>
              <w:left w:val="single" w:sz="4" w:space="0" w:color="auto"/>
              <w:bottom w:val="single" w:sz="4" w:space="0" w:color="auto"/>
              <w:right w:val="single" w:sz="4" w:space="0" w:color="auto"/>
            </w:tcBorders>
            <w:vAlign w:val="center"/>
          </w:tcPr>
          <w:p w14:paraId="273BE5FE" w14:textId="77777777" w:rsidR="008209B0" w:rsidRDefault="008209B0" w:rsidP="00766B07">
            <w:pPr>
              <w:spacing w:afterAutospacing="1" w:line="240" w:lineRule="auto"/>
              <w:jc w:val="center"/>
            </w:pPr>
            <w:r>
              <w:t>10 Kč</w:t>
            </w:r>
          </w:p>
        </w:tc>
      </w:tr>
    </w:tbl>
    <w:p w14:paraId="690E3F9D" w14:textId="77777777" w:rsidR="008209B0" w:rsidRDefault="008209B0" w:rsidP="008209B0">
      <w:pPr>
        <w:pStyle w:val="Odstavecseseznamem"/>
        <w:spacing w:before="240"/>
        <w:ind w:left="284"/>
      </w:pPr>
    </w:p>
    <w:p w14:paraId="62AB661D" w14:textId="77777777" w:rsidR="008209B0" w:rsidRPr="00C26236" w:rsidRDefault="008209B0" w:rsidP="008209B0">
      <w:pPr>
        <w:pStyle w:val="Odstavecseseznamem"/>
        <w:numPr>
          <w:ilvl w:val="0"/>
          <w:numId w:val="9"/>
        </w:numPr>
        <w:spacing w:before="240" w:after="160" w:line="256" w:lineRule="auto"/>
        <w:ind w:left="284" w:hanging="284"/>
        <w:rPr>
          <w:b/>
          <w:bCs/>
        </w:rPr>
      </w:pPr>
      <w:r w:rsidRPr="00C26236">
        <w:rPr>
          <w:b/>
          <w:bCs/>
        </w:rPr>
        <w:lastRenderedPageBreak/>
        <w:t>Identifikace (IDENTIFY, IDENTIFY PLUS, IDENTIFY AML)</w:t>
      </w:r>
    </w:p>
    <w:p w14:paraId="64795EF1" w14:textId="77777777" w:rsidR="008209B0" w:rsidRDefault="008209B0" w:rsidP="008209B0">
      <w:pPr>
        <w:pStyle w:val="Odstavecseseznamem"/>
      </w:pPr>
    </w:p>
    <w:p w14:paraId="1F3C3FC9" w14:textId="77777777" w:rsidR="008209B0" w:rsidRDefault="008209B0" w:rsidP="008209B0">
      <w:pPr>
        <w:spacing w:before="240"/>
      </w:pPr>
      <w:r>
        <w:rPr>
          <w:b/>
          <w:bCs/>
        </w:rPr>
        <w:t>Roční předplatné</w:t>
      </w:r>
      <w:r>
        <w:t xml:space="preserve"> za Koncového uživatele. </w:t>
      </w:r>
    </w:p>
    <w:tbl>
      <w:tblPr>
        <w:tblStyle w:val="Mkatabulky"/>
        <w:tblW w:w="0" w:type="auto"/>
        <w:tblLook w:val="04A0" w:firstRow="1" w:lastRow="0" w:firstColumn="1" w:lastColumn="0" w:noHBand="0" w:noVBand="1"/>
      </w:tblPr>
      <w:tblGrid>
        <w:gridCol w:w="1861"/>
        <w:gridCol w:w="1641"/>
      </w:tblGrid>
      <w:tr w:rsidR="008209B0" w:rsidRPr="005C06E9" w14:paraId="3C8FBBA0" w14:textId="77777777" w:rsidTr="00766B07">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6567BBA3" w14:textId="77777777" w:rsidR="008209B0" w:rsidRPr="005C06E9" w:rsidRDefault="008209B0" w:rsidP="00766B07">
            <w:pPr>
              <w:spacing w:line="240" w:lineRule="auto"/>
              <w:rPr>
                <w:b/>
                <w:bCs/>
              </w:rPr>
            </w:pPr>
            <w:r w:rsidRPr="005C06E9">
              <w:rPr>
                <w:b/>
                <w:bCs/>
              </w:rPr>
              <w:t xml:space="preserve">IDENTIFY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7965034" w14:textId="77777777" w:rsidR="008209B0" w:rsidRPr="005C06E9" w:rsidRDefault="008209B0" w:rsidP="00766B07">
            <w:pPr>
              <w:spacing w:line="240" w:lineRule="auto"/>
              <w:jc w:val="center"/>
            </w:pPr>
            <w:r w:rsidRPr="005C06E9">
              <w:t xml:space="preserve">20 Kč </w:t>
            </w:r>
          </w:p>
        </w:tc>
      </w:tr>
      <w:tr w:rsidR="008209B0" w:rsidRPr="005C06E9" w14:paraId="33BBADFC" w14:textId="77777777" w:rsidTr="00766B07">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711DAFB4" w14:textId="77777777" w:rsidR="008209B0" w:rsidRPr="005C06E9" w:rsidRDefault="008209B0" w:rsidP="00766B07">
            <w:pPr>
              <w:spacing w:line="240" w:lineRule="auto"/>
              <w:rPr>
                <w:b/>
                <w:bCs/>
              </w:rPr>
            </w:pPr>
            <w:r w:rsidRPr="005C06E9">
              <w:rPr>
                <w:b/>
                <w:bCs/>
              </w:rPr>
              <w:t>IDENTIFY PLUS</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AEA90A4" w14:textId="77777777" w:rsidR="008209B0" w:rsidRPr="005C06E9" w:rsidRDefault="008209B0" w:rsidP="00766B07">
            <w:pPr>
              <w:spacing w:line="240" w:lineRule="auto"/>
              <w:jc w:val="center"/>
            </w:pPr>
            <w:r w:rsidRPr="005C06E9">
              <w:t xml:space="preserve">60 Kč </w:t>
            </w:r>
          </w:p>
        </w:tc>
      </w:tr>
      <w:tr w:rsidR="008209B0" w:rsidRPr="005C06E9" w14:paraId="009BFCED" w14:textId="77777777" w:rsidTr="00766B07">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420E5E2F" w14:textId="77777777" w:rsidR="008209B0" w:rsidRPr="005C06E9" w:rsidRDefault="008209B0" w:rsidP="00766B07">
            <w:pPr>
              <w:spacing w:line="240" w:lineRule="auto"/>
              <w:rPr>
                <w:b/>
                <w:bCs/>
              </w:rPr>
            </w:pPr>
            <w:r w:rsidRPr="005C06E9">
              <w:rPr>
                <w:b/>
                <w:bCs/>
              </w:rPr>
              <w:t>IDENTIFY AML</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C400F69" w14:textId="77777777" w:rsidR="008209B0" w:rsidRPr="005C06E9" w:rsidRDefault="008209B0" w:rsidP="00766B07">
            <w:pPr>
              <w:spacing w:line="240" w:lineRule="auto"/>
              <w:jc w:val="center"/>
            </w:pPr>
            <w:r w:rsidRPr="005C06E9">
              <w:t xml:space="preserve">140 Kč </w:t>
            </w:r>
          </w:p>
        </w:tc>
      </w:tr>
    </w:tbl>
    <w:p w14:paraId="7B42B209" w14:textId="77777777" w:rsidR="008209B0" w:rsidRDefault="008209B0" w:rsidP="008209B0">
      <w:pPr>
        <w:spacing w:before="240"/>
        <w:rPr>
          <w:highlight w:val="yellow"/>
        </w:rPr>
      </w:pPr>
      <w:r>
        <w:t xml:space="preserve">Služby IDENTIFY, IDENTIFY PLUS a IDENTIFY AML </w:t>
      </w:r>
      <w:r w:rsidRPr="006A6FB5">
        <w:t>obsahují</w:t>
      </w:r>
      <w:r>
        <w:t xml:space="preserve"> v ceně zároveň roční předplatné Služby CONNECT. </w:t>
      </w:r>
    </w:p>
    <w:p w14:paraId="48B50E56" w14:textId="77777777" w:rsidR="008209B0" w:rsidRDefault="008209B0" w:rsidP="008209B0">
      <w:pPr>
        <w:spacing w:before="240"/>
      </w:pPr>
      <w:r>
        <w:t xml:space="preserve">Cena Služby je účtována jednorázově při předání dat, aktualizace (např. změna příjmení) jsou v období předplatného zdarma. Po uplynutí doby předplatného je další platba účtována až v momentě dalšího využití některé Služby Bank iD Koncovým uživatelem. </w:t>
      </w:r>
    </w:p>
    <w:p w14:paraId="64F3E36A" w14:textId="77777777" w:rsidR="008209B0" w:rsidRDefault="008209B0" w:rsidP="008209B0">
      <w:pPr>
        <w:spacing w:before="240"/>
      </w:pPr>
      <w:r>
        <w:t xml:space="preserve">Při přechodu na vyšší variantu (např. ze Služby CONNECT </w:t>
      </w:r>
      <w:r w:rsidRPr="00A13D0C">
        <w:t>na Službu IDENTIFY) během ročního předplatného se účtuje pouze doplatek ceny. Výše doplatku za Koncového uživatele</w:t>
      </w:r>
      <w:r>
        <w:t xml:space="preserve"> je tak dána cenou nově předplacené Služby sníženou o poměrnou část ceny předplatného původní Služby připadající na zbývající dobu trvání existujícího předplatného. Doba trvání nového ročního předplatného se dále počítá ode dne předplacení vyšší úrovně Služby.</w:t>
      </w:r>
    </w:p>
    <w:p w14:paraId="7B68421B" w14:textId="77777777" w:rsidR="008209B0" w:rsidRDefault="008209B0" w:rsidP="008209B0">
      <w:pPr>
        <w:spacing w:before="240"/>
      </w:pPr>
    </w:p>
    <w:p w14:paraId="69BCF586" w14:textId="77777777" w:rsidR="008209B0" w:rsidRDefault="008209B0" w:rsidP="008209B0">
      <w:pPr>
        <w:pStyle w:val="Odstavecseseznamem"/>
        <w:numPr>
          <w:ilvl w:val="0"/>
          <w:numId w:val="9"/>
        </w:numPr>
        <w:spacing w:before="240" w:after="160" w:line="256" w:lineRule="auto"/>
        <w:ind w:left="284" w:hanging="284"/>
        <w:rPr>
          <w:b/>
          <w:bCs/>
        </w:rPr>
      </w:pPr>
      <w:r w:rsidRPr="0093374B">
        <w:rPr>
          <w:b/>
          <w:bCs/>
        </w:rPr>
        <w:t>Podpis/Autorizace (SIGN)</w:t>
      </w:r>
    </w:p>
    <w:p w14:paraId="11240F4B" w14:textId="77777777" w:rsidR="008209B0" w:rsidRPr="0093374B" w:rsidRDefault="008209B0" w:rsidP="008209B0">
      <w:pPr>
        <w:pStyle w:val="Odstavecseseznamem"/>
        <w:spacing w:before="240"/>
        <w:ind w:left="284"/>
        <w:rPr>
          <w:b/>
          <w:bCs/>
        </w:rPr>
      </w:pPr>
    </w:p>
    <w:tbl>
      <w:tblPr>
        <w:tblStyle w:val="Mkatabulky"/>
        <w:tblW w:w="0" w:type="auto"/>
        <w:tblLook w:val="04A0" w:firstRow="1" w:lastRow="0" w:firstColumn="1" w:lastColumn="0" w:noHBand="0" w:noVBand="1"/>
      </w:tblPr>
      <w:tblGrid>
        <w:gridCol w:w="1861"/>
        <w:gridCol w:w="1641"/>
      </w:tblGrid>
      <w:tr w:rsidR="008209B0" w14:paraId="5C04A72B" w14:textId="77777777" w:rsidTr="00766B07">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2F6B5C28" w14:textId="77777777" w:rsidR="008209B0" w:rsidRDefault="008209B0" w:rsidP="00766B07">
            <w:pPr>
              <w:spacing w:line="240" w:lineRule="auto"/>
              <w:rPr>
                <w:b/>
                <w:bCs/>
              </w:rPr>
            </w:pPr>
            <w:r>
              <w:rPr>
                <w:b/>
                <w:bCs/>
              </w:rPr>
              <w:t>SIGN</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4BB2EF1" w14:textId="77777777" w:rsidR="008209B0" w:rsidRDefault="008209B0" w:rsidP="00766B07">
            <w:pPr>
              <w:spacing w:line="240" w:lineRule="auto"/>
              <w:jc w:val="center"/>
            </w:pPr>
            <w:r>
              <w:t>5 Kč</w:t>
            </w:r>
          </w:p>
        </w:tc>
      </w:tr>
    </w:tbl>
    <w:p w14:paraId="398E11BC" w14:textId="77777777" w:rsidR="008209B0" w:rsidRPr="0028216F" w:rsidRDefault="008209B0" w:rsidP="008209B0">
      <w:pPr>
        <w:spacing w:before="240"/>
      </w:pPr>
    </w:p>
    <w:p w14:paraId="1A4B2F78" w14:textId="77777777" w:rsidR="008209B0" w:rsidRPr="0061556A" w:rsidRDefault="008209B0" w:rsidP="008209B0">
      <w:pPr>
        <w:spacing w:before="240"/>
      </w:pPr>
      <w:r w:rsidRPr="0061556A">
        <w:t>Službu SIGN je možné sjednat pouze s dalšími Službami, které jsou nezbytné pro její poskytnutí, tj. se Službou CONNECT nebo Službou IDENTIFY, IDENTIFY PLUS nebo IDENTIFY AML. Celková cena za Službu SIGN je proto tvořena cenami jednotlivých Služeb nezbytných k poskytnutí Služby SIGN, a to jako:</w:t>
      </w:r>
    </w:p>
    <w:p w14:paraId="5168BDB9" w14:textId="77777777" w:rsidR="008209B0" w:rsidRPr="0061556A" w:rsidRDefault="008209B0" w:rsidP="008209B0">
      <w:pPr>
        <w:spacing w:before="240"/>
        <w:ind w:left="360"/>
      </w:pPr>
      <w:r w:rsidRPr="0061556A">
        <w:t>-</w:t>
      </w:r>
      <w:r w:rsidRPr="0061556A">
        <w:tab/>
        <w:t xml:space="preserve">součet ceny za jednorázové použití nebo předplatného za Službu CONNECT a ceny za Službu SIGN, jak je uvedena v tabulce výše; nebo </w:t>
      </w:r>
    </w:p>
    <w:p w14:paraId="3A4345B6" w14:textId="77777777" w:rsidR="008209B0" w:rsidRPr="0061556A" w:rsidRDefault="008209B0" w:rsidP="008209B0">
      <w:pPr>
        <w:spacing w:before="240"/>
        <w:ind w:left="360"/>
      </w:pPr>
      <w:r w:rsidRPr="0061556A">
        <w:t>-</w:t>
      </w:r>
      <w:r w:rsidRPr="0061556A">
        <w:tab/>
        <w:t>součet ceny předplatného za Služby IDENTIFY, IDENTIFY PLUS nebo IDENTIFY AML, a ceny za Službu SIGN, jak je uvedena v tabulce výše;</w:t>
      </w:r>
    </w:p>
    <w:p w14:paraId="41D63959" w14:textId="77777777" w:rsidR="008209B0" w:rsidRPr="0061556A" w:rsidRDefault="008209B0" w:rsidP="008209B0">
      <w:pPr>
        <w:spacing w:before="240"/>
        <w:ind w:left="360" w:hanging="360"/>
      </w:pPr>
      <w:r w:rsidRPr="0061556A">
        <w:t>a to dle toho, kterou Službu Zákazník společně se Službou SIGN využije.</w:t>
      </w:r>
    </w:p>
    <w:p w14:paraId="5262EA31" w14:textId="77777777" w:rsidR="008209B0" w:rsidRDefault="008209B0" w:rsidP="008209B0">
      <w:pPr>
        <w:spacing w:before="240"/>
      </w:pPr>
      <w:r>
        <w:t>Pokud je Služba SIGN využita v době aktivního předplatného některé z výše uvedených Služeb, Zákazník platí pouze cenu za Službu SIGN.</w:t>
      </w:r>
    </w:p>
    <w:p w14:paraId="37BF31FE" w14:textId="77777777" w:rsidR="008209B0" w:rsidRDefault="008209B0" w:rsidP="008209B0">
      <w:pPr>
        <w:spacing w:before="240"/>
      </w:pPr>
    </w:p>
    <w:p w14:paraId="3CEDAF18" w14:textId="77777777" w:rsidR="008209B0" w:rsidRDefault="008209B0" w:rsidP="008209B0">
      <w:pPr>
        <w:pStyle w:val="Odstavecseseznamem"/>
        <w:numPr>
          <w:ilvl w:val="0"/>
          <w:numId w:val="9"/>
        </w:numPr>
        <w:spacing w:before="240" w:after="160" w:line="256" w:lineRule="auto"/>
        <w:ind w:left="284" w:hanging="284"/>
        <w:rPr>
          <w:b/>
          <w:bCs/>
        </w:rPr>
      </w:pPr>
      <w:r w:rsidRPr="0061556A">
        <w:rPr>
          <w:b/>
          <w:bCs/>
        </w:rPr>
        <w:t xml:space="preserve">Ostatní </w:t>
      </w:r>
      <w:r>
        <w:rPr>
          <w:b/>
          <w:bCs/>
        </w:rPr>
        <w:t>S</w:t>
      </w:r>
      <w:r w:rsidRPr="0061556A">
        <w:rPr>
          <w:b/>
          <w:bCs/>
        </w:rPr>
        <w:t>lužby</w:t>
      </w:r>
    </w:p>
    <w:p w14:paraId="0563130C" w14:textId="77777777" w:rsidR="008209B0" w:rsidRPr="0061556A" w:rsidRDefault="008209B0" w:rsidP="008209B0">
      <w:pPr>
        <w:pStyle w:val="Odstavecseseznamem"/>
        <w:spacing w:before="240"/>
        <w:ind w:left="284"/>
        <w:rPr>
          <w:b/>
          <w:bCs/>
        </w:rPr>
      </w:pPr>
    </w:p>
    <w:tbl>
      <w:tblPr>
        <w:tblStyle w:val="Mkatabulky"/>
        <w:tblW w:w="9060" w:type="dxa"/>
        <w:tblLayout w:type="fixed"/>
        <w:tblLook w:val="04A0" w:firstRow="1" w:lastRow="0" w:firstColumn="1" w:lastColumn="0" w:noHBand="0" w:noVBand="1"/>
      </w:tblPr>
      <w:tblGrid>
        <w:gridCol w:w="4245"/>
        <w:gridCol w:w="4815"/>
      </w:tblGrid>
      <w:tr w:rsidR="008209B0" w14:paraId="67F973E4" w14:textId="77777777" w:rsidTr="00766B07">
        <w:trPr>
          <w:trHeight w:val="550"/>
        </w:trPr>
        <w:tc>
          <w:tcPr>
            <w:tcW w:w="4245" w:type="dxa"/>
            <w:tcBorders>
              <w:top w:val="single" w:sz="4" w:space="0" w:color="auto"/>
              <w:left w:val="single" w:sz="4" w:space="0" w:color="auto"/>
              <w:bottom w:val="single" w:sz="4" w:space="0" w:color="auto"/>
              <w:right w:val="single" w:sz="4" w:space="0" w:color="auto"/>
            </w:tcBorders>
            <w:vAlign w:val="center"/>
            <w:hideMark/>
          </w:tcPr>
          <w:p w14:paraId="44DE7958" w14:textId="77777777" w:rsidR="008209B0" w:rsidRDefault="008209B0" w:rsidP="00766B07">
            <w:pPr>
              <w:keepNext/>
              <w:spacing w:line="240" w:lineRule="auto"/>
              <w:rPr>
                <w:b/>
                <w:bCs/>
              </w:rPr>
            </w:pPr>
            <w:r>
              <w:rPr>
                <w:b/>
                <w:bCs/>
              </w:rPr>
              <w:lastRenderedPageBreak/>
              <w:t>Aktivace Služeb</w:t>
            </w:r>
          </w:p>
        </w:tc>
        <w:tc>
          <w:tcPr>
            <w:tcW w:w="4815" w:type="dxa"/>
            <w:tcBorders>
              <w:top w:val="single" w:sz="4" w:space="0" w:color="auto"/>
              <w:left w:val="single" w:sz="4" w:space="0" w:color="auto"/>
              <w:bottom w:val="single" w:sz="4" w:space="0" w:color="auto"/>
              <w:right w:val="single" w:sz="4" w:space="0" w:color="auto"/>
            </w:tcBorders>
            <w:vAlign w:val="center"/>
            <w:hideMark/>
          </w:tcPr>
          <w:p w14:paraId="25E1F179" w14:textId="77777777" w:rsidR="008209B0" w:rsidRDefault="008209B0" w:rsidP="00766B07">
            <w:pPr>
              <w:keepNext/>
              <w:spacing w:line="240" w:lineRule="auto"/>
              <w:jc w:val="center"/>
            </w:pPr>
            <w:r>
              <w:t>30 000 Kč / aktivace</w:t>
            </w:r>
          </w:p>
        </w:tc>
      </w:tr>
      <w:tr w:rsidR="008209B0" w14:paraId="08E4DF04" w14:textId="77777777" w:rsidTr="00766B07">
        <w:trPr>
          <w:trHeight w:val="550"/>
        </w:trPr>
        <w:tc>
          <w:tcPr>
            <w:tcW w:w="4245" w:type="dxa"/>
            <w:tcBorders>
              <w:top w:val="single" w:sz="4" w:space="0" w:color="auto"/>
              <w:left w:val="single" w:sz="4" w:space="0" w:color="auto"/>
              <w:bottom w:val="single" w:sz="4" w:space="0" w:color="auto"/>
              <w:right w:val="single" w:sz="4" w:space="0" w:color="auto"/>
            </w:tcBorders>
            <w:vAlign w:val="center"/>
            <w:hideMark/>
          </w:tcPr>
          <w:p w14:paraId="67DFCFDC" w14:textId="77777777" w:rsidR="008209B0" w:rsidRDefault="008209B0" w:rsidP="00766B07">
            <w:pPr>
              <w:keepNext/>
              <w:spacing w:line="240" w:lineRule="auto"/>
              <w:rPr>
                <w:b/>
                <w:bCs/>
              </w:rPr>
            </w:pPr>
            <w:r>
              <w:rPr>
                <w:b/>
                <w:bCs/>
              </w:rPr>
              <w:t>Dodatečná podpora</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036298E" w14:textId="77777777" w:rsidR="008209B0" w:rsidRDefault="008209B0" w:rsidP="00766B07">
            <w:pPr>
              <w:keepNext/>
              <w:spacing w:line="240" w:lineRule="auto"/>
              <w:jc w:val="center"/>
            </w:pPr>
            <w:r>
              <w:t>2 000 Kč / hodina</w:t>
            </w:r>
            <w:r>
              <w:rPr>
                <w:rFonts w:ascii="Calibri" w:hAnsi="Calibri" w:cs="Calibri"/>
              </w:rPr>
              <w:t>*</w:t>
            </w:r>
          </w:p>
        </w:tc>
      </w:tr>
    </w:tbl>
    <w:p w14:paraId="4F4C594B" w14:textId="77777777" w:rsidR="008209B0" w:rsidRDefault="008209B0" w:rsidP="008209B0">
      <w:pPr>
        <w:spacing w:before="240"/>
      </w:pPr>
      <w:r w:rsidRPr="034075E8">
        <w:rPr>
          <w:rFonts w:ascii="Calibri" w:hAnsi="Calibri" w:cs="Calibri"/>
        </w:rPr>
        <w:t>*Ú</w:t>
      </w:r>
      <w:r w:rsidRPr="034075E8">
        <w:t>čtuje se vždy po čtvrthodinách. Bank iD má nárok na úhradu ceny za každou započatou čtvrthodinu. Zákazník, který má sjednánu Garanci SLA dle Smluvních podmínek má nárok na 2 hodiny bezplatné Dodatečné podpory za Fakturační období.</w:t>
      </w:r>
    </w:p>
    <w:p w14:paraId="3F0A7EF8" w14:textId="77777777" w:rsidR="008209B0" w:rsidRDefault="008209B0" w:rsidP="008209B0"/>
    <w:tbl>
      <w:tblPr>
        <w:tblStyle w:val="Mkatabulky"/>
        <w:tblW w:w="5000" w:type="pct"/>
        <w:tblLook w:val="04A0" w:firstRow="1" w:lastRow="0" w:firstColumn="1" w:lastColumn="0" w:noHBand="0" w:noVBand="1"/>
      </w:tblPr>
      <w:tblGrid>
        <w:gridCol w:w="1310"/>
        <w:gridCol w:w="1637"/>
        <w:gridCol w:w="1671"/>
        <w:gridCol w:w="1673"/>
        <w:gridCol w:w="1770"/>
        <w:gridCol w:w="1793"/>
      </w:tblGrid>
      <w:tr w:rsidR="008209B0" w:rsidRPr="009F32E0" w14:paraId="2174464C" w14:textId="77777777" w:rsidTr="00766B07">
        <w:trPr>
          <w:trHeight w:val="550"/>
        </w:trPr>
        <w:tc>
          <w:tcPr>
            <w:tcW w:w="664" w:type="pct"/>
            <w:vAlign w:val="center"/>
          </w:tcPr>
          <w:p w14:paraId="10B5B914" w14:textId="77777777" w:rsidR="008209B0" w:rsidRPr="009F32E0" w:rsidRDefault="008209B0" w:rsidP="00766B07">
            <w:pPr>
              <w:keepNext/>
              <w:rPr>
                <w:b/>
                <w:bCs/>
              </w:rPr>
            </w:pPr>
            <w:r w:rsidRPr="009F32E0">
              <w:rPr>
                <w:b/>
                <w:bCs/>
              </w:rPr>
              <w:t>Výše slevy</w:t>
            </w:r>
          </w:p>
        </w:tc>
        <w:tc>
          <w:tcPr>
            <w:tcW w:w="830" w:type="pct"/>
            <w:vAlign w:val="center"/>
          </w:tcPr>
          <w:p w14:paraId="2689E499" w14:textId="77777777" w:rsidR="008209B0" w:rsidRPr="009F32E0" w:rsidRDefault="008209B0" w:rsidP="00766B07">
            <w:pPr>
              <w:keepNext/>
              <w:jc w:val="center"/>
            </w:pPr>
            <w:r w:rsidRPr="009F32E0">
              <w:t>5 %</w:t>
            </w:r>
          </w:p>
        </w:tc>
        <w:tc>
          <w:tcPr>
            <w:tcW w:w="848" w:type="pct"/>
            <w:vAlign w:val="center"/>
          </w:tcPr>
          <w:p w14:paraId="13137B21" w14:textId="77777777" w:rsidR="008209B0" w:rsidRPr="009F32E0" w:rsidRDefault="008209B0" w:rsidP="00766B07">
            <w:pPr>
              <w:keepNext/>
              <w:jc w:val="center"/>
            </w:pPr>
            <w:r w:rsidRPr="009F32E0">
              <w:t>10 %</w:t>
            </w:r>
          </w:p>
        </w:tc>
        <w:tc>
          <w:tcPr>
            <w:tcW w:w="849" w:type="pct"/>
            <w:vAlign w:val="center"/>
          </w:tcPr>
          <w:p w14:paraId="6D6767A5" w14:textId="77777777" w:rsidR="008209B0" w:rsidRPr="009F32E0" w:rsidRDefault="008209B0" w:rsidP="00766B07">
            <w:pPr>
              <w:keepNext/>
              <w:jc w:val="center"/>
            </w:pPr>
            <w:r>
              <w:t>20</w:t>
            </w:r>
            <w:r w:rsidRPr="009F32E0">
              <w:t xml:space="preserve"> %</w:t>
            </w:r>
          </w:p>
        </w:tc>
        <w:tc>
          <w:tcPr>
            <w:tcW w:w="898" w:type="pct"/>
          </w:tcPr>
          <w:p w14:paraId="330009CC" w14:textId="77777777" w:rsidR="008209B0" w:rsidRDefault="008209B0" w:rsidP="00766B07">
            <w:pPr>
              <w:keepNext/>
              <w:jc w:val="center"/>
            </w:pPr>
          </w:p>
          <w:p w14:paraId="23849D78" w14:textId="77777777" w:rsidR="008209B0" w:rsidRDefault="008209B0" w:rsidP="00766B07">
            <w:pPr>
              <w:keepNext/>
              <w:jc w:val="center"/>
            </w:pPr>
            <w:r w:rsidRPr="00C56BA8">
              <w:t>35 %</w:t>
            </w:r>
          </w:p>
          <w:p w14:paraId="3199CD93" w14:textId="77777777" w:rsidR="008209B0" w:rsidRDefault="008209B0" w:rsidP="00766B07">
            <w:pPr>
              <w:keepNext/>
              <w:jc w:val="center"/>
            </w:pPr>
          </w:p>
        </w:tc>
        <w:tc>
          <w:tcPr>
            <w:tcW w:w="910" w:type="pct"/>
          </w:tcPr>
          <w:p w14:paraId="74705717" w14:textId="77777777" w:rsidR="008209B0" w:rsidRDefault="008209B0" w:rsidP="00766B07">
            <w:pPr>
              <w:keepNext/>
              <w:jc w:val="center"/>
            </w:pPr>
          </w:p>
          <w:p w14:paraId="14CA13A1" w14:textId="77777777" w:rsidR="008209B0" w:rsidRDefault="008209B0" w:rsidP="00766B07">
            <w:pPr>
              <w:keepNext/>
              <w:jc w:val="center"/>
            </w:pPr>
            <w:r>
              <w:t>40%</w:t>
            </w:r>
          </w:p>
          <w:p w14:paraId="275FCE26" w14:textId="77777777" w:rsidR="008209B0" w:rsidRDefault="008209B0" w:rsidP="00766B07">
            <w:pPr>
              <w:keepNext/>
              <w:jc w:val="center"/>
            </w:pPr>
          </w:p>
        </w:tc>
      </w:tr>
      <w:tr w:rsidR="008209B0" w:rsidRPr="009F32E0" w14:paraId="279D9516" w14:textId="77777777" w:rsidTr="00766B07">
        <w:trPr>
          <w:trHeight w:val="550"/>
        </w:trPr>
        <w:tc>
          <w:tcPr>
            <w:tcW w:w="664" w:type="pct"/>
            <w:vAlign w:val="center"/>
          </w:tcPr>
          <w:p w14:paraId="04B997D2" w14:textId="77777777" w:rsidR="008209B0" w:rsidRPr="009F32E0" w:rsidRDefault="008209B0" w:rsidP="00766B07">
            <w:pPr>
              <w:keepNext/>
              <w:rPr>
                <w:b/>
                <w:bCs/>
              </w:rPr>
            </w:pPr>
            <w:r w:rsidRPr="009F32E0">
              <w:rPr>
                <w:b/>
                <w:bCs/>
              </w:rPr>
              <w:t>Minimální objem fakturace</w:t>
            </w:r>
            <w:r w:rsidRPr="00C511D4">
              <w:rPr>
                <w:b/>
                <w:bCs/>
              </w:rPr>
              <w:t>*</w:t>
            </w:r>
          </w:p>
        </w:tc>
        <w:tc>
          <w:tcPr>
            <w:tcW w:w="830" w:type="pct"/>
            <w:vAlign w:val="center"/>
          </w:tcPr>
          <w:p w14:paraId="5F020E55" w14:textId="77777777" w:rsidR="008209B0" w:rsidRPr="009F32E0" w:rsidRDefault="008209B0" w:rsidP="00766B07">
            <w:pPr>
              <w:keepNext/>
              <w:jc w:val="center"/>
            </w:pPr>
            <w:r w:rsidRPr="009F32E0">
              <w:t>5.000.000 Kč</w:t>
            </w:r>
          </w:p>
        </w:tc>
        <w:tc>
          <w:tcPr>
            <w:tcW w:w="848" w:type="pct"/>
            <w:vAlign w:val="center"/>
          </w:tcPr>
          <w:p w14:paraId="6CECB1D0" w14:textId="77777777" w:rsidR="008209B0" w:rsidRPr="009F32E0" w:rsidRDefault="008209B0" w:rsidP="00766B07">
            <w:pPr>
              <w:keepNext/>
              <w:jc w:val="center"/>
            </w:pPr>
            <w:r w:rsidRPr="009F32E0">
              <w:t>10.000.000 Kč</w:t>
            </w:r>
          </w:p>
        </w:tc>
        <w:tc>
          <w:tcPr>
            <w:tcW w:w="849" w:type="pct"/>
            <w:vAlign w:val="center"/>
          </w:tcPr>
          <w:p w14:paraId="4F6E57B9" w14:textId="77777777" w:rsidR="008209B0" w:rsidRPr="009F32E0" w:rsidRDefault="008209B0" w:rsidP="00766B07">
            <w:pPr>
              <w:keepNext/>
              <w:jc w:val="center"/>
            </w:pPr>
            <w:r>
              <w:t>15</w:t>
            </w:r>
            <w:r w:rsidRPr="009F32E0">
              <w:t>.000.000 Kč</w:t>
            </w:r>
          </w:p>
        </w:tc>
        <w:tc>
          <w:tcPr>
            <w:tcW w:w="898" w:type="pct"/>
          </w:tcPr>
          <w:p w14:paraId="5728220E" w14:textId="77777777" w:rsidR="008209B0" w:rsidRDefault="008209B0" w:rsidP="00766B07">
            <w:pPr>
              <w:keepNext/>
              <w:jc w:val="center"/>
            </w:pPr>
          </w:p>
          <w:p w14:paraId="39AF68B9" w14:textId="77777777" w:rsidR="008209B0" w:rsidRDefault="008209B0" w:rsidP="00766B07">
            <w:pPr>
              <w:keepNext/>
              <w:jc w:val="center"/>
            </w:pPr>
            <w:r w:rsidRPr="00C56BA8">
              <w:t>20.000.000 Kč</w:t>
            </w:r>
          </w:p>
        </w:tc>
        <w:tc>
          <w:tcPr>
            <w:tcW w:w="910" w:type="pct"/>
          </w:tcPr>
          <w:p w14:paraId="195161CB" w14:textId="77777777" w:rsidR="008209B0" w:rsidRDefault="008209B0" w:rsidP="00766B07">
            <w:pPr>
              <w:keepNext/>
              <w:jc w:val="center"/>
            </w:pPr>
          </w:p>
          <w:p w14:paraId="62216164" w14:textId="77777777" w:rsidR="008209B0" w:rsidRDefault="008209B0" w:rsidP="00766B07">
            <w:pPr>
              <w:keepNext/>
              <w:jc w:val="center"/>
            </w:pPr>
            <w:r>
              <w:t>25.000.000 Kč</w:t>
            </w:r>
          </w:p>
          <w:p w14:paraId="35A21F75" w14:textId="77777777" w:rsidR="008209B0" w:rsidRDefault="008209B0" w:rsidP="00766B07">
            <w:pPr>
              <w:keepNext/>
              <w:jc w:val="center"/>
            </w:pPr>
          </w:p>
        </w:tc>
      </w:tr>
    </w:tbl>
    <w:p w14:paraId="636D2EB4" w14:textId="77777777" w:rsidR="008209B0" w:rsidRDefault="008209B0" w:rsidP="008209B0">
      <w:pPr>
        <w:pStyle w:val="DSlnek"/>
        <w:numPr>
          <w:ilvl w:val="0"/>
          <w:numId w:val="0"/>
        </w:numPr>
        <w:tabs>
          <w:tab w:val="left" w:pos="720"/>
        </w:tabs>
        <w:ind w:left="567" w:hanging="567"/>
        <w:rPr>
          <w:rFonts w:eastAsiaTheme="minorHAnsi" w:cs="Calibri"/>
          <w:b w:val="0"/>
          <w:bCs w:val="0"/>
          <w:color w:val="auto"/>
          <w:szCs w:val="20"/>
          <w:lang w:eastAsia="en-US"/>
        </w:rPr>
      </w:pPr>
      <w:r>
        <w:rPr>
          <w:rFonts w:eastAsiaTheme="minorHAnsi" w:cs="Calibri"/>
          <w:b w:val="0"/>
          <w:bCs w:val="0"/>
          <w:color w:val="auto"/>
          <w:szCs w:val="20"/>
          <w:lang w:eastAsia="en-US"/>
        </w:rPr>
        <w:t>* Podmínky vzniku nároku na objemové slevy a způsob jejich výpočtu je uveden ve Smluvních podmínkách.</w:t>
      </w:r>
    </w:p>
    <w:p w14:paraId="6EA594B1" w14:textId="77777777" w:rsidR="008209B0" w:rsidRDefault="008209B0" w:rsidP="008209B0"/>
    <w:tbl>
      <w:tblPr>
        <w:tblStyle w:val="Mkatabulky"/>
        <w:tblW w:w="9060" w:type="dxa"/>
        <w:tblLayout w:type="fixed"/>
        <w:tblLook w:val="04A0" w:firstRow="1" w:lastRow="0" w:firstColumn="1" w:lastColumn="0" w:noHBand="0" w:noVBand="1"/>
      </w:tblPr>
      <w:tblGrid>
        <w:gridCol w:w="4245"/>
        <w:gridCol w:w="4815"/>
      </w:tblGrid>
      <w:tr w:rsidR="008209B0" w14:paraId="5E38248B" w14:textId="77777777" w:rsidTr="00766B07">
        <w:trPr>
          <w:trHeight w:val="550"/>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61463A51" w14:textId="77777777" w:rsidR="008209B0" w:rsidRDefault="008209B0" w:rsidP="00766B07">
            <w:pPr>
              <w:keepNext/>
              <w:spacing w:line="240" w:lineRule="auto"/>
              <w:rPr>
                <w:b/>
                <w:bCs/>
              </w:rPr>
            </w:pPr>
            <w:r>
              <w:rPr>
                <w:b/>
                <w:bCs/>
              </w:rPr>
              <w:t>Garance SLA</w:t>
            </w:r>
            <w:r>
              <w:rPr>
                <w:rFonts w:ascii="Calibri" w:hAnsi="Calibri" w:cs="Calibri"/>
                <w:b/>
                <w:bCs/>
              </w:rPr>
              <w:t>*</w:t>
            </w:r>
          </w:p>
        </w:tc>
      </w:tr>
      <w:tr w:rsidR="008209B0" w14:paraId="66E7A183" w14:textId="77777777" w:rsidTr="00766B07">
        <w:trPr>
          <w:trHeight w:val="550"/>
        </w:trPr>
        <w:tc>
          <w:tcPr>
            <w:tcW w:w="4248" w:type="dxa"/>
            <w:tcBorders>
              <w:top w:val="single" w:sz="4" w:space="0" w:color="auto"/>
              <w:left w:val="single" w:sz="4" w:space="0" w:color="auto"/>
              <w:bottom w:val="single" w:sz="4" w:space="0" w:color="auto"/>
              <w:right w:val="single" w:sz="4" w:space="0" w:color="auto"/>
            </w:tcBorders>
            <w:vAlign w:val="center"/>
            <w:hideMark/>
          </w:tcPr>
          <w:p w14:paraId="2ADED0A6" w14:textId="77777777" w:rsidR="008209B0" w:rsidRDefault="008209B0" w:rsidP="00766B07">
            <w:pPr>
              <w:keepNext/>
              <w:spacing w:line="240" w:lineRule="auto"/>
              <w:rPr>
                <w:b/>
                <w:bCs/>
              </w:rPr>
            </w:pPr>
            <w:r>
              <w:rPr>
                <w:b/>
                <w:bCs/>
              </w:rPr>
              <w:t>Cena Služby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0F73637" w14:textId="77777777" w:rsidR="008209B0" w:rsidRDefault="008209B0" w:rsidP="00766B07">
            <w:pPr>
              <w:keepNext/>
              <w:spacing w:line="240" w:lineRule="auto"/>
              <w:jc w:val="center"/>
            </w:pPr>
            <w:r>
              <w:t>15.000 Kč měsíčně</w:t>
            </w:r>
          </w:p>
        </w:tc>
      </w:tr>
    </w:tbl>
    <w:p w14:paraId="5F2C0E02" w14:textId="77777777" w:rsidR="008209B0" w:rsidRDefault="008209B0" w:rsidP="008209B0">
      <w:pPr>
        <w:spacing w:before="240"/>
        <w:rPr>
          <w:rFonts w:ascii="Calibri" w:hAnsi="Calibri" w:cs="Calibri"/>
        </w:rPr>
      </w:pPr>
      <w:r>
        <w:rPr>
          <w:rFonts w:ascii="Calibri" w:hAnsi="Calibri" w:cs="Calibri"/>
        </w:rPr>
        <w:t>*Není-li sjednána Garance SLA, nejsou Zákazníkovi garantovány parametry Služeb dle sjednaného režimu Garance SLA, stanovené v SLA a Zákazník nemá nárok na žádné slevy, pokuty ani jiné kompenzace za nedodržení parametrů SLA.</w:t>
      </w:r>
    </w:p>
    <w:p w14:paraId="38224063" w14:textId="77777777" w:rsidR="008209B0" w:rsidRDefault="008209B0" w:rsidP="008209B0">
      <w:pPr>
        <w:spacing w:before="240"/>
      </w:pPr>
      <w:r>
        <w:rPr>
          <w:rFonts w:ascii="Calibri" w:hAnsi="Calibri" w:cs="Calibri"/>
        </w:rPr>
        <w:t xml:space="preserve">Maximální výše Dohodnuté slevy v případě sjednané Garance SLA činí 31,5 % z ceny Služeb za Fakturační období. </w:t>
      </w:r>
    </w:p>
    <w:p w14:paraId="150CF1C1" w14:textId="77777777" w:rsidR="008209B0" w:rsidRPr="00F83328" w:rsidRDefault="008209B0" w:rsidP="008209B0"/>
    <w:p w14:paraId="6DBBEE16" w14:textId="77777777" w:rsidR="008209B0" w:rsidRDefault="008209B0" w:rsidP="008209B0">
      <w:pPr>
        <w:spacing w:line="240" w:lineRule="auto"/>
        <w:sectPr w:rsidR="008209B0" w:rsidSect="008209B0">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134" w:bottom="1418" w:left="1134" w:header="709" w:footer="709" w:gutter="0"/>
          <w:cols w:space="567"/>
          <w:docGrid w:linePitch="360"/>
        </w:sectPr>
      </w:pPr>
      <w:r w:rsidRPr="00903AC7">
        <w:rPr>
          <w:rFonts w:cstheme="minorBidi"/>
          <w:b/>
          <w:bCs/>
          <w:sz w:val="24"/>
          <w:szCs w:val="24"/>
        </w:rPr>
        <w:t>SLA</w:t>
      </w:r>
      <w:r>
        <w:rPr>
          <w:rFonts w:cstheme="minorBidi"/>
          <w:b/>
          <w:bCs/>
          <w:sz w:val="24"/>
          <w:szCs w:val="24"/>
        </w:rPr>
        <w:t xml:space="preserve"> pro Služby Bank iD</w:t>
      </w:r>
    </w:p>
    <w:p w14:paraId="5DA9B42E" w14:textId="77777777" w:rsidR="008209B0" w:rsidRDefault="008209B0" w:rsidP="008209B0">
      <w:pPr>
        <w:pStyle w:val="DSlnek"/>
        <w:numPr>
          <w:ilvl w:val="0"/>
          <w:numId w:val="3"/>
        </w:numPr>
        <w:jc w:val="both"/>
      </w:pPr>
      <w:r>
        <w:lastRenderedPageBreak/>
        <w:t xml:space="preserve">OBECNÁ USTANOVENÍ </w:t>
      </w:r>
    </w:p>
    <w:p w14:paraId="52724205" w14:textId="77777777" w:rsidR="008209B0" w:rsidRDefault="008209B0" w:rsidP="008209B0">
      <w:pPr>
        <w:pStyle w:val="DSOdstavec"/>
        <w:numPr>
          <w:ilvl w:val="1"/>
          <w:numId w:val="1"/>
        </w:numPr>
        <w:tabs>
          <w:tab w:val="clear" w:pos="567"/>
          <w:tab w:val="num" w:pos="4535"/>
        </w:tabs>
      </w:pPr>
      <w:bookmarkStart w:id="7" w:name="_Ref55477664"/>
      <w:r>
        <w:t>Tento dokument stanoví parametry a požadavky</w:t>
      </w:r>
      <w:r w:rsidRPr="002E2118">
        <w:t xml:space="preserve"> pro jednotlivé Služby</w:t>
      </w:r>
      <w:r>
        <w:t xml:space="preserve"> v případě, že má Zákazník sjednánu placenou Garanci SLA. </w:t>
      </w:r>
    </w:p>
    <w:p w14:paraId="045B9695" w14:textId="77777777" w:rsidR="008209B0" w:rsidRDefault="008209B0" w:rsidP="008209B0">
      <w:pPr>
        <w:pStyle w:val="DSOdstavec"/>
        <w:numPr>
          <w:ilvl w:val="1"/>
          <w:numId w:val="1"/>
        </w:numPr>
        <w:tabs>
          <w:tab w:val="clear" w:pos="567"/>
          <w:tab w:val="num" w:pos="1418"/>
        </w:tabs>
      </w:pPr>
      <w:r w:rsidRPr="005231E3">
        <w:t xml:space="preserve">Pojmy s velkým písmenem použité v </w:t>
      </w:r>
      <w:r>
        <w:t>tomto</w:t>
      </w:r>
      <w:r w:rsidRPr="005231E3">
        <w:t xml:space="preserve"> SLA mají svůj význam stanovený v</w:t>
      </w:r>
      <w:r>
        <w:t xml:space="preserve">e Smlouvě, </w:t>
      </w:r>
      <w:r w:rsidRPr="005231E3">
        <w:t>SLA</w:t>
      </w:r>
      <w:r>
        <w:t xml:space="preserve"> a </w:t>
      </w:r>
      <w:r w:rsidRPr="005231E3">
        <w:t>Smluvních podmínkách</w:t>
      </w:r>
      <w:r>
        <w:t xml:space="preserve"> </w:t>
      </w:r>
      <w:r w:rsidRPr="005231E3">
        <w:t>nebo jiných dokumentech, na které tyto dokumenty výslovně odkazují.</w:t>
      </w:r>
    </w:p>
    <w:p w14:paraId="48AC80A9" w14:textId="77777777" w:rsidR="008209B0" w:rsidRDefault="008209B0" w:rsidP="008209B0">
      <w:pPr>
        <w:pStyle w:val="DSOdstavec"/>
        <w:numPr>
          <w:ilvl w:val="1"/>
          <w:numId w:val="1"/>
        </w:numPr>
        <w:tabs>
          <w:tab w:val="clear" w:pos="567"/>
          <w:tab w:val="num" w:pos="1418"/>
        </w:tabs>
      </w:pPr>
      <w:r>
        <w:t>Má-li Zákazník sjednánu Garanci SLA, má p</w:t>
      </w:r>
      <w:r w:rsidRPr="002E2118">
        <w:t xml:space="preserve">ři nedodržení </w:t>
      </w:r>
      <w:r>
        <w:t xml:space="preserve">garantované úrovně </w:t>
      </w:r>
      <w:r w:rsidRPr="00903AC7">
        <w:t>některého</w:t>
      </w:r>
      <w:r w:rsidRPr="002E2118">
        <w:t xml:space="preserve"> z</w:t>
      </w:r>
      <w:r>
        <w:t> </w:t>
      </w:r>
      <w:r w:rsidRPr="002E2118">
        <w:t xml:space="preserve">parametrů Služby výslovně uvedeného v SLA nárok požadovat </w:t>
      </w:r>
      <w:r>
        <w:t>Dohodnutou slevu</w:t>
      </w:r>
      <w:r w:rsidRPr="002E2118">
        <w:t>, a to ve výši</w:t>
      </w:r>
      <w:r>
        <w:t xml:space="preserve"> </w:t>
      </w:r>
      <w:r w:rsidRPr="002E2118">
        <w:t xml:space="preserve">a za podmínek stanovených </w:t>
      </w:r>
      <w:r>
        <w:t>v tomto dokumentu</w:t>
      </w:r>
      <w:r w:rsidRPr="002E2118">
        <w:t>.</w:t>
      </w:r>
      <w:bookmarkEnd w:id="7"/>
      <w:r>
        <w:t xml:space="preserve"> Není-li v SLA stanoveno </w:t>
      </w:r>
      <w:r w:rsidRPr="00903AC7">
        <w:t>jinak</w:t>
      </w:r>
      <w:r>
        <w:t xml:space="preserve">, </w:t>
      </w:r>
      <w:r>
        <w:lastRenderedPageBreak/>
        <w:t>garantovaná úroveň parametru musí být dodržována 24 hodin denně, 7 dní v týdnu.</w:t>
      </w:r>
    </w:p>
    <w:p w14:paraId="1CD0A585" w14:textId="77777777" w:rsidR="008209B0" w:rsidRPr="002E2118" w:rsidRDefault="008209B0" w:rsidP="008209B0">
      <w:pPr>
        <w:pStyle w:val="DSOdstavec"/>
        <w:numPr>
          <w:ilvl w:val="1"/>
          <w:numId w:val="1"/>
        </w:numPr>
        <w:tabs>
          <w:tab w:val="clear" w:pos="567"/>
          <w:tab w:val="num" w:pos="1418"/>
        </w:tabs>
      </w:pPr>
      <w:r>
        <w:t>P</w:t>
      </w:r>
      <w:r w:rsidRPr="3A539B28">
        <w:t xml:space="preserve">okud není </w:t>
      </w:r>
      <w:r>
        <w:t xml:space="preserve">v SLA </w:t>
      </w:r>
      <w:r w:rsidRPr="6170A34B">
        <w:t xml:space="preserve">stanoveno jinak, </w:t>
      </w:r>
      <w:r w:rsidRPr="3A539B28">
        <w:t>vyhodnocovací</w:t>
      </w:r>
      <w:r>
        <w:t>m</w:t>
      </w:r>
      <w:r w:rsidRPr="3A539B28">
        <w:t xml:space="preserve"> </w:t>
      </w:r>
      <w:r w:rsidRPr="00903AC7">
        <w:t>obdobím</w:t>
      </w:r>
      <w:r w:rsidRPr="3A539B28">
        <w:t xml:space="preserve"> je </w:t>
      </w:r>
      <w:r>
        <w:t>kalendářní měsíc.</w:t>
      </w:r>
    </w:p>
    <w:p w14:paraId="0B6A95CB" w14:textId="77777777" w:rsidR="008209B0" w:rsidRPr="003D2B63" w:rsidRDefault="008209B0" w:rsidP="008209B0">
      <w:pPr>
        <w:pStyle w:val="DSOdstavec"/>
        <w:numPr>
          <w:ilvl w:val="1"/>
          <w:numId w:val="1"/>
        </w:numPr>
        <w:tabs>
          <w:tab w:val="clear" w:pos="567"/>
          <w:tab w:val="num" w:pos="1418"/>
        </w:tabs>
      </w:pPr>
      <w:r w:rsidRPr="00903AC7">
        <w:t>Plánovanou odstávk</w:t>
      </w:r>
      <w:r>
        <w:t>ou</w:t>
      </w:r>
      <w:r w:rsidRPr="00903AC7">
        <w:t xml:space="preserve"> se rozumí zvláště vyhrazené časové období, ve kterém nebudou Služby dostupné.</w:t>
      </w:r>
      <w:r>
        <w:t xml:space="preserve"> Zákazník (osoba oprávněná ve věcech technických dle Smlouvy)</w:t>
      </w:r>
      <w:r w:rsidRPr="5B5D79BF">
        <w:t xml:space="preserve"> bude o jakékoliv Plánované </w:t>
      </w:r>
      <w:r>
        <w:t>odstávce</w:t>
      </w:r>
      <w:r w:rsidRPr="5B5D79BF">
        <w:t xml:space="preserve"> </w:t>
      </w:r>
      <w:r w:rsidRPr="001F5251">
        <w:t xml:space="preserve">informován prostřednictvím e-mailu nejméně </w:t>
      </w:r>
      <w:r>
        <w:t>2</w:t>
      </w:r>
      <w:r w:rsidRPr="001F5251">
        <w:t xml:space="preserve"> </w:t>
      </w:r>
      <w:r>
        <w:t xml:space="preserve">pracovní </w:t>
      </w:r>
      <w:r w:rsidRPr="001F5251">
        <w:t>dny předem</w:t>
      </w:r>
      <w:r>
        <w:t xml:space="preserve"> </w:t>
      </w:r>
      <w:r w:rsidRPr="001775AB">
        <w:t>s</w:t>
      </w:r>
      <w:r>
        <w:t> </w:t>
      </w:r>
      <w:r w:rsidRPr="001775AB">
        <w:t>výjimkou Plánované odstávky za účelem odstranění Vad priority 1 a 2.</w:t>
      </w:r>
      <w:r w:rsidRPr="001F5251">
        <w:t xml:space="preserve"> Celková doba trvání Plánované </w:t>
      </w:r>
      <w:r>
        <w:t>odstávky</w:t>
      </w:r>
      <w:r w:rsidRPr="001F5251">
        <w:t xml:space="preserve"> během jednoho kalendářního </w:t>
      </w:r>
      <w:r>
        <w:t>měsíce</w:t>
      </w:r>
      <w:r w:rsidRPr="001F5251">
        <w:t xml:space="preserve"> </w:t>
      </w:r>
      <w:r>
        <w:t xml:space="preserve">nepřesáhne 4 </w:t>
      </w:r>
      <w:r w:rsidRPr="003C7564">
        <w:t>hodiny.</w:t>
      </w:r>
      <w:r w:rsidRPr="003D2B63">
        <w:t xml:space="preserve"> </w:t>
      </w:r>
    </w:p>
    <w:p w14:paraId="1301423F" w14:textId="77777777" w:rsidR="008209B0" w:rsidRDefault="008209B0" w:rsidP="008209B0">
      <w:pPr>
        <w:pStyle w:val="DSOdstavec"/>
        <w:numPr>
          <w:ilvl w:val="1"/>
          <w:numId w:val="1"/>
        </w:numPr>
        <w:tabs>
          <w:tab w:val="clear" w:pos="567"/>
          <w:tab w:val="num" w:pos="1418"/>
        </w:tabs>
      </w:pPr>
      <w:r w:rsidRPr="00903AC7">
        <w:t xml:space="preserve">V době Plánované odstávky není </w:t>
      </w:r>
      <w:r>
        <w:t>Bank iD</w:t>
      </w:r>
      <w:r w:rsidRPr="00903AC7">
        <w:t xml:space="preserve"> povinn</w:t>
      </w:r>
      <w:r>
        <w:t>a</w:t>
      </w:r>
      <w:r w:rsidRPr="00903AC7">
        <w:t xml:space="preserve"> dodržovat garantované úrovně parametrů Služ</w:t>
      </w:r>
      <w:r>
        <w:t>e</w:t>
      </w:r>
      <w:r w:rsidRPr="00903AC7">
        <w:t xml:space="preserve">b. </w:t>
      </w:r>
    </w:p>
    <w:p w14:paraId="325738E3" w14:textId="77777777" w:rsidR="008209B0" w:rsidRPr="002E2118" w:rsidRDefault="008209B0" w:rsidP="008209B0">
      <w:pPr>
        <w:pStyle w:val="DSOdstavec"/>
        <w:numPr>
          <w:ilvl w:val="1"/>
          <w:numId w:val="1"/>
        </w:numPr>
        <w:tabs>
          <w:tab w:val="clear" w:pos="567"/>
          <w:tab w:val="num" w:pos="1418"/>
        </w:tabs>
      </w:pPr>
      <w:r>
        <w:lastRenderedPageBreak/>
        <w:t>Je-li to vzhledem k rozsahu a předmětu Plánované odstávky možné, Bank iD bude přednostně provádět Plánovanou odstávku v termínu, který minimalizuje dopad Plánované odstávky na poskytování Služeb.</w:t>
      </w:r>
    </w:p>
    <w:p w14:paraId="572E39AD" w14:textId="77777777" w:rsidR="008209B0" w:rsidRDefault="008209B0" w:rsidP="008209B0">
      <w:pPr>
        <w:pStyle w:val="DSOdstavec"/>
        <w:numPr>
          <w:ilvl w:val="1"/>
          <w:numId w:val="1"/>
        </w:numPr>
        <w:tabs>
          <w:tab w:val="clear" w:pos="567"/>
          <w:tab w:val="num" w:pos="1418"/>
        </w:tabs>
      </w:pPr>
      <w:r>
        <w:t xml:space="preserve">Nárok na Dohodnutou slevu Zákazníkovi nevzniká, pokud nedodržení garantované úrovně </w:t>
      </w:r>
      <w:r w:rsidRPr="002E2118">
        <w:t>některého z parametrů Služby výslovně uvedeného v</w:t>
      </w:r>
      <w:r>
        <w:t> </w:t>
      </w:r>
      <w:r w:rsidRPr="002E2118">
        <w:t>SLA</w:t>
      </w:r>
      <w:r>
        <w:t xml:space="preserve"> bylo způsobeno:</w:t>
      </w:r>
    </w:p>
    <w:p w14:paraId="23677A31" w14:textId="77777777" w:rsidR="008209B0" w:rsidRDefault="008209B0" w:rsidP="008209B0">
      <w:pPr>
        <w:pStyle w:val="DSOdstavec"/>
        <w:numPr>
          <w:ilvl w:val="2"/>
          <w:numId w:val="1"/>
        </w:numPr>
        <w:ind w:left="993" w:hanging="284"/>
      </w:pPr>
      <w:r>
        <w:t xml:space="preserve">okolnostmi </w:t>
      </w:r>
      <w:r w:rsidRPr="00903AC7">
        <w:t>vyšší</w:t>
      </w:r>
      <w:r>
        <w:t xml:space="preserve"> moci;</w:t>
      </w:r>
    </w:p>
    <w:p w14:paraId="53C76332" w14:textId="77777777" w:rsidR="008209B0" w:rsidRDefault="008209B0" w:rsidP="008209B0">
      <w:pPr>
        <w:pStyle w:val="DSOdstavec"/>
        <w:numPr>
          <w:ilvl w:val="2"/>
          <w:numId w:val="1"/>
        </w:numPr>
        <w:ind w:left="993" w:hanging="284"/>
      </w:pPr>
      <w:r>
        <w:t xml:space="preserve">nerovnoměrnou zátěží jednoho IdP dle odst. </w:t>
      </w:r>
      <w:r w:rsidRPr="00C31AFE">
        <w:rPr>
          <w:color w:val="2B579A"/>
          <w:shd w:val="clear" w:color="auto" w:fill="E6E6E6"/>
        </w:rPr>
        <w:fldChar w:fldCharType="begin"/>
      </w:r>
      <w:r>
        <w:instrText xml:space="preserve"> REF _Ref61986815 \r \h </w:instrText>
      </w:r>
      <w:r w:rsidRPr="00C31AFE">
        <w:rPr>
          <w:color w:val="2B579A"/>
          <w:shd w:val="clear" w:color="auto" w:fill="E6E6E6"/>
        </w:rPr>
      </w:r>
      <w:r w:rsidRPr="00C31AFE">
        <w:rPr>
          <w:color w:val="2B579A"/>
          <w:shd w:val="clear" w:color="auto" w:fill="E6E6E6"/>
        </w:rPr>
        <w:fldChar w:fldCharType="separate"/>
      </w:r>
      <w:r>
        <w:t>2.5</w:t>
      </w:r>
      <w:r w:rsidRPr="00C31AFE">
        <w:rPr>
          <w:color w:val="2B579A"/>
          <w:shd w:val="clear" w:color="auto" w:fill="E6E6E6"/>
        </w:rPr>
        <w:fldChar w:fldCharType="end"/>
      </w:r>
      <w:r>
        <w:t xml:space="preserve"> tohoto SLA;</w:t>
      </w:r>
    </w:p>
    <w:p w14:paraId="23355440" w14:textId="77777777" w:rsidR="008209B0" w:rsidRDefault="008209B0" w:rsidP="008209B0">
      <w:pPr>
        <w:pStyle w:val="DSOdstavec"/>
        <w:numPr>
          <w:ilvl w:val="2"/>
          <w:numId w:val="1"/>
        </w:numPr>
        <w:ind w:left="993" w:hanging="284"/>
      </w:pPr>
      <w:r>
        <w:t>rychlostí internetového připojení Koncového uživatele;</w:t>
      </w:r>
    </w:p>
    <w:p w14:paraId="4FEDE1FB" w14:textId="77777777" w:rsidR="008209B0" w:rsidRPr="00626543" w:rsidRDefault="008209B0" w:rsidP="008209B0">
      <w:pPr>
        <w:pStyle w:val="Odstavecseseznamem"/>
        <w:numPr>
          <w:ilvl w:val="2"/>
          <w:numId w:val="1"/>
        </w:numPr>
        <w:ind w:left="993" w:hanging="284"/>
        <w:rPr>
          <w:rFonts w:eastAsia="Times New Roman" w:cs="ArialNarrow-Bold"/>
          <w:bCs/>
          <w:spacing w:val="0"/>
          <w:szCs w:val="18"/>
        </w:rPr>
      </w:pPr>
      <w:r w:rsidRPr="00626543">
        <w:rPr>
          <w:rFonts w:eastAsia="Times New Roman" w:cs="ArialNarrow-Bold"/>
          <w:bCs/>
          <w:spacing w:val="0"/>
          <w:szCs w:val="18"/>
        </w:rPr>
        <w:t xml:space="preserve"> v důsledku zařízení, softwaru nebo jiné technologie Zákazníka nebo třetích stran s výjimkou zařízení, softwaru nebo jiné technologie IdP a třetích stran pod kontrolou </w:t>
      </w:r>
      <w:r>
        <w:rPr>
          <w:rFonts w:eastAsia="Times New Roman" w:cs="ArialNarrow-Bold"/>
          <w:bCs/>
          <w:spacing w:val="0"/>
          <w:szCs w:val="18"/>
        </w:rPr>
        <w:t>Bank iD;</w:t>
      </w:r>
    </w:p>
    <w:p w14:paraId="74034601" w14:textId="77777777" w:rsidR="008209B0" w:rsidRDefault="008209B0" w:rsidP="008209B0">
      <w:pPr>
        <w:pStyle w:val="DSOdstavec"/>
        <w:numPr>
          <w:ilvl w:val="2"/>
          <w:numId w:val="1"/>
        </w:numPr>
        <w:ind w:left="567"/>
      </w:pPr>
      <w:r w:rsidRPr="0E4A3899">
        <w:t xml:space="preserve">jednáním nebo nečinností </w:t>
      </w:r>
      <w:r>
        <w:t>Zákazníka</w:t>
      </w:r>
      <w:r w:rsidRPr="0E4A3899">
        <w:t xml:space="preserve"> nebo jakékoli </w:t>
      </w:r>
      <w:r w:rsidRPr="00903AC7">
        <w:t>osoby</w:t>
      </w:r>
      <w:r w:rsidRPr="0E4A3899">
        <w:t xml:space="preserve"> na straně </w:t>
      </w:r>
      <w:r>
        <w:t>Zákazníka; nebo</w:t>
      </w:r>
    </w:p>
    <w:p w14:paraId="3CA17CD0" w14:textId="77777777" w:rsidR="008209B0" w:rsidRDefault="008209B0" w:rsidP="008209B0">
      <w:pPr>
        <w:pStyle w:val="DSOdstavec"/>
        <w:numPr>
          <w:ilvl w:val="2"/>
          <w:numId w:val="1"/>
        </w:numPr>
        <w:ind w:left="567"/>
      </w:pPr>
      <w:r w:rsidRPr="0E4A3899">
        <w:t>pozastavením nebo ukončení</w:t>
      </w:r>
      <w:r>
        <w:t>m</w:t>
      </w:r>
      <w:r w:rsidRPr="0E4A3899">
        <w:t xml:space="preserve"> práva </w:t>
      </w:r>
      <w:r>
        <w:t>Zákazníka</w:t>
      </w:r>
      <w:r w:rsidRPr="0E4A3899">
        <w:t xml:space="preserve"> na </w:t>
      </w:r>
      <w:r w:rsidRPr="00903AC7">
        <w:t>využívání</w:t>
      </w:r>
      <w:r w:rsidRPr="0E4A3899">
        <w:t xml:space="preserve"> Služeb v souladu se </w:t>
      </w:r>
      <w:r>
        <w:t>Smluvními podmínkami.</w:t>
      </w:r>
    </w:p>
    <w:p w14:paraId="1A3E197F" w14:textId="77777777" w:rsidR="008209B0" w:rsidRPr="00903AC7" w:rsidRDefault="008209B0" w:rsidP="008209B0">
      <w:pPr>
        <w:pStyle w:val="DSOdstavec"/>
        <w:numPr>
          <w:ilvl w:val="1"/>
          <w:numId w:val="1"/>
        </w:numPr>
        <w:tabs>
          <w:tab w:val="clear" w:pos="567"/>
          <w:tab w:val="num" w:pos="1418"/>
        </w:tabs>
        <w:rPr>
          <w:rFonts w:eastAsia="Calibri" w:cs="Calibri"/>
        </w:rPr>
      </w:pPr>
      <w:r>
        <w:t>Dohodnutá sleva bude automaticky odečtena z ceny Služeb na Faktuře vystavené za období, ve kterém vznikl nárok na Dohodnutou slevu. V případě, že nedojde k takovéto další fakturaci (zejména z důvodu ukončení Smlouvy), bude Dohodnutá sleva Zákazníkovi dobropisována.</w:t>
      </w:r>
    </w:p>
    <w:p w14:paraId="5B64E01F" w14:textId="77777777" w:rsidR="008209B0" w:rsidRPr="00903AC7" w:rsidRDefault="008209B0" w:rsidP="008209B0">
      <w:pPr>
        <w:pStyle w:val="DSOdstavec"/>
        <w:numPr>
          <w:ilvl w:val="1"/>
          <w:numId w:val="1"/>
        </w:numPr>
        <w:tabs>
          <w:tab w:val="clear" w:pos="567"/>
          <w:tab w:val="num" w:pos="1418"/>
        </w:tabs>
      </w:pPr>
      <w:r>
        <w:t>Dobou řešení se rozumí čas (měřený v době specifikované v SLA) od nahlášení Vady v HelpDesku do vyřešení Vady nebo přijetí srovnatelného náhradního řešení.</w:t>
      </w:r>
    </w:p>
    <w:p w14:paraId="47F6EDF0" w14:textId="77777777" w:rsidR="008209B0" w:rsidRPr="00903AC7" w:rsidRDefault="008209B0" w:rsidP="008209B0">
      <w:pPr>
        <w:pStyle w:val="DSOdstavec"/>
        <w:numPr>
          <w:ilvl w:val="1"/>
          <w:numId w:val="1"/>
        </w:numPr>
        <w:tabs>
          <w:tab w:val="clear" w:pos="567"/>
          <w:tab w:val="num" w:pos="1418"/>
        </w:tabs>
      </w:pPr>
      <w:r>
        <w:t>Do Doby řešení se nezapočítává doba, kdy Bank iD čeká na součinnost vyžádanou od Zákazníka.</w:t>
      </w:r>
    </w:p>
    <w:p w14:paraId="6712E082" w14:textId="77777777" w:rsidR="008209B0" w:rsidRPr="00F126C3" w:rsidRDefault="008209B0" w:rsidP="008209B0">
      <w:pPr>
        <w:pStyle w:val="DSOdstavec"/>
        <w:numPr>
          <w:ilvl w:val="1"/>
          <w:numId w:val="1"/>
        </w:numPr>
        <w:tabs>
          <w:tab w:val="clear" w:pos="567"/>
          <w:tab w:val="num" w:pos="1418"/>
        </w:tabs>
      </w:pPr>
      <w:r>
        <w:t>Priorita Vady se určí dle klasifikace v </w:t>
      </w:r>
      <w:hyperlink w:anchor="Table01">
        <w:r w:rsidRPr="7B381879">
          <w:rPr>
            <w:rStyle w:val="Hypertextovodkaz"/>
          </w:rPr>
          <w:t>Tabulce 1</w:t>
        </w:r>
      </w:hyperlink>
      <w:r>
        <w:t>.</w:t>
      </w:r>
    </w:p>
    <w:p w14:paraId="5A3BD0A3" w14:textId="77777777" w:rsidR="008209B0" w:rsidRPr="00D44C41" w:rsidRDefault="008209B0" w:rsidP="008209B0">
      <w:pPr>
        <w:pStyle w:val="DSOdstavec"/>
        <w:numPr>
          <w:ilvl w:val="1"/>
          <w:numId w:val="1"/>
        </w:numPr>
        <w:tabs>
          <w:tab w:val="clear" w:pos="567"/>
          <w:tab w:val="num" w:pos="1418"/>
        </w:tabs>
      </w:pPr>
      <w:bookmarkStart w:id="8" w:name="_Ref72966368"/>
      <w:r w:rsidRPr="7B381879">
        <w:rPr>
          <w:lang w:eastAsia="en-US"/>
        </w:rPr>
        <w:t xml:space="preserve">V případě Služby SIGN se pro účely vyhodnocení splnění parametrů dle tohoto SLA zohledňují pouze IdP, ve vztahu ke kterým </w:t>
      </w:r>
      <w:r>
        <w:rPr>
          <w:lang w:eastAsia="en-US"/>
        </w:rPr>
        <w:t>Bank iD</w:t>
      </w:r>
      <w:r w:rsidRPr="7B381879">
        <w:rPr>
          <w:lang w:eastAsia="en-US"/>
        </w:rPr>
        <w:t xml:space="preserve"> v Portálu oznámila dostupnost Služby SIGN. Pro vyloučení pochybností to znamená, že Služba SIGN se nepovažuje za nedostupnou ani se její fungování nepovažuje za narušené, pokud není dostupné nebo funkční ve vztahu k </w:t>
      </w:r>
      <w:r>
        <w:t>IdP neoznámenému ze strany BankiD dle tohoto odst.</w:t>
      </w:r>
      <w:bookmarkEnd w:id="8"/>
      <w:r>
        <w:t xml:space="preserve"> </w:t>
      </w:r>
      <w:r w:rsidRPr="00C31AFE">
        <w:rPr>
          <w:color w:val="2B579A"/>
          <w:shd w:val="clear" w:color="auto" w:fill="E6E6E6"/>
        </w:rPr>
        <w:fldChar w:fldCharType="begin"/>
      </w:r>
      <w:r>
        <w:instrText xml:space="preserve"> REF _Ref72966368 \r \h  \* MERGEFORMAT </w:instrText>
      </w:r>
      <w:r w:rsidRPr="00C31AFE">
        <w:rPr>
          <w:color w:val="2B579A"/>
          <w:shd w:val="clear" w:color="auto" w:fill="E6E6E6"/>
        </w:rPr>
      </w:r>
      <w:r w:rsidRPr="00C31AFE">
        <w:rPr>
          <w:color w:val="2B579A"/>
          <w:shd w:val="clear" w:color="auto" w:fill="E6E6E6"/>
        </w:rPr>
        <w:fldChar w:fldCharType="separate"/>
      </w:r>
      <w:r>
        <w:t>1.13</w:t>
      </w:r>
      <w:r w:rsidRPr="00C31AFE">
        <w:rPr>
          <w:color w:val="2B579A"/>
          <w:shd w:val="clear" w:color="auto" w:fill="E6E6E6"/>
        </w:rPr>
        <w:fldChar w:fldCharType="end"/>
      </w:r>
      <w:r>
        <w:t xml:space="preserve"> SLA.</w:t>
      </w:r>
    </w:p>
    <w:p w14:paraId="43BFEF41" w14:textId="77777777" w:rsidR="008209B0" w:rsidRPr="00592196" w:rsidRDefault="008209B0" w:rsidP="008209B0">
      <w:pPr>
        <w:pStyle w:val="DSOdstavec"/>
        <w:numPr>
          <w:ilvl w:val="1"/>
          <w:numId w:val="1"/>
        </w:numPr>
        <w:tabs>
          <w:tab w:val="clear" w:pos="567"/>
          <w:tab w:val="num" w:pos="1418"/>
        </w:tabs>
        <w:rPr>
          <w:lang w:eastAsia="en-US"/>
        </w:rPr>
      </w:pPr>
      <w:r w:rsidRPr="00592196">
        <w:rPr>
          <w:lang w:eastAsia="en-US"/>
        </w:rPr>
        <w:t xml:space="preserve">Zákazník je povinen nahlašovat Vady prostřednictvím </w:t>
      </w:r>
      <w:r>
        <w:rPr>
          <w:lang w:eastAsia="en-US"/>
        </w:rPr>
        <w:t>HelpDesku</w:t>
      </w:r>
      <w:r w:rsidRPr="00592196">
        <w:rPr>
          <w:lang w:eastAsia="en-US"/>
        </w:rPr>
        <w:t>.</w:t>
      </w:r>
    </w:p>
    <w:p w14:paraId="354A7BFD" w14:textId="77777777" w:rsidR="008209B0" w:rsidRPr="00592196" w:rsidRDefault="008209B0" w:rsidP="008209B0">
      <w:pPr>
        <w:pStyle w:val="DSOdstavec"/>
        <w:numPr>
          <w:ilvl w:val="1"/>
          <w:numId w:val="1"/>
        </w:numPr>
        <w:tabs>
          <w:tab w:val="clear" w:pos="567"/>
          <w:tab w:val="num" w:pos="1418"/>
        </w:tabs>
        <w:rPr>
          <w:lang w:eastAsia="en-US"/>
        </w:rPr>
      </w:pPr>
      <w:r w:rsidRPr="00592196">
        <w:rPr>
          <w:lang w:eastAsia="en-US"/>
        </w:rPr>
        <w:t xml:space="preserve">Prvotní klasifikaci Vady označuje Zákazník. </w:t>
      </w:r>
      <w:r>
        <w:rPr>
          <w:lang w:eastAsia="en-US"/>
        </w:rPr>
        <w:t>Bank iD</w:t>
      </w:r>
      <w:r w:rsidRPr="00592196">
        <w:rPr>
          <w:lang w:eastAsia="en-US"/>
        </w:rPr>
        <w:t xml:space="preserve"> je oprávněna jednostranně klasifikaci Vady změnit. O této skutečnosti bez zbytečného odkladu Zákazníka informuje. Pro určení Vady je rozhodná klasifikace Vady, kterou učiní </w:t>
      </w:r>
      <w:r>
        <w:rPr>
          <w:lang w:eastAsia="en-US"/>
        </w:rPr>
        <w:t>Bank iD</w:t>
      </w:r>
      <w:r w:rsidRPr="00592196">
        <w:rPr>
          <w:lang w:eastAsia="en-US"/>
        </w:rPr>
        <w:t>.</w:t>
      </w:r>
      <w:r w:rsidRPr="00592196" w:rsidDel="00CD278F">
        <w:rPr>
          <w:lang w:eastAsia="en-US"/>
        </w:rPr>
        <w:t xml:space="preserve"> </w:t>
      </w:r>
    </w:p>
    <w:p w14:paraId="0583578E" w14:textId="77777777" w:rsidR="008209B0" w:rsidRPr="00C31AFE" w:rsidRDefault="008209B0" w:rsidP="008209B0">
      <w:pPr>
        <w:pStyle w:val="DSOdstavec"/>
        <w:numPr>
          <w:ilvl w:val="1"/>
          <w:numId w:val="1"/>
        </w:numPr>
        <w:tabs>
          <w:tab w:val="clear" w:pos="567"/>
        </w:tabs>
        <w:rPr>
          <w:rStyle w:val="Hypertextovodkaz"/>
          <w:b/>
          <w:color w:val="1E1E1E"/>
        </w:rPr>
      </w:pPr>
      <w:r>
        <w:lastRenderedPageBreak/>
        <w:t>Bank iD má povinnost dodržovat Doby řešení uvedené v </w:t>
      </w:r>
      <w:hyperlink w:anchor="Table02">
        <w:r w:rsidRPr="7B381879">
          <w:rPr>
            <w:rStyle w:val="Hypertextovodkaz"/>
          </w:rPr>
          <w:t>Tabulce 2</w:t>
        </w:r>
      </w:hyperlink>
    </w:p>
    <w:p w14:paraId="1AC2905F" w14:textId="77777777" w:rsidR="008209B0" w:rsidRDefault="008209B0" w:rsidP="008209B0">
      <w:pPr>
        <w:pStyle w:val="DSlnek"/>
        <w:numPr>
          <w:ilvl w:val="0"/>
          <w:numId w:val="1"/>
        </w:numPr>
        <w:jc w:val="both"/>
      </w:pPr>
      <w:r>
        <w:t>DOSTUPNOST</w:t>
      </w:r>
    </w:p>
    <w:p w14:paraId="35293F50" w14:textId="77777777" w:rsidR="008209B0" w:rsidRDefault="008209B0" w:rsidP="008209B0">
      <w:pPr>
        <w:pStyle w:val="DSOdstavec"/>
        <w:numPr>
          <w:ilvl w:val="1"/>
          <w:numId w:val="1"/>
        </w:numPr>
        <w:tabs>
          <w:tab w:val="clear" w:pos="567"/>
          <w:tab w:val="num" w:pos="1418"/>
        </w:tabs>
        <w:rPr>
          <w:rStyle w:val="OdstavecseseznamemChar"/>
          <w:rFonts w:cstheme="minorBidi"/>
          <w:b/>
          <w:color w:val="1E1E1E"/>
          <w:szCs w:val="22"/>
        </w:rPr>
      </w:pPr>
      <w:r w:rsidRPr="00A24BB5">
        <w:t>Výpad</w:t>
      </w:r>
      <w:r>
        <w:t xml:space="preserve">kem se rozumí </w:t>
      </w:r>
      <w:r w:rsidRPr="3A539B28">
        <w:t>stav</w:t>
      </w:r>
      <w:r>
        <w:t xml:space="preserve"> mimo Plánované odstávky</w:t>
      </w:r>
      <w:r w:rsidRPr="3A539B28">
        <w:t>, kdy:</w:t>
      </w:r>
    </w:p>
    <w:p w14:paraId="0A6EBFC0" w14:textId="77777777" w:rsidR="008209B0" w:rsidRPr="00903AC7" w:rsidRDefault="008209B0" w:rsidP="008209B0">
      <w:pPr>
        <w:pStyle w:val="DSOdstavec"/>
        <w:numPr>
          <w:ilvl w:val="2"/>
          <w:numId w:val="1"/>
        </w:numPr>
        <w:rPr>
          <w:rStyle w:val="OdstavecseseznamemChar"/>
        </w:rPr>
      </w:pPr>
      <w:r w:rsidRPr="00564F5D">
        <w:t xml:space="preserve">se není </w:t>
      </w:r>
      <w:r w:rsidRPr="00903AC7">
        <w:t>možné připojit k Rozhraní Služeb;</w:t>
      </w:r>
      <w:r>
        <w:t xml:space="preserve"> nebo</w:t>
      </w:r>
    </w:p>
    <w:p w14:paraId="55BEDA80" w14:textId="77777777" w:rsidR="008209B0" w:rsidRPr="00903AC7" w:rsidRDefault="008209B0" w:rsidP="008209B0">
      <w:pPr>
        <w:pStyle w:val="DSOdstavec"/>
        <w:numPr>
          <w:ilvl w:val="2"/>
          <w:numId w:val="1"/>
        </w:numPr>
        <w:rPr>
          <w:rStyle w:val="OdstavecseseznamemChar"/>
          <w:rFonts w:cstheme="minorBidi"/>
          <w:strike/>
          <w:szCs w:val="22"/>
        </w:rPr>
      </w:pPr>
      <w:r w:rsidRPr="00903AC7">
        <w:t>Rozhraní Služeb zasílá odpovědi, které nejsou v souladu se specifikací Rozhraní Služeb</w:t>
      </w:r>
      <w:r>
        <w:t xml:space="preserve"> a </w:t>
      </w:r>
      <w:r w:rsidRPr="00305317">
        <w:t>zabraňuje využití Služby všemi Koncovými uživateli</w:t>
      </w:r>
      <w:r w:rsidRPr="00CB1B24">
        <w:t>.</w:t>
      </w:r>
    </w:p>
    <w:p w14:paraId="15D151B8" w14:textId="77777777" w:rsidR="008209B0" w:rsidRPr="00C31AFE" w:rsidRDefault="008209B0" w:rsidP="008209B0">
      <w:pPr>
        <w:pStyle w:val="DSOdstavec"/>
        <w:numPr>
          <w:ilvl w:val="1"/>
          <w:numId w:val="1"/>
        </w:numPr>
        <w:tabs>
          <w:tab w:val="clear" w:pos="567"/>
          <w:tab w:val="num" w:pos="1418"/>
        </w:tabs>
      </w:pPr>
      <w:r w:rsidRPr="00903AC7">
        <w:t xml:space="preserve">Nastane-li stav odpovídající Výpadku opakovaně s odstupem kratším než 30 minut, </w:t>
      </w:r>
      <w:r>
        <w:t>je</w:t>
      </w:r>
      <w:r w:rsidRPr="00903AC7">
        <w:t xml:space="preserve"> celé období od vzniku tohoto stavu po jeho ukončení vč. těchto časových</w:t>
      </w:r>
      <w:r w:rsidRPr="00C31AFE">
        <w:t xml:space="preserve"> odstupů jedním Výpadkem.</w:t>
      </w:r>
    </w:p>
    <w:p w14:paraId="1A38C4EE" w14:textId="77777777" w:rsidR="008209B0" w:rsidRPr="00903AC7" w:rsidRDefault="008209B0" w:rsidP="008209B0">
      <w:pPr>
        <w:pStyle w:val="DSOdstavec"/>
        <w:numPr>
          <w:ilvl w:val="1"/>
          <w:numId w:val="1"/>
        </w:numPr>
        <w:tabs>
          <w:tab w:val="clear" w:pos="567"/>
          <w:tab w:val="num" w:pos="1418"/>
        </w:tabs>
      </w:pPr>
      <w:r w:rsidRPr="00903AC7">
        <w:t>Dobou trvání Výpadků se rozumí celková doba trvání Výpadků za vyhodnocovací období, vyjádřená v </w:t>
      </w:r>
      <w:r>
        <w:t>minutách</w:t>
      </w:r>
      <w:r w:rsidRPr="00903AC7">
        <w:t>.</w:t>
      </w:r>
    </w:p>
    <w:p w14:paraId="0EE7A413" w14:textId="77777777" w:rsidR="008209B0" w:rsidRDefault="008209B0" w:rsidP="008209B0">
      <w:pPr>
        <w:pStyle w:val="DSOdstavec"/>
        <w:numPr>
          <w:ilvl w:val="1"/>
          <w:numId w:val="1"/>
        </w:numPr>
        <w:tabs>
          <w:tab w:val="clear" w:pos="567"/>
          <w:tab w:val="num" w:pos="1418"/>
        </w:tabs>
      </w:pPr>
      <w:r w:rsidRPr="00DF33BA">
        <w:t xml:space="preserve">Měřenou dobou se rozumí celková délka </w:t>
      </w:r>
      <w:r>
        <w:t>v</w:t>
      </w:r>
      <w:r w:rsidRPr="00DF33BA">
        <w:t>yhodnocovacího období, vyjádřená v</w:t>
      </w:r>
      <w:r>
        <w:t> minutách,</w:t>
      </w:r>
      <w:r w:rsidRPr="00DF33BA">
        <w:t xml:space="preserve"> ponížená o dobu trvání </w:t>
      </w:r>
      <w:r>
        <w:t>P</w:t>
      </w:r>
      <w:r w:rsidRPr="00DF33BA">
        <w:t>lánovaných odstávek</w:t>
      </w:r>
      <w:r>
        <w:t>.</w:t>
      </w:r>
    </w:p>
    <w:p w14:paraId="678E168F" w14:textId="77777777" w:rsidR="008209B0" w:rsidRPr="00EA7BD4" w:rsidRDefault="008209B0" w:rsidP="008209B0">
      <w:pPr>
        <w:pStyle w:val="DSOdstavec"/>
        <w:numPr>
          <w:ilvl w:val="1"/>
          <w:numId w:val="1"/>
        </w:numPr>
        <w:tabs>
          <w:tab w:val="clear" w:pos="567"/>
          <w:tab w:val="num" w:pos="1418"/>
        </w:tabs>
      </w:pPr>
      <w:bookmarkStart w:id="9" w:name="_Ref61986815"/>
      <w:r w:rsidRPr="00C31AFE">
        <w:t xml:space="preserve">Nerovnoměrnou zátěží jednoho IdP se rozumí případ, kdy v intervalu 60 minut míří 60 % </w:t>
      </w:r>
      <w:r>
        <w:t xml:space="preserve">a více </w:t>
      </w:r>
      <w:r w:rsidRPr="00C31AFE">
        <w:t>požadavků na Transakci na jednoho IdP</w:t>
      </w:r>
      <w:r>
        <w:t>.</w:t>
      </w:r>
      <w:bookmarkEnd w:id="9"/>
    </w:p>
    <w:p w14:paraId="51046BDA" w14:textId="77777777" w:rsidR="008209B0" w:rsidRPr="00903AC7" w:rsidRDefault="008209B0" w:rsidP="008209B0">
      <w:pPr>
        <w:pStyle w:val="DSOdstavec"/>
        <w:numPr>
          <w:ilvl w:val="1"/>
          <w:numId w:val="1"/>
        </w:numPr>
        <w:tabs>
          <w:tab w:val="clear" w:pos="567"/>
          <w:tab w:val="num" w:pos="1418"/>
        </w:tabs>
      </w:pPr>
      <w:r w:rsidRPr="00903AC7">
        <w:t>Dostupnost je vyjádřena v procentech a stanoví se podle vzorce: 100 - ((Doba trvání Výpadků / Měřená doba) x 100)</w:t>
      </w:r>
    </w:p>
    <w:p w14:paraId="31AA665C" w14:textId="77777777" w:rsidR="008209B0" w:rsidRPr="007346AD" w:rsidRDefault="008209B0" w:rsidP="008209B0">
      <w:pPr>
        <w:pStyle w:val="DSOdstavec"/>
        <w:numPr>
          <w:ilvl w:val="1"/>
          <w:numId w:val="1"/>
        </w:numPr>
        <w:tabs>
          <w:tab w:val="clear" w:pos="567"/>
        </w:tabs>
      </w:pPr>
      <w:r>
        <w:t>Bank iD</w:t>
      </w:r>
      <w:r w:rsidRPr="00903AC7">
        <w:t xml:space="preserve"> zajistí</w:t>
      </w:r>
      <w:r w:rsidRPr="007346AD">
        <w:t xml:space="preserve"> Dostupnost Služeb</w:t>
      </w:r>
      <w:r>
        <w:t xml:space="preserve"> nejméně 99,5 %. Dohodnutou slevu za nedodržení této úrovně dostupnosti stanoví </w:t>
      </w:r>
      <w:hyperlink w:anchor="Table03" w:history="1">
        <w:r w:rsidRPr="00574B27">
          <w:rPr>
            <w:rStyle w:val="Hypertextovodkaz"/>
          </w:rPr>
          <w:t>Tabulk</w:t>
        </w:r>
        <w:r>
          <w:rPr>
            <w:rStyle w:val="Hypertextovodkaz"/>
          </w:rPr>
          <w:t>a</w:t>
        </w:r>
        <w:r w:rsidRPr="00574B27">
          <w:rPr>
            <w:rStyle w:val="Hypertextovodkaz"/>
          </w:rPr>
          <w:t xml:space="preserve"> 3</w:t>
        </w:r>
      </w:hyperlink>
      <w:r w:rsidRPr="0021287A">
        <w:t>.</w:t>
      </w:r>
    </w:p>
    <w:p w14:paraId="71259AEE" w14:textId="77777777" w:rsidR="008209B0" w:rsidRDefault="008209B0" w:rsidP="008209B0">
      <w:pPr>
        <w:pStyle w:val="DSlnek"/>
        <w:numPr>
          <w:ilvl w:val="0"/>
          <w:numId w:val="1"/>
        </w:numPr>
        <w:jc w:val="both"/>
      </w:pPr>
      <w:r>
        <w:t>DOBA ODEZVY</w:t>
      </w:r>
    </w:p>
    <w:p w14:paraId="4AB58F8D" w14:textId="77777777" w:rsidR="008209B0" w:rsidRDefault="008209B0" w:rsidP="008209B0">
      <w:pPr>
        <w:pStyle w:val="DSOdstavec"/>
        <w:numPr>
          <w:ilvl w:val="1"/>
          <w:numId w:val="1"/>
        </w:numPr>
        <w:tabs>
          <w:tab w:val="clear" w:pos="567"/>
          <w:tab w:val="num" w:pos="1418"/>
        </w:tabs>
      </w:pPr>
      <w:bookmarkStart w:id="10" w:name="_Ref57793149"/>
      <w:bookmarkStart w:id="11" w:name="_Ref57761719"/>
      <w:r>
        <w:t>Měřenými okny se rozumí časové intervaly každý den od 0.00 do 8.00 včetně, od 8.00 do 16.00 včetně a od 16.00 do 0.00 následujícího dne včetně.</w:t>
      </w:r>
    </w:p>
    <w:p w14:paraId="3250EE10" w14:textId="77777777" w:rsidR="008209B0" w:rsidRPr="00C31AFE" w:rsidRDefault="008209B0" w:rsidP="008209B0">
      <w:pPr>
        <w:pStyle w:val="DSOdstavec"/>
        <w:numPr>
          <w:ilvl w:val="1"/>
          <w:numId w:val="1"/>
        </w:numPr>
        <w:tabs>
          <w:tab w:val="clear" w:pos="567"/>
          <w:tab w:val="num" w:pos="1418"/>
        </w:tabs>
      </w:pPr>
      <w:r>
        <w:t>Dobou odezvy se rozumí</w:t>
      </w:r>
      <w:r w:rsidRPr="00C31AFE">
        <w:t xml:space="preserve"> doba od přijetí požadavku na prvním aplikačním prvku </w:t>
      </w:r>
      <w:r>
        <w:t>Bank iD</w:t>
      </w:r>
      <w:r w:rsidRPr="00C31AFE">
        <w:t xml:space="preserve"> do odeslání odpovědi </w:t>
      </w:r>
      <w:r>
        <w:t>Bank iD</w:t>
      </w:r>
      <w:r w:rsidRPr="00C31AFE">
        <w:t xml:space="preserve"> na posledním aplikačním prvku </w:t>
      </w:r>
      <w:r>
        <w:t>Bank iD. Bank iD</w:t>
      </w:r>
      <w:r w:rsidRPr="00903AC7">
        <w:t xml:space="preserve"> zajistí</w:t>
      </w:r>
      <w:r w:rsidRPr="007346AD">
        <w:t xml:space="preserve"> </w:t>
      </w:r>
      <w:r>
        <w:t xml:space="preserve">Dobu odezvy nejvýše </w:t>
      </w:r>
      <w:r w:rsidRPr="7B381879">
        <w:rPr>
          <w:rStyle w:val="OdstavecseseznamemChar"/>
          <w:rFonts w:cstheme="minorBidi"/>
        </w:rPr>
        <w:t>900 ms</w:t>
      </w:r>
      <w:r w:rsidRPr="00C31AFE">
        <w:t xml:space="preserve"> </w:t>
      </w:r>
      <w:r>
        <w:t>u</w:t>
      </w:r>
      <w:r w:rsidRPr="00C31AFE">
        <w:t xml:space="preserve"> nejméně 95 % případů využití Služby pro poskytnutí Koncové služby Koncovému uživateli v</w:t>
      </w:r>
      <w:r w:rsidRPr="00C31AFE" w:rsidDel="007F1580">
        <w:t> </w:t>
      </w:r>
      <w:r w:rsidRPr="00C31AFE">
        <w:t>Aplikaci</w:t>
      </w:r>
      <w:r>
        <w:t xml:space="preserve"> měřeno v časových intervalech dle čl. 3.1 Podmínek</w:t>
      </w:r>
      <w:r w:rsidRPr="00C31AFE">
        <w:t xml:space="preserve">, začínajících požadavkem Zákazníka vůči </w:t>
      </w:r>
      <w:r>
        <w:t>Bank iD</w:t>
      </w:r>
      <w:r w:rsidRPr="00C31AFE">
        <w:t xml:space="preserve"> k poskytnutí Služby a končících oznámením </w:t>
      </w:r>
      <w:r>
        <w:t>Bank iD</w:t>
      </w:r>
      <w:r w:rsidRPr="00C31AFE">
        <w:t xml:space="preserve"> o poskytnutí Služby či důvodu jejího neposkytnutí, v</w:t>
      </w:r>
      <w:r>
        <w:t xml:space="preserve"> měřeném okně.</w:t>
      </w:r>
      <w:bookmarkEnd w:id="10"/>
      <w:bookmarkEnd w:id="11"/>
      <w:r w:rsidRPr="00624669">
        <w:t xml:space="preserve"> </w:t>
      </w:r>
      <w:r>
        <w:t xml:space="preserve">Dohodnutou slevu za nedodržení maximální Doby odezvy stanoví </w:t>
      </w:r>
      <w:r w:rsidRPr="0086756A">
        <w:t xml:space="preserve">Tabulka </w:t>
      </w:r>
      <w:r w:rsidRPr="0086756A">
        <w:rPr>
          <w:u w:val="single"/>
        </w:rPr>
        <w:t>4</w:t>
      </w:r>
      <w:r w:rsidRPr="0021287A">
        <w:t>.</w:t>
      </w:r>
    </w:p>
    <w:p w14:paraId="65C9AD7B" w14:textId="77777777" w:rsidR="008209B0" w:rsidRPr="00C31AFE" w:rsidRDefault="008209B0" w:rsidP="008209B0">
      <w:pPr>
        <w:pStyle w:val="DSOdstavec"/>
        <w:numPr>
          <w:ilvl w:val="1"/>
          <w:numId w:val="1"/>
        </w:numPr>
        <w:tabs>
          <w:tab w:val="clear" w:pos="567"/>
          <w:tab w:val="num" w:pos="1418"/>
        </w:tabs>
      </w:pPr>
      <w:bookmarkStart w:id="12" w:name="_Ref58414121"/>
      <w:bookmarkStart w:id="13" w:name="_Ref57761830"/>
      <w:r>
        <w:lastRenderedPageBreak/>
        <w:t>Bank iD</w:t>
      </w:r>
      <w:r w:rsidRPr="00C31AFE">
        <w:t xml:space="preserve"> není povinna </w:t>
      </w:r>
      <w:r>
        <w:t>dodržet Dobu odezvy</w:t>
      </w:r>
      <w:r w:rsidRPr="00C31AFE">
        <w:t xml:space="preserve">, pokud je počet požadavků Zákazníka na Rozhraní služeb </w:t>
      </w:r>
      <w:bookmarkEnd w:id="12"/>
      <w:r>
        <w:t>v měřeném okně</w:t>
      </w:r>
    </w:p>
    <w:bookmarkEnd w:id="13"/>
    <w:p w14:paraId="05114771" w14:textId="77777777" w:rsidR="008209B0" w:rsidRPr="00EA7BD4" w:rsidRDefault="008209B0" w:rsidP="008209B0">
      <w:pPr>
        <w:pStyle w:val="DSOdstavec"/>
        <w:numPr>
          <w:ilvl w:val="2"/>
          <w:numId w:val="1"/>
        </w:numPr>
        <w:rPr>
          <w:rStyle w:val="OdstavecseseznamemChar"/>
          <w:rFonts w:cstheme="minorBidi"/>
        </w:rPr>
      </w:pPr>
      <w:r w:rsidRPr="7B381879">
        <w:rPr>
          <w:rStyle w:val="OdstavecseseznamemChar"/>
          <w:rFonts w:cstheme="minorBidi"/>
        </w:rPr>
        <w:t xml:space="preserve">vyšší než </w:t>
      </w:r>
      <w:r w:rsidRPr="005A7E9C">
        <w:rPr>
          <w:rStyle w:val="OdstavecseseznamemChar"/>
          <w:rFonts w:cstheme="minorBidi"/>
        </w:rPr>
        <w:t>72 000</w:t>
      </w:r>
      <w:r>
        <w:rPr>
          <w:rStyle w:val="OdstavecseseznamemChar"/>
          <w:rFonts w:cstheme="minorBidi"/>
        </w:rPr>
        <w:t xml:space="preserve"> </w:t>
      </w:r>
      <w:r w:rsidRPr="005A7E9C">
        <w:rPr>
          <w:rStyle w:val="OdstavecseseznamemChar"/>
          <w:rFonts w:cstheme="minorBidi"/>
        </w:rPr>
        <w:t>a</w:t>
      </w:r>
      <w:r w:rsidRPr="7B381879">
        <w:rPr>
          <w:rStyle w:val="OdstavecseseznamemChar"/>
          <w:rFonts w:cstheme="minorBidi"/>
        </w:rPr>
        <w:t xml:space="preserve"> současně neuplynulo 6 měsíců od Data aktivace Služeb; nebo</w:t>
      </w:r>
    </w:p>
    <w:p w14:paraId="02EE61EB" w14:textId="77777777" w:rsidR="008209B0" w:rsidRPr="00EA7BD4" w:rsidRDefault="008209B0" w:rsidP="008209B0">
      <w:pPr>
        <w:pStyle w:val="DSOdstavec"/>
        <w:numPr>
          <w:ilvl w:val="2"/>
          <w:numId w:val="1"/>
        </w:numPr>
        <w:rPr>
          <w:rStyle w:val="OdstavecseseznamemChar"/>
          <w:rFonts w:cstheme="minorHAnsi"/>
          <w:szCs w:val="20"/>
        </w:rPr>
      </w:pPr>
      <w:r w:rsidRPr="00EA7BD4">
        <w:rPr>
          <w:rStyle w:val="OdstavecseseznamemChar"/>
          <w:rFonts w:cstheme="minorHAnsi"/>
          <w:szCs w:val="20"/>
        </w:rPr>
        <w:t>vyšší než 0,05 * počet prostředků pro elektronickou identifikaci použitých u Zákazníka za posledních 6 měsíců.</w:t>
      </w:r>
    </w:p>
    <w:p w14:paraId="0E2F19C4" w14:textId="77777777" w:rsidR="008209B0" w:rsidRDefault="008209B0" w:rsidP="008209B0">
      <w:pPr>
        <w:pStyle w:val="DSOdstavec"/>
        <w:numPr>
          <w:ilvl w:val="1"/>
          <w:numId w:val="1"/>
        </w:numPr>
        <w:tabs>
          <w:tab w:val="clear" w:pos="567"/>
          <w:tab w:val="num" w:pos="1418"/>
        </w:tabs>
      </w:pPr>
      <w:bookmarkStart w:id="14" w:name="_Ref57771084"/>
      <w:r>
        <w:t>Garance Doby odezvy se nevztahuje na Službu SIGN.</w:t>
      </w:r>
    </w:p>
    <w:p w14:paraId="3FFC19D2" w14:textId="77777777" w:rsidR="008209B0" w:rsidRPr="00C31AFE" w:rsidRDefault="008209B0" w:rsidP="008209B0">
      <w:pPr>
        <w:pStyle w:val="DSOdstavec"/>
        <w:numPr>
          <w:ilvl w:val="1"/>
          <w:numId w:val="1"/>
        </w:numPr>
        <w:tabs>
          <w:tab w:val="clear" w:pos="567"/>
          <w:tab w:val="num" w:pos="1418"/>
        </w:tabs>
      </w:pPr>
      <w:bookmarkStart w:id="15" w:name="_Ref95212849"/>
      <w:r w:rsidRPr="00C31AFE">
        <w:t>Při překročení počtu požadavků podle odst. </w:t>
      </w:r>
      <w:r w:rsidRPr="00326ABB">
        <w:rPr>
          <w:color w:val="2B579A"/>
          <w:shd w:val="clear" w:color="auto" w:fill="E6E6E6"/>
        </w:rPr>
        <w:fldChar w:fldCharType="begin"/>
      </w:r>
      <w:r w:rsidRPr="00326ABB">
        <w:instrText xml:space="preserve"> REF _Ref58414121 \r \h </w:instrText>
      </w:r>
      <w:r>
        <w:instrText xml:space="preserve"> \* MERGEFORMAT </w:instrText>
      </w:r>
      <w:r w:rsidRPr="00326ABB">
        <w:rPr>
          <w:color w:val="2B579A"/>
          <w:shd w:val="clear" w:color="auto" w:fill="E6E6E6"/>
        </w:rPr>
      </w:r>
      <w:r w:rsidRPr="00326ABB">
        <w:rPr>
          <w:color w:val="2B579A"/>
          <w:shd w:val="clear" w:color="auto" w:fill="E6E6E6"/>
        </w:rPr>
        <w:fldChar w:fldCharType="separate"/>
      </w:r>
      <w:r>
        <w:t>3.3</w:t>
      </w:r>
      <w:r w:rsidRPr="00326ABB">
        <w:rPr>
          <w:color w:val="2B579A"/>
          <w:shd w:val="clear" w:color="auto" w:fill="E6E6E6"/>
        </w:rPr>
        <w:fldChar w:fldCharType="end"/>
      </w:r>
      <w:r w:rsidRPr="00C31AFE">
        <w:t xml:space="preserve"> tohoto SLA a při celkovém počtu požadavků za </w:t>
      </w:r>
      <w:r>
        <w:tab/>
      </w:r>
      <w:r w:rsidRPr="00C31AFE">
        <w:t xml:space="preserve">vteřinu na Rozhraní služeb od všech zákazníků </w:t>
      </w:r>
      <w:r>
        <w:t>Bank iD</w:t>
      </w:r>
      <w:r w:rsidRPr="00C31AFE">
        <w:t xml:space="preserve"> vyšším než 500 je </w:t>
      </w:r>
      <w:r>
        <w:t>Bank iD</w:t>
      </w:r>
      <w:r w:rsidRPr="00C31AFE">
        <w:t xml:space="preserve"> oprávněna Koncovým uživatelům Zákazníka zobrazit chybové hlášení.</w:t>
      </w:r>
      <w:bookmarkEnd w:id="14"/>
      <w:bookmarkEnd w:id="15"/>
    </w:p>
    <w:p w14:paraId="45775ED0" w14:textId="77777777" w:rsidR="008209B0" w:rsidRDefault="008209B0" w:rsidP="008209B0">
      <w:pPr>
        <w:pStyle w:val="DSlnek"/>
        <w:numPr>
          <w:ilvl w:val="0"/>
          <w:numId w:val="1"/>
        </w:numPr>
      </w:pPr>
      <w:r>
        <w:t>GARANCE SLA</w:t>
      </w:r>
    </w:p>
    <w:p w14:paraId="0F7D1D05" w14:textId="77777777" w:rsidR="008209B0" w:rsidRDefault="008209B0" w:rsidP="008209B0">
      <w:pPr>
        <w:pStyle w:val="DSOdstavec"/>
        <w:numPr>
          <w:ilvl w:val="1"/>
          <w:numId w:val="1"/>
        </w:numPr>
        <w:tabs>
          <w:tab w:val="clear" w:pos="567"/>
          <w:tab w:val="num" w:pos="1418"/>
        </w:tabs>
      </w:pPr>
      <w:r>
        <w:rPr>
          <w:rFonts w:cs="Calibri"/>
          <w:bCs w:val="0"/>
          <w:szCs w:val="20"/>
        </w:rPr>
        <w:t>N</w:t>
      </w:r>
      <w:r w:rsidRPr="005A0515">
        <w:rPr>
          <w:rFonts w:cs="Calibri"/>
          <w:bCs w:val="0"/>
          <w:szCs w:val="20"/>
        </w:rPr>
        <w:t xml:space="preserve">ení-li sjednána </w:t>
      </w:r>
      <w:r>
        <w:rPr>
          <w:rFonts w:cs="Calibri"/>
          <w:bCs w:val="0"/>
          <w:szCs w:val="20"/>
        </w:rPr>
        <w:t>Garance SLA</w:t>
      </w:r>
      <w:r w:rsidRPr="005A0515">
        <w:rPr>
          <w:rFonts w:cs="Calibri"/>
          <w:bCs w:val="0"/>
          <w:szCs w:val="20"/>
        </w:rPr>
        <w:t xml:space="preserve">, nejsou Zákazníkovi garantovány parametry Služeb dle </w:t>
      </w:r>
      <w:r>
        <w:rPr>
          <w:rFonts w:cs="Calibri"/>
          <w:bCs w:val="0"/>
          <w:szCs w:val="20"/>
        </w:rPr>
        <w:t>této Přílohy č. 4 (SLA).</w:t>
      </w:r>
    </w:p>
    <w:p w14:paraId="4DCEF8EB" w14:textId="77777777" w:rsidR="008209B0" w:rsidRDefault="008209B0" w:rsidP="008209B0">
      <w:pPr>
        <w:pStyle w:val="DSOdstavec"/>
        <w:numPr>
          <w:ilvl w:val="1"/>
          <w:numId w:val="1"/>
        </w:numPr>
        <w:tabs>
          <w:tab w:val="clear" w:pos="567"/>
          <w:tab w:val="num" w:pos="1418"/>
        </w:tabs>
      </w:pPr>
      <w:r>
        <w:lastRenderedPageBreak/>
        <w:t>Výše Dohodnuté slevy se stanoví za vyhodnocovací období. Při opakovaném nedodržení stejného parametru v jednom vyhodnocovacím období vzniká Zákazníkovi nárok na Dohodnutou slevu pouze jednou.</w:t>
      </w:r>
    </w:p>
    <w:p w14:paraId="183040BE" w14:textId="77777777" w:rsidR="008209B0" w:rsidRDefault="008209B0" w:rsidP="008209B0">
      <w:pPr>
        <w:pStyle w:val="DSOdstavec"/>
        <w:numPr>
          <w:ilvl w:val="1"/>
          <w:numId w:val="1"/>
        </w:numPr>
        <w:tabs>
          <w:tab w:val="clear" w:pos="567"/>
          <w:tab w:val="num" w:pos="1418"/>
        </w:tabs>
      </w:pPr>
      <w:r>
        <w:t>Výše Dohodnuté slevy stanovené v procentech se vypočte z ceny Služeb za dané vyhodnocovací období, za které Zákazníkovi vznikl nárok na Dohodnutou slevu.</w:t>
      </w:r>
    </w:p>
    <w:p w14:paraId="0E3065AF" w14:textId="77777777" w:rsidR="008209B0" w:rsidRPr="008B2172" w:rsidRDefault="008209B0" w:rsidP="008209B0">
      <w:pPr>
        <w:pStyle w:val="DSOdstavec"/>
        <w:numPr>
          <w:ilvl w:val="1"/>
          <w:numId w:val="1"/>
        </w:numPr>
        <w:tabs>
          <w:tab w:val="clear" w:pos="567"/>
          <w:tab w:val="num" w:pos="1418"/>
        </w:tabs>
      </w:pPr>
      <w:r w:rsidRPr="008B2172">
        <w:t xml:space="preserve">Aby mohla </w:t>
      </w:r>
      <w:r w:rsidRPr="0086756A">
        <w:t xml:space="preserve">být měřena Doba odezvy, je SeP povinen poskytnout </w:t>
      </w:r>
      <w:r>
        <w:t>Bank iD</w:t>
      </w:r>
      <w:r w:rsidRPr="0086756A">
        <w:t xml:space="preserve"> vložením identifikátoru SeP uvedeném v Technické specifikaci do volání na Rozhraní služeb. Pokud SeP takovou součinnost neposkytne, není </w:t>
      </w:r>
      <w:r>
        <w:t>Bank iD</w:t>
      </w:r>
      <w:r w:rsidRPr="0086756A">
        <w:t xml:space="preserve"> povinna dodržovat garantovanou</w:t>
      </w:r>
      <w:r>
        <w:t xml:space="preserve"> Dobu odezvy </w:t>
      </w:r>
      <w:r w:rsidRPr="008B2172">
        <w:t>a SeP není oprávněn</w:t>
      </w:r>
      <w:r>
        <w:t xml:space="preserve"> </w:t>
      </w:r>
      <w:r w:rsidRPr="008B2172">
        <w:t xml:space="preserve">uplatňovat nároky na Dohodnutou slevu za nedodržení Doby odezvy. Skutečnost, že SeP neposkytl součinnost dle tohoto odst. SLA, nemá vliv na výši ceny </w:t>
      </w:r>
      <w:r>
        <w:t>Garance SLA</w:t>
      </w:r>
      <w:r w:rsidRPr="008B2172">
        <w:t xml:space="preserve"> a na její úhradu ze strany SeP.</w:t>
      </w:r>
    </w:p>
    <w:p w14:paraId="71B9A7F0" w14:textId="77777777" w:rsidR="008209B0" w:rsidRDefault="008209B0" w:rsidP="008209B0">
      <w:pPr>
        <w:pStyle w:val="DSlnek"/>
        <w:numPr>
          <w:ilvl w:val="0"/>
          <w:numId w:val="0"/>
        </w:numPr>
        <w:rPr>
          <w:szCs w:val="20"/>
        </w:rPr>
        <w:sectPr w:rsidR="008209B0" w:rsidSect="000145D8">
          <w:type w:val="continuous"/>
          <w:pgSz w:w="11906" w:h="16838"/>
          <w:pgMar w:top="1418" w:right="1134" w:bottom="1418" w:left="1134" w:header="709" w:footer="709" w:gutter="0"/>
          <w:cols w:num="2" w:space="570"/>
          <w:docGrid w:linePitch="360"/>
        </w:sectPr>
      </w:pPr>
    </w:p>
    <w:p w14:paraId="7A6C9952" w14:textId="77777777" w:rsidR="008209B0" w:rsidRDefault="008209B0" w:rsidP="008209B0">
      <w:pPr>
        <w:pStyle w:val="DSlnek"/>
        <w:numPr>
          <w:ilvl w:val="0"/>
          <w:numId w:val="0"/>
        </w:numPr>
        <w:ind w:left="567" w:hanging="567"/>
      </w:pPr>
      <w:bookmarkStart w:id="16" w:name="Table01"/>
      <w:bookmarkEnd w:id="16"/>
      <w:r w:rsidRPr="00A673DB">
        <w:rPr>
          <w:szCs w:val="20"/>
        </w:rPr>
        <w:lastRenderedPageBreak/>
        <w:t>Tabulka</w:t>
      </w:r>
      <w:r>
        <w:t xml:space="preserve"> 1 – Priorita Vad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1"/>
      </w:tblGrid>
      <w:tr w:rsidR="008209B0" w:rsidRPr="00570811" w14:paraId="6F1452AB" w14:textId="77777777" w:rsidTr="00766B07">
        <w:trPr>
          <w:trHeight w:val="300"/>
        </w:trPr>
        <w:tc>
          <w:tcPr>
            <w:tcW w:w="1838" w:type="dxa"/>
            <w:shd w:val="clear" w:color="auto" w:fill="D9D9D9" w:themeFill="background1" w:themeFillShade="D9"/>
            <w:noWrap/>
            <w:tcMar>
              <w:top w:w="0" w:type="dxa"/>
              <w:left w:w="70" w:type="dxa"/>
              <w:bottom w:w="0" w:type="dxa"/>
              <w:right w:w="70" w:type="dxa"/>
            </w:tcMar>
            <w:vAlign w:val="center"/>
            <w:hideMark/>
          </w:tcPr>
          <w:p w14:paraId="3342D7CD" w14:textId="77777777" w:rsidR="008209B0" w:rsidRPr="00903AC7" w:rsidRDefault="008209B0" w:rsidP="00766B07">
            <w:pPr>
              <w:keepNext/>
              <w:ind w:left="-677" w:firstLine="677"/>
              <w:rPr>
                <w:rFonts w:cstheme="minorHAnsi"/>
                <w:b/>
              </w:rPr>
            </w:pPr>
            <w:r w:rsidRPr="00FC0F38">
              <w:rPr>
                <w:rFonts w:cstheme="minorHAnsi"/>
                <w:b/>
              </w:rPr>
              <w:t>Parametr</w:t>
            </w:r>
          </w:p>
        </w:tc>
        <w:tc>
          <w:tcPr>
            <w:tcW w:w="7791" w:type="dxa"/>
            <w:shd w:val="clear" w:color="auto" w:fill="D9D9D9" w:themeFill="background1" w:themeFillShade="D9"/>
            <w:noWrap/>
            <w:tcMar>
              <w:top w:w="0" w:type="dxa"/>
              <w:left w:w="70" w:type="dxa"/>
              <w:bottom w:w="0" w:type="dxa"/>
              <w:right w:w="70" w:type="dxa"/>
            </w:tcMar>
            <w:hideMark/>
          </w:tcPr>
          <w:p w14:paraId="265D9470" w14:textId="77777777" w:rsidR="008209B0" w:rsidRPr="00903AC7" w:rsidRDefault="008209B0" w:rsidP="00766B07">
            <w:pPr>
              <w:keepNext/>
              <w:ind w:left="-677" w:firstLine="677"/>
              <w:rPr>
                <w:rFonts w:cstheme="minorHAnsi"/>
                <w:b/>
              </w:rPr>
            </w:pPr>
            <w:r>
              <w:rPr>
                <w:rFonts w:cstheme="minorHAnsi"/>
                <w:b/>
              </w:rPr>
              <w:t>Popis a příklad chyby</w:t>
            </w:r>
          </w:p>
        </w:tc>
      </w:tr>
      <w:tr w:rsidR="008209B0" w:rsidRPr="00E04406" w14:paraId="5366ACE4" w14:textId="77777777" w:rsidTr="00766B07">
        <w:trPr>
          <w:trHeight w:val="1800"/>
        </w:trPr>
        <w:tc>
          <w:tcPr>
            <w:tcW w:w="1838" w:type="dxa"/>
            <w:tcMar>
              <w:top w:w="0" w:type="dxa"/>
              <w:left w:w="70" w:type="dxa"/>
              <w:bottom w:w="0" w:type="dxa"/>
              <w:right w:w="70" w:type="dxa"/>
            </w:tcMar>
            <w:vAlign w:val="center"/>
            <w:hideMark/>
          </w:tcPr>
          <w:p w14:paraId="79B45CFC" w14:textId="77777777" w:rsidR="008209B0" w:rsidRPr="00903AC7" w:rsidRDefault="008209B0" w:rsidP="00766B07">
            <w:pPr>
              <w:rPr>
                <w:rFonts w:cstheme="minorHAnsi"/>
              </w:rPr>
            </w:pPr>
            <w:r w:rsidRPr="00903AC7">
              <w:rPr>
                <w:rFonts w:cstheme="minorHAnsi"/>
              </w:rPr>
              <w:t xml:space="preserve">1 – Kritická </w:t>
            </w:r>
          </w:p>
        </w:tc>
        <w:tc>
          <w:tcPr>
            <w:tcW w:w="7791" w:type="dxa"/>
            <w:tcMar>
              <w:top w:w="0" w:type="dxa"/>
              <w:left w:w="70" w:type="dxa"/>
              <w:bottom w:w="0" w:type="dxa"/>
              <w:right w:w="70" w:type="dxa"/>
            </w:tcMar>
            <w:vAlign w:val="center"/>
            <w:hideMark/>
          </w:tcPr>
          <w:p w14:paraId="17601AEC" w14:textId="77777777" w:rsidR="008209B0" w:rsidRPr="00903AC7" w:rsidRDefault="008209B0" w:rsidP="00766B07">
            <w:pPr>
              <w:rPr>
                <w:rFonts w:cstheme="minorBidi"/>
              </w:rPr>
            </w:pPr>
            <w:r w:rsidRPr="39727190">
              <w:rPr>
                <w:rFonts w:cstheme="minorBidi"/>
              </w:rPr>
              <w:t xml:space="preserve">Nefunkční poskytování Služeb pro </w:t>
            </w:r>
            <w:r>
              <w:rPr>
                <w:rFonts w:cstheme="minorBidi"/>
                <w:szCs w:val="22"/>
              </w:rPr>
              <w:t>alespoň</w:t>
            </w:r>
            <w:r w:rsidRPr="39727190" w:rsidDel="00326A79">
              <w:rPr>
                <w:rFonts w:cstheme="minorBidi"/>
              </w:rPr>
              <w:t xml:space="preserve"> </w:t>
            </w:r>
            <w:r>
              <w:rPr>
                <w:rFonts w:cstheme="minorBidi"/>
              </w:rPr>
              <w:t>6</w:t>
            </w:r>
            <w:r w:rsidRPr="39727190">
              <w:rPr>
                <w:rFonts w:cstheme="minorBidi"/>
              </w:rPr>
              <w:t xml:space="preserve">0 % Koncových uživatelů nebo </w:t>
            </w:r>
            <w:r>
              <w:rPr>
                <w:rFonts w:cstheme="minorBidi"/>
                <w:szCs w:val="22"/>
              </w:rPr>
              <w:t>alespoň</w:t>
            </w:r>
            <w:r w:rsidRPr="39727190" w:rsidDel="00326A79">
              <w:rPr>
                <w:rFonts w:cstheme="minorBidi"/>
              </w:rPr>
              <w:t xml:space="preserve"> </w:t>
            </w:r>
            <w:r>
              <w:rPr>
                <w:rFonts w:cstheme="minorBidi"/>
              </w:rPr>
              <w:t>6</w:t>
            </w:r>
            <w:r w:rsidRPr="39727190">
              <w:rPr>
                <w:rFonts w:cstheme="minorBidi"/>
              </w:rPr>
              <w:t>0</w:t>
            </w:r>
            <w:r>
              <w:rPr>
                <w:rFonts w:cstheme="minorBidi"/>
              </w:rPr>
              <w:t> </w:t>
            </w:r>
            <w:r w:rsidRPr="39727190">
              <w:rPr>
                <w:rFonts w:cstheme="minorBidi"/>
              </w:rPr>
              <w:t xml:space="preserve">% </w:t>
            </w:r>
            <w:r>
              <w:rPr>
                <w:rFonts w:cstheme="minorBidi"/>
              </w:rPr>
              <w:t>T</w:t>
            </w:r>
            <w:r w:rsidRPr="39727190">
              <w:rPr>
                <w:rFonts w:cstheme="minorBidi"/>
              </w:rPr>
              <w:t xml:space="preserve">ransakcí v rámci Služeb </w:t>
            </w:r>
            <w:r>
              <w:rPr>
                <w:rFonts w:cstheme="minorBidi"/>
              </w:rPr>
              <w:t>čerpaných Zákazníkem (všech, dle denního objemu)</w:t>
            </w:r>
            <w:r w:rsidRPr="39727190">
              <w:rPr>
                <w:rFonts w:cstheme="minorBidi"/>
              </w:rPr>
              <w:t xml:space="preserve"> </w:t>
            </w:r>
            <w:r>
              <w:rPr>
                <w:rFonts w:cstheme="minorBidi"/>
              </w:rPr>
              <w:t xml:space="preserve">v intervalu 5 minut </w:t>
            </w:r>
            <w:r>
              <w:rPr>
                <w:rFonts w:cstheme="minorBidi"/>
                <w:szCs w:val="22"/>
              </w:rPr>
              <w:t>(počet Koncových uživatelů a počet Transakcí je hodnocen dle denního průměru poskytování Služeb).</w:t>
            </w:r>
          </w:p>
          <w:p w14:paraId="5CF58E73" w14:textId="77777777" w:rsidR="008209B0" w:rsidRPr="00903AC7" w:rsidRDefault="008209B0" w:rsidP="00766B07">
            <w:pPr>
              <w:rPr>
                <w:rFonts w:cstheme="minorBidi"/>
              </w:rPr>
            </w:pPr>
            <w:r w:rsidRPr="6480F3B7">
              <w:rPr>
                <w:rFonts w:cstheme="minorBidi"/>
              </w:rPr>
              <w:t>Bezpečnostní incident postihující alespoň 1</w:t>
            </w:r>
            <w:r>
              <w:rPr>
                <w:rFonts w:cstheme="minorBidi"/>
              </w:rPr>
              <w:t xml:space="preserve"> </w:t>
            </w:r>
            <w:r w:rsidRPr="6480F3B7">
              <w:rPr>
                <w:rFonts w:cstheme="minorBidi"/>
              </w:rPr>
              <w:t xml:space="preserve">% </w:t>
            </w:r>
            <w:r>
              <w:rPr>
                <w:rFonts w:cstheme="minorBidi"/>
              </w:rPr>
              <w:t>K</w:t>
            </w:r>
            <w:r w:rsidRPr="6480F3B7">
              <w:rPr>
                <w:rFonts w:cstheme="minorBidi"/>
              </w:rPr>
              <w:t>oncových uživatelů např.: kompromitace privátních klíčů pro podepisovací nebo šifrovací certifikáty, kompromitace přístupových údajů administrátorů aplikace k Portál</w:t>
            </w:r>
            <w:r>
              <w:rPr>
                <w:rFonts w:cstheme="minorBidi"/>
              </w:rPr>
              <w:t>u</w:t>
            </w:r>
            <w:r w:rsidRPr="6480F3B7">
              <w:rPr>
                <w:rFonts w:cstheme="minorBidi"/>
              </w:rPr>
              <w:t xml:space="preserve">, únik dat větší množiny </w:t>
            </w:r>
            <w:r>
              <w:rPr>
                <w:rFonts w:cstheme="minorBidi"/>
              </w:rPr>
              <w:t xml:space="preserve">Koncových </w:t>
            </w:r>
            <w:r w:rsidRPr="6480F3B7">
              <w:rPr>
                <w:rFonts w:cstheme="minorBidi"/>
              </w:rPr>
              <w:t>uživatelů</w:t>
            </w:r>
            <w:r>
              <w:rPr>
                <w:rFonts w:cstheme="minorBidi"/>
              </w:rPr>
              <w:t>.</w:t>
            </w:r>
          </w:p>
        </w:tc>
      </w:tr>
      <w:tr w:rsidR="008209B0" w:rsidRPr="00E04406" w14:paraId="79C0ED4C" w14:textId="77777777" w:rsidTr="00766B07">
        <w:trPr>
          <w:trHeight w:val="1800"/>
        </w:trPr>
        <w:tc>
          <w:tcPr>
            <w:tcW w:w="1838" w:type="dxa"/>
            <w:tcMar>
              <w:top w:w="0" w:type="dxa"/>
              <w:left w:w="70" w:type="dxa"/>
              <w:bottom w:w="0" w:type="dxa"/>
              <w:right w:w="70" w:type="dxa"/>
            </w:tcMar>
            <w:vAlign w:val="center"/>
            <w:hideMark/>
          </w:tcPr>
          <w:p w14:paraId="25037BE0" w14:textId="77777777" w:rsidR="008209B0" w:rsidRPr="00903AC7" w:rsidRDefault="008209B0" w:rsidP="00766B07">
            <w:pPr>
              <w:rPr>
                <w:rFonts w:cstheme="minorHAnsi"/>
              </w:rPr>
            </w:pPr>
            <w:r w:rsidRPr="00903AC7">
              <w:rPr>
                <w:rFonts w:cstheme="minorHAnsi"/>
              </w:rPr>
              <w:t xml:space="preserve">2 – Vysoká </w:t>
            </w:r>
          </w:p>
        </w:tc>
        <w:tc>
          <w:tcPr>
            <w:tcW w:w="7791" w:type="dxa"/>
            <w:tcMar>
              <w:top w:w="0" w:type="dxa"/>
              <w:left w:w="70" w:type="dxa"/>
              <w:bottom w:w="0" w:type="dxa"/>
              <w:right w:w="70" w:type="dxa"/>
            </w:tcMar>
            <w:vAlign w:val="center"/>
            <w:hideMark/>
          </w:tcPr>
          <w:p w14:paraId="11B3FA13" w14:textId="77777777" w:rsidR="008209B0" w:rsidRPr="00903AC7" w:rsidRDefault="008209B0" w:rsidP="00766B07">
            <w:pPr>
              <w:rPr>
                <w:rFonts w:cstheme="minorBidi"/>
              </w:rPr>
            </w:pPr>
            <w:r w:rsidRPr="39727190">
              <w:rPr>
                <w:rFonts w:cstheme="minorBidi"/>
              </w:rPr>
              <w:t xml:space="preserve">Nefunkční poskytování Služeb pro </w:t>
            </w:r>
            <w:r>
              <w:rPr>
                <w:rFonts w:cstheme="minorBidi"/>
                <w:szCs w:val="22"/>
              </w:rPr>
              <w:t>alespoň</w:t>
            </w:r>
            <w:r w:rsidDel="00326A79">
              <w:rPr>
                <w:rFonts w:cstheme="minorBidi"/>
              </w:rPr>
              <w:t xml:space="preserve"> </w:t>
            </w:r>
            <w:r>
              <w:rPr>
                <w:rFonts w:cstheme="minorBidi"/>
              </w:rPr>
              <w:t>10 % a</w:t>
            </w:r>
            <w:r w:rsidRPr="39727190">
              <w:rPr>
                <w:rFonts w:cstheme="minorBidi"/>
              </w:rPr>
              <w:t xml:space="preserve"> </w:t>
            </w:r>
            <w:r>
              <w:rPr>
                <w:rFonts w:cstheme="minorBidi"/>
              </w:rPr>
              <w:t>méně</w:t>
            </w:r>
            <w:r w:rsidRPr="39727190">
              <w:rPr>
                <w:rFonts w:cstheme="minorBidi"/>
              </w:rPr>
              <w:t xml:space="preserve"> </w:t>
            </w:r>
            <w:r>
              <w:rPr>
                <w:rFonts w:cstheme="minorBidi"/>
              </w:rPr>
              <w:t>než</w:t>
            </w:r>
            <w:r w:rsidRPr="39727190">
              <w:rPr>
                <w:rFonts w:cstheme="minorBidi"/>
              </w:rPr>
              <w:t xml:space="preserve"> </w:t>
            </w:r>
            <w:r>
              <w:rPr>
                <w:rFonts w:cstheme="minorBidi"/>
              </w:rPr>
              <w:t>6</w:t>
            </w:r>
            <w:r w:rsidRPr="39727190">
              <w:rPr>
                <w:rFonts w:cstheme="minorBidi"/>
              </w:rPr>
              <w:t xml:space="preserve">0 % Koncových uživatelů nebo </w:t>
            </w:r>
            <w:r>
              <w:rPr>
                <w:rFonts w:cstheme="minorBidi"/>
                <w:szCs w:val="22"/>
              </w:rPr>
              <w:t>alespoň</w:t>
            </w:r>
            <w:r w:rsidDel="00326A79">
              <w:rPr>
                <w:rFonts w:cstheme="minorBidi"/>
              </w:rPr>
              <w:t xml:space="preserve"> </w:t>
            </w:r>
            <w:r>
              <w:rPr>
                <w:rFonts w:cstheme="minorBidi"/>
              </w:rPr>
              <w:t xml:space="preserve">10 % a </w:t>
            </w:r>
            <w:r w:rsidRPr="39727190">
              <w:rPr>
                <w:rFonts w:cstheme="minorBidi"/>
              </w:rPr>
              <w:t xml:space="preserve">méně </w:t>
            </w:r>
            <w:r>
              <w:rPr>
                <w:rFonts w:cstheme="minorBidi"/>
              </w:rPr>
              <w:t>než</w:t>
            </w:r>
            <w:r w:rsidRPr="39727190">
              <w:rPr>
                <w:rFonts w:cstheme="minorBidi"/>
              </w:rPr>
              <w:t xml:space="preserve"> </w:t>
            </w:r>
            <w:r>
              <w:rPr>
                <w:rFonts w:cstheme="minorBidi"/>
              </w:rPr>
              <w:t>6</w:t>
            </w:r>
            <w:r w:rsidRPr="39727190">
              <w:rPr>
                <w:rFonts w:cstheme="minorBidi"/>
              </w:rPr>
              <w:t xml:space="preserve">0 % </w:t>
            </w:r>
            <w:r>
              <w:rPr>
                <w:rFonts w:cstheme="minorBidi"/>
              </w:rPr>
              <w:t>T</w:t>
            </w:r>
            <w:r w:rsidRPr="39727190">
              <w:rPr>
                <w:rFonts w:cstheme="minorBidi"/>
              </w:rPr>
              <w:t xml:space="preserve">ransakcí v rámci Služeb </w:t>
            </w:r>
            <w:r>
              <w:rPr>
                <w:rFonts w:cstheme="minorBidi"/>
              </w:rPr>
              <w:t>čerpaných Zákazníkem (všech, dle denního objemu)</w:t>
            </w:r>
            <w:r w:rsidRPr="39727190">
              <w:rPr>
                <w:rFonts w:cstheme="minorBidi"/>
              </w:rPr>
              <w:t xml:space="preserve"> </w:t>
            </w:r>
            <w:r>
              <w:rPr>
                <w:rFonts w:cstheme="minorBidi"/>
              </w:rPr>
              <w:t xml:space="preserve">v intervalu 30 minut s výjimkou jednotlivých případů </w:t>
            </w:r>
            <w:r>
              <w:rPr>
                <w:rFonts w:cstheme="minorBidi"/>
                <w:szCs w:val="22"/>
              </w:rPr>
              <w:t>(počet Koncových uživatelů a počet Transakcí je hodnocen dle denního průměru poskytování Služeb).</w:t>
            </w:r>
          </w:p>
          <w:p w14:paraId="408D5922" w14:textId="77777777" w:rsidR="008209B0" w:rsidRPr="00903AC7" w:rsidRDefault="008209B0" w:rsidP="00766B07">
            <w:pPr>
              <w:rPr>
                <w:rFonts w:cstheme="minorHAnsi"/>
              </w:rPr>
            </w:pPr>
            <w:r w:rsidRPr="00903AC7">
              <w:rPr>
                <w:rFonts w:cstheme="minorHAnsi"/>
              </w:rPr>
              <w:t xml:space="preserve">Poskytování </w:t>
            </w:r>
            <w:r>
              <w:rPr>
                <w:rFonts w:cstheme="minorHAnsi"/>
              </w:rPr>
              <w:t>Služeb</w:t>
            </w:r>
            <w:r w:rsidRPr="00903AC7">
              <w:rPr>
                <w:rFonts w:cstheme="minorHAnsi"/>
              </w:rPr>
              <w:t xml:space="preserve"> je narušené pro </w:t>
            </w:r>
            <w:r>
              <w:rPr>
                <w:rFonts w:cstheme="minorBidi"/>
                <w:szCs w:val="22"/>
              </w:rPr>
              <w:t>alespoň</w:t>
            </w:r>
            <w:r w:rsidRPr="00903AC7" w:rsidDel="00B178ED">
              <w:rPr>
                <w:rFonts w:cstheme="minorHAnsi"/>
              </w:rPr>
              <w:t xml:space="preserve"> </w:t>
            </w:r>
            <w:r>
              <w:rPr>
                <w:rFonts w:cstheme="minorHAnsi"/>
              </w:rPr>
              <w:t>6</w:t>
            </w:r>
            <w:r w:rsidRPr="00903AC7">
              <w:rPr>
                <w:rFonts w:cstheme="minorHAnsi"/>
              </w:rPr>
              <w:t>0</w:t>
            </w:r>
            <w:r>
              <w:rPr>
                <w:rFonts w:cstheme="minorHAnsi"/>
              </w:rPr>
              <w:t xml:space="preserve"> </w:t>
            </w:r>
            <w:r w:rsidRPr="00903AC7">
              <w:rPr>
                <w:rFonts w:cstheme="minorHAnsi"/>
              </w:rPr>
              <w:t xml:space="preserve">% </w:t>
            </w:r>
            <w:r>
              <w:rPr>
                <w:rFonts w:cstheme="minorHAnsi"/>
              </w:rPr>
              <w:t>K</w:t>
            </w:r>
            <w:r w:rsidRPr="00903AC7">
              <w:rPr>
                <w:rFonts w:cstheme="minorHAnsi"/>
              </w:rPr>
              <w:t xml:space="preserve">oncových uživatelů nebo </w:t>
            </w:r>
            <w:r>
              <w:rPr>
                <w:rFonts w:cstheme="minorBidi"/>
                <w:szCs w:val="22"/>
              </w:rPr>
              <w:t>alespoň</w:t>
            </w:r>
            <w:r w:rsidRPr="00903AC7" w:rsidDel="00B178ED">
              <w:rPr>
                <w:rFonts w:cstheme="minorHAnsi"/>
              </w:rPr>
              <w:t xml:space="preserve"> </w:t>
            </w:r>
            <w:r>
              <w:rPr>
                <w:rFonts w:cstheme="minorHAnsi"/>
              </w:rPr>
              <w:t>6</w:t>
            </w:r>
            <w:r w:rsidRPr="00903AC7">
              <w:rPr>
                <w:rFonts w:cstheme="minorHAnsi"/>
              </w:rPr>
              <w:t>0</w:t>
            </w:r>
            <w:r>
              <w:rPr>
                <w:rFonts w:cstheme="minorHAnsi"/>
              </w:rPr>
              <w:t xml:space="preserve"> </w:t>
            </w:r>
            <w:r w:rsidRPr="00903AC7">
              <w:rPr>
                <w:rFonts w:cstheme="minorHAnsi"/>
              </w:rPr>
              <w:t xml:space="preserve">% </w:t>
            </w:r>
            <w:r>
              <w:rPr>
                <w:rFonts w:cstheme="minorHAnsi"/>
              </w:rPr>
              <w:t>T</w:t>
            </w:r>
            <w:r w:rsidRPr="00903AC7">
              <w:rPr>
                <w:rFonts w:cstheme="minorHAnsi"/>
              </w:rPr>
              <w:t xml:space="preserve">ransakcí v rámci Služeb </w:t>
            </w:r>
            <w:r>
              <w:rPr>
                <w:rFonts w:cstheme="minorHAnsi"/>
              </w:rPr>
              <w:t xml:space="preserve">čerpaných Zákazníkem </w:t>
            </w:r>
            <w:r w:rsidRPr="00903AC7">
              <w:rPr>
                <w:rFonts w:cstheme="minorHAnsi"/>
              </w:rPr>
              <w:t>(všech, dle denního objemu)</w:t>
            </w:r>
            <w:r>
              <w:rPr>
                <w:rFonts w:cstheme="minorHAnsi"/>
              </w:rPr>
              <w:t>.</w:t>
            </w:r>
          </w:p>
          <w:p w14:paraId="09A149F7" w14:textId="77777777" w:rsidR="008209B0" w:rsidRPr="00903AC7" w:rsidRDefault="008209B0" w:rsidP="00766B07">
            <w:pPr>
              <w:rPr>
                <w:rFonts w:cstheme="minorBidi"/>
              </w:rPr>
            </w:pPr>
            <w:r w:rsidRPr="6480F3B7">
              <w:rPr>
                <w:rFonts w:cstheme="minorBidi"/>
              </w:rPr>
              <w:t>Bezpečnostní incident postihující méně než 1</w:t>
            </w:r>
            <w:r>
              <w:rPr>
                <w:rFonts w:cstheme="minorBidi"/>
              </w:rPr>
              <w:t xml:space="preserve"> </w:t>
            </w:r>
            <w:r w:rsidRPr="6480F3B7">
              <w:rPr>
                <w:rFonts w:cstheme="minorBidi"/>
              </w:rPr>
              <w:t xml:space="preserve">% </w:t>
            </w:r>
            <w:r>
              <w:rPr>
                <w:rFonts w:cstheme="minorBidi"/>
              </w:rPr>
              <w:t>K</w:t>
            </w:r>
            <w:r w:rsidRPr="6480F3B7">
              <w:rPr>
                <w:rFonts w:cstheme="minorBidi"/>
              </w:rPr>
              <w:t>oncových</w:t>
            </w:r>
            <w:r>
              <w:rPr>
                <w:rFonts w:cstheme="minorBidi"/>
              </w:rPr>
              <w:t xml:space="preserve"> uživatelů</w:t>
            </w:r>
            <w:r w:rsidRPr="6480F3B7">
              <w:rPr>
                <w:rFonts w:cstheme="minorBidi"/>
              </w:rPr>
              <w:t xml:space="preserve"> např.: kompromitace přístupových údajů běžných uživatelů Portálu, kompromitace přístupových údajů větší množiny </w:t>
            </w:r>
            <w:r>
              <w:rPr>
                <w:rFonts w:cstheme="minorBidi"/>
              </w:rPr>
              <w:t>K</w:t>
            </w:r>
            <w:r w:rsidRPr="6480F3B7">
              <w:rPr>
                <w:rFonts w:cstheme="minorBidi"/>
              </w:rPr>
              <w:t xml:space="preserve">oncových uživatelů, kteří používají </w:t>
            </w:r>
            <w:r>
              <w:rPr>
                <w:rFonts w:cstheme="minorBidi"/>
              </w:rPr>
              <w:t>BankiD</w:t>
            </w:r>
            <w:r w:rsidRPr="6480F3B7">
              <w:rPr>
                <w:rFonts w:cstheme="minorBidi"/>
              </w:rPr>
              <w:t xml:space="preserve">, únik dat jednotlivých </w:t>
            </w:r>
            <w:r>
              <w:rPr>
                <w:rFonts w:cstheme="minorBidi"/>
              </w:rPr>
              <w:t>Koncových</w:t>
            </w:r>
            <w:r w:rsidRPr="6480F3B7">
              <w:rPr>
                <w:rFonts w:cstheme="minorBidi"/>
              </w:rPr>
              <w:t xml:space="preserve"> uživatelů</w:t>
            </w:r>
            <w:r>
              <w:rPr>
                <w:rFonts w:cstheme="minorBidi"/>
              </w:rPr>
              <w:t>.</w:t>
            </w:r>
          </w:p>
          <w:p w14:paraId="0B9F4FB1" w14:textId="77777777" w:rsidR="008209B0" w:rsidRPr="00EA7BD4" w:rsidRDefault="008209B0" w:rsidP="00766B07">
            <w:pPr>
              <w:rPr>
                <w:rFonts w:cs="Calibri"/>
                <w:color w:val="D13438"/>
              </w:rPr>
            </w:pPr>
            <w:r w:rsidRPr="00EA7BD4">
              <w:rPr>
                <w:rFonts w:cs="Calibri"/>
              </w:rPr>
              <w:t xml:space="preserve">Dostupností incident, např.: nedostupnost webové stránky a </w:t>
            </w:r>
            <w:r>
              <w:rPr>
                <w:rFonts w:cs="Calibri"/>
              </w:rPr>
              <w:t>P</w:t>
            </w:r>
            <w:r w:rsidRPr="00EA7BD4">
              <w:rPr>
                <w:rFonts w:cs="Calibri"/>
              </w:rPr>
              <w:t>ortálu; chyba v přihlašování zabraňující přístup</w:t>
            </w:r>
            <w:r>
              <w:rPr>
                <w:rFonts w:cs="Calibri"/>
              </w:rPr>
              <w:t>u</w:t>
            </w:r>
            <w:r w:rsidRPr="00EA7BD4">
              <w:rPr>
                <w:rFonts w:cs="Calibri"/>
              </w:rPr>
              <w:t xml:space="preserve"> do prostředí </w:t>
            </w:r>
            <w:r>
              <w:rPr>
                <w:rFonts w:cs="Calibri"/>
              </w:rPr>
              <w:t>Bank iD</w:t>
            </w:r>
            <w:r w:rsidRPr="00EA7BD4">
              <w:rPr>
                <w:rFonts w:cs="Calibri"/>
              </w:rPr>
              <w:t>.</w:t>
            </w:r>
          </w:p>
        </w:tc>
      </w:tr>
      <w:tr w:rsidR="008209B0" w:rsidRPr="00E04406" w14:paraId="257CBB8C" w14:textId="77777777" w:rsidTr="00766B07">
        <w:trPr>
          <w:trHeight w:val="1200"/>
        </w:trPr>
        <w:tc>
          <w:tcPr>
            <w:tcW w:w="1838" w:type="dxa"/>
            <w:tcMar>
              <w:top w:w="0" w:type="dxa"/>
              <w:left w:w="70" w:type="dxa"/>
              <w:bottom w:w="0" w:type="dxa"/>
              <w:right w:w="70" w:type="dxa"/>
            </w:tcMar>
            <w:vAlign w:val="center"/>
            <w:hideMark/>
          </w:tcPr>
          <w:p w14:paraId="795C7F0E" w14:textId="77777777" w:rsidR="008209B0" w:rsidRPr="00903AC7" w:rsidRDefault="008209B0" w:rsidP="00766B07">
            <w:pPr>
              <w:rPr>
                <w:rFonts w:cstheme="minorHAnsi"/>
              </w:rPr>
            </w:pPr>
            <w:r w:rsidRPr="00903AC7">
              <w:rPr>
                <w:rFonts w:cstheme="minorHAnsi"/>
              </w:rPr>
              <w:lastRenderedPageBreak/>
              <w:t>3 – Střední</w:t>
            </w:r>
          </w:p>
        </w:tc>
        <w:tc>
          <w:tcPr>
            <w:tcW w:w="7791" w:type="dxa"/>
            <w:tcMar>
              <w:top w:w="0" w:type="dxa"/>
              <w:left w:w="70" w:type="dxa"/>
              <w:bottom w:w="0" w:type="dxa"/>
              <w:right w:w="70" w:type="dxa"/>
            </w:tcMar>
            <w:vAlign w:val="center"/>
            <w:hideMark/>
          </w:tcPr>
          <w:p w14:paraId="6C83456D" w14:textId="77777777" w:rsidR="008209B0" w:rsidRPr="00903AC7" w:rsidRDefault="008209B0" w:rsidP="00766B07">
            <w:pPr>
              <w:rPr>
                <w:rFonts w:cstheme="minorHAnsi"/>
              </w:rPr>
            </w:pPr>
            <w:r w:rsidRPr="00903AC7">
              <w:rPr>
                <w:rFonts w:cstheme="minorHAnsi"/>
              </w:rPr>
              <w:t xml:space="preserve">Poskytování </w:t>
            </w:r>
            <w:r>
              <w:rPr>
                <w:rFonts w:cstheme="minorHAnsi"/>
              </w:rPr>
              <w:t>Služeb</w:t>
            </w:r>
            <w:r w:rsidRPr="00903AC7">
              <w:rPr>
                <w:rFonts w:cstheme="minorHAnsi"/>
              </w:rPr>
              <w:t xml:space="preserve"> je narušené pro méně </w:t>
            </w:r>
            <w:r>
              <w:rPr>
                <w:rFonts w:cstheme="minorHAnsi"/>
              </w:rPr>
              <w:t>než</w:t>
            </w:r>
            <w:r w:rsidRPr="00903AC7">
              <w:rPr>
                <w:rFonts w:cstheme="minorHAnsi"/>
              </w:rPr>
              <w:t xml:space="preserve"> 10</w:t>
            </w:r>
            <w:r>
              <w:rPr>
                <w:rFonts w:cstheme="minorHAnsi"/>
              </w:rPr>
              <w:t xml:space="preserve"> </w:t>
            </w:r>
            <w:r w:rsidRPr="00903AC7">
              <w:rPr>
                <w:rFonts w:cstheme="minorHAnsi"/>
              </w:rPr>
              <w:t xml:space="preserve">% </w:t>
            </w:r>
            <w:r>
              <w:rPr>
                <w:rFonts w:cstheme="minorHAnsi"/>
              </w:rPr>
              <w:t>K</w:t>
            </w:r>
            <w:r w:rsidRPr="00903AC7">
              <w:rPr>
                <w:rFonts w:cstheme="minorHAnsi"/>
              </w:rPr>
              <w:t xml:space="preserve">oncových uživatelů </w:t>
            </w:r>
            <w:r>
              <w:rPr>
                <w:rFonts w:cstheme="minorHAnsi"/>
              </w:rPr>
              <w:t>a</w:t>
            </w:r>
            <w:r w:rsidRPr="00903AC7">
              <w:rPr>
                <w:rFonts w:cstheme="minorHAnsi"/>
              </w:rPr>
              <w:t xml:space="preserve"> méně </w:t>
            </w:r>
            <w:r>
              <w:rPr>
                <w:rFonts w:cstheme="minorHAnsi"/>
              </w:rPr>
              <w:t>než</w:t>
            </w:r>
            <w:r w:rsidRPr="00903AC7">
              <w:rPr>
                <w:rFonts w:cstheme="minorHAnsi"/>
              </w:rPr>
              <w:t xml:space="preserve"> 10</w:t>
            </w:r>
            <w:r>
              <w:rPr>
                <w:rFonts w:cstheme="minorHAnsi"/>
              </w:rPr>
              <w:t xml:space="preserve"> </w:t>
            </w:r>
            <w:r w:rsidRPr="00903AC7">
              <w:rPr>
                <w:rFonts w:cstheme="minorHAnsi"/>
              </w:rPr>
              <w:t xml:space="preserve">% </w:t>
            </w:r>
            <w:r>
              <w:rPr>
                <w:rFonts w:cstheme="minorHAnsi"/>
              </w:rPr>
              <w:t>T</w:t>
            </w:r>
            <w:r w:rsidRPr="00903AC7">
              <w:rPr>
                <w:rFonts w:cstheme="minorHAnsi"/>
              </w:rPr>
              <w:t xml:space="preserve">ransakcí v rámci Služeb </w:t>
            </w:r>
            <w:r>
              <w:rPr>
                <w:rFonts w:cstheme="minorBidi"/>
              </w:rPr>
              <w:t>čerpaných Zákazníkem (všech, dle denního objemu)</w:t>
            </w:r>
            <w:r w:rsidRPr="00903AC7">
              <w:rPr>
                <w:rFonts w:cstheme="minorHAnsi"/>
              </w:rPr>
              <w:t xml:space="preserve"> </w:t>
            </w:r>
            <w:r>
              <w:rPr>
                <w:rFonts w:cstheme="minorBidi"/>
              </w:rPr>
              <w:t>v intervalu 60 minut</w:t>
            </w:r>
            <w:r w:rsidRPr="00D81C67">
              <w:rPr>
                <w:rFonts w:cstheme="minorHAnsi"/>
              </w:rPr>
              <w:t>, nejde-li o jednotky případů narušení</w:t>
            </w:r>
            <w:r>
              <w:rPr>
                <w:rFonts w:cstheme="minorHAnsi"/>
              </w:rPr>
              <w:t xml:space="preserve"> </w:t>
            </w:r>
            <w:r>
              <w:rPr>
                <w:rFonts w:cstheme="minorBidi"/>
                <w:szCs w:val="22"/>
              </w:rPr>
              <w:t>(počet Koncových uživatelů a počet Transakcí je hodnocen dle denního průměru poskytování Služeb).</w:t>
            </w:r>
          </w:p>
          <w:p w14:paraId="030B64DB" w14:textId="77777777" w:rsidR="008209B0" w:rsidRPr="00903AC7" w:rsidRDefault="008209B0" w:rsidP="00766B07">
            <w:pPr>
              <w:rPr>
                <w:rFonts w:cstheme="minorHAnsi"/>
              </w:rPr>
            </w:pPr>
            <w:r w:rsidRPr="00903AC7">
              <w:rPr>
                <w:rFonts w:cstheme="minorHAnsi"/>
              </w:rPr>
              <w:t>Poskytování služeb je funkční bez omezení</w:t>
            </w:r>
            <w:r>
              <w:rPr>
                <w:rFonts w:cstheme="minorHAnsi"/>
              </w:rPr>
              <w:t>,</w:t>
            </w:r>
            <w:r w:rsidRPr="00903AC7">
              <w:rPr>
                <w:rFonts w:cstheme="minorHAnsi"/>
              </w:rPr>
              <w:t xml:space="preserve"> ale vykazuje </w:t>
            </w:r>
            <w:r>
              <w:t xml:space="preserve">provozní nedostatky </w:t>
            </w:r>
            <w:r w:rsidRPr="00903AC7">
              <w:rPr>
                <w:rFonts w:cstheme="minorHAnsi"/>
              </w:rPr>
              <w:t xml:space="preserve">bez dopadu na </w:t>
            </w:r>
            <w:r>
              <w:rPr>
                <w:rFonts w:cstheme="minorHAnsi"/>
              </w:rPr>
              <w:t>K</w:t>
            </w:r>
            <w:r w:rsidRPr="00903AC7">
              <w:rPr>
                <w:rFonts w:cstheme="minorHAnsi"/>
              </w:rPr>
              <w:t xml:space="preserve">oncové uživatele (např. </w:t>
            </w:r>
            <w:r w:rsidRPr="00930669">
              <w:rPr>
                <w:rFonts w:cstheme="minorHAnsi"/>
              </w:rPr>
              <w:t>vstupy pro účtování)</w:t>
            </w:r>
            <w:r>
              <w:rPr>
                <w:rFonts w:cstheme="minorHAnsi"/>
              </w:rPr>
              <w:t>.</w:t>
            </w:r>
          </w:p>
          <w:p w14:paraId="6728DB94" w14:textId="77777777" w:rsidR="008209B0" w:rsidRPr="00903AC7" w:rsidRDefault="008209B0" w:rsidP="00766B07">
            <w:pPr>
              <w:rPr>
                <w:rFonts w:cstheme="minorBidi"/>
              </w:rPr>
            </w:pPr>
            <w:r w:rsidRPr="6004820D">
              <w:rPr>
                <w:rFonts w:cstheme="minorBidi"/>
              </w:rPr>
              <w:t xml:space="preserve">Bezpečnostní incident, </w:t>
            </w:r>
            <w:r w:rsidRPr="00EA7BD4">
              <w:rPr>
                <w:rFonts w:cs="Calibri"/>
              </w:rPr>
              <w:t xml:space="preserve">který nevede k bezprostřednímu ohrožení </w:t>
            </w:r>
            <w:r>
              <w:rPr>
                <w:rFonts w:cs="Calibri"/>
              </w:rPr>
              <w:t>S</w:t>
            </w:r>
            <w:r w:rsidRPr="00EA7BD4">
              <w:rPr>
                <w:rFonts w:cs="Calibri"/>
              </w:rPr>
              <w:t>lužeb nebo se jedná o zranitelnosti, které lze pouze obtížně zneužít.</w:t>
            </w:r>
          </w:p>
        </w:tc>
      </w:tr>
      <w:tr w:rsidR="008209B0" w:rsidRPr="00E04406" w14:paraId="656DB506" w14:textId="77777777" w:rsidTr="00766B07">
        <w:trPr>
          <w:trHeight w:val="1800"/>
        </w:trPr>
        <w:tc>
          <w:tcPr>
            <w:tcW w:w="1838" w:type="dxa"/>
            <w:noWrap/>
            <w:tcMar>
              <w:top w:w="0" w:type="dxa"/>
              <w:left w:w="70" w:type="dxa"/>
              <w:bottom w:w="0" w:type="dxa"/>
              <w:right w:w="70" w:type="dxa"/>
            </w:tcMar>
            <w:vAlign w:val="center"/>
            <w:hideMark/>
          </w:tcPr>
          <w:p w14:paraId="3D33C13A" w14:textId="77777777" w:rsidR="008209B0" w:rsidRPr="00903AC7" w:rsidRDefault="008209B0" w:rsidP="00766B07">
            <w:pPr>
              <w:rPr>
                <w:rFonts w:cstheme="minorHAnsi"/>
              </w:rPr>
            </w:pPr>
            <w:r w:rsidRPr="00903AC7">
              <w:rPr>
                <w:rFonts w:cstheme="minorHAnsi"/>
              </w:rPr>
              <w:t>4 – Nízká</w:t>
            </w:r>
          </w:p>
        </w:tc>
        <w:tc>
          <w:tcPr>
            <w:tcW w:w="7791" w:type="dxa"/>
            <w:tcMar>
              <w:top w:w="0" w:type="dxa"/>
              <w:left w:w="70" w:type="dxa"/>
              <w:bottom w:w="0" w:type="dxa"/>
              <w:right w:w="70" w:type="dxa"/>
            </w:tcMar>
            <w:vAlign w:val="center"/>
            <w:hideMark/>
          </w:tcPr>
          <w:p w14:paraId="05889FF9" w14:textId="77777777" w:rsidR="008209B0" w:rsidRPr="00903AC7" w:rsidRDefault="008209B0" w:rsidP="00766B07">
            <w:pPr>
              <w:rPr>
                <w:rFonts w:cstheme="minorBidi"/>
              </w:rPr>
            </w:pPr>
            <w:r>
              <w:rPr>
                <w:rFonts w:cstheme="minorBidi"/>
              </w:rPr>
              <w:t>Služby</w:t>
            </w:r>
            <w:r w:rsidRPr="3C02D27B">
              <w:rPr>
                <w:rFonts w:cstheme="minorBidi"/>
              </w:rPr>
              <w:t xml:space="preserve"> j</w:t>
            </w:r>
            <w:r>
              <w:rPr>
                <w:rFonts w:cstheme="minorBidi"/>
              </w:rPr>
              <w:t>sou</w:t>
            </w:r>
            <w:r w:rsidRPr="3C02D27B">
              <w:rPr>
                <w:rFonts w:cstheme="minorBidi"/>
              </w:rPr>
              <w:t xml:space="preserve"> plně funkční s drobnou vadou, bez dopadu na obchodní služb</w:t>
            </w:r>
            <w:r>
              <w:rPr>
                <w:rFonts w:cstheme="minorBidi"/>
              </w:rPr>
              <w:t>y</w:t>
            </w:r>
            <w:r w:rsidRPr="3C02D27B">
              <w:rPr>
                <w:rFonts w:cstheme="minorBidi"/>
              </w:rPr>
              <w:t xml:space="preserve"> či proces</w:t>
            </w:r>
            <w:r>
              <w:rPr>
                <w:rFonts w:cstheme="minorBidi"/>
              </w:rPr>
              <w:t>y Zákazníka</w:t>
            </w:r>
            <w:r w:rsidRPr="3C02D27B">
              <w:rPr>
                <w:rFonts w:cstheme="minorBidi"/>
              </w:rPr>
              <w:t>, n</w:t>
            </w:r>
            <w:r w:rsidRPr="00EA7BD4">
              <w:rPr>
                <w:rFonts w:cs="Calibri"/>
              </w:rPr>
              <w:t xml:space="preserve">apř.: grafická či jazyková chyba na </w:t>
            </w:r>
            <w:r>
              <w:rPr>
                <w:rFonts w:cs="Calibri"/>
              </w:rPr>
              <w:t>P</w:t>
            </w:r>
            <w:r w:rsidRPr="00EA7BD4">
              <w:rPr>
                <w:rFonts w:cs="Calibri"/>
              </w:rPr>
              <w:t>ortál</w:t>
            </w:r>
            <w:r>
              <w:rPr>
                <w:rFonts w:cs="Calibri"/>
              </w:rPr>
              <w:t>u</w:t>
            </w:r>
            <w:r w:rsidRPr="00EA7BD4">
              <w:rPr>
                <w:rFonts w:cs="Calibri"/>
              </w:rPr>
              <w:t xml:space="preserve">, chyba v zobrazení loga </w:t>
            </w:r>
            <w:r>
              <w:rPr>
                <w:rFonts w:cs="Calibri"/>
              </w:rPr>
              <w:t xml:space="preserve">v </w:t>
            </w:r>
            <w:r w:rsidRPr="00EA7BD4">
              <w:rPr>
                <w:rFonts w:cs="Calibri"/>
              </w:rPr>
              <w:t>prostředí, nepřesná či zastaralá informace v</w:t>
            </w:r>
            <w:r>
              <w:rPr>
                <w:rFonts w:cs="Calibri"/>
              </w:rPr>
              <w:t> </w:t>
            </w:r>
            <w:r w:rsidRPr="00EA7BD4">
              <w:rPr>
                <w:rFonts w:cs="Calibri"/>
              </w:rPr>
              <w:t>dokumentaci</w:t>
            </w:r>
            <w:r>
              <w:rPr>
                <w:rFonts w:cstheme="minorBidi"/>
              </w:rPr>
              <w:t>.</w:t>
            </w:r>
          </w:p>
        </w:tc>
      </w:tr>
    </w:tbl>
    <w:p w14:paraId="3CC68F68" w14:textId="77777777" w:rsidR="008209B0" w:rsidRPr="009821FC" w:rsidRDefault="008209B0" w:rsidP="008209B0"/>
    <w:p w14:paraId="287855A9" w14:textId="77777777" w:rsidR="008209B0" w:rsidRPr="00E50775" w:rsidRDefault="008209B0" w:rsidP="008209B0">
      <w:pPr>
        <w:pStyle w:val="DSlnek"/>
        <w:numPr>
          <w:ilvl w:val="0"/>
          <w:numId w:val="0"/>
        </w:numPr>
      </w:pPr>
      <w:bookmarkStart w:id="17" w:name="Table02"/>
      <w:r w:rsidRPr="00E50775">
        <w:t>Tabulka 2</w:t>
      </w:r>
      <w:r w:rsidRPr="00592196">
        <w:t xml:space="preserve"> – Doba řešení</w:t>
      </w:r>
    </w:p>
    <w:tbl>
      <w:tblPr>
        <w:tblpPr w:leftFromText="141" w:rightFromText="141" w:vertAnchor="text" w:horzAnchor="margin" w:tblpX="40" w:tblpY="2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8"/>
        <w:gridCol w:w="3969"/>
        <w:gridCol w:w="3827"/>
      </w:tblGrid>
      <w:tr w:rsidR="008209B0" w:rsidRPr="003F0C97" w14:paraId="2AF940AC" w14:textId="77777777" w:rsidTr="00766B07">
        <w:trPr>
          <w:trHeight w:val="787"/>
        </w:trPr>
        <w:tc>
          <w:tcPr>
            <w:tcW w:w="1838" w:type="dxa"/>
            <w:shd w:val="clear" w:color="auto" w:fill="D9D9D9" w:themeFill="background1" w:themeFillShade="D9"/>
            <w:tcMar>
              <w:top w:w="100" w:type="dxa"/>
              <w:left w:w="100" w:type="dxa"/>
              <w:bottom w:w="100" w:type="dxa"/>
              <w:right w:w="100" w:type="dxa"/>
            </w:tcMar>
          </w:tcPr>
          <w:bookmarkEnd w:id="17"/>
          <w:p w14:paraId="2B7AF5CF" w14:textId="77777777" w:rsidR="008209B0" w:rsidRPr="00903AC7" w:rsidRDefault="008209B0" w:rsidP="00766B07">
            <w:pPr>
              <w:keepNext/>
              <w:rPr>
                <w:rFonts w:cstheme="minorHAnsi"/>
                <w:b/>
              </w:rPr>
            </w:pPr>
            <w:r>
              <w:rPr>
                <w:rFonts w:cstheme="minorHAnsi"/>
                <w:b/>
              </w:rPr>
              <w:t>Priorita Vady</w:t>
            </w:r>
          </w:p>
        </w:tc>
        <w:tc>
          <w:tcPr>
            <w:tcW w:w="3969" w:type="dxa"/>
            <w:shd w:val="clear" w:color="auto" w:fill="D9D9D9" w:themeFill="background1" w:themeFillShade="D9"/>
            <w:tcMar>
              <w:top w:w="100" w:type="dxa"/>
              <w:left w:w="100" w:type="dxa"/>
              <w:bottom w:w="100" w:type="dxa"/>
              <w:right w:w="100" w:type="dxa"/>
            </w:tcMar>
          </w:tcPr>
          <w:p w14:paraId="2734CFA1" w14:textId="77777777" w:rsidR="008209B0" w:rsidRPr="00903AC7" w:rsidRDefault="008209B0" w:rsidP="00766B07">
            <w:pPr>
              <w:keepNext/>
              <w:rPr>
                <w:rFonts w:cstheme="minorHAnsi"/>
                <w:b/>
              </w:rPr>
            </w:pPr>
            <w:r w:rsidRPr="00903AC7">
              <w:rPr>
                <w:rFonts w:cstheme="minorHAnsi"/>
                <w:b/>
              </w:rPr>
              <w:t>Doba řešení</w:t>
            </w:r>
          </w:p>
        </w:tc>
        <w:tc>
          <w:tcPr>
            <w:tcW w:w="3827" w:type="dxa"/>
            <w:shd w:val="clear" w:color="auto" w:fill="D9D9D9" w:themeFill="background1" w:themeFillShade="D9"/>
            <w:tcMar>
              <w:top w:w="100" w:type="dxa"/>
              <w:left w:w="100" w:type="dxa"/>
              <w:bottom w:w="100" w:type="dxa"/>
              <w:right w:w="100" w:type="dxa"/>
            </w:tcMar>
          </w:tcPr>
          <w:p w14:paraId="300E2DA1" w14:textId="77777777" w:rsidR="008209B0" w:rsidRPr="00903AC7" w:rsidRDefault="008209B0" w:rsidP="00766B07">
            <w:pPr>
              <w:keepNext/>
              <w:rPr>
                <w:rFonts w:cstheme="minorHAnsi"/>
                <w:b/>
              </w:rPr>
            </w:pPr>
            <w:r w:rsidRPr="00903AC7">
              <w:rPr>
                <w:rFonts w:cstheme="minorHAnsi"/>
                <w:b/>
              </w:rPr>
              <w:t>Dohodnutá sleva</w:t>
            </w:r>
          </w:p>
        </w:tc>
      </w:tr>
      <w:tr w:rsidR="008209B0" w:rsidRPr="0093464B" w14:paraId="0876A766" w14:textId="77777777" w:rsidTr="00766B07">
        <w:trPr>
          <w:trHeight w:val="906"/>
        </w:trPr>
        <w:tc>
          <w:tcPr>
            <w:tcW w:w="1838" w:type="dxa"/>
            <w:shd w:val="clear" w:color="auto" w:fill="auto"/>
            <w:tcMar>
              <w:top w:w="100" w:type="dxa"/>
              <w:left w:w="100" w:type="dxa"/>
              <w:bottom w:w="100" w:type="dxa"/>
              <w:right w:w="100" w:type="dxa"/>
            </w:tcMar>
          </w:tcPr>
          <w:p w14:paraId="3732CF64" w14:textId="77777777" w:rsidR="008209B0" w:rsidRPr="00CA63B8" w:rsidRDefault="008209B0" w:rsidP="00766B07">
            <w:pPr>
              <w:keepNext/>
              <w:rPr>
                <w:bCs/>
              </w:rPr>
            </w:pPr>
            <w:bookmarkStart w:id="18" w:name="_Hlk97019810"/>
            <w:r w:rsidRPr="00903AC7">
              <w:rPr>
                <w:rFonts w:cstheme="minorHAnsi"/>
              </w:rPr>
              <w:t>1 – Kritick</w:t>
            </w:r>
            <w:r>
              <w:rPr>
                <w:rFonts w:cstheme="minorHAnsi"/>
              </w:rPr>
              <w:t>á</w:t>
            </w:r>
            <w:r w:rsidRPr="004522E2">
              <w:rPr>
                <w:bCs/>
              </w:rPr>
              <w:t xml:space="preserve"> </w:t>
            </w:r>
          </w:p>
        </w:tc>
        <w:tc>
          <w:tcPr>
            <w:tcW w:w="3969" w:type="dxa"/>
            <w:shd w:val="clear" w:color="auto" w:fill="auto"/>
            <w:tcMar>
              <w:top w:w="100" w:type="dxa"/>
              <w:left w:w="100" w:type="dxa"/>
              <w:bottom w:w="100" w:type="dxa"/>
              <w:right w:w="100" w:type="dxa"/>
            </w:tcMar>
          </w:tcPr>
          <w:p w14:paraId="334AFF0E" w14:textId="77777777" w:rsidR="008209B0" w:rsidRPr="00C31AFE" w:rsidRDefault="008209B0" w:rsidP="00766B07">
            <w:pPr>
              <w:keepNext/>
              <w:rPr>
                <w:b/>
              </w:rPr>
            </w:pPr>
            <w:r>
              <w:rPr>
                <w:rFonts w:cstheme="minorHAnsi"/>
              </w:rPr>
              <w:t>Do 24 hodin</w:t>
            </w:r>
          </w:p>
        </w:tc>
        <w:tc>
          <w:tcPr>
            <w:tcW w:w="3827" w:type="dxa"/>
            <w:shd w:val="clear" w:color="auto" w:fill="FFFFFF" w:themeFill="background1"/>
            <w:tcMar>
              <w:top w:w="100" w:type="dxa"/>
              <w:left w:w="100" w:type="dxa"/>
              <w:bottom w:w="100" w:type="dxa"/>
              <w:right w:w="100" w:type="dxa"/>
            </w:tcMar>
          </w:tcPr>
          <w:p w14:paraId="5F2779C0" w14:textId="77777777" w:rsidR="008209B0" w:rsidRPr="00CA63B8" w:rsidRDefault="008209B0" w:rsidP="00766B07">
            <w:pPr>
              <w:keepNext/>
              <w:rPr>
                <w:bCs/>
              </w:rPr>
            </w:pPr>
            <w:r w:rsidRPr="00592196">
              <w:rPr>
                <w:bCs/>
              </w:rPr>
              <w:t>1 %</w:t>
            </w:r>
            <w:r>
              <w:rPr>
                <w:bCs/>
              </w:rPr>
              <w:t xml:space="preserve"> z měsíční fakturované částky bez DPH</w:t>
            </w:r>
          </w:p>
        </w:tc>
      </w:tr>
      <w:tr w:rsidR="008209B0" w:rsidRPr="0093464B" w14:paraId="44FF88AB" w14:textId="77777777" w:rsidTr="00766B07">
        <w:trPr>
          <w:trHeight w:val="906"/>
        </w:trPr>
        <w:tc>
          <w:tcPr>
            <w:tcW w:w="1838" w:type="dxa"/>
            <w:shd w:val="clear" w:color="auto" w:fill="auto"/>
            <w:tcMar>
              <w:top w:w="100" w:type="dxa"/>
              <w:left w:w="100" w:type="dxa"/>
              <w:bottom w:w="100" w:type="dxa"/>
              <w:right w:w="100" w:type="dxa"/>
            </w:tcMar>
          </w:tcPr>
          <w:p w14:paraId="4B00B611" w14:textId="77777777" w:rsidR="008209B0" w:rsidRPr="00CA63B8" w:rsidRDefault="008209B0" w:rsidP="00766B07">
            <w:pPr>
              <w:keepNext/>
              <w:rPr>
                <w:bCs/>
              </w:rPr>
            </w:pPr>
            <w:r w:rsidRPr="00903AC7">
              <w:rPr>
                <w:rFonts w:cstheme="minorHAnsi"/>
              </w:rPr>
              <w:t xml:space="preserve">2 – Vysoká </w:t>
            </w:r>
          </w:p>
        </w:tc>
        <w:tc>
          <w:tcPr>
            <w:tcW w:w="3969" w:type="dxa"/>
            <w:shd w:val="clear" w:color="auto" w:fill="auto"/>
            <w:tcMar>
              <w:top w:w="100" w:type="dxa"/>
              <w:left w:w="100" w:type="dxa"/>
              <w:bottom w:w="100" w:type="dxa"/>
              <w:right w:w="100" w:type="dxa"/>
            </w:tcMar>
          </w:tcPr>
          <w:p w14:paraId="755584FC" w14:textId="77777777" w:rsidR="008209B0" w:rsidRPr="00592196" w:rsidRDefault="008209B0" w:rsidP="00766B07">
            <w:pPr>
              <w:keepNext/>
              <w:rPr>
                <w:bCs/>
              </w:rPr>
            </w:pPr>
            <w:r w:rsidRPr="0086756A">
              <w:rPr>
                <w:bCs/>
              </w:rPr>
              <w:t xml:space="preserve">Do 72 hodin </w:t>
            </w:r>
          </w:p>
        </w:tc>
        <w:tc>
          <w:tcPr>
            <w:tcW w:w="3827" w:type="dxa"/>
            <w:shd w:val="clear" w:color="auto" w:fill="FFFFFF" w:themeFill="background1"/>
            <w:tcMar>
              <w:top w:w="100" w:type="dxa"/>
              <w:left w:w="100" w:type="dxa"/>
              <w:bottom w:w="100" w:type="dxa"/>
              <w:right w:w="100" w:type="dxa"/>
            </w:tcMar>
          </w:tcPr>
          <w:p w14:paraId="6CDBBD71" w14:textId="77777777" w:rsidR="008209B0" w:rsidRPr="00CA63B8" w:rsidRDefault="008209B0" w:rsidP="00766B07">
            <w:pPr>
              <w:keepNext/>
              <w:rPr>
                <w:bCs/>
              </w:rPr>
            </w:pPr>
            <w:r w:rsidRPr="00592196">
              <w:rPr>
                <w:bCs/>
              </w:rPr>
              <w:t>0,5 %</w:t>
            </w:r>
            <w:r>
              <w:rPr>
                <w:bCs/>
              </w:rPr>
              <w:t xml:space="preserve"> z měsíční fakturované částky bez DPH</w:t>
            </w:r>
          </w:p>
        </w:tc>
      </w:tr>
      <w:bookmarkEnd w:id="18"/>
      <w:tr w:rsidR="008209B0" w:rsidRPr="004522E2" w14:paraId="2C7F164B" w14:textId="77777777" w:rsidTr="00766B07">
        <w:trPr>
          <w:trHeight w:val="906"/>
        </w:trPr>
        <w:tc>
          <w:tcPr>
            <w:tcW w:w="1838" w:type="dxa"/>
            <w:shd w:val="clear" w:color="auto" w:fill="auto"/>
            <w:tcMar>
              <w:top w:w="100" w:type="dxa"/>
              <w:left w:w="100" w:type="dxa"/>
              <w:bottom w:w="100" w:type="dxa"/>
              <w:right w:w="100" w:type="dxa"/>
            </w:tcMar>
          </w:tcPr>
          <w:p w14:paraId="1A2AE243" w14:textId="77777777" w:rsidR="008209B0" w:rsidRPr="00CA63B8" w:rsidRDefault="008209B0" w:rsidP="00766B07">
            <w:pPr>
              <w:keepNext/>
            </w:pPr>
            <w:r w:rsidRPr="00592196">
              <w:rPr>
                <w:rFonts w:cstheme="minorHAnsi"/>
              </w:rPr>
              <w:t>3 – Střední</w:t>
            </w:r>
          </w:p>
        </w:tc>
        <w:tc>
          <w:tcPr>
            <w:tcW w:w="3969" w:type="dxa"/>
            <w:shd w:val="clear" w:color="auto" w:fill="auto"/>
            <w:tcMar>
              <w:top w:w="100" w:type="dxa"/>
              <w:left w:w="100" w:type="dxa"/>
              <w:bottom w:w="100" w:type="dxa"/>
              <w:right w:w="100" w:type="dxa"/>
            </w:tcMar>
          </w:tcPr>
          <w:p w14:paraId="7A36EB85" w14:textId="77777777" w:rsidR="008209B0" w:rsidRPr="003E0409" w:rsidRDefault="008209B0" w:rsidP="00766B07">
            <w:pPr>
              <w:keepNext/>
            </w:pPr>
            <w:r w:rsidRPr="003E0409">
              <w:t>Doba není garantována</w:t>
            </w:r>
          </w:p>
        </w:tc>
        <w:tc>
          <w:tcPr>
            <w:tcW w:w="3827" w:type="dxa"/>
            <w:shd w:val="clear" w:color="auto" w:fill="FFFFFF" w:themeFill="background1"/>
            <w:tcMar>
              <w:top w:w="100" w:type="dxa"/>
              <w:left w:w="100" w:type="dxa"/>
              <w:bottom w:w="100" w:type="dxa"/>
              <w:right w:w="100" w:type="dxa"/>
            </w:tcMar>
          </w:tcPr>
          <w:p w14:paraId="27F63C96" w14:textId="77777777" w:rsidR="008209B0" w:rsidRPr="00CA63B8" w:rsidRDefault="008209B0" w:rsidP="00766B07">
            <w:pPr>
              <w:keepNext/>
              <w:rPr>
                <w:bCs/>
              </w:rPr>
            </w:pPr>
            <w:r>
              <w:rPr>
                <w:bCs/>
              </w:rPr>
              <w:t>sleva není poskytována</w:t>
            </w:r>
          </w:p>
        </w:tc>
      </w:tr>
      <w:tr w:rsidR="008209B0" w:rsidRPr="004522E2" w14:paraId="140A4A50" w14:textId="77777777" w:rsidTr="00766B07">
        <w:trPr>
          <w:trHeight w:val="906"/>
        </w:trPr>
        <w:tc>
          <w:tcPr>
            <w:tcW w:w="1838" w:type="dxa"/>
            <w:shd w:val="clear" w:color="auto" w:fill="auto"/>
            <w:tcMar>
              <w:top w:w="100" w:type="dxa"/>
              <w:left w:w="100" w:type="dxa"/>
              <w:bottom w:w="100" w:type="dxa"/>
              <w:right w:w="100" w:type="dxa"/>
            </w:tcMar>
          </w:tcPr>
          <w:p w14:paraId="2286FFE2" w14:textId="77777777" w:rsidR="008209B0" w:rsidRPr="00CA63B8" w:rsidRDefault="008209B0" w:rsidP="00766B07">
            <w:pPr>
              <w:keepNext/>
            </w:pPr>
            <w:r w:rsidRPr="00592196">
              <w:rPr>
                <w:rFonts w:cstheme="minorHAnsi"/>
              </w:rPr>
              <w:t>4 – Nízká</w:t>
            </w:r>
          </w:p>
        </w:tc>
        <w:tc>
          <w:tcPr>
            <w:tcW w:w="3969" w:type="dxa"/>
            <w:shd w:val="clear" w:color="auto" w:fill="auto"/>
            <w:tcMar>
              <w:top w:w="100" w:type="dxa"/>
              <w:left w:w="100" w:type="dxa"/>
              <w:bottom w:w="100" w:type="dxa"/>
              <w:right w:w="100" w:type="dxa"/>
            </w:tcMar>
          </w:tcPr>
          <w:p w14:paraId="30134344" w14:textId="77777777" w:rsidR="008209B0" w:rsidRPr="003E0409" w:rsidRDefault="008209B0" w:rsidP="00766B07">
            <w:pPr>
              <w:keepNext/>
            </w:pPr>
            <w:r w:rsidRPr="00BA63D0">
              <w:t>Doba není garantována</w:t>
            </w:r>
          </w:p>
          <w:p w14:paraId="6E084A16" w14:textId="77777777" w:rsidR="008209B0" w:rsidRPr="003E0409" w:rsidRDefault="008209B0" w:rsidP="00766B07">
            <w:pPr>
              <w:keepNext/>
              <w:rPr>
                <w:rFonts w:ascii="Calibri" w:hAnsi="Calibri"/>
              </w:rPr>
            </w:pPr>
          </w:p>
        </w:tc>
        <w:tc>
          <w:tcPr>
            <w:tcW w:w="3827" w:type="dxa"/>
            <w:shd w:val="clear" w:color="auto" w:fill="FFFFFF" w:themeFill="background1"/>
            <w:tcMar>
              <w:top w:w="100" w:type="dxa"/>
              <w:left w:w="100" w:type="dxa"/>
              <w:bottom w:w="100" w:type="dxa"/>
              <w:right w:w="100" w:type="dxa"/>
            </w:tcMar>
          </w:tcPr>
          <w:p w14:paraId="4F0F2BA5" w14:textId="77777777" w:rsidR="008209B0" w:rsidRPr="00CA63B8" w:rsidRDefault="008209B0" w:rsidP="00766B07">
            <w:pPr>
              <w:keepNext/>
              <w:rPr>
                <w:bCs/>
              </w:rPr>
            </w:pPr>
            <w:r>
              <w:rPr>
                <w:bCs/>
              </w:rPr>
              <w:t>sleva není poskytována</w:t>
            </w:r>
          </w:p>
        </w:tc>
      </w:tr>
    </w:tbl>
    <w:p w14:paraId="69D18BB8" w14:textId="77777777" w:rsidR="008209B0" w:rsidRPr="00C31AFE" w:rsidRDefault="008209B0" w:rsidP="008209B0">
      <w:pPr>
        <w:keepNext/>
        <w:rPr>
          <w:b/>
        </w:rPr>
      </w:pPr>
    </w:p>
    <w:p w14:paraId="26E9F593" w14:textId="77777777" w:rsidR="008209B0" w:rsidRPr="00C31AFE" w:rsidRDefault="008209B0" w:rsidP="008209B0">
      <w:pPr>
        <w:pStyle w:val="DSlnek"/>
        <w:numPr>
          <w:ilvl w:val="0"/>
          <w:numId w:val="0"/>
        </w:numPr>
        <w:tabs>
          <w:tab w:val="left" w:pos="8330"/>
        </w:tabs>
      </w:pPr>
      <w:r w:rsidRPr="00C31AFE">
        <w:t>Tabulka 3</w:t>
      </w:r>
      <w:bookmarkStart w:id="19" w:name="Table03"/>
      <w:r w:rsidRPr="00C31AFE">
        <w:t xml:space="preserve"> - Dostupnost</w:t>
      </w:r>
      <w:r>
        <w:tab/>
      </w:r>
    </w:p>
    <w:tbl>
      <w:tblPr>
        <w:tblpPr w:leftFromText="141" w:rightFromText="141" w:vertAnchor="text" w:horzAnchor="margin" w:tblpX="40" w:tblpY="2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73"/>
        <w:gridCol w:w="4961"/>
      </w:tblGrid>
      <w:tr w:rsidR="008209B0" w:rsidRPr="00B675EF" w14:paraId="0175E8DD" w14:textId="77777777" w:rsidTr="00766B07">
        <w:trPr>
          <w:trHeight w:val="779"/>
        </w:trPr>
        <w:tc>
          <w:tcPr>
            <w:tcW w:w="4673" w:type="dxa"/>
            <w:shd w:val="clear" w:color="auto" w:fill="D9D9D9" w:themeFill="background1" w:themeFillShade="D9"/>
            <w:tcMar>
              <w:top w:w="100" w:type="dxa"/>
              <w:left w:w="100" w:type="dxa"/>
              <w:bottom w:w="100" w:type="dxa"/>
              <w:right w:w="100" w:type="dxa"/>
            </w:tcMar>
          </w:tcPr>
          <w:bookmarkEnd w:id="19"/>
          <w:p w14:paraId="787ED92C" w14:textId="77777777" w:rsidR="008209B0" w:rsidRPr="00903AC7" w:rsidRDefault="008209B0" w:rsidP="00766B07">
            <w:pPr>
              <w:keepNext/>
              <w:rPr>
                <w:rFonts w:cstheme="minorHAnsi"/>
                <w:b/>
              </w:rPr>
            </w:pPr>
            <w:r>
              <w:rPr>
                <w:rFonts w:cstheme="minorHAnsi"/>
                <w:b/>
              </w:rPr>
              <w:t>Ú</w:t>
            </w:r>
            <w:r w:rsidRPr="00903AC7">
              <w:rPr>
                <w:rFonts w:cstheme="minorHAnsi"/>
                <w:b/>
              </w:rPr>
              <w:t>roveň</w:t>
            </w:r>
            <w:r>
              <w:rPr>
                <w:rFonts w:cstheme="minorHAnsi"/>
                <w:b/>
              </w:rPr>
              <w:t xml:space="preserve"> dostupnosti </w:t>
            </w:r>
          </w:p>
        </w:tc>
        <w:tc>
          <w:tcPr>
            <w:tcW w:w="4961" w:type="dxa"/>
            <w:shd w:val="clear" w:color="auto" w:fill="D9D9D9" w:themeFill="background1" w:themeFillShade="D9"/>
            <w:tcMar>
              <w:top w:w="100" w:type="dxa"/>
              <w:left w:w="100" w:type="dxa"/>
              <w:bottom w:w="100" w:type="dxa"/>
              <w:right w:w="100" w:type="dxa"/>
            </w:tcMar>
          </w:tcPr>
          <w:p w14:paraId="355E65D8" w14:textId="77777777" w:rsidR="008209B0" w:rsidRPr="00903AC7" w:rsidRDefault="008209B0" w:rsidP="00766B07">
            <w:pPr>
              <w:keepNext/>
              <w:rPr>
                <w:rFonts w:cstheme="minorHAnsi"/>
                <w:b/>
              </w:rPr>
            </w:pPr>
            <w:r w:rsidRPr="00903AC7">
              <w:rPr>
                <w:rFonts w:cstheme="minorHAnsi"/>
                <w:b/>
              </w:rPr>
              <w:t>Dohodnutá sleva</w:t>
            </w:r>
          </w:p>
        </w:tc>
      </w:tr>
      <w:tr w:rsidR="008209B0" w:rsidRPr="00B675EF" w14:paraId="6813AC6D" w14:textId="77777777" w:rsidTr="00766B07">
        <w:trPr>
          <w:trHeight w:val="906"/>
        </w:trPr>
        <w:tc>
          <w:tcPr>
            <w:tcW w:w="4673" w:type="dxa"/>
            <w:shd w:val="clear" w:color="auto" w:fill="auto"/>
            <w:tcMar>
              <w:top w:w="100" w:type="dxa"/>
              <w:left w:w="100" w:type="dxa"/>
              <w:bottom w:w="100" w:type="dxa"/>
              <w:right w:w="100" w:type="dxa"/>
            </w:tcMar>
          </w:tcPr>
          <w:p w14:paraId="23730E26" w14:textId="77777777" w:rsidR="008209B0" w:rsidRPr="00903AC7" w:rsidRDefault="008209B0" w:rsidP="00766B07">
            <w:pPr>
              <w:rPr>
                <w:rFonts w:cstheme="minorHAnsi"/>
              </w:rPr>
            </w:pPr>
            <w:r>
              <w:rPr>
                <w:rFonts w:cstheme="minorHAnsi"/>
              </w:rPr>
              <w:lastRenderedPageBreak/>
              <w:t>Nižší než</w:t>
            </w:r>
            <w:r w:rsidRPr="00903AC7">
              <w:rPr>
                <w:rFonts w:cstheme="minorHAnsi"/>
              </w:rPr>
              <w:t xml:space="preserve"> </w:t>
            </w:r>
            <w:r w:rsidRPr="003E0409">
              <w:rPr>
                <w:rFonts w:cstheme="minorHAnsi"/>
              </w:rPr>
              <w:t xml:space="preserve">99,5 </w:t>
            </w:r>
            <w:r>
              <w:rPr>
                <w:rFonts w:cstheme="minorHAnsi"/>
              </w:rPr>
              <w:t xml:space="preserve">% </w:t>
            </w:r>
            <w:r w:rsidRPr="003E0409">
              <w:rPr>
                <w:rFonts w:cstheme="minorHAnsi"/>
              </w:rPr>
              <w:t xml:space="preserve">a větší nebo rovna 98,5 </w:t>
            </w:r>
            <w:r w:rsidRPr="00903AC7">
              <w:rPr>
                <w:rFonts w:cstheme="minorHAnsi"/>
              </w:rPr>
              <w:t xml:space="preserve">% </w:t>
            </w:r>
          </w:p>
        </w:tc>
        <w:tc>
          <w:tcPr>
            <w:tcW w:w="4961" w:type="dxa"/>
            <w:shd w:val="clear" w:color="auto" w:fill="FFFFFF" w:themeFill="background1"/>
            <w:tcMar>
              <w:top w:w="100" w:type="dxa"/>
              <w:left w:w="100" w:type="dxa"/>
              <w:bottom w:w="100" w:type="dxa"/>
              <w:right w:w="100" w:type="dxa"/>
            </w:tcMar>
          </w:tcPr>
          <w:p w14:paraId="0FF29390" w14:textId="77777777" w:rsidR="008209B0" w:rsidRPr="00903AC7" w:rsidRDefault="008209B0" w:rsidP="00766B07">
            <w:pPr>
              <w:rPr>
                <w:rFonts w:cstheme="minorHAnsi"/>
              </w:rPr>
            </w:pPr>
            <w:r>
              <w:rPr>
                <w:rFonts w:cstheme="minorHAnsi"/>
              </w:rPr>
              <w:t xml:space="preserve">5 % z měsíční fakturované částky bez DPH </w:t>
            </w:r>
          </w:p>
        </w:tc>
      </w:tr>
      <w:tr w:rsidR="008209B0" w:rsidRPr="00B675EF" w14:paraId="1FB90719" w14:textId="77777777" w:rsidTr="00766B07">
        <w:trPr>
          <w:trHeight w:val="906"/>
        </w:trPr>
        <w:tc>
          <w:tcPr>
            <w:tcW w:w="4673" w:type="dxa"/>
            <w:shd w:val="clear" w:color="auto" w:fill="auto"/>
            <w:tcMar>
              <w:top w:w="100" w:type="dxa"/>
              <w:left w:w="100" w:type="dxa"/>
              <w:bottom w:w="100" w:type="dxa"/>
              <w:right w:w="100" w:type="dxa"/>
            </w:tcMar>
          </w:tcPr>
          <w:p w14:paraId="55CAC121" w14:textId="77777777" w:rsidR="008209B0" w:rsidRPr="00BA63D0" w:rsidRDefault="008209B0" w:rsidP="00766B07">
            <w:pPr>
              <w:rPr>
                <w:rFonts w:cstheme="minorBidi"/>
              </w:rPr>
            </w:pPr>
            <w:r>
              <w:rPr>
                <w:rFonts w:cstheme="minorHAnsi"/>
              </w:rPr>
              <w:t>Nižší než</w:t>
            </w:r>
            <w:r w:rsidRPr="00903AC7">
              <w:rPr>
                <w:rFonts w:cstheme="minorHAnsi"/>
              </w:rPr>
              <w:t xml:space="preserve"> </w:t>
            </w:r>
            <w:r w:rsidRPr="00BA63D0">
              <w:rPr>
                <w:rFonts w:cstheme="minorBidi"/>
              </w:rPr>
              <w:t>98,5</w:t>
            </w:r>
            <w:r w:rsidRPr="003E0409">
              <w:rPr>
                <w:rFonts w:cstheme="minorBidi"/>
              </w:rPr>
              <w:t xml:space="preserve"> % </w:t>
            </w:r>
            <w:r w:rsidRPr="002B7588">
              <w:rPr>
                <w:rFonts w:cstheme="minorHAnsi"/>
              </w:rPr>
              <w:t xml:space="preserve">a větší nebo rovna </w:t>
            </w:r>
            <w:r w:rsidRPr="00BA63D0">
              <w:rPr>
                <w:rFonts w:cstheme="minorBidi"/>
              </w:rPr>
              <w:t xml:space="preserve">97,5 % </w:t>
            </w:r>
          </w:p>
        </w:tc>
        <w:tc>
          <w:tcPr>
            <w:tcW w:w="4961" w:type="dxa"/>
            <w:shd w:val="clear" w:color="auto" w:fill="FFFFFF" w:themeFill="background1"/>
            <w:tcMar>
              <w:top w:w="100" w:type="dxa"/>
              <w:left w:w="100" w:type="dxa"/>
              <w:bottom w:w="100" w:type="dxa"/>
              <w:right w:w="100" w:type="dxa"/>
            </w:tcMar>
          </w:tcPr>
          <w:p w14:paraId="5E5FE3F5" w14:textId="77777777" w:rsidR="008209B0" w:rsidRPr="00BA63D0" w:rsidRDefault="008209B0" w:rsidP="00766B07">
            <w:pPr>
              <w:rPr>
                <w:rFonts w:cstheme="minorHAnsi"/>
              </w:rPr>
            </w:pPr>
            <w:r w:rsidRPr="00BA63D0">
              <w:rPr>
                <w:rFonts w:cstheme="minorHAnsi"/>
              </w:rPr>
              <w:t xml:space="preserve">15 % z měsíční fakturované částky bez DPH </w:t>
            </w:r>
          </w:p>
        </w:tc>
      </w:tr>
      <w:tr w:rsidR="008209B0" w:rsidRPr="00B675EF" w14:paraId="78F800CA" w14:textId="77777777" w:rsidTr="00766B07">
        <w:trPr>
          <w:trHeight w:val="906"/>
        </w:trPr>
        <w:tc>
          <w:tcPr>
            <w:tcW w:w="4673" w:type="dxa"/>
            <w:shd w:val="clear" w:color="auto" w:fill="auto"/>
            <w:tcMar>
              <w:top w:w="100" w:type="dxa"/>
              <w:left w:w="100" w:type="dxa"/>
              <w:bottom w:w="100" w:type="dxa"/>
              <w:right w:w="100" w:type="dxa"/>
            </w:tcMar>
          </w:tcPr>
          <w:p w14:paraId="1851FC70" w14:textId="77777777" w:rsidR="008209B0" w:rsidRPr="00903AC7" w:rsidRDefault="008209B0" w:rsidP="00766B07">
            <w:pPr>
              <w:rPr>
                <w:rFonts w:cstheme="minorBidi"/>
              </w:rPr>
            </w:pPr>
            <w:r>
              <w:rPr>
                <w:rFonts w:cstheme="minorHAnsi"/>
              </w:rPr>
              <w:t>Nižší než</w:t>
            </w:r>
            <w:r w:rsidRPr="00903AC7">
              <w:rPr>
                <w:rFonts w:cstheme="minorHAnsi"/>
              </w:rPr>
              <w:t xml:space="preserve"> </w:t>
            </w:r>
            <w:r w:rsidRPr="7B381879">
              <w:rPr>
                <w:rFonts w:cstheme="minorBidi"/>
                <w:lang w:val="en-US"/>
              </w:rPr>
              <w:t>97,5</w:t>
            </w:r>
            <w:r>
              <w:rPr>
                <w:rFonts w:cstheme="minorBidi"/>
                <w:lang w:val="en-US"/>
              </w:rPr>
              <w:t xml:space="preserve"> </w:t>
            </w:r>
            <w:r w:rsidRPr="7B381879">
              <w:rPr>
                <w:rFonts w:cstheme="minorBidi"/>
                <w:lang w:val="en-US"/>
              </w:rPr>
              <w:t>%</w:t>
            </w:r>
          </w:p>
        </w:tc>
        <w:tc>
          <w:tcPr>
            <w:tcW w:w="4961" w:type="dxa"/>
            <w:shd w:val="clear" w:color="auto" w:fill="FFFFFF" w:themeFill="background1"/>
            <w:tcMar>
              <w:top w:w="100" w:type="dxa"/>
              <w:left w:w="100" w:type="dxa"/>
              <w:bottom w:w="100" w:type="dxa"/>
              <w:right w:w="100" w:type="dxa"/>
            </w:tcMar>
          </w:tcPr>
          <w:p w14:paraId="1C4E0A90" w14:textId="77777777" w:rsidR="008209B0" w:rsidRPr="00903AC7" w:rsidRDefault="008209B0" w:rsidP="00766B07">
            <w:pPr>
              <w:rPr>
                <w:rFonts w:cstheme="minorHAnsi"/>
              </w:rPr>
            </w:pPr>
            <w:r>
              <w:rPr>
                <w:rFonts w:cstheme="minorHAnsi"/>
              </w:rPr>
              <w:t xml:space="preserve">25 % z měsíční fakturované částky bez DPH </w:t>
            </w:r>
          </w:p>
        </w:tc>
      </w:tr>
    </w:tbl>
    <w:p w14:paraId="5D43345A" w14:textId="77777777" w:rsidR="008209B0" w:rsidRPr="007762F4" w:rsidRDefault="008209B0" w:rsidP="008209B0">
      <w:pPr>
        <w:rPr>
          <w:b/>
        </w:rPr>
      </w:pPr>
    </w:p>
    <w:p w14:paraId="763C3AFB" w14:textId="77777777" w:rsidR="008209B0" w:rsidRDefault="008209B0" w:rsidP="008209B0">
      <w:pPr>
        <w:pStyle w:val="DSlnek"/>
        <w:numPr>
          <w:ilvl w:val="0"/>
          <w:numId w:val="0"/>
        </w:numPr>
      </w:pPr>
      <w:bookmarkStart w:id="20" w:name="Table04"/>
      <w:r w:rsidRPr="00C31AFE">
        <w:t>Tabulka 4 – Doba odezvy</w:t>
      </w:r>
    </w:p>
    <w:p w14:paraId="7FAFAAA9" w14:textId="77777777" w:rsidR="008209B0" w:rsidRDefault="008209B0" w:rsidP="008209B0"/>
    <w:tbl>
      <w:tblPr>
        <w:tblStyle w:val="Mkatabulky"/>
        <w:tblW w:w="9634" w:type="dxa"/>
        <w:tblLook w:val="04A0" w:firstRow="1" w:lastRow="0" w:firstColumn="1" w:lastColumn="0" w:noHBand="0" w:noVBand="1"/>
      </w:tblPr>
      <w:tblGrid>
        <w:gridCol w:w="4673"/>
        <w:gridCol w:w="4961"/>
      </w:tblGrid>
      <w:tr w:rsidR="008209B0" w14:paraId="787523A1" w14:textId="77777777" w:rsidTr="00766B07">
        <w:tc>
          <w:tcPr>
            <w:tcW w:w="4673" w:type="dxa"/>
            <w:shd w:val="clear" w:color="auto" w:fill="D9D9D9" w:themeFill="background1" w:themeFillShade="D9"/>
          </w:tcPr>
          <w:p w14:paraId="113322CA" w14:textId="77777777" w:rsidR="008209B0" w:rsidRPr="003E0409" w:rsidRDefault="008209B0" w:rsidP="00766B07">
            <w:pPr>
              <w:keepNext/>
              <w:rPr>
                <w:rFonts w:cstheme="minorHAnsi"/>
                <w:b/>
              </w:rPr>
            </w:pPr>
            <w:r>
              <w:rPr>
                <w:rFonts w:cstheme="minorHAnsi"/>
                <w:b/>
              </w:rPr>
              <w:t>Doba odezvy</w:t>
            </w:r>
          </w:p>
        </w:tc>
        <w:tc>
          <w:tcPr>
            <w:tcW w:w="4961" w:type="dxa"/>
            <w:shd w:val="clear" w:color="auto" w:fill="D9D9D9" w:themeFill="background1" w:themeFillShade="D9"/>
          </w:tcPr>
          <w:p w14:paraId="71CA4991" w14:textId="77777777" w:rsidR="008209B0" w:rsidRPr="003E0409" w:rsidRDefault="008209B0" w:rsidP="00766B07">
            <w:pPr>
              <w:keepNext/>
              <w:rPr>
                <w:rFonts w:cstheme="minorHAnsi"/>
                <w:b/>
              </w:rPr>
            </w:pPr>
            <w:r w:rsidRPr="003E0409">
              <w:rPr>
                <w:rFonts w:cstheme="minorHAnsi"/>
                <w:b/>
              </w:rPr>
              <w:t>Dohodnutá sleva při nedodržení</w:t>
            </w:r>
          </w:p>
        </w:tc>
      </w:tr>
      <w:tr w:rsidR="008209B0" w14:paraId="7DFFDA33" w14:textId="77777777" w:rsidTr="00766B07">
        <w:tc>
          <w:tcPr>
            <w:tcW w:w="4673" w:type="dxa"/>
          </w:tcPr>
          <w:p w14:paraId="40E4BD51" w14:textId="77777777" w:rsidR="008209B0" w:rsidRDefault="008209B0" w:rsidP="00766B07">
            <w:r>
              <w:rPr>
                <w:rFonts w:cstheme="minorBidi"/>
              </w:rPr>
              <w:t xml:space="preserve">Více než </w:t>
            </w:r>
            <w:r w:rsidRPr="002627B8">
              <w:rPr>
                <w:rFonts w:cstheme="minorBidi"/>
              </w:rPr>
              <w:t>900 ms</w:t>
            </w:r>
          </w:p>
        </w:tc>
        <w:tc>
          <w:tcPr>
            <w:tcW w:w="4961" w:type="dxa"/>
          </w:tcPr>
          <w:p w14:paraId="223FA093" w14:textId="77777777" w:rsidR="008209B0" w:rsidRDefault="008209B0" w:rsidP="00766B07">
            <w:r w:rsidRPr="00396425">
              <w:rPr>
                <w:rFonts w:cstheme="minorHAnsi"/>
              </w:rPr>
              <w:t>5 % z měsíční</w:t>
            </w:r>
            <w:r>
              <w:rPr>
                <w:rFonts w:cstheme="minorHAnsi"/>
              </w:rPr>
              <w:t> fakturované částky bez DPH</w:t>
            </w:r>
          </w:p>
        </w:tc>
      </w:tr>
      <w:bookmarkEnd w:id="20"/>
    </w:tbl>
    <w:p w14:paraId="5B62DC93" w14:textId="77777777" w:rsidR="008209B0" w:rsidRPr="00C31AFE" w:rsidRDefault="008209B0" w:rsidP="008209B0">
      <w:pPr>
        <w:rPr>
          <w:b/>
        </w:rPr>
      </w:pPr>
    </w:p>
    <w:p w14:paraId="5EB38862" w14:textId="77777777" w:rsidR="008209B0" w:rsidRDefault="008209B0" w:rsidP="00EB74BB">
      <w:pPr>
        <w:spacing w:after="0" w:line="240" w:lineRule="auto"/>
        <w:jc w:val="left"/>
      </w:pPr>
    </w:p>
    <w:p w14:paraId="32B452B9" w14:textId="77777777" w:rsidR="008209B0" w:rsidRDefault="008209B0" w:rsidP="00EB74BB">
      <w:pPr>
        <w:spacing w:after="0" w:line="240" w:lineRule="auto"/>
        <w:jc w:val="left"/>
      </w:pPr>
    </w:p>
    <w:p w14:paraId="26D8350D" w14:textId="77777777" w:rsidR="008209B0" w:rsidRPr="00DF73D2" w:rsidRDefault="008209B0" w:rsidP="008209B0">
      <w:pPr>
        <w:pStyle w:val="RLNadpis1rovn"/>
        <w:keepNext/>
        <w:numPr>
          <w:ilvl w:val="0"/>
          <w:numId w:val="0"/>
        </w:numPr>
        <w:spacing w:after="360"/>
        <w:ind w:left="357" w:hanging="357"/>
      </w:pPr>
      <w:bookmarkStart w:id="21" w:name="_Ref36147075"/>
      <w:r w:rsidRPr="002D2B26">
        <w:t xml:space="preserve">Katalog </w:t>
      </w:r>
      <w:r>
        <w:t>S</w:t>
      </w:r>
      <w:r w:rsidRPr="002D2B26">
        <w:t>lužeb</w:t>
      </w:r>
      <w:r>
        <w:t xml:space="preserve"> Bank iD </w:t>
      </w:r>
      <w:bookmarkEnd w:id="21"/>
    </w:p>
    <w:p w14:paraId="4F77FA87" w14:textId="77777777" w:rsidR="008209B0" w:rsidRDefault="008209B0" w:rsidP="008209B0">
      <w:r>
        <w:t>Tento Katalog Služeb tvoří přílohu Smlouvy o poskytování služeb IdP (dále jen „</w:t>
      </w:r>
      <w:r w:rsidRPr="00E0498C">
        <w:rPr>
          <w:b/>
          <w:bCs/>
        </w:rPr>
        <w:t>Smlouva IdP</w:t>
      </w:r>
      <w:r>
        <w:t>“) a zároveň Smlouvy o poskytování služeb Bank iD (dále jen „</w:t>
      </w:r>
      <w:r w:rsidRPr="00E0498C">
        <w:rPr>
          <w:b/>
          <w:bCs/>
        </w:rPr>
        <w:t>Smlouv</w:t>
      </w:r>
      <w:r>
        <w:rPr>
          <w:b/>
          <w:bCs/>
        </w:rPr>
        <w:t>a</w:t>
      </w:r>
      <w:r w:rsidRPr="00E0498C">
        <w:rPr>
          <w:b/>
          <w:bCs/>
        </w:rPr>
        <w:t xml:space="preserve"> SeP</w:t>
      </w:r>
      <w:r>
        <w:t>“ a společně se Smlouvou IdP také jen „</w:t>
      </w:r>
      <w:r w:rsidRPr="00E0498C">
        <w:rPr>
          <w:b/>
          <w:bCs/>
        </w:rPr>
        <w:t>Smlouvy</w:t>
      </w:r>
      <w:r>
        <w:t>“, jednotlivě „</w:t>
      </w:r>
      <w:r w:rsidRPr="00E0498C">
        <w:rPr>
          <w:b/>
          <w:bCs/>
        </w:rPr>
        <w:t>Smlouva</w:t>
      </w:r>
      <w:r>
        <w:t>“) a stanoví popis a parametry Služeb Bank iD a Služeb poskytovaných dle těchto smluv a předpoklady jejich poskytování.</w:t>
      </w:r>
    </w:p>
    <w:p w14:paraId="48D2FFD5" w14:textId="77777777" w:rsidR="008209B0" w:rsidRPr="00EB61B9" w:rsidRDefault="008209B0" w:rsidP="008209B0">
      <w:r>
        <w:t>Společnost Bankovní identita, a.s.</w:t>
      </w:r>
      <w:r w:rsidRPr="00EB61B9">
        <w:t xml:space="preserve"> </w:t>
      </w:r>
      <w:r>
        <w:t>nabízí následující Služby Bank iD a Služby ve smyslu Smluv:</w:t>
      </w:r>
    </w:p>
    <w:p w14:paraId="61AD72B5" w14:textId="77777777" w:rsidR="008209B0" w:rsidRPr="00EB61B9" w:rsidRDefault="008209B0" w:rsidP="008209B0">
      <w:pPr>
        <w:pStyle w:val="Odstavecseseznamem"/>
        <w:numPr>
          <w:ilvl w:val="0"/>
          <w:numId w:val="11"/>
        </w:numPr>
      </w:pPr>
      <w:r w:rsidRPr="00EB61B9">
        <w:t>Přihlášení (</w:t>
      </w:r>
      <w:r w:rsidRPr="00AE0D29">
        <w:t>CONNECT</w:t>
      </w:r>
      <w:r w:rsidRPr="00EB61B9">
        <w:t>)</w:t>
      </w:r>
      <w:r>
        <w:t>;</w:t>
      </w:r>
    </w:p>
    <w:p w14:paraId="56166BE9" w14:textId="77777777" w:rsidR="008209B0" w:rsidRDefault="008209B0" w:rsidP="008209B0">
      <w:pPr>
        <w:pStyle w:val="Odstavecseseznamem"/>
        <w:numPr>
          <w:ilvl w:val="0"/>
          <w:numId w:val="11"/>
        </w:numPr>
      </w:pPr>
      <w:r w:rsidRPr="00EB61B9">
        <w:t xml:space="preserve">Identifikace </w:t>
      </w:r>
      <w:r>
        <w:t>(IDENTIFY, IDENTIFY PLUS, IDENTIFY AML</w:t>
      </w:r>
      <w:r w:rsidRPr="00EB61B9">
        <w:t>)</w:t>
      </w:r>
      <w:r>
        <w:t>;</w:t>
      </w:r>
    </w:p>
    <w:p w14:paraId="3536A189" w14:textId="77777777" w:rsidR="008209B0" w:rsidRPr="00EB61B9" w:rsidRDefault="008209B0" w:rsidP="008209B0">
      <w:pPr>
        <w:pStyle w:val="Odstavecseseznamem"/>
        <w:numPr>
          <w:ilvl w:val="0"/>
          <w:numId w:val="11"/>
        </w:numPr>
      </w:pPr>
      <w:r>
        <w:t>Podpis/Autorizace (SIGN)</w:t>
      </w:r>
    </w:p>
    <w:p w14:paraId="0BDFE116" w14:textId="77777777" w:rsidR="008209B0" w:rsidRPr="00AE3797" w:rsidRDefault="008209B0" w:rsidP="008209B0">
      <w:pPr>
        <w:ind w:left="360"/>
      </w:pPr>
      <w:bookmarkStart w:id="22" w:name="_Ref59443524"/>
      <w:r w:rsidRPr="002809EE" w:rsidDel="0091314D">
        <w:t xml:space="preserve"> </w:t>
      </w:r>
      <w:bookmarkEnd w:id="22"/>
      <w:r w:rsidRPr="002809EE">
        <w:t>(dále společně</w:t>
      </w:r>
      <w:r>
        <w:t xml:space="preserve"> jen „</w:t>
      </w:r>
      <w:r w:rsidRPr="00A95B74">
        <w:rPr>
          <w:b/>
          <w:bCs/>
        </w:rPr>
        <w:t>Služby</w:t>
      </w:r>
      <w:r>
        <w:t>“ nebo samostatně „</w:t>
      </w:r>
      <w:r w:rsidRPr="00E0498C">
        <w:rPr>
          <w:b/>
          <w:bCs/>
        </w:rPr>
        <w:t>Služba</w:t>
      </w:r>
      <w:r>
        <w:t>“).</w:t>
      </w:r>
    </w:p>
    <w:p w14:paraId="26CAB414" w14:textId="77777777" w:rsidR="008209B0" w:rsidRDefault="008209B0" w:rsidP="008209B0">
      <w:pPr>
        <w:pStyle w:val="Odstavecseseznamem"/>
      </w:pPr>
    </w:p>
    <w:p w14:paraId="496B27C0" w14:textId="77777777" w:rsidR="008209B0" w:rsidRPr="00B57691" w:rsidRDefault="008209B0" w:rsidP="008209B0">
      <w:pPr>
        <w:pStyle w:val="Odstavecseseznamem"/>
        <w:ind w:left="0"/>
      </w:pPr>
      <w:r>
        <w:t>Rozsah poskytovaných Služeb se může v budoucnu rozšiřovat. Zároveň předpokládáme budoucí změny Služeb proti stávajícímu popisu, a to především v zájmu naplnění potřeb SeP a Zákazníků ve smyslu Smluv (dále společně jen „</w:t>
      </w:r>
      <w:r w:rsidRPr="6FC6F8A9">
        <w:rPr>
          <w:b/>
          <w:bCs/>
        </w:rPr>
        <w:t>SeP</w:t>
      </w:r>
      <w:r>
        <w:t xml:space="preserve">“), podle trendů a novinek v oblasti identitních služeb i pro zlepšení zákaznické zkušenosti Koncového uživatele. </w:t>
      </w:r>
    </w:p>
    <w:p w14:paraId="2EE0CB57" w14:textId="77777777" w:rsidR="008209B0" w:rsidRPr="00DB702D" w:rsidRDefault="008209B0" w:rsidP="008209B0">
      <w:pPr>
        <w:rPr>
          <w:u w:val="single"/>
        </w:rPr>
      </w:pPr>
    </w:p>
    <w:p w14:paraId="00E5933D" w14:textId="77777777" w:rsidR="008209B0" w:rsidRDefault="008209B0" w:rsidP="008209B0">
      <w:pPr>
        <w:rPr>
          <w:u w:val="single"/>
        </w:rPr>
      </w:pPr>
      <w:r w:rsidRPr="00EB61B9">
        <w:rPr>
          <w:u w:val="single"/>
        </w:rPr>
        <w:t>Základní pojmy:</w:t>
      </w:r>
    </w:p>
    <w:p w14:paraId="024E3B58" w14:textId="77777777" w:rsidR="008209B0" w:rsidRDefault="008209B0" w:rsidP="008209B0">
      <w:r w:rsidRPr="003959A3">
        <w:t xml:space="preserve">Nestanoví-li tento Katalog Služeb jinak, </w:t>
      </w:r>
      <w:r>
        <w:t>p</w:t>
      </w:r>
      <w:r w:rsidRPr="00E0498C">
        <w:t xml:space="preserve">ojmy s velkým písmenem použité v tomto Katalogu </w:t>
      </w:r>
      <w:r>
        <w:t>S</w:t>
      </w:r>
      <w:r w:rsidRPr="00E0498C">
        <w:t>lužeb mají svůj význam stanovený ve Smlouvě IdP nebo Smlouvě SeP, Smluvních podmínkách, SLA nebo jiných dokumentech, na které tyto dokumenty výslovně odkazují.</w:t>
      </w:r>
    </w:p>
    <w:p w14:paraId="0E474A95" w14:textId="77777777" w:rsidR="008209B0" w:rsidRPr="00E0498C" w:rsidRDefault="008209B0" w:rsidP="008209B0">
      <w:r w:rsidRPr="00E0498C">
        <w:lastRenderedPageBreak/>
        <w:t xml:space="preserve">Pro tento Katalog </w:t>
      </w:r>
      <w:r>
        <w:t>S</w:t>
      </w:r>
      <w:r w:rsidRPr="00E0498C">
        <w:t>lužeb se dále definují následující výrazy:</w:t>
      </w:r>
    </w:p>
    <w:p w14:paraId="6004EA2A" w14:textId="77777777" w:rsidR="008209B0" w:rsidRDefault="008209B0" w:rsidP="008209B0">
      <w:pPr>
        <w:pStyle w:val="Odstavecseseznamem"/>
        <w:numPr>
          <w:ilvl w:val="0"/>
          <w:numId w:val="18"/>
        </w:numPr>
      </w:pPr>
      <w:r w:rsidRPr="00E0498C">
        <w:rPr>
          <w:b/>
          <w:bCs/>
        </w:rPr>
        <w:t>API</w:t>
      </w:r>
      <w:r>
        <w:t>: aplikační programové rozhraní;</w:t>
      </w:r>
    </w:p>
    <w:p w14:paraId="37982902" w14:textId="77777777" w:rsidR="008209B0" w:rsidRPr="006C359A" w:rsidRDefault="008209B0" w:rsidP="008209B0">
      <w:pPr>
        <w:pStyle w:val="Odstavecseseznamem"/>
        <w:numPr>
          <w:ilvl w:val="0"/>
          <w:numId w:val="18"/>
        </w:numPr>
      </w:pPr>
      <w:r w:rsidRPr="00E0498C">
        <w:rPr>
          <w:b/>
          <w:bCs/>
        </w:rPr>
        <w:t>Aplikace</w:t>
      </w:r>
      <w:r w:rsidRPr="00C20610">
        <w:t xml:space="preserve">: </w:t>
      </w:r>
      <w:r>
        <w:t>k</w:t>
      </w:r>
      <w:r w:rsidRPr="00C20610">
        <w:t xml:space="preserve">oncová služba nebo její část vymezená nastavením </w:t>
      </w:r>
      <w:r>
        <w:t>SeP</w:t>
      </w:r>
      <w:r w:rsidRPr="00C20610">
        <w:t xml:space="preserve"> </w:t>
      </w:r>
      <w:r>
        <w:t xml:space="preserve">v </w:t>
      </w:r>
      <w:r w:rsidRPr="00D354E0">
        <w:t>samoobslužn</w:t>
      </w:r>
      <w:r>
        <w:t>é</w:t>
      </w:r>
      <w:r w:rsidRPr="00D354E0">
        <w:t xml:space="preserve"> platform</w:t>
      </w:r>
      <w:r>
        <w:t>ě</w:t>
      </w:r>
      <w:r w:rsidRPr="00D354E0">
        <w:t xml:space="preserve"> </w:t>
      </w:r>
      <w:r>
        <w:t>Bank iD</w:t>
      </w:r>
      <w:r w:rsidRPr="00D354E0">
        <w:t xml:space="preserve">, která umožňuje </w:t>
      </w:r>
      <w:r>
        <w:t>SeP</w:t>
      </w:r>
      <w:r w:rsidRPr="00D354E0">
        <w:t xml:space="preserve"> aktivaci, deaktivaci a konfiguraci Služeb</w:t>
      </w:r>
      <w:r>
        <w:t xml:space="preserve"> a která je dostupná </w:t>
      </w:r>
      <w:r>
        <w:rPr>
          <w:rFonts w:cs="Calibri"/>
        </w:rPr>
        <w:t>na developer.Bank iD.cz;</w:t>
      </w:r>
    </w:p>
    <w:p w14:paraId="636A087E" w14:textId="77777777" w:rsidR="008209B0" w:rsidRPr="00E0498C" w:rsidRDefault="008209B0" w:rsidP="008209B0">
      <w:pPr>
        <w:pStyle w:val="Odstavecseseznamem"/>
        <w:numPr>
          <w:ilvl w:val="0"/>
          <w:numId w:val="18"/>
        </w:numPr>
      </w:pPr>
      <w:r>
        <w:rPr>
          <w:b/>
          <w:bCs/>
        </w:rPr>
        <w:t>Ceník Bank iD</w:t>
      </w:r>
      <w:r>
        <w:t>: Ceník tvořící přílohu Smlouvy SeP;</w:t>
      </w:r>
    </w:p>
    <w:p w14:paraId="75D4B0A6" w14:textId="77777777" w:rsidR="008209B0" w:rsidRPr="00E0498C" w:rsidRDefault="008209B0" w:rsidP="008209B0">
      <w:pPr>
        <w:pStyle w:val="Odstavecseseznamem"/>
        <w:numPr>
          <w:ilvl w:val="0"/>
          <w:numId w:val="18"/>
        </w:numPr>
      </w:pPr>
      <w:r w:rsidRPr="00E0498C">
        <w:rPr>
          <w:b/>
          <w:bCs/>
        </w:rPr>
        <w:t>Claim</w:t>
      </w:r>
      <w:r w:rsidRPr="00E0498C">
        <w:t>: jednotliv</w:t>
      </w:r>
      <w:r>
        <w:t>ý</w:t>
      </w:r>
      <w:r w:rsidRPr="00E0498C">
        <w:t xml:space="preserve"> </w:t>
      </w:r>
      <w:r>
        <w:t>O</w:t>
      </w:r>
      <w:r w:rsidRPr="00E0498C">
        <w:t>sobní údaj specifikovan</w:t>
      </w:r>
      <w:r>
        <w:t>ý</w:t>
      </w:r>
      <w:r w:rsidRPr="00E0498C">
        <w:t xml:space="preserve"> v </w:t>
      </w:r>
      <w:hyperlink w:anchor="Table03" w:history="1">
        <w:r w:rsidRPr="00E0498C">
          <w:rPr>
            <w:rStyle w:val="Hypertextovodkaz"/>
          </w:rPr>
          <w:t xml:space="preserve">Tabulce č. </w:t>
        </w:r>
        <w:r>
          <w:rPr>
            <w:rStyle w:val="Hypertextovodkaz"/>
          </w:rPr>
          <w:t>2</w:t>
        </w:r>
      </w:hyperlink>
      <w:r w:rsidRPr="00E0498C">
        <w:t xml:space="preserve"> </w:t>
      </w:r>
      <w:r>
        <w:t xml:space="preserve">v příloze </w:t>
      </w:r>
      <w:r w:rsidRPr="00E0498C">
        <w:t xml:space="preserve">tohoto Katalogu </w:t>
      </w:r>
      <w:r>
        <w:t>S</w:t>
      </w:r>
      <w:r w:rsidRPr="00E0498C">
        <w:t>lužeb</w:t>
      </w:r>
      <w:r>
        <w:t>;</w:t>
      </w:r>
    </w:p>
    <w:p w14:paraId="7B89B933" w14:textId="77777777" w:rsidR="008209B0" w:rsidRPr="00E0498C" w:rsidRDefault="008209B0" w:rsidP="008209B0">
      <w:pPr>
        <w:pStyle w:val="Odstavecseseznamem"/>
        <w:numPr>
          <w:ilvl w:val="0"/>
          <w:numId w:val="18"/>
        </w:numPr>
      </w:pPr>
      <w:r w:rsidRPr="00E0498C">
        <w:rPr>
          <w:b/>
          <w:bCs/>
        </w:rPr>
        <w:t>Consent</w:t>
      </w:r>
      <w:r w:rsidRPr="00E0498C">
        <w:t xml:space="preserve"> </w:t>
      </w:r>
      <w:r w:rsidRPr="00E0498C">
        <w:rPr>
          <w:b/>
          <w:bCs/>
        </w:rPr>
        <w:t>screen</w:t>
      </w:r>
      <w:r w:rsidRPr="00E0498C">
        <w:t xml:space="preserve">: obrazovka IdP žádající souhlas Koncového uživatele se zpracováním </w:t>
      </w:r>
      <w:r>
        <w:t>O</w:t>
      </w:r>
      <w:r w:rsidRPr="00E0498C">
        <w:t>sobních údajů</w:t>
      </w:r>
      <w:r>
        <w:t>;</w:t>
      </w:r>
    </w:p>
    <w:p w14:paraId="6D92E51E" w14:textId="77777777" w:rsidR="008209B0" w:rsidRPr="006F6BCE" w:rsidRDefault="008209B0" w:rsidP="008209B0">
      <w:pPr>
        <w:pStyle w:val="Odstavecseseznamem"/>
        <w:numPr>
          <w:ilvl w:val="0"/>
          <w:numId w:val="18"/>
        </w:numPr>
      </w:pPr>
      <w:r w:rsidRPr="006F6BCE">
        <w:rPr>
          <w:b/>
          <w:bCs/>
        </w:rPr>
        <w:t>Dokument</w:t>
      </w:r>
      <w:r>
        <w:t>: PDF dokument podepisovaný pomocí služby Bank iD SIGN. V případě, že je v tomto Katalogu služeb uvedeno „Dokumenty“ v množném čísle, rozumí se tím i jeden samostatný Dokument, není-li řečeno jinak;</w:t>
      </w:r>
    </w:p>
    <w:p w14:paraId="376C9906" w14:textId="77777777" w:rsidR="008209B0" w:rsidRPr="00E0498C" w:rsidRDefault="008209B0" w:rsidP="008209B0">
      <w:pPr>
        <w:pStyle w:val="Odstavecseseznamem"/>
        <w:numPr>
          <w:ilvl w:val="0"/>
          <w:numId w:val="18"/>
        </w:numPr>
      </w:pPr>
      <w:r w:rsidRPr="00E0498C">
        <w:rPr>
          <w:b/>
          <w:bCs/>
        </w:rPr>
        <w:t>Flow</w:t>
      </w:r>
      <w:r w:rsidRPr="00E0498C">
        <w:t xml:space="preserve">: postup kroků z pohledu Koncového uživatele při použití Služby Koncovým uživatelem popisovaný </w:t>
      </w:r>
      <w:r>
        <w:t>tímto Katalogem Služeb pro</w:t>
      </w:r>
      <w:r w:rsidRPr="00E0498C">
        <w:t xml:space="preserve"> Služby v části Popisu Služby</w:t>
      </w:r>
      <w:r>
        <w:t>;</w:t>
      </w:r>
    </w:p>
    <w:p w14:paraId="5C374F06" w14:textId="77777777" w:rsidR="008209B0" w:rsidRPr="00E0498C" w:rsidRDefault="008209B0" w:rsidP="008209B0">
      <w:pPr>
        <w:pStyle w:val="Odstavecseseznamem"/>
        <w:numPr>
          <w:ilvl w:val="0"/>
          <w:numId w:val="18"/>
        </w:numPr>
      </w:pPr>
      <w:r w:rsidRPr="00E0498C">
        <w:rPr>
          <w:b/>
          <w:bCs/>
        </w:rPr>
        <w:t>L</w:t>
      </w:r>
      <w:r>
        <w:rPr>
          <w:b/>
          <w:bCs/>
        </w:rPr>
        <w:t>o</w:t>
      </w:r>
      <w:r w:rsidRPr="00E0498C">
        <w:rPr>
          <w:b/>
          <w:bCs/>
        </w:rPr>
        <w:t>A</w:t>
      </w:r>
      <w:r>
        <w:t xml:space="preserve">: úroveň záruky ve smyslu čl. 8 </w:t>
      </w:r>
      <w:r w:rsidRPr="00EB481C">
        <w:t>Nařízení Evropského parlamentu a Rady (EU) č. 910/2014 ze dne 23. července 2014 o elektronické identifikaci a službách vytvářejících důvěru pro elektronické transakce na vnitřním trhu a o zrušení směrnice 1999/93/ES</w:t>
      </w:r>
      <w:r>
        <w:t xml:space="preserve">; pojem může odkazovat na úroveň záruky ve smyslu standardu </w:t>
      </w:r>
      <w:bookmarkStart w:id="23" w:name="_Hlk80271046"/>
      <w:r>
        <w:t>ISO/IEC 29115:2013</w:t>
      </w:r>
      <w:bookmarkEnd w:id="23"/>
      <w:r>
        <w:t>, v rozsahu dle Technické specifikace, je-li to u pojmu výslovně uvedeno;</w:t>
      </w:r>
    </w:p>
    <w:p w14:paraId="50DF7CD5" w14:textId="77777777" w:rsidR="008209B0" w:rsidRPr="00E0498C" w:rsidRDefault="008209B0" w:rsidP="008209B0">
      <w:pPr>
        <w:pStyle w:val="Odstavecseseznamem"/>
        <w:numPr>
          <w:ilvl w:val="0"/>
          <w:numId w:val="18"/>
        </w:numPr>
      </w:pPr>
      <w:r>
        <w:rPr>
          <w:b/>
          <w:bCs/>
        </w:rPr>
        <w:t>Nabídka aktivních Identity providerů</w:t>
      </w:r>
      <w:r>
        <w:t>: rozhraní Bank iD, ve kterém jsou zavedeni IdP a Identity provideři a ke kterému přistupuje Koncový uživatel;</w:t>
      </w:r>
    </w:p>
    <w:p w14:paraId="28C4E78C" w14:textId="77777777" w:rsidR="008209B0" w:rsidRPr="00E0498C" w:rsidRDefault="008209B0" w:rsidP="008209B0">
      <w:pPr>
        <w:pStyle w:val="Odstavecseseznamem"/>
        <w:numPr>
          <w:ilvl w:val="0"/>
          <w:numId w:val="18"/>
        </w:numPr>
      </w:pPr>
      <w:r>
        <w:rPr>
          <w:b/>
          <w:bCs/>
        </w:rPr>
        <w:t>Metadata</w:t>
      </w:r>
      <w:r w:rsidRPr="0024481C">
        <w:t>:</w:t>
      </w:r>
      <w:r>
        <w:t xml:space="preserve"> metadata Dokumentu tvořená jedinečným matematickým otiskem (hashem) a názvem Dokumentu, který </w:t>
      </w:r>
      <w:r w:rsidRPr="00FE2629">
        <w:t>poskytuje SeP</w:t>
      </w:r>
      <w:r>
        <w:t> obojí ve formátu dle Technické specifikace. Dochází-li k podpisu sady Dokumentů, jsou Metadata tvořena jedinečným matematickým otiskem (hashem) Obálky a názvem Obálky, který poskytuje SeP, obojí ve formátu dle Technické specifikace;</w:t>
      </w:r>
    </w:p>
    <w:p w14:paraId="24F3BC7A" w14:textId="77777777" w:rsidR="008209B0" w:rsidRPr="005729BC" w:rsidRDefault="008209B0" w:rsidP="008209B0">
      <w:pPr>
        <w:pStyle w:val="Odstavecseseznamem"/>
        <w:numPr>
          <w:ilvl w:val="0"/>
          <w:numId w:val="18"/>
        </w:numPr>
      </w:pPr>
      <w:r w:rsidRPr="00E0501F">
        <w:rPr>
          <w:b/>
          <w:bCs/>
        </w:rPr>
        <w:t>Obálka</w:t>
      </w:r>
      <w:r>
        <w:t xml:space="preserve">: elektronická sada obsahující jeden a více Dokumentů podepisovaných pomocí služby Bank iD SIGN; </w:t>
      </w:r>
    </w:p>
    <w:p w14:paraId="35926D43" w14:textId="77777777" w:rsidR="008209B0" w:rsidRDefault="008209B0" w:rsidP="008209B0">
      <w:pPr>
        <w:pStyle w:val="Odstavecseseznamem"/>
        <w:numPr>
          <w:ilvl w:val="0"/>
          <w:numId w:val="18"/>
        </w:numPr>
      </w:pPr>
      <w:r w:rsidRPr="00E0498C">
        <w:rPr>
          <w:b/>
          <w:bCs/>
        </w:rPr>
        <w:t>PEI</w:t>
      </w:r>
      <w:r w:rsidRPr="00E0498C">
        <w:t>: prostředek pro elektronickou identifikaci vydaný Koncovému uživateli ze strany IdP</w:t>
      </w:r>
      <w:r>
        <w:t>;</w:t>
      </w:r>
    </w:p>
    <w:p w14:paraId="4D766E1E" w14:textId="77777777" w:rsidR="008209B0" w:rsidRDefault="008209B0" w:rsidP="008209B0">
      <w:pPr>
        <w:pStyle w:val="Odstavecseseznamem"/>
        <w:numPr>
          <w:ilvl w:val="0"/>
          <w:numId w:val="18"/>
        </w:numPr>
      </w:pPr>
      <w:r>
        <w:rPr>
          <w:b/>
          <w:bCs/>
        </w:rPr>
        <w:t>Prohlášení</w:t>
      </w:r>
      <w:r w:rsidRPr="006F6BCE">
        <w:t>:</w:t>
      </w:r>
      <w:r>
        <w:t xml:space="preserve"> dvojice textových hodnot obsahující </w:t>
      </w:r>
    </w:p>
    <w:p w14:paraId="536B5960" w14:textId="77777777" w:rsidR="008209B0" w:rsidRPr="00E0498C" w:rsidRDefault="008209B0" w:rsidP="008209B0">
      <w:pPr>
        <w:pStyle w:val="Odstavecseseznamem"/>
        <w:numPr>
          <w:ilvl w:val="1"/>
          <w:numId w:val="18"/>
        </w:numPr>
      </w:pPr>
      <w:r>
        <w:t xml:space="preserve">prohlášení Koncového uživatele (například pokyn k nákupu určitého počtu akcií); a </w:t>
      </w:r>
    </w:p>
    <w:p w14:paraId="5850A7F7" w14:textId="77777777" w:rsidR="008209B0" w:rsidRDefault="008209B0" w:rsidP="008209B0">
      <w:pPr>
        <w:pStyle w:val="Odstavecseseznamem"/>
        <w:numPr>
          <w:ilvl w:val="1"/>
          <w:numId w:val="18"/>
        </w:numPr>
      </w:pPr>
      <w:r>
        <w:t xml:space="preserve">název tohoto prohlášení (například „Pokyn k nákupu akcií“). </w:t>
      </w:r>
    </w:p>
    <w:p w14:paraId="2948A4BF" w14:textId="77777777" w:rsidR="008209B0" w:rsidRDefault="008209B0" w:rsidP="008209B0">
      <w:pPr>
        <w:pStyle w:val="Odstavecseseznamem"/>
      </w:pPr>
      <w:r>
        <w:t>Prohlášení je podepisováno pomocí služby Bank iD SIGN.</w:t>
      </w:r>
    </w:p>
    <w:p w14:paraId="62E4EA15" w14:textId="77777777" w:rsidR="008209B0" w:rsidRPr="00E0498C" w:rsidRDefault="008209B0" w:rsidP="008209B0">
      <w:pPr>
        <w:pStyle w:val="Odstavecseseznamem"/>
        <w:numPr>
          <w:ilvl w:val="0"/>
          <w:numId w:val="18"/>
        </w:numPr>
      </w:pPr>
      <w:r w:rsidRPr="00E0498C">
        <w:rPr>
          <w:b/>
          <w:bCs/>
        </w:rPr>
        <w:t>Rozhraní Služeb</w:t>
      </w:r>
      <w:r>
        <w:t xml:space="preserve">: API Bank iD </w:t>
      </w:r>
      <w:r w:rsidRPr="00040C62">
        <w:t>prostřednictvím kterého jsou Služby poskytovány</w:t>
      </w:r>
      <w:r>
        <w:t>;</w:t>
      </w:r>
    </w:p>
    <w:p w14:paraId="02F51866" w14:textId="77777777" w:rsidR="008209B0" w:rsidRDefault="008209B0" w:rsidP="008209B0">
      <w:pPr>
        <w:pStyle w:val="Odstavecseseznamem"/>
        <w:numPr>
          <w:ilvl w:val="0"/>
          <w:numId w:val="18"/>
        </w:numPr>
      </w:pPr>
      <w:r w:rsidRPr="00E0498C">
        <w:rPr>
          <w:b/>
          <w:bCs/>
        </w:rPr>
        <w:t>Scope</w:t>
      </w:r>
      <w:r w:rsidRPr="00E0498C">
        <w:t xml:space="preserve">: </w:t>
      </w:r>
      <w:r>
        <w:t>kategorie O</w:t>
      </w:r>
      <w:r w:rsidRPr="00E0498C">
        <w:t>sobní</w:t>
      </w:r>
      <w:r>
        <w:t>ch</w:t>
      </w:r>
      <w:r w:rsidRPr="00E0498C">
        <w:t xml:space="preserve"> údaj</w:t>
      </w:r>
      <w:r>
        <w:t>ů</w:t>
      </w:r>
      <w:r w:rsidRPr="00E0498C">
        <w:t xml:space="preserve"> Koncového uživatele zpracovávan</w:t>
      </w:r>
      <w:r>
        <w:t>ých</w:t>
      </w:r>
      <w:r w:rsidRPr="00E0498C">
        <w:t xml:space="preserve"> při užití Služeb specifikovan</w:t>
      </w:r>
      <w:r>
        <w:t>ých</w:t>
      </w:r>
      <w:r w:rsidRPr="00E0498C">
        <w:t xml:space="preserve"> v</w:t>
      </w:r>
      <w:r>
        <w:t> </w:t>
      </w:r>
      <w:hyperlink w:anchor="Table02" w:history="1">
        <w:r w:rsidRPr="00E0498C">
          <w:rPr>
            <w:rStyle w:val="Hypertextovodkaz"/>
          </w:rPr>
          <w:t xml:space="preserve">Tabulce č. </w:t>
        </w:r>
        <w:r>
          <w:rPr>
            <w:rStyle w:val="Hypertextovodkaz"/>
          </w:rPr>
          <w:t>1</w:t>
        </w:r>
      </w:hyperlink>
      <w:r w:rsidRPr="00E0498C">
        <w:t xml:space="preserve"> </w:t>
      </w:r>
      <w:r>
        <w:t>v příloze</w:t>
      </w:r>
      <w:r w:rsidRPr="00E0498C">
        <w:t xml:space="preserve"> tohoto Katalogu </w:t>
      </w:r>
      <w:r>
        <w:t>S</w:t>
      </w:r>
      <w:r w:rsidRPr="00E0498C">
        <w:t xml:space="preserve">lužeb, </w:t>
      </w:r>
      <w:r>
        <w:t xml:space="preserve">zahrnující Claimy </w:t>
      </w:r>
      <w:r w:rsidRPr="00E0498C">
        <w:t>specifikovan</w:t>
      </w:r>
      <w:r>
        <w:t>é</w:t>
      </w:r>
      <w:r w:rsidRPr="00E0498C">
        <w:t xml:space="preserve"> v</w:t>
      </w:r>
      <w:r>
        <w:t> </w:t>
      </w:r>
      <w:hyperlink w:anchor="Table03" w:history="1">
        <w:r w:rsidRPr="00E0498C">
          <w:rPr>
            <w:rStyle w:val="Hypertextovodkaz"/>
          </w:rPr>
          <w:t xml:space="preserve">Tabulce č. </w:t>
        </w:r>
        <w:r>
          <w:rPr>
            <w:rStyle w:val="Hypertextovodkaz"/>
          </w:rPr>
          <w:t>2</w:t>
        </w:r>
      </w:hyperlink>
      <w:r w:rsidRPr="00E0498C">
        <w:t xml:space="preserve"> </w:t>
      </w:r>
      <w:r>
        <w:t xml:space="preserve">v příloze </w:t>
      </w:r>
      <w:r w:rsidRPr="00E0498C">
        <w:t xml:space="preserve">tohoto Katalogu </w:t>
      </w:r>
      <w:r>
        <w:t>S</w:t>
      </w:r>
      <w:r w:rsidRPr="00E0498C">
        <w:t>lužeb.</w:t>
      </w:r>
    </w:p>
    <w:p w14:paraId="0FB5C2B2" w14:textId="77777777" w:rsidR="008209B0" w:rsidRPr="005C5822" w:rsidRDefault="008209B0" w:rsidP="008209B0">
      <w:pPr>
        <w:pStyle w:val="RLNadpis3rovn"/>
        <w:numPr>
          <w:ilvl w:val="0"/>
          <w:numId w:val="13"/>
        </w:numPr>
        <w:rPr>
          <w:sz w:val="22"/>
        </w:rPr>
      </w:pPr>
      <w:r>
        <w:rPr>
          <w:sz w:val="22"/>
        </w:rPr>
        <w:t>Přihlášení (CONNECT)</w:t>
      </w:r>
    </w:p>
    <w:tbl>
      <w:tblPr>
        <w:tblW w:w="9031" w:type="dxa"/>
        <w:tblBorders>
          <w:insideH w:val="nil"/>
          <w:insideV w:val="nil"/>
        </w:tblBorders>
        <w:tblLayout w:type="fixed"/>
        <w:tblLook w:val="0600" w:firstRow="0" w:lastRow="0" w:firstColumn="0" w:lastColumn="0" w:noHBand="1" w:noVBand="1"/>
      </w:tblPr>
      <w:tblGrid>
        <w:gridCol w:w="9031"/>
      </w:tblGrid>
      <w:tr w:rsidR="008209B0" w:rsidRPr="002D2B26" w14:paraId="153BF7FF"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4AFADEA3" w14:textId="77777777" w:rsidR="008209B0" w:rsidRPr="002D2B26" w:rsidRDefault="008209B0" w:rsidP="00766B07">
            <w:pPr>
              <w:keepNext/>
              <w:rPr>
                <w:b/>
                <w:sz w:val="18"/>
                <w:szCs w:val="18"/>
              </w:rPr>
            </w:pPr>
            <w:r w:rsidRPr="002D2B26">
              <w:rPr>
                <w:b/>
                <w:sz w:val="18"/>
                <w:szCs w:val="18"/>
              </w:rPr>
              <w:t>POPIS SLUŽBY</w:t>
            </w:r>
          </w:p>
        </w:tc>
      </w:tr>
      <w:tr w:rsidR="008209B0" w:rsidRPr="002D2B26" w14:paraId="524329A5"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38A5B0E1" w14:textId="77777777" w:rsidR="008209B0" w:rsidRDefault="008209B0" w:rsidP="00766B07">
            <w:pPr>
              <w:rPr>
                <w:rFonts w:cs="Segoe UI"/>
                <w:spacing w:val="-1"/>
                <w:shd w:val="clear" w:color="auto" w:fill="FFFFFF"/>
              </w:rPr>
            </w:pPr>
            <w:r w:rsidRPr="00096243">
              <w:rPr>
                <w:rFonts w:cs="Segoe UI"/>
                <w:spacing w:val="-1"/>
                <w:shd w:val="clear" w:color="auto" w:fill="FFFFFF"/>
              </w:rPr>
              <w:t>Služba je určena</w:t>
            </w:r>
            <w:r>
              <w:rPr>
                <w:rFonts w:cs="Segoe UI"/>
                <w:spacing w:val="-1"/>
                <w:shd w:val="clear" w:color="auto" w:fill="FFFFFF"/>
              </w:rPr>
              <w:t xml:space="preserve"> pro SeP</w:t>
            </w:r>
            <w:r w:rsidRPr="00096243">
              <w:rPr>
                <w:rFonts w:cs="Segoe UI"/>
                <w:spacing w:val="-1"/>
                <w:shd w:val="clear" w:color="auto" w:fill="FFFFFF"/>
              </w:rPr>
              <w:t>, kte</w:t>
            </w:r>
            <w:r>
              <w:rPr>
                <w:rFonts w:cs="Segoe UI"/>
                <w:spacing w:val="-1"/>
                <w:shd w:val="clear" w:color="auto" w:fill="FFFFFF"/>
              </w:rPr>
              <w:t>ří</w:t>
            </w:r>
            <w:r w:rsidRPr="00096243">
              <w:rPr>
                <w:rFonts w:cs="Segoe UI"/>
                <w:spacing w:val="-1"/>
                <w:shd w:val="clear" w:color="auto" w:fill="FFFFFF"/>
              </w:rPr>
              <w:t xml:space="preserve"> vyžadují přihlášení </w:t>
            </w:r>
            <w:r>
              <w:rPr>
                <w:rFonts w:cs="Segoe UI"/>
                <w:spacing w:val="-1"/>
                <w:shd w:val="clear" w:color="auto" w:fill="FFFFFF"/>
              </w:rPr>
              <w:t>Koncového uživatele</w:t>
            </w:r>
            <w:r w:rsidRPr="00096243">
              <w:rPr>
                <w:rFonts w:cs="Segoe UI"/>
                <w:spacing w:val="-1"/>
                <w:shd w:val="clear" w:color="auto" w:fill="FFFFFF"/>
              </w:rPr>
              <w:t>. Služba je alternativou ke službám Google</w:t>
            </w:r>
            <w:r>
              <w:rPr>
                <w:rFonts w:cs="Segoe UI"/>
                <w:spacing w:val="-1"/>
                <w:shd w:val="clear" w:color="auto" w:fill="FFFFFF"/>
              </w:rPr>
              <w:t xml:space="preserve"> ID /</w:t>
            </w:r>
            <w:r w:rsidRPr="00096243">
              <w:rPr>
                <w:rFonts w:cs="Segoe UI"/>
                <w:spacing w:val="-1"/>
                <w:shd w:val="clear" w:color="auto" w:fill="FFFFFF"/>
              </w:rPr>
              <w:t xml:space="preserve"> Facebook</w:t>
            </w:r>
            <w:r>
              <w:rPr>
                <w:rFonts w:cs="Segoe UI"/>
                <w:spacing w:val="-1"/>
                <w:shd w:val="clear" w:color="auto" w:fill="FFFFFF"/>
              </w:rPr>
              <w:t xml:space="preserve"> ID / Moje</w:t>
            </w:r>
            <w:r w:rsidRPr="00096243">
              <w:rPr>
                <w:rFonts w:cs="Segoe UI"/>
                <w:spacing w:val="-1"/>
                <w:shd w:val="clear" w:color="auto" w:fill="FFFFFF"/>
              </w:rPr>
              <w:t xml:space="preserve"> ID</w:t>
            </w:r>
            <w:r>
              <w:rPr>
                <w:rFonts w:cs="Segoe UI"/>
                <w:spacing w:val="-1"/>
                <w:shd w:val="clear" w:color="auto" w:fill="FFFFFF"/>
              </w:rPr>
              <w:t xml:space="preserve"> nabízející ovšem ověřenou identitu – osobní a kontaktní údaje o Koncovém uživateli</w:t>
            </w:r>
            <w:r w:rsidRPr="00096243">
              <w:rPr>
                <w:rFonts w:cs="Segoe UI"/>
                <w:spacing w:val="-1"/>
                <w:shd w:val="clear" w:color="auto" w:fill="FFFFFF"/>
              </w:rPr>
              <w:t xml:space="preserve">. </w:t>
            </w:r>
            <w:r>
              <w:rPr>
                <w:rFonts w:cs="Segoe UI"/>
                <w:spacing w:val="-1"/>
                <w:shd w:val="clear" w:color="auto" w:fill="FFFFFF"/>
              </w:rPr>
              <w:t>Služba nabízí možnost dvoufaktorové autentizace pro lepší zabezpečení účtů Koncových uživatelů.</w:t>
            </w:r>
          </w:p>
          <w:p w14:paraId="477F66E7" w14:textId="77777777" w:rsidR="008209B0" w:rsidRPr="00096243" w:rsidRDefault="008209B0" w:rsidP="00766B07">
            <w:pPr>
              <w:rPr>
                <w:rFonts w:cs="Segoe UI"/>
                <w:spacing w:val="-1"/>
                <w:shd w:val="clear" w:color="auto" w:fill="FFFFFF"/>
              </w:rPr>
            </w:pPr>
            <w:r>
              <w:rPr>
                <w:rFonts w:cs="Segoe UI"/>
                <w:spacing w:val="-1"/>
                <w:shd w:val="clear" w:color="auto" w:fill="FFFFFF"/>
              </w:rPr>
              <w:t xml:space="preserve">Aplikace SeP </w:t>
            </w:r>
            <w:r w:rsidRPr="00096243">
              <w:rPr>
                <w:rFonts w:cs="Segoe UI"/>
                <w:spacing w:val="-1"/>
                <w:shd w:val="clear" w:color="auto" w:fill="FFFFFF"/>
              </w:rPr>
              <w:t xml:space="preserve">může být jakákoliv </w:t>
            </w:r>
            <w:r>
              <w:rPr>
                <w:rFonts w:cs="Segoe UI"/>
                <w:spacing w:val="-1"/>
                <w:shd w:val="clear" w:color="auto" w:fill="FFFFFF"/>
              </w:rPr>
              <w:t>webová/mobilní aplikace</w:t>
            </w:r>
            <w:r w:rsidRPr="00096243">
              <w:rPr>
                <w:rFonts w:cs="Segoe UI"/>
                <w:spacing w:val="-1"/>
                <w:shd w:val="clear" w:color="auto" w:fill="FFFFFF"/>
              </w:rPr>
              <w:t>, která vyžaduje/nabízí možnost registrace a</w:t>
            </w:r>
            <w:r>
              <w:rPr>
                <w:rFonts w:cs="Segoe UI"/>
                <w:spacing w:val="-1"/>
                <w:shd w:val="clear" w:color="auto" w:fill="FFFFFF"/>
              </w:rPr>
              <w:t> </w:t>
            </w:r>
            <w:r w:rsidRPr="00096243">
              <w:rPr>
                <w:rFonts w:cs="Segoe UI"/>
                <w:spacing w:val="-1"/>
                <w:shd w:val="clear" w:color="auto" w:fill="FFFFFF"/>
              </w:rPr>
              <w:t>přihlašování</w:t>
            </w:r>
            <w:r>
              <w:rPr>
                <w:rFonts w:cs="Segoe UI"/>
                <w:spacing w:val="-1"/>
                <w:shd w:val="clear" w:color="auto" w:fill="FFFFFF"/>
              </w:rPr>
              <w:t xml:space="preserve"> a ve které může Koncový uživatel</w:t>
            </w:r>
            <w:r w:rsidRPr="00096243">
              <w:rPr>
                <w:rFonts w:cs="Segoe UI"/>
                <w:spacing w:val="-1"/>
                <w:shd w:val="clear" w:color="auto" w:fill="FFFFFF"/>
              </w:rPr>
              <w:t xml:space="preserve"> na místo nové registrace</w:t>
            </w:r>
            <w:r>
              <w:rPr>
                <w:rFonts w:cs="Segoe UI"/>
                <w:spacing w:val="-1"/>
                <w:shd w:val="clear" w:color="auto" w:fill="FFFFFF"/>
              </w:rPr>
              <w:t xml:space="preserve"> či přihlášení</w:t>
            </w:r>
            <w:r w:rsidRPr="00096243">
              <w:rPr>
                <w:rFonts w:cs="Segoe UI"/>
                <w:spacing w:val="-1"/>
                <w:shd w:val="clear" w:color="auto" w:fill="FFFFFF"/>
              </w:rPr>
              <w:t xml:space="preserve"> využít přihlášení přes </w:t>
            </w:r>
            <w:r>
              <w:rPr>
                <w:rFonts w:cs="Segoe UI"/>
                <w:spacing w:val="-1"/>
                <w:shd w:val="clear" w:color="auto" w:fill="FFFFFF"/>
              </w:rPr>
              <w:t>Bank iD</w:t>
            </w:r>
            <w:r w:rsidRPr="00096243">
              <w:rPr>
                <w:rFonts w:cs="Segoe UI"/>
                <w:spacing w:val="-1"/>
                <w:shd w:val="clear" w:color="auto" w:fill="FFFFFF"/>
              </w:rPr>
              <w:t>.</w:t>
            </w:r>
          </w:p>
          <w:p w14:paraId="7D9B8A79" w14:textId="77777777" w:rsidR="008209B0" w:rsidRPr="002A7AC9" w:rsidRDefault="008209B0" w:rsidP="00766B07">
            <w:pPr>
              <w:rPr>
                <w:rFonts w:cs="Calibri"/>
              </w:rPr>
            </w:pPr>
            <w:r w:rsidRPr="002A7AC9">
              <w:rPr>
                <w:rFonts w:cs="Calibri"/>
                <w:b/>
                <w:bCs/>
              </w:rPr>
              <w:t>Z</w:t>
            </w:r>
            <w:r>
              <w:rPr>
                <w:rFonts w:cs="Calibri"/>
                <w:b/>
                <w:bCs/>
              </w:rPr>
              <w:t> </w:t>
            </w:r>
            <w:r w:rsidRPr="002A7AC9">
              <w:rPr>
                <w:rFonts w:cs="Calibri"/>
                <w:b/>
                <w:bCs/>
              </w:rPr>
              <w:t xml:space="preserve">pohledu </w:t>
            </w:r>
            <w:r w:rsidRPr="00A94484">
              <w:rPr>
                <w:rFonts w:cs="Calibri"/>
                <w:b/>
                <w:bCs/>
              </w:rPr>
              <w:t>Koncového uživatele</w:t>
            </w:r>
            <w:r w:rsidRPr="002A7AC9">
              <w:rPr>
                <w:rFonts w:cs="Calibri"/>
                <w:b/>
                <w:bCs/>
              </w:rPr>
              <w:t>:</w:t>
            </w:r>
          </w:p>
          <w:p w14:paraId="531C4D00" w14:textId="77777777" w:rsidR="008209B0" w:rsidRPr="002A7AC9" w:rsidRDefault="008209B0" w:rsidP="008209B0">
            <w:pPr>
              <w:numPr>
                <w:ilvl w:val="0"/>
                <w:numId w:val="12"/>
              </w:numPr>
              <w:rPr>
                <w:rFonts w:cs="Calibri"/>
              </w:rPr>
            </w:pPr>
            <w:r>
              <w:rPr>
                <w:rFonts w:cs="Calibri"/>
              </w:rPr>
              <w:t xml:space="preserve">Koncový uživatel </w:t>
            </w:r>
            <w:r w:rsidRPr="002A7AC9">
              <w:rPr>
                <w:rFonts w:cs="Calibri"/>
              </w:rPr>
              <w:t xml:space="preserve">zvolí přihlášení prostřednictvím </w:t>
            </w:r>
            <w:r>
              <w:rPr>
                <w:rFonts w:cs="Calibri"/>
              </w:rPr>
              <w:t>Bank iD;</w:t>
            </w:r>
          </w:p>
          <w:p w14:paraId="7FC2DB61" w14:textId="77777777" w:rsidR="008209B0" w:rsidRPr="002A7AC9" w:rsidRDefault="008209B0" w:rsidP="008209B0">
            <w:pPr>
              <w:numPr>
                <w:ilvl w:val="0"/>
                <w:numId w:val="12"/>
              </w:numPr>
              <w:rPr>
                <w:rFonts w:cs="Calibri"/>
              </w:rPr>
            </w:pPr>
            <w:r w:rsidRPr="002A7AC9">
              <w:rPr>
                <w:rFonts w:cs="Calibri"/>
              </w:rPr>
              <w:t>kliknutím na logo své banky</w:t>
            </w:r>
            <w:r>
              <w:rPr>
                <w:rFonts w:cs="Calibri"/>
              </w:rPr>
              <w:t xml:space="preserve"> v Nabídce aktivních Identity providerů </w:t>
            </w:r>
            <w:r w:rsidRPr="002A7AC9">
              <w:rPr>
                <w:rFonts w:cs="Calibri"/>
              </w:rPr>
              <w:t xml:space="preserve">je přesměrován na </w:t>
            </w:r>
            <w:r w:rsidRPr="002A7AC9">
              <w:rPr>
                <w:rFonts w:cs="Calibri"/>
              </w:rPr>
              <w:lastRenderedPageBreak/>
              <w:t>přihlašovací stránky</w:t>
            </w:r>
            <w:r>
              <w:rPr>
                <w:rFonts w:cs="Calibri"/>
              </w:rPr>
              <w:t xml:space="preserve"> IdP;</w:t>
            </w:r>
            <w:r w:rsidRPr="002A7AC9">
              <w:rPr>
                <w:rFonts w:cs="Calibri"/>
              </w:rPr>
              <w:t xml:space="preserve"> </w:t>
            </w:r>
          </w:p>
          <w:p w14:paraId="71670508" w14:textId="77777777" w:rsidR="008209B0" w:rsidRPr="002A7AC9" w:rsidRDefault="008209B0" w:rsidP="008209B0">
            <w:pPr>
              <w:numPr>
                <w:ilvl w:val="0"/>
                <w:numId w:val="12"/>
              </w:numPr>
              <w:rPr>
                <w:rFonts w:cs="Calibri"/>
              </w:rPr>
            </w:pPr>
            <w:r w:rsidRPr="002A7AC9">
              <w:rPr>
                <w:rFonts w:cs="Calibri"/>
              </w:rPr>
              <w:t xml:space="preserve">na login stránce </w:t>
            </w:r>
            <w:r>
              <w:rPr>
                <w:rFonts w:cs="Calibri"/>
              </w:rPr>
              <w:t xml:space="preserve">IdP </w:t>
            </w:r>
            <w:r w:rsidRPr="002A7AC9">
              <w:rPr>
                <w:rFonts w:cs="Calibri"/>
              </w:rPr>
              <w:t xml:space="preserve">provádí autentizaci pomocí </w:t>
            </w:r>
            <w:r>
              <w:rPr>
                <w:rFonts w:cs="Calibri"/>
              </w:rPr>
              <w:t>PEI;</w:t>
            </w:r>
          </w:p>
          <w:p w14:paraId="1838FA39" w14:textId="77777777" w:rsidR="008209B0" w:rsidRDefault="008209B0" w:rsidP="008209B0">
            <w:pPr>
              <w:numPr>
                <w:ilvl w:val="0"/>
                <w:numId w:val="12"/>
              </w:numPr>
              <w:rPr>
                <w:rFonts w:cs="Calibri"/>
              </w:rPr>
            </w:pPr>
            <w:r w:rsidRPr="002A7AC9">
              <w:rPr>
                <w:rFonts w:cs="Calibri"/>
              </w:rPr>
              <w:t xml:space="preserve">při prvním přihlášení je </w:t>
            </w:r>
            <w:r>
              <w:rPr>
                <w:rFonts w:cs="Calibri"/>
              </w:rPr>
              <w:t>Koncový uživatel</w:t>
            </w:r>
            <w:r w:rsidRPr="002A7AC9">
              <w:rPr>
                <w:rFonts w:cs="Calibri"/>
              </w:rPr>
              <w:t xml:space="preserve"> požádán </w:t>
            </w:r>
            <w:r>
              <w:rPr>
                <w:rFonts w:cs="Calibri"/>
              </w:rPr>
              <w:t xml:space="preserve">IdP </w:t>
            </w:r>
            <w:r w:rsidRPr="002A7AC9">
              <w:rPr>
                <w:rFonts w:cs="Calibri"/>
              </w:rPr>
              <w:t>o souhlas s</w:t>
            </w:r>
            <w:r>
              <w:rPr>
                <w:rFonts w:cs="Calibri"/>
              </w:rPr>
              <w:t> </w:t>
            </w:r>
            <w:r w:rsidRPr="002A7AC9">
              <w:rPr>
                <w:rFonts w:cs="Calibri"/>
              </w:rPr>
              <w:t>poskytnutím svých údajů</w:t>
            </w:r>
            <w:r>
              <w:rPr>
                <w:rFonts w:cs="Calibri"/>
              </w:rPr>
              <w:t xml:space="preserve"> ve prospěch SeP;</w:t>
            </w:r>
          </w:p>
          <w:p w14:paraId="5CE408FD" w14:textId="77777777" w:rsidR="008209B0" w:rsidRDefault="008209B0" w:rsidP="008209B0">
            <w:pPr>
              <w:numPr>
                <w:ilvl w:val="0"/>
                <w:numId w:val="12"/>
              </w:numPr>
              <w:rPr>
                <w:rFonts w:cs="Calibri"/>
              </w:rPr>
            </w:pPr>
            <w:r w:rsidRPr="00995ABE">
              <w:rPr>
                <w:rFonts w:cs="Calibri"/>
              </w:rPr>
              <w:t xml:space="preserve">po potvrzení souhlasu </w:t>
            </w:r>
            <w:r>
              <w:rPr>
                <w:rFonts w:cs="Calibri"/>
              </w:rPr>
              <w:t xml:space="preserve">Koncovým </w:t>
            </w:r>
            <w:r w:rsidRPr="00995ABE">
              <w:rPr>
                <w:rFonts w:cs="Calibri"/>
              </w:rPr>
              <w:t xml:space="preserve">uživatelem </w:t>
            </w:r>
            <w:r w:rsidRPr="00050AA0">
              <w:rPr>
                <w:rFonts w:cs="Calibri"/>
              </w:rPr>
              <w:t>poskytuje</w:t>
            </w:r>
            <w:r w:rsidRPr="00995ABE">
              <w:rPr>
                <w:rFonts w:cs="Calibri"/>
              </w:rPr>
              <w:t xml:space="preserve"> IdP data SeP pro registraci a Koncový uživatel je přesměrován zpět na stránku SeP</w:t>
            </w:r>
            <w:r>
              <w:rPr>
                <w:rFonts w:cs="Calibri"/>
              </w:rPr>
              <w:t>,</w:t>
            </w:r>
            <w:r w:rsidRPr="00995ABE">
              <w:rPr>
                <w:rFonts w:cs="Calibri"/>
              </w:rPr>
              <w:t xml:space="preserve"> kde je přihlášený</w:t>
            </w:r>
            <w:r>
              <w:rPr>
                <w:rFonts w:cs="Calibri"/>
              </w:rPr>
              <w:t>.</w:t>
            </w:r>
          </w:p>
          <w:p w14:paraId="3339B92A" w14:textId="77777777" w:rsidR="008209B0" w:rsidRPr="00B31A24" w:rsidRDefault="008209B0" w:rsidP="00766B07">
            <w:pPr>
              <w:rPr>
                <w:rFonts w:cs="Calibri"/>
                <w:i/>
                <w:iCs/>
                <w:u w:val="single"/>
              </w:rPr>
            </w:pPr>
            <w:r w:rsidRPr="00B31A24">
              <w:rPr>
                <w:rFonts w:cs="Calibri"/>
                <w:i/>
                <w:iCs/>
                <w:u w:val="single"/>
              </w:rPr>
              <w:t xml:space="preserve">Poznámka: </w:t>
            </w:r>
          </w:p>
          <w:p w14:paraId="48813F46" w14:textId="77777777" w:rsidR="008209B0" w:rsidRDefault="008209B0" w:rsidP="00766B07">
            <w:pPr>
              <w:rPr>
                <w:rFonts w:cs="Calibri"/>
                <w:bCs/>
                <w:i/>
                <w:iCs/>
              </w:rPr>
            </w:pPr>
            <w:r w:rsidRPr="00962D5A">
              <w:rPr>
                <w:rFonts w:cs="Calibri"/>
                <w:i/>
                <w:iCs/>
              </w:rPr>
              <w:t>V</w:t>
            </w:r>
            <w:r>
              <w:rPr>
                <w:rFonts w:cs="Calibri"/>
                <w:i/>
                <w:iCs/>
              </w:rPr>
              <w:t> </w:t>
            </w:r>
            <w:r w:rsidRPr="00962D5A">
              <w:rPr>
                <w:rFonts w:cs="Calibri"/>
                <w:i/>
                <w:iCs/>
              </w:rPr>
              <w:t xml:space="preserve">rámci souhlasu </w:t>
            </w:r>
            <w:r w:rsidRPr="00050AA0">
              <w:rPr>
                <w:rFonts w:cs="Calibri"/>
                <w:i/>
                <w:iCs/>
              </w:rPr>
              <w:t xml:space="preserve">může IdP </w:t>
            </w:r>
            <w:r w:rsidRPr="00962D5A">
              <w:rPr>
                <w:rFonts w:cs="Calibri"/>
                <w:i/>
                <w:iCs/>
              </w:rPr>
              <w:t>Koncov</w:t>
            </w:r>
            <w:r>
              <w:rPr>
                <w:rFonts w:cs="Calibri"/>
                <w:i/>
                <w:iCs/>
              </w:rPr>
              <w:t>ému</w:t>
            </w:r>
            <w:r w:rsidRPr="00962D5A">
              <w:rPr>
                <w:rFonts w:cs="Calibri"/>
                <w:i/>
                <w:iCs/>
              </w:rPr>
              <w:t xml:space="preserve"> uživatel</w:t>
            </w:r>
            <w:r>
              <w:rPr>
                <w:rFonts w:cs="Calibri"/>
                <w:i/>
                <w:iCs/>
              </w:rPr>
              <w:t xml:space="preserve">i </w:t>
            </w:r>
            <w:r w:rsidRPr="00050AA0">
              <w:rPr>
                <w:rFonts w:cs="Calibri"/>
                <w:i/>
                <w:iCs/>
              </w:rPr>
              <w:t>poskytnout</w:t>
            </w:r>
            <w:r w:rsidRPr="00962D5A">
              <w:rPr>
                <w:rFonts w:cs="Calibri"/>
                <w:i/>
                <w:iCs/>
              </w:rPr>
              <w:t xml:space="preserve"> možnost zrušit předání nepovinných údajů nebo potvrdit trvalé přihlášení. </w:t>
            </w:r>
            <w:r w:rsidRPr="00B31A24">
              <w:rPr>
                <w:rFonts w:cs="Calibri"/>
                <w:bCs/>
                <w:i/>
                <w:iCs/>
              </w:rPr>
              <w:t>Služba podporuje možnost trvalého přihlášení bez nutnosti opakované autentizace a souhlasu s</w:t>
            </w:r>
            <w:r>
              <w:rPr>
                <w:rFonts w:cs="Calibri"/>
                <w:bCs/>
                <w:i/>
                <w:iCs/>
              </w:rPr>
              <w:t> </w:t>
            </w:r>
            <w:r w:rsidRPr="00B31A24">
              <w:rPr>
                <w:rFonts w:cs="Calibri"/>
                <w:bCs/>
                <w:i/>
                <w:iCs/>
              </w:rPr>
              <w:t>předáním údajů</w:t>
            </w:r>
            <w:r>
              <w:rPr>
                <w:rFonts w:cs="Calibri"/>
                <w:bCs/>
                <w:i/>
                <w:iCs/>
              </w:rPr>
              <w:t xml:space="preserve"> (platnost tokenu pro trvalé přihlášení je 365 dní)</w:t>
            </w:r>
            <w:r w:rsidRPr="00B31A24">
              <w:rPr>
                <w:rFonts w:cs="Calibri"/>
                <w:bCs/>
                <w:i/>
                <w:iCs/>
              </w:rPr>
              <w:t xml:space="preserve">. </w:t>
            </w:r>
          </w:p>
          <w:p w14:paraId="2165310E" w14:textId="77777777" w:rsidR="008209B0" w:rsidRDefault="008209B0" w:rsidP="00766B07">
            <w:pPr>
              <w:rPr>
                <w:rFonts w:cs="Calibri"/>
                <w:i/>
                <w:iCs/>
              </w:rPr>
            </w:pPr>
            <w:r w:rsidRPr="00B31A24">
              <w:rPr>
                <w:rFonts w:cs="Calibri"/>
                <w:i/>
                <w:iCs/>
              </w:rPr>
              <w:t>V</w:t>
            </w:r>
            <w:r>
              <w:rPr>
                <w:rFonts w:cs="Calibri"/>
                <w:i/>
                <w:iCs/>
              </w:rPr>
              <w:t> </w:t>
            </w:r>
            <w:r w:rsidRPr="00B31A24">
              <w:rPr>
                <w:rFonts w:cs="Calibri"/>
                <w:i/>
                <w:iCs/>
              </w:rPr>
              <w:t xml:space="preserve">rámci </w:t>
            </w:r>
            <w:r>
              <w:rPr>
                <w:rFonts w:cs="Calibri"/>
                <w:i/>
                <w:iCs/>
              </w:rPr>
              <w:t>S</w:t>
            </w:r>
            <w:r w:rsidRPr="00B31A24">
              <w:rPr>
                <w:rFonts w:cs="Calibri"/>
                <w:i/>
                <w:iCs/>
              </w:rPr>
              <w:t xml:space="preserve">lužby je možné ze strany </w:t>
            </w:r>
            <w:r>
              <w:rPr>
                <w:rFonts w:cs="Calibri"/>
                <w:i/>
                <w:iCs/>
              </w:rPr>
              <w:t>SeP</w:t>
            </w:r>
            <w:r w:rsidRPr="00B31A24">
              <w:rPr>
                <w:rFonts w:cs="Calibri"/>
                <w:i/>
                <w:iCs/>
              </w:rPr>
              <w:t xml:space="preserve"> nastavit vlastní parametr na </w:t>
            </w:r>
            <w:r>
              <w:rPr>
                <w:rFonts w:cs="Calibri"/>
                <w:i/>
                <w:iCs/>
              </w:rPr>
              <w:t>požadovanou úroveň</w:t>
            </w:r>
            <w:r w:rsidRPr="00B31A24">
              <w:rPr>
                <w:rFonts w:cs="Calibri"/>
                <w:i/>
                <w:iCs/>
              </w:rPr>
              <w:t xml:space="preserve"> autentizace. Použití PEI </w:t>
            </w:r>
            <w:r>
              <w:rPr>
                <w:rFonts w:cs="Calibri"/>
                <w:i/>
                <w:iCs/>
              </w:rPr>
              <w:t>LoA</w:t>
            </w:r>
            <w:r w:rsidRPr="00B31A24">
              <w:rPr>
                <w:rFonts w:cs="Calibri"/>
                <w:i/>
                <w:iCs/>
              </w:rPr>
              <w:t xml:space="preserve"> vyšší než</w:t>
            </w:r>
            <w:r>
              <w:rPr>
                <w:rFonts w:cs="Calibri"/>
                <w:i/>
                <w:iCs/>
              </w:rPr>
              <w:t xml:space="preserve"> byl </w:t>
            </w:r>
            <w:r w:rsidRPr="00B31A24">
              <w:rPr>
                <w:rFonts w:cs="Calibri"/>
                <w:i/>
                <w:iCs/>
              </w:rPr>
              <w:t xml:space="preserve">požadovaný ze strany </w:t>
            </w:r>
            <w:r>
              <w:rPr>
                <w:rFonts w:cs="Calibri"/>
                <w:i/>
                <w:iCs/>
              </w:rPr>
              <w:t>SeP</w:t>
            </w:r>
            <w:r w:rsidRPr="00B31A24">
              <w:rPr>
                <w:rFonts w:cs="Calibri"/>
                <w:i/>
                <w:iCs/>
              </w:rPr>
              <w:t xml:space="preserve"> je</w:t>
            </w:r>
            <w:r>
              <w:rPr>
                <w:rFonts w:cs="Calibri"/>
                <w:i/>
                <w:iCs/>
              </w:rPr>
              <w:t xml:space="preserve"> v rámci Služby</w:t>
            </w:r>
            <w:r w:rsidRPr="00B31A24">
              <w:rPr>
                <w:rFonts w:cs="Calibri"/>
                <w:i/>
                <w:iCs/>
              </w:rPr>
              <w:t xml:space="preserve"> povoleno</w:t>
            </w:r>
            <w:r>
              <w:rPr>
                <w:rFonts w:cs="Calibri"/>
                <w:i/>
                <w:iCs/>
              </w:rPr>
              <w:t xml:space="preserve"> (např. pokud IdP nepodporuje)</w:t>
            </w:r>
            <w:r w:rsidRPr="00B31A24">
              <w:rPr>
                <w:rFonts w:cs="Calibri"/>
                <w:i/>
                <w:iCs/>
              </w:rPr>
              <w:t>.</w:t>
            </w:r>
            <w:r>
              <w:rPr>
                <w:rFonts w:cs="Calibri"/>
                <w:i/>
                <w:iCs/>
              </w:rPr>
              <w:t xml:space="preserve"> </w:t>
            </w:r>
          </w:p>
          <w:p w14:paraId="4217AAA5" w14:textId="77777777" w:rsidR="008209B0" w:rsidRDefault="008209B0" w:rsidP="00766B07">
            <w:pPr>
              <w:rPr>
                <w:rFonts w:cs="Calibri"/>
                <w:i/>
                <w:iCs/>
              </w:rPr>
            </w:pPr>
            <w:r>
              <w:rPr>
                <w:rFonts w:cs="Calibri"/>
                <w:i/>
                <w:iCs/>
              </w:rPr>
              <w:t>SeP</w:t>
            </w:r>
            <w:r w:rsidRPr="00B31A24">
              <w:rPr>
                <w:rFonts w:cs="Calibri"/>
                <w:i/>
                <w:iCs/>
              </w:rPr>
              <w:t xml:space="preserve"> si může vzhled </w:t>
            </w:r>
            <w:r>
              <w:rPr>
                <w:rFonts w:cs="Calibri"/>
                <w:i/>
                <w:iCs/>
              </w:rPr>
              <w:t>F</w:t>
            </w:r>
            <w:r w:rsidRPr="00B31A24">
              <w:rPr>
                <w:rFonts w:cs="Calibri"/>
                <w:i/>
                <w:iCs/>
              </w:rPr>
              <w:t xml:space="preserve">low přizpůsobit své vlastní potřebě </w:t>
            </w:r>
            <w:r>
              <w:rPr>
                <w:rFonts w:cs="Calibri"/>
                <w:i/>
                <w:iCs/>
              </w:rPr>
              <w:t>v rozsahu, v jakém to Smluvní podmínky nevylučují</w:t>
            </w:r>
            <w:r w:rsidRPr="00B31A24">
              <w:rPr>
                <w:rFonts w:cs="Calibri"/>
                <w:i/>
                <w:iCs/>
              </w:rPr>
              <w:t>.</w:t>
            </w:r>
            <w:r>
              <w:rPr>
                <w:rFonts w:cs="Calibri"/>
                <w:i/>
                <w:iCs/>
              </w:rPr>
              <w:t xml:space="preserve"> </w:t>
            </w:r>
          </w:p>
          <w:p w14:paraId="20FA5D80" w14:textId="77777777" w:rsidR="008209B0" w:rsidRPr="00B31A24" w:rsidRDefault="008209B0" w:rsidP="00766B07">
            <w:pPr>
              <w:rPr>
                <w:rFonts w:cs="Calibri"/>
                <w:i/>
                <w:iCs/>
              </w:rPr>
            </w:pPr>
            <w:r w:rsidRPr="00B31A24">
              <w:rPr>
                <w:rFonts w:cs="Calibri"/>
                <w:i/>
                <w:iCs/>
              </w:rPr>
              <w:t xml:space="preserve">Pro druhé a další přihlášení se </w:t>
            </w:r>
            <w:r>
              <w:rPr>
                <w:rFonts w:cs="Calibri"/>
                <w:i/>
                <w:iCs/>
              </w:rPr>
              <w:t xml:space="preserve">Koncový </w:t>
            </w:r>
            <w:r w:rsidRPr="00B31A24">
              <w:rPr>
                <w:rFonts w:cs="Calibri"/>
                <w:i/>
                <w:iCs/>
              </w:rPr>
              <w:t>uživatel</w:t>
            </w:r>
            <w:r>
              <w:rPr>
                <w:rFonts w:cs="Calibri"/>
                <w:i/>
                <w:iCs/>
              </w:rPr>
              <w:t>,</w:t>
            </w:r>
            <w:r w:rsidRPr="00B31A24">
              <w:rPr>
                <w:rFonts w:cs="Calibri"/>
                <w:i/>
                <w:iCs/>
              </w:rPr>
              <w:t xml:space="preserve"> popř. vybraná banka </w:t>
            </w:r>
            <w:r>
              <w:rPr>
                <w:rFonts w:cs="Calibri"/>
                <w:i/>
                <w:iCs/>
              </w:rPr>
              <w:t>z Nabídky aktivních Identity providerů</w:t>
            </w:r>
            <w:r w:rsidRPr="00B31A24">
              <w:rPr>
                <w:rFonts w:cs="Calibri"/>
                <w:i/>
                <w:iCs/>
              </w:rPr>
              <w:t xml:space="preserve"> uloží do cookies a výše uvedené </w:t>
            </w:r>
            <w:r>
              <w:rPr>
                <w:rFonts w:cs="Calibri"/>
                <w:i/>
                <w:iCs/>
              </w:rPr>
              <w:t>F</w:t>
            </w:r>
            <w:r w:rsidRPr="00B31A24">
              <w:rPr>
                <w:rFonts w:cs="Calibri"/>
                <w:i/>
                <w:iCs/>
              </w:rPr>
              <w:t xml:space="preserve">low se zjednoduší (dle řešení </w:t>
            </w:r>
            <w:r>
              <w:rPr>
                <w:rFonts w:cs="Calibri"/>
                <w:i/>
                <w:iCs/>
              </w:rPr>
              <w:t>daného IdP</w:t>
            </w:r>
            <w:r w:rsidRPr="00B31A24">
              <w:rPr>
                <w:rFonts w:cs="Calibri"/>
                <w:i/>
                <w:iCs/>
              </w:rPr>
              <w:t>)</w:t>
            </w:r>
            <w:r>
              <w:rPr>
                <w:rFonts w:cs="Calibri"/>
                <w:i/>
                <w:iCs/>
              </w:rPr>
              <w:t>, jak je</w:t>
            </w:r>
            <w:r w:rsidRPr="00995ABE">
              <w:rPr>
                <w:rFonts w:cs="Calibri"/>
                <w:i/>
                <w:iCs/>
              </w:rPr>
              <w:t xml:space="preserve"> blíže </w:t>
            </w:r>
            <w:r>
              <w:rPr>
                <w:rFonts w:cs="Calibri"/>
                <w:i/>
                <w:iCs/>
              </w:rPr>
              <w:t>specifikováno</w:t>
            </w:r>
            <w:r w:rsidRPr="00995ABE">
              <w:rPr>
                <w:rFonts w:cs="Calibri"/>
                <w:i/>
                <w:iCs/>
              </w:rPr>
              <w:t xml:space="preserve"> v</w:t>
            </w:r>
            <w:r>
              <w:rPr>
                <w:rFonts w:cs="Calibri"/>
                <w:i/>
                <w:iCs/>
              </w:rPr>
              <w:t> </w:t>
            </w:r>
            <w:r w:rsidRPr="00995ABE">
              <w:rPr>
                <w:rFonts w:cs="Calibri"/>
                <w:i/>
                <w:iCs/>
              </w:rPr>
              <w:t>doporučených UX standardech</w:t>
            </w:r>
            <w:r>
              <w:rPr>
                <w:rFonts w:cs="Calibri"/>
                <w:i/>
                <w:iCs/>
              </w:rPr>
              <w:t xml:space="preserve"> Služeb</w:t>
            </w:r>
            <w:r w:rsidRPr="00995ABE">
              <w:rPr>
                <w:rFonts w:cs="Calibri"/>
                <w:i/>
                <w:iCs/>
              </w:rPr>
              <w:t xml:space="preserve"> </w:t>
            </w:r>
            <w:r>
              <w:rPr>
                <w:rFonts w:cs="Calibri"/>
                <w:i/>
                <w:iCs/>
              </w:rPr>
              <w:t>Bank iD</w:t>
            </w:r>
            <w:r w:rsidRPr="00995ABE">
              <w:rPr>
                <w:rFonts w:cs="Calibri"/>
                <w:i/>
                <w:iCs/>
              </w:rPr>
              <w:t>.</w:t>
            </w:r>
          </w:p>
          <w:p w14:paraId="3FE1BE02" w14:textId="77777777" w:rsidR="008209B0" w:rsidRPr="002D2B26" w:rsidRDefault="008209B0" w:rsidP="00766B07">
            <w:pPr>
              <w:rPr>
                <w:sz w:val="18"/>
                <w:szCs w:val="18"/>
              </w:rPr>
            </w:pPr>
          </w:p>
        </w:tc>
      </w:tr>
      <w:tr w:rsidR="008209B0" w:rsidRPr="002D2B26" w14:paraId="4CEE75FC"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75A16D63" w14:textId="77777777" w:rsidR="008209B0" w:rsidRPr="002D2B26" w:rsidRDefault="008209B0" w:rsidP="00766B07">
            <w:pPr>
              <w:keepNext/>
              <w:rPr>
                <w:b/>
                <w:sz w:val="18"/>
                <w:szCs w:val="18"/>
              </w:rPr>
            </w:pPr>
            <w:r w:rsidRPr="002D2B26">
              <w:rPr>
                <w:b/>
                <w:sz w:val="18"/>
                <w:szCs w:val="18"/>
              </w:rPr>
              <w:lastRenderedPageBreak/>
              <w:t>PŘEDÁVANÉ ÚDAJE</w:t>
            </w:r>
          </w:p>
        </w:tc>
      </w:tr>
      <w:tr w:rsidR="008209B0" w:rsidRPr="002D2B26" w14:paraId="684B37FB"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73312AAC" w14:textId="77777777" w:rsidR="008209B0" w:rsidRDefault="008209B0" w:rsidP="00766B07">
            <w:pPr>
              <w:rPr>
                <w:shd w:val="clear" w:color="auto" w:fill="FFFFFF"/>
              </w:rPr>
            </w:pPr>
            <w:r w:rsidRPr="006F62B9">
              <w:rPr>
                <w:rFonts w:cs="Segoe UI"/>
                <w:b/>
                <w:spacing w:val="-1"/>
                <w:shd w:val="clear" w:color="auto" w:fill="FFFFFF"/>
              </w:rPr>
              <w:t>Údaje</w:t>
            </w:r>
            <w:r>
              <w:rPr>
                <w:rFonts w:cs="Segoe UI"/>
                <w:b/>
                <w:spacing w:val="-1"/>
                <w:shd w:val="clear" w:color="auto" w:fill="FFFFFF"/>
              </w:rPr>
              <w:t xml:space="preserve"> Koncového uživatele</w:t>
            </w:r>
            <w:r w:rsidRPr="006F62B9">
              <w:rPr>
                <w:rFonts w:cs="Segoe UI"/>
                <w:b/>
                <w:spacing w:val="-1"/>
                <w:shd w:val="clear" w:color="auto" w:fill="FFFFFF"/>
              </w:rPr>
              <w:t>, které lze poskytnout v</w:t>
            </w:r>
            <w:r>
              <w:rPr>
                <w:rFonts w:cs="Segoe UI"/>
                <w:b/>
                <w:spacing w:val="-1"/>
                <w:shd w:val="clear" w:color="auto" w:fill="FFFFFF"/>
              </w:rPr>
              <w:t> </w:t>
            </w:r>
            <w:r w:rsidRPr="006F62B9">
              <w:rPr>
                <w:rFonts w:cs="Segoe UI"/>
                <w:b/>
                <w:spacing w:val="-1"/>
                <w:shd w:val="clear" w:color="auto" w:fill="FFFFFF"/>
              </w:rPr>
              <w:t>rámci</w:t>
            </w:r>
            <w:r>
              <w:rPr>
                <w:rFonts w:cs="Segoe UI"/>
                <w:b/>
                <w:spacing w:val="-1"/>
                <w:shd w:val="clear" w:color="auto" w:fill="FFFFFF"/>
              </w:rPr>
              <w:t xml:space="preserve"> Služ</w:t>
            </w:r>
            <w:r w:rsidRPr="006F62B9">
              <w:rPr>
                <w:rFonts w:cs="Segoe UI"/>
                <w:b/>
                <w:spacing w:val="-1"/>
                <w:shd w:val="clear" w:color="auto" w:fill="FFFFFF"/>
              </w:rPr>
              <w:t>by</w:t>
            </w:r>
            <w:r>
              <w:rPr>
                <w:rFonts w:cs="Segoe UI"/>
                <w:b/>
                <w:spacing w:val="-1"/>
                <w:shd w:val="clear" w:color="auto" w:fill="FFFFFF"/>
              </w:rPr>
              <w:t xml:space="preserve">, specifikuje </w:t>
            </w:r>
            <w:hyperlink w:anchor="Table02" w:history="1">
              <w:r w:rsidRPr="00E0498C">
                <w:rPr>
                  <w:rStyle w:val="Hypertextovodkaz"/>
                </w:rPr>
                <w:t>Tabulka č. 1</w:t>
              </w:r>
            </w:hyperlink>
            <w:r w:rsidRPr="009066F1">
              <w:rPr>
                <w:rFonts w:cs="Segoe UI"/>
                <w:b/>
                <w:spacing w:val="-1"/>
                <w:shd w:val="clear" w:color="auto" w:fill="FFFFFF"/>
              </w:rPr>
              <w:t xml:space="preserve"> a </w:t>
            </w:r>
            <w:hyperlink w:anchor="Table03" w:history="1">
              <w:r w:rsidRPr="00E0498C">
                <w:rPr>
                  <w:rStyle w:val="Hypertextovodkaz"/>
                </w:rPr>
                <w:t>Tabulka č. 2</w:t>
              </w:r>
            </w:hyperlink>
            <w:r>
              <w:rPr>
                <w:rFonts w:cs="Segoe UI"/>
                <w:b/>
                <w:spacing w:val="-1"/>
                <w:shd w:val="clear" w:color="auto" w:fill="FFFFFF"/>
              </w:rPr>
              <w:t xml:space="preserve"> v příloze </w:t>
            </w:r>
            <w:r w:rsidRPr="00E0498C">
              <w:rPr>
                <w:b/>
                <w:bCs/>
              </w:rPr>
              <w:t xml:space="preserve">tohoto Katalogu </w:t>
            </w:r>
            <w:r>
              <w:rPr>
                <w:b/>
                <w:bCs/>
              </w:rPr>
              <w:t>S</w:t>
            </w:r>
            <w:r w:rsidRPr="00E0498C">
              <w:rPr>
                <w:b/>
                <w:bCs/>
              </w:rPr>
              <w:t>lužeb</w:t>
            </w:r>
            <w:r>
              <w:rPr>
                <w:rFonts w:cs="Segoe UI"/>
                <w:b/>
                <w:spacing w:val="-1"/>
                <w:shd w:val="clear" w:color="auto" w:fill="FFFFFF"/>
              </w:rPr>
              <w:t>.</w:t>
            </w:r>
          </w:p>
          <w:p w14:paraId="403EF86D" w14:textId="77777777" w:rsidR="008209B0" w:rsidRDefault="008209B0" w:rsidP="00766B07">
            <w:pPr>
              <w:rPr>
                <w:i/>
                <w:iCs/>
              </w:rPr>
            </w:pPr>
            <w:r w:rsidRPr="00995ABE">
              <w:rPr>
                <w:rFonts w:cs="Calibri"/>
                <w:i/>
                <w:iCs/>
                <w:u w:val="single"/>
              </w:rPr>
              <w:t>Pozn</w:t>
            </w:r>
            <w:r>
              <w:rPr>
                <w:rFonts w:cs="Calibri"/>
                <w:i/>
                <w:iCs/>
                <w:u w:val="single"/>
              </w:rPr>
              <w:t>ámka</w:t>
            </w:r>
            <w:r w:rsidRPr="00995ABE">
              <w:rPr>
                <w:rFonts w:cs="Calibri"/>
                <w:i/>
                <w:iCs/>
                <w:u w:val="single"/>
              </w:rPr>
              <w:t>:</w:t>
            </w:r>
            <w:r w:rsidRPr="00995ABE">
              <w:rPr>
                <w:i/>
                <w:iCs/>
              </w:rPr>
              <w:t xml:space="preserve"> </w:t>
            </w:r>
          </w:p>
          <w:p w14:paraId="4ACD55D3" w14:textId="77777777" w:rsidR="008209B0" w:rsidRDefault="008209B0" w:rsidP="00766B07">
            <w:pPr>
              <w:rPr>
                <w:i/>
                <w:iCs/>
              </w:rPr>
            </w:pPr>
            <w:r w:rsidRPr="00995ABE">
              <w:rPr>
                <w:i/>
                <w:iCs/>
              </w:rPr>
              <w:t>SeP vybírá z</w:t>
            </w:r>
            <w:r>
              <w:rPr>
                <w:i/>
                <w:iCs/>
              </w:rPr>
              <w:t> </w:t>
            </w:r>
            <w:r w:rsidRPr="00995ABE">
              <w:rPr>
                <w:i/>
                <w:iCs/>
              </w:rPr>
              <w:t xml:space="preserve">uvedených </w:t>
            </w:r>
            <w:r>
              <w:rPr>
                <w:i/>
                <w:iCs/>
              </w:rPr>
              <w:t>Sc</w:t>
            </w:r>
            <w:r w:rsidRPr="00995ABE">
              <w:rPr>
                <w:i/>
                <w:iCs/>
              </w:rPr>
              <w:t>opes</w:t>
            </w:r>
            <w:r>
              <w:rPr>
                <w:i/>
                <w:iCs/>
              </w:rPr>
              <w:t xml:space="preserve"> </w:t>
            </w:r>
            <w:r w:rsidRPr="00995ABE">
              <w:rPr>
                <w:i/>
                <w:iCs/>
              </w:rPr>
              <w:t>(</w:t>
            </w:r>
            <w:r w:rsidRPr="00A16EEF">
              <w:rPr>
                <w:i/>
                <w:iCs/>
              </w:rPr>
              <w:t xml:space="preserve">viz. </w:t>
            </w:r>
            <w:hyperlink w:anchor="Table03" w:history="1">
              <w:r w:rsidRPr="00E0498C">
                <w:rPr>
                  <w:rStyle w:val="Hypertextovodkaz"/>
                </w:rPr>
                <w:t xml:space="preserve">Tabulka č. </w:t>
              </w:r>
              <w:r>
                <w:rPr>
                  <w:rStyle w:val="Hypertextovodkaz"/>
                </w:rPr>
                <w:t>1</w:t>
              </w:r>
            </w:hyperlink>
            <w:r w:rsidRPr="00FC6A78">
              <w:rPr>
                <w:i/>
                <w:iCs/>
              </w:rPr>
              <w:t xml:space="preserve"> v</w:t>
            </w:r>
            <w:r>
              <w:rPr>
                <w:i/>
                <w:iCs/>
              </w:rPr>
              <w:t> příloze tohoto Katalogu Služeb)</w:t>
            </w:r>
            <w:r w:rsidRPr="00995ABE">
              <w:rPr>
                <w:i/>
                <w:iCs/>
              </w:rPr>
              <w:t>.</w:t>
            </w:r>
            <w:r>
              <w:rPr>
                <w:i/>
                <w:iCs/>
              </w:rPr>
              <w:t xml:space="preserve"> Rozsah Scopes v mezích </w:t>
            </w:r>
            <w:hyperlink w:anchor="Table03" w:history="1">
              <w:r w:rsidRPr="00E0498C">
                <w:rPr>
                  <w:rStyle w:val="Hypertextovodkaz"/>
                </w:rPr>
                <w:t>Tabulk</w:t>
              </w:r>
              <w:r>
                <w:rPr>
                  <w:rStyle w:val="Hypertextovodkaz"/>
                </w:rPr>
                <w:t>y</w:t>
              </w:r>
              <w:r w:rsidRPr="00E0498C">
                <w:rPr>
                  <w:rStyle w:val="Hypertextovodkaz"/>
                </w:rPr>
                <w:t xml:space="preserve"> č. </w:t>
              </w:r>
            </w:hyperlink>
            <w:r>
              <w:rPr>
                <w:rStyle w:val="Hypertextovodkaz"/>
              </w:rPr>
              <w:t>1</w:t>
            </w:r>
            <w:r w:rsidRPr="00FC6A78">
              <w:rPr>
                <w:i/>
                <w:iCs/>
              </w:rPr>
              <w:t xml:space="preserve"> </w:t>
            </w:r>
            <w:r>
              <w:rPr>
                <w:i/>
                <w:iCs/>
              </w:rPr>
              <w:t>určuje SeP v rámci volání na Rozhraní Služeb. Z</w:t>
            </w:r>
            <w:r w:rsidRPr="00995ABE">
              <w:rPr>
                <w:i/>
                <w:iCs/>
              </w:rPr>
              <w:t xml:space="preserve">ároveň určuje, </w:t>
            </w:r>
            <w:r>
              <w:rPr>
                <w:i/>
                <w:iCs/>
              </w:rPr>
              <w:t>jaké Claims jsou</w:t>
            </w:r>
            <w:r w:rsidRPr="00995ABE">
              <w:rPr>
                <w:i/>
                <w:iCs/>
              </w:rPr>
              <w:t xml:space="preserve"> povinné/volitelné z</w:t>
            </w:r>
            <w:r>
              <w:rPr>
                <w:i/>
                <w:iCs/>
              </w:rPr>
              <w:t> </w:t>
            </w:r>
            <w:r w:rsidRPr="00995ABE">
              <w:rPr>
                <w:i/>
                <w:iCs/>
              </w:rPr>
              <w:t>pohledu Koncového uživatele.</w:t>
            </w:r>
            <w:r>
              <w:rPr>
                <w:i/>
                <w:iCs/>
              </w:rPr>
              <w:t xml:space="preserve"> </w:t>
            </w:r>
            <w:r>
              <w:rPr>
                <w:rStyle w:val="Hypertextovodkaz"/>
                <w:i/>
                <w:iCs/>
              </w:rPr>
              <w:t xml:space="preserve">Je-li v Portálu pro Aplikaci zvolena Služba </w:t>
            </w:r>
            <w:r>
              <w:rPr>
                <w:i/>
                <w:iCs/>
              </w:rPr>
              <w:t>Identifikace (IDENTIFY, IDENTIFY PLUS, nebo IDENTIFY AML)</w:t>
            </w:r>
            <w:r>
              <w:rPr>
                <w:rStyle w:val="Hypertextovodkaz"/>
                <w:i/>
                <w:iCs/>
              </w:rPr>
              <w:t xml:space="preserve">, je možné pomocí odpovídajícího (menšího) rozsahu </w:t>
            </w:r>
            <w:r>
              <w:rPr>
                <w:i/>
                <w:iCs/>
              </w:rPr>
              <w:t>Scopes volat i Službu CONNECT.</w:t>
            </w:r>
          </w:p>
          <w:p w14:paraId="42624C87" w14:textId="77777777" w:rsidR="008209B0" w:rsidRDefault="008209B0" w:rsidP="00766B07">
            <w:pPr>
              <w:rPr>
                <w:i/>
                <w:iCs/>
              </w:rPr>
            </w:pPr>
            <w:r>
              <w:rPr>
                <w:i/>
                <w:iCs/>
              </w:rPr>
              <w:t xml:space="preserve">IdP sestavuje Consent screen </w:t>
            </w:r>
            <w:r w:rsidRPr="00D050C4">
              <w:rPr>
                <w:i/>
                <w:iCs/>
              </w:rPr>
              <w:t xml:space="preserve">dle zaregistrovaných </w:t>
            </w:r>
            <w:r>
              <w:rPr>
                <w:i/>
                <w:iCs/>
              </w:rPr>
              <w:t>S</w:t>
            </w:r>
            <w:r w:rsidRPr="00D050C4">
              <w:rPr>
                <w:i/>
                <w:iCs/>
              </w:rPr>
              <w:t>copes popř. omezuje seznam dle konkrétního volání SeP</w:t>
            </w:r>
            <w:r>
              <w:rPr>
                <w:i/>
                <w:iCs/>
              </w:rPr>
              <w:t>.</w:t>
            </w:r>
          </w:p>
          <w:p w14:paraId="501EBED1" w14:textId="77777777" w:rsidR="008209B0" w:rsidRPr="00E0501F" w:rsidRDefault="008209B0" w:rsidP="00766B07">
            <w:r>
              <w:rPr>
                <w:i/>
                <w:iCs/>
              </w:rPr>
              <w:t xml:space="preserve">V případě IdP </w:t>
            </w:r>
            <w:r w:rsidRPr="00110220">
              <w:rPr>
                <w:i/>
                <w:iCs/>
              </w:rPr>
              <w:t>umožňujíc</w:t>
            </w:r>
            <w:r>
              <w:rPr>
                <w:i/>
                <w:iCs/>
              </w:rPr>
              <w:t>ích</w:t>
            </w:r>
            <w:r w:rsidRPr="00110220">
              <w:rPr>
                <w:i/>
                <w:iCs/>
              </w:rPr>
              <w:t xml:space="preserve"> propojení identit</w:t>
            </w:r>
            <w:r>
              <w:rPr>
                <w:i/>
                <w:iCs/>
              </w:rPr>
              <w:t>,</w:t>
            </w:r>
            <w:r w:rsidRPr="00110220">
              <w:rPr>
                <w:i/>
                <w:iCs/>
              </w:rPr>
              <w:t xml:space="preserve"> </w:t>
            </w:r>
            <w:r>
              <w:rPr>
                <w:i/>
                <w:iCs/>
              </w:rPr>
              <w:t xml:space="preserve">uvedených na seznamu zpřístupněném pro tento účel na Portálu, je ve vztahu ke Koncovému uživateli předáván Scope ID uživatele s jednotným identifikátorem </w:t>
            </w:r>
            <w:r>
              <w:rPr>
                <w:bCs/>
              </w:rPr>
              <w:t>s</w:t>
            </w:r>
            <w:r w:rsidRPr="00E0498C">
              <w:rPr>
                <w:bCs/>
              </w:rPr>
              <w:t>ub</w:t>
            </w:r>
            <w:r>
              <w:rPr>
                <w:i/>
                <w:iCs/>
              </w:rPr>
              <w:t xml:space="preserve">, bez ohledu na to, jakého IdP pro využití Služeb Koncový uživatel zvolí. Scope ID je v tomto případě předáván způsobem, který umožní SeP spojit identifikátory </w:t>
            </w:r>
            <w:r>
              <w:t xml:space="preserve">sub </w:t>
            </w:r>
            <w:r>
              <w:rPr>
                <w:i/>
                <w:iCs/>
              </w:rPr>
              <w:t xml:space="preserve">přidělené Koncovému uživateli v minulosti při využití různých IdP ze strany Koncového uživatele při přístupu ke službám tohoto SeP. </w:t>
            </w:r>
          </w:p>
          <w:p w14:paraId="468B47B8" w14:textId="77777777" w:rsidR="008209B0" w:rsidRPr="002D2B26" w:rsidRDefault="008209B0" w:rsidP="00766B07">
            <w:pPr>
              <w:pStyle w:val="Odstavecseseznamem"/>
              <w:rPr>
                <w:sz w:val="18"/>
                <w:szCs w:val="18"/>
              </w:rPr>
            </w:pPr>
          </w:p>
        </w:tc>
      </w:tr>
      <w:tr w:rsidR="008209B0" w:rsidRPr="002D2B26" w14:paraId="70AA1FD6"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28AF85BB" w14:textId="77777777" w:rsidR="008209B0" w:rsidRPr="002D2B26" w:rsidRDefault="008209B0" w:rsidP="00766B07">
            <w:pPr>
              <w:rPr>
                <w:b/>
                <w:sz w:val="18"/>
                <w:szCs w:val="18"/>
              </w:rPr>
            </w:pPr>
            <w:r w:rsidRPr="002D2B26">
              <w:rPr>
                <w:b/>
                <w:sz w:val="18"/>
                <w:szCs w:val="18"/>
              </w:rPr>
              <w:t>DODATEČNÉ PODMÍNKY</w:t>
            </w:r>
            <w:r>
              <w:rPr>
                <w:b/>
                <w:sz w:val="18"/>
                <w:szCs w:val="18"/>
              </w:rPr>
              <w:t xml:space="preserve"> a INFORMACE</w:t>
            </w:r>
          </w:p>
        </w:tc>
      </w:tr>
      <w:tr w:rsidR="008209B0" w:rsidRPr="002D2B26" w14:paraId="59078B0B"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49944AD4" w14:textId="77777777" w:rsidR="008209B0" w:rsidRPr="00760EAE" w:rsidRDefault="008209B0" w:rsidP="00766B07">
            <w:pPr>
              <w:rPr>
                <w:rFonts w:cs="Calibri"/>
                <w:bCs/>
              </w:rPr>
            </w:pPr>
            <w:r>
              <w:rPr>
                <w:rFonts w:cs="Calibri"/>
                <w:bCs/>
              </w:rPr>
              <w:lastRenderedPageBreak/>
              <w:t>Z pohledu věku Koncového uživatele není poskytnutí Služby Koncovému uživateli ze strany Bank iD omezeno. Službu může použít Koncový uživatel s platným PEI vydaným IdP, a to dle vlastní obchodní politiky IdP.</w:t>
            </w:r>
          </w:p>
        </w:tc>
      </w:tr>
      <w:tr w:rsidR="008209B0" w:rsidRPr="002D2B26" w14:paraId="46A7A8F4"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116E11A5" w14:textId="77777777" w:rsidR="008209B0" w:rsidRPr="002D2B26" w:rsidRDefault="008209B0" w:rsidP="00766B07">
            <w:pPr>
              <w:rPr>
                <w:b/>
                <w:sz w:val="18"/>
                <w:szCs w:val="18"/>
              </w:rPr>
            </w:pPr>
            <w:r>
              <w:rPr>
                <w:b/>
                <w:sz w:val="18"/>
                <w:szCs w:val="18"/>
              </w:rPr>
              <w:t>VARIANTY SLUŽBY</w:t>
            </w:r>
          </w:p>
        </w:tc>
      </w:tr>
      <w:tr w:rsidR="008209B0" w:rsidRPr="002D2B26" w14:paraId="02FB8A89"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29097375" w14:textId="77777777" w:rsidR="008209B0" w:rsidRPr="00E0501F" w:rsidRDefault="008209B0" w:rsidP="008209B0">
            <w:pPr>
              <w:pStyle w:val="Odstavecseseznamem"/>
              <w:numPr>
                <w:ilvl w:val="0"/>
                <w:numId w:val="23"/>
              </w:numPr>
              <w:rPr>
                <w:rFonts w:cs="Calibri"/>
                <w:b/>
                <w:bCs/>
              </w:rPr>
            </w:pPr>
            <w:r w:rsidRPr="00E0501F">
              <w:rPr>
                <w:rFonts w:cs="Calibri"/>
                <w:b/>
                <w:bCs/>
              </w:rPr>
              <w:t>CONNECT – jednorázové použití/transakce</w:t>
            </w:r>
          </w:p>
          <w:p w14:paraId="6A9F08AC" w14:textId="77777777" w:rsidR="008209B0" w:rsidRDefault="008209B0" w:rsidP="00766B07">
            <w:pPr>
              <w:rPr>
                <w:rFonts w:cs="Calibri"/>
                <w:bCs/>
              </w:rPr>
            </w:pPr>
            <w:r>
              <w:rPr>
                <w:rFonts w:cs="Calibri"/>
                <w:bCs/>
              </w:rPr>
              <w:t>V Ceníku Bank iD je definována cena za jednorázové použití Služby CONNECT, a to bez ohledu na použitý PEI (LoA 2 / LoA 3). M</w:t>
            </w:r>
            <w:r w:rsidRPr="00A94484">
              <w:rPr>
                <w:rFonts w:cs="Calibri"/>
                <w:bCs/>
              </w:rPr>
              <w:t xml:space="preserve">ožnost trvalého přihlášení </w:t>
            </w:r>
            <w:r>
              <w:rPr>
                <w:rFonts w:cs="Calibri"/>
                <w:bCs/>
              </w:rPr>
              <w:t xml:space="preserve">Koncového uživatele </w:t>
            </w:r>
            <w:r w:rsidRPr="00A94484">
              <w:rPr>
                <w:rFonts w:cs="Calibri"/>
                <w:bCs/>
              </w:rPr>
              <w:t>s</w:t>
            </w:r>
            <w:r>
              <w:rPr>
                <w:rFonts w:cs="Calibri"/>
                <w:bCs/>
              </w:rPr>
              <w:t> </w:t>
            </w:r>
            <w:r w:rsidRPr="00A94484">
              <w:rPr>
                <w:rFonts w:cs="Calibri"/>
                <w:bCs/>
              </w:rPr>
              <w:t xml:space="preserve">max. dobou </w:t>
            </w:r>
            <w:r>
              <w:rPr>
                <w:rFonts w:cs="Calibri"/>
                <w:bCs/>
              </w:rPr>
              <w:t>platnosti 365</w:t>
            </w:r>
            <w:r w:rsidRPr="00A94484">
              <w:rPr>
                <w:rFonts w:cs="Calibri"/>
                <w:bCs/>
              </w:rPr>
              <w:t xml:space="preserve"> dní</w:t>
            </w:r>
            <w:r>
              <w:rPr>
                <w:rFonts w:cs="Calibri"/>
                <w:bCs/>
              </w:rPr>
              <w:t>.</w:t>
            </w:r>
          </w:p>
          <w:p w14:paraId="721C9F06" w14:textId="77777777" w:rsidR="008209B0" w:rsidRPr="007A0C23" w:rsidRDefault="008209B0" w:rsidP="008209B0">
            <w:pPr>
              <w:pStyle w:val="Odstavecseseznamem"/>
              <w:numPr>
                <w:ilvl w:val="0"/>
                <w:numId w:val="23"/>
              </w:numPr>
              <w:rPr>
                <w:rFonts w:cs="Calibri"/>
                <w:b/>
              </w:rPr>
            </w:pPr>
            <w:r w:rsidRPr="007A0C23">
              <w:rPr>
                <w:rFonts w:cs="Calibri"/>
                <w:b/>
              </w:rPr>
              <w:t>CONNECT – předplatné na Koncového uživatele</w:t>
            </w:r>
          </w:p>
          <w:p w14:paraId="4F0DA2A3" w14:textId="77777777" w:rsidR="008209B0" w:rsidRDefault="008209B0" w:rsidP="00766B07">
            <w:pPr>
              <w:rPr>
                <w:rFonts w:cs="Calibri"/>
                <w:bCs/>
              </w:rPr>
            </w:pPr>
            <w:r>
              <w:rPr>
                <w:rFonts w:cs="Calibri"/>
                <w:bCs/>
              </w:rPr>
              <w:t>V Ceníku Bank iD je definována cena za předplatné pro Koncového uživatele Služby CONNECT, a to bez ohledu na použitý PEI (LoA 2 / LoA 3). M</w:t>
            </w:r>
            <w:r w:rsidRPr="00A94484">
              <w:rPr>
                <w:rFonts w:cs="Calibri"/>
                <w:bCs/>
              </w:rPr>
              <w:t>ožnost trvalého přihlášení</w:t>
            </w:r>
            <w:r>
              <w:rPr>
                <w:rFonts w:cs="Calibri"/>
                <w:bCs/>
              </w:rPr>
              <w:t xml:space="preserve"> Koncového uživatele</w:t>
            </w:r>
            <w:r w:rsidRPr="00A94484">
              <w:rPr>
                <w:rFonts w:cs="Calibri"/>
                <w:bCs/>
              </w:rPr>
              <w:t xml:space="preserve"> s</w:t>
            </w:r>
            <w:r>
              <w:rPr>
                <w:rFonts w:cs="Calibri"/>
                <w:bCs/>
              </w:rPr>
              <w:t> </w:t>
            </w:r>
            <w:r w:rsidRPr="00A94484">
              <w:rPr>
                <w:rFonts w:cs="Calibri"/>
                <w:bCs/>
              </w:rPr>
              <w:t>max. dobou</w:t>
            </w:r>
            <w:r>
              <w:rPr>
                <w:rFonts w:cs="Calibri"/>
                <w:bCs/>
              </w:rPr>
              <w:t xml:space="preserve"> platnosti</w:t>
            </w:r>
            <w:r w:rsidRPr="00A94484">
              <w:rPr>
                <w:rFonts w:cs="Calibri"/>
                <w:bCs/>
              </w:rPr>
              <w:t xml:space="preserve"> </w:t>
            </w:r>
            <w:r>
              <w:rPr>
                <w:rFonts w:cs="Calibri"/>
                <w:bCs/>
              </w:rPr>
              <w:t>365</w:t>
            </w:r>
            <w:r w:rsidRPr="00A94484">
              <w:rPr>
                <w:rFonts w:cs="Calibri"/>
                <w:bCs/>
              </w:rPr>
              <w:t xml:space="preserve"> dní</w:t>
            </w:r>
            <w:r>
              <w:rPr>
                <w:rFonts w:cs="Calibri"/>
                <w:bCs/>
              </w:rPr>
              <w:t>.</w:t>
            </w:r>
          </w:p>
          <w:p w14:paraId="592531FD" w14:textId="77777777" w:rsidR="008209B0" w:rsidRPr="00760EAE" w:rsidRDefault="008209B0" w:rsidP="00766B07">
            <w:pPr>
              <w:rPr>
                <w:rFonts w:cs="Calibri"/>
                <w:bCs/>
              </w:rPr>
            </w:pPr>
            <w:r>
              <w:rPr>
                <w:rFonts w:cs="Calibri"/>
                <w:bCs/>
              </w:rPr>
              <w:t>Cena je za neomezené použití Služby pro daného Koncového uživatele dle zvolené varianty předplatného (bez ohledu na počet použití Služby). Po uplynutí této doby je účtována další platba v momentě dalšího použití Služby ze strany Koncového uživatele.</w:t>
            </w:r>
          </w:p>
        </w:tc>
      </w:tr>
    </w:tbl>
    <w:p w14:paraId="06FE5229" w14:textId="77777777" w:rsidR="008209B0" w:rsidRDefault="008209B0" w:rsidP="008209B0">
      <w:pPr>
        <w:pStyle w:val="RLNadpis3rovn"/>
        <w:numPr>
          <w:ilvl w:val="0"/>
          <w:numId w:val="0"/>
        </w:numPr>
        <w:ind w:left="714"/>
        <w:rPr>
          <w:sz w:val="22"/>
        </w:rPr>
      </w:pPr>
    </w:p>
    <w:p w14:paraId="65A29EB3" w14:textId="77777777" w:rsidR="008209B0" w:rsidRPr="00D86BC4" w:rsidRDefault="008209B0" w:rsidP="008209B0"/>
    <w:p w14:paraId="2AAF2584" w14:textId="77777777" w:rsidR="008209B0" w:rsidRPr="007575B9" w:rsidRDefault="008209B0" w:rsidP="008209B0">
      <w:pPr>
        <w:pStyle w:val="RLNadpis3rovn"/>
        <w:numPr>
          <w:ilvl w:val="0"/>
          <w:numId w:val="13"/>
        </w:numPr>
        <w:ind w:left="714" w:hanging="357"/>
        <w:rPr>
          <w:sz w:val="22"/>
        </w:rPr>
      </w:pPr>
      <w:r w:rsidRPr="007575B9">
        <w:rPr>
          <w:sz w:val="22"/>
        </w:rPr>
        <w:t>Identifikace (</w:t>
      </w:r>
      <w:r>
        <w:rPr>
          <w:sz w:val="22"/>
        </w:rPr>
        <w:t>IDENTIFY, IDENTIFY PLUS, IDENTIFY AML</w:t>
      </w:r>
      <w:r w:rsidRPr="007575B9">
        <w:rPr>
          <w:sz w:val="22"/>
        </w:rPr>
        <w:t>)</w:t>
      </w:r>
    </w:p>
    <w:p w14:paraId="1C3F041C" w14:textId="77777777" w:rsidR="008209B0" w:rsidRDefault="008209B0" w:rsidP="008209B0">
      <w:pPr>
        <w:keepNext/>
      </w:pPr>
    </w:p>
    <w:tbl>
      <w:tblPr>
        <w:tblW w:w="9031" w:type="dxa"/>
        <w:tblBorders>
          <w:insideH w:val="nil"/>
          <w:insideV w:val="nil"/>
        </w:tblBorders>
        <w:tblLayout w:type="fixed"/>
        <w:tblLook w:val="0600" w:firstRow="0" w:lastRow="0" w:firstColumn="0" w:lastColumn="0" w:noHBand="1" w:noVBand="1"/>
      </w:tblPr>
      <w:tblGrid>
        <w:gridCol w:w="9031"/>
      </w:tblGrid>
      <w:tr w:rsidR="008209B0" w:rsidRPr="002D2B26" w14:paraId="22C61AB1"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388D60C4" w14:textId="77777777" w:rsidR="008209B0" w:rsidRPr="002D2B26" w:rsidRDefault="008209B0" w:rsidP="00766B07">
            <w:pPr>
              <w:keepNext/>
              <w:rPr>
                <w:b/>
                <w:sz w:val="18"/>
                <w:szCs w:val="18"/>
              </w:rPr>
            </w:pPr>
            <w:r w:rsidRPr="002D2B26">
              <w:rPr>
                <w:b/>
                <w:sz w:val="18"/>
                <w:szCs w:val="18"/>
              </w:rPr>
              <w:t>POPIS SLUŽBY</w:t>
            </w:r>
          </w:p>
        </w:tc>
      </w:tr>
      <w:tr w:rsidR="008209B0" w:rsidRPr="002D2B26" w14:paraId="278ED389"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24FAC9D3" w14:textId="77777777" w:rsidR="008209B0" w:rsidRDefault="008209B0" w:rsidP="00766B07">
            <w:pPr>
              <w:tabs>
                <w:tab w:val="num" w:pos="720"/>
              </w:tabs>
              <w:rPr>
                <w:rFonts w:cs="Calibri"/>
                <w:bCs/>
              </w:rPr>
            </w:pPr>
            <w:r w:rsidRPr="00A209E6">
              <w:rPr>
                <w:rFonts w:cs="Calibri"/>
                <w:bCs/>
              </w:rPr>
              <w:t xml:space="preserve">Služba </w:t>
            </w:r>
            <w:r>
              <w:rPr>
                <w:rFonts w:cs="Calibri"/>
                <w:bCs/>
              </w:rPr>
              <w:t>je určená pro SeP</w:t>
            </w:r>
            <w:r w:rsidRPr="00A209E6">
              <w:rPr>
                <w:rFonts w:cs="Calibri"/>
                <w:bCs/>
              </w:rPr>
              <w:t xml:space="preserve">, kteří potřebují identifikovat </w:t>
            </w:r>
            <w:r>
              <w:t>Koncového uživatele</w:t>
            </w:r>
            <w:r w:rsidRPr="00256E70">
              <w:t xml:space="preserve"> </w:t>
            </w:r>
            <w:r w:rsidRPr="00A209E6">
              <w:rPr>
                <w:rFonts w:cs="Calibri"/>
                <w:bCs/>
              </w:rPr>
              <w:t>na zák</w:t>
            </w:r>
            <w:r>
              <w:rPr>
                <w:rFonts w:cs="Calibri"/>
                <w:bCs/>
              </w:rPr>
              <w:t xml:space="preserve">ladě bankou ověřené identity – tzn. </w:t>
            </w:r>
            <w:r w:rsidRPr="00A209E6">
              <w:rPr>
                <w:rFonts w:cs="Calibri"/>
                <w:bCs/>
              </w:rPr>
              <w:t xml:space="preserve">jako kdyby byl </w:t>
            </w:r>
            <w:r>
              <w:rPr>
                <w:rFonts w:cs="Calibri"/>
                <w:bCs/>
              </w:rPr>
              <w:t>Koncový uživatel</w:t>
            </w:r>
            <w:r w:rsidRPr="00A209E6">
              <w:rPr>
                <w:rFonts w:cs="Calibri"/>
                <w:bCs/>
              </w:rPr>
              <w:t xml:space="preserve"> fyzicky přítom</w:t>
            </w:r>
            <w:r>
              <w:rPr>
                <w:rFonts w:cs="Calibri"/>
                <w:bCs/>
              </w:rPr>
              <w:t xml:space="preserve">en a před uzavřením smluvního vztahu/získáním služby použil k identifikaci např. platný doklad totožnosti. </w:t>
            </w:r>
          </w:p>
          <w:p w14:paraId="441D6F1B" w14:textId="77777777" w:rsidR="008209B0" w:rsidRDefault="008209B0" w:rsidP="00766B07">
            <w:pPr>
              <w:tabs>
                <w:tab w:val="num" w:pos="720"/>
              </w:tabs>
              <w:rPr>
                <w:rFonts w:cs="Calibri"/>
                <w:bCs/>
              </w:rPr>
            </w:pPr>
            <w:r>
              <w:rPr>
                <w:rFonts w:cs="Calibri"/>
                <w:bCs/>
              </w:rPr>
              <w:t xml:space="preserve">Rozsah dat v rámci Služby </w:t>
            </w:r>
            <w:r w:rsidRPr="00A209E6">
              <w:rPr>
                <w:rFonts w:cs="Calibri"/>
                <w:bCs/>
              </w:rPr>
              <w:t xml:space="preserve">se odvíjí od standardních právních předpisů a obchodní politiky </w:t>
            </w:r>
            <w:r>
              <w:rPr>
                <w:rFonts w:cs="Calibri"/>
                <w:bCs/>
              </w:rPr>
              <w:t>SeP. Službu lze využít k identifikaci osoby</w:t>
            </w:r>
            <w:r w:rsidRPr="00A209E6">
              <w:rPr>
                <w:rFonts w:cs="Calibri"/>
                <w:bCs/>
              </w:rPr>
              <w:t xml:space="preserve"> </w:t>
            </w:r>
            <w:r>
              <w:rPr>
                <w:rFonts w:cs="Calibri"/>
                <w:bCs/>
              </w:rPr>
              <w:t>v souladu se z</w:t>
            </w:r>
            <w:r w:rsidRPr="00A209E6">
              <w:rPr>
                <w:rFonts w:cs="Calibri"/>
                <w:bCs/>
              </w:rPr>
              <w:t>ákon</w:t>
            </w:r>
            <w:r>
              <w:rPr>
                <w:rFonts w:cs="Calibri"/>
                <w:bCs/>
              </w:rPr>
              <w:t>em</w:t>
            </w:r>
            <w:r w:rsidRPr="00A209E6">
              <w:rPr>
                <w:rFonts w:cs="Calibri"/>
                <w:bCs/>
              </w:rPr>
              <w:t xml:space="preserve"> č. 253/2008 </w:t>
            </w:r>
            <w:r>
              <w:rPr>
                <w:rFonts w:cs="Calibri"/>
                <w:bCs/>
              </w:rPr>
              <w:t xml:space="preserve">Sb., </w:t>
            </w:r>
            <w:r w:rsidRPr="00F560AB">
              <w:rPr>
                <w:rFonts w:cs="Calibri"/>
                <w:bCs/>
              </w:rPr>
              <w:t>o některých opatřeních proti legalizaci výnosů z</w:t>
            </w:r>
            <w:r>
              <w:rPr>
                <w:rFonts w:cs="Calibri"/>
                <w:bCs/>
              </w:rPr>
              <w:t> </w:t>
            </w:r>
            <w:r w:rsidRPr="00F560AB">
              <w:rPr>
                <w:rFonts w:cs="Calibri"/>
                <w:bCs/>
              </w:rPr>
              <w:t>trestné činnosti a financování terorismu</w:t>
            </w:r>
            <w:r w:rsidRPr="00A209E6">
              <w:rPr>
                <w:rFonts w:cs="Calibri"/>
                <w:bCs/>
              </w:rPr>
              <w:t xml:space="preserve">. </w:t>
            </w:r>
          </w:p>
          <w:p w14:paraId="383C3547" w14:textId="77777777" w:rsidR="008209B0" w:rsidRPr="002A7AC9" w:rsidRDefault="008209B0" w:rsidP="00766B07">
            <w:pPr>
              <w:rPr>
                <w:rFonts w:cs="Calibri"/>
                <w:b/>
                <w:bCs/>
              </w:rPr>
            </w:pPr>
          </w:p>
          <w:p w14:paraId="78D4AFCB" w14:textId="77777777" w:rsidR="008209B0" w:rsidRPr="002A7AC9" w:rsidRDefault="008209B0" w:rsidP="00766B07">
            <w:pPr>
              <w:rPr>
                <w:rFonts w:cs="Calibri"/>
              </w:rPr>
            </w:pPr>
            <w:r w:rsidRPr="002A7AC9">
              <w:rPr>
                <w:rFonts w:cs="Calibri"/>
                <w:b/>
                <w:bCs/>
              </w:rPr>
              <w:t>Z</w:t>
            </w:r>
            <w:r>
              <w:rPr>
                <w:rFonts w:cs="Calibri"/>
                <w:b/>
                <w:bCs/>
              </w:rPr>
              <w:t> </w:t>
            </w:r>
            <w:r w:rsidRPr="002A7AC9">
              <w:rPr>
                <w:rFonts w:cs="Calibri"/>
                <w:b/>
                <w:bCs/>
              </w:rPr>
              <w:t xml:space="preserve">pohledu </w:t>
            </w:r>
            <w:r>
              <w:rPr>
                <w:rFonts w:cs="Calibri"/>
                <w:b/>
                <w:bCs/>
              </w:rPr>
              <w:t>Koncového uživatele</w:t>
            </w:r>
            <w:r w:rsidRPr="002A7AC9">
              <w:rPr>
                <w:rFonts w:cs="Calibri"/>
                <w:b/>
                <w:bCs/>
              </w:rPr>
              <w:t>:</w:t>
            </w:r>
          </w:p>
          <w:p w14:paraId="1268F822" w14:textId="77777777" w:rsidR="008209B0" w:rsidRPr="007D2A02" w:rsidRDefault="008209B0" w:rsidP="008209B0">
            <w:pPr>
              <w:numPr>
                <w:ilvl w:val="0"/>
                <w:numId w:val="15"/>
              </w:numPr>
              <w:rPr>
                <w:rFonts w:cs="Calibri"/>
              </w:rPr>
            </w:pPr>
            <w:r>
              <w:rPr>
                <w:rFonts w:cs="Calibri"/>
              </w:rPr>
              <w:t xml:space="preserve">Koncový uživatel </w:t>
            </w:r>
            <w:r w:rsidRPr="00FE7A54">
              <w:rPr>
                <w:rFonts w:cs="Calibri"/>
              </w:rPr>
              <w:t xml:space="preserve">chce </w:t>
            </w:r>
            <w:r>
              <w:rPr>
                <w:rFonts w:cs="Calibri"/>
              </w:rPr>
              <w:t>sjednat</w:t>
            </w:r>
            <w:r w:rsidRPr="007D2A02">
              <w:rPr>
                <w:rFonts w:cs="Calibri"/>
              </w:rPr>
              <w:t xml:space="preserve"> službu</w:t>
            </w:r>
            <w:r>
              <w:rPr>
                <w:rFonts w:cs="Calibri"/>
              </w:rPr>
              <w:t xml:space="preserve"> (</w:t>
            </w:r>
            <w:r w:rsidRPr="007D2A02">
              <w:rPr>
                <w:rFonts w:cs="Calibri"/>
              </w:rPr>
              <w:t>produkt</w:t>
            </w:r>
            <w:r>
              <w:rPr>
                <w:rFonts w:cs="Calibri"/>
              </w:rPr>
              <w:t>/uskutečnit objednávku) u</w:t>
            </w:r>
            <w:r w:rsidRPr="007D2A02">
              <w:rPr>
                <w:rFonts w:cs="Calibri"/>
              </w:rPr>
              <w:t xml:space="preserve"> </w:t>
            </w:r>
            <w:r>
              <w:rPr>
                <w:rFonts w:cs="Calibri"/>
              </w:rPr>
              <w:t>SeP;</w:t>
            </w:r>
          </w:p>
          <w:p w14:paraId="6003EDB7" w14:textId="77777777" w:rsidR="008209B0" w:rsidRPr="007D2A02" w:rsidRDefault="008209B0" w:rsidP="008209B0">
            <w:pPr>
              <w:numPr>
                <w:ilvl w:val="0"/>
                <w:numId w:val="15"/>
              </w:numPr>
              <w:rPr>
                <w:rFonts w:cs="Calibri"/>
              </w:rPr>
            </w:pPr>
            <w:r w:rsidRPr="007D2A02">
              <w:rPr>
                <w:rFonts w:cs="Calibri"/>
              </w:rPr>
              <w:t xml:space="preserve">zvolí </w:t>
            </w:r>
            <w:r>
              <w:rPr>
                <w:rFonts w:cs="Calibri"/>
              </w:rPr>
              <w:t xml:space="preserve">si </w:t>
            </w:r>
            <w:r w:rsidRPr="007D2A02">
              <w:rPr>
                <w:rFonts w:cs="Calibri"/>
              </w:rPr>
              <w:t xml:space="preserve">možnost ověření identity pomocí </w:t>
            </w:r>
            <w:r>
              <w:rPr>
                <w:rFonts w:cs="Calibri"/>
              </w:rPr>
              <w:t>Bank iD;</w:t>
            </w:r>
          </w:p>
          <w:p w14:paraId="11C37C9F" w14:textId="77777777" w:rsidR="008209B0" w:rsidRPr="002A7AC9" w:rsidRDefault="008209B0" w:rsidP="008209B0">
            <w:pPr>
              <w:numPr>
                <w:ilvl w:val="0"/>
                <w:numId w:val="15"/>
              </w:numPr>
              <w:rPr>
                <w:rFonts w:cs="Calibri"/>
              </w:rPr>
            </w:pPr>
            <w:r w:rsidRPr="002A7AC9">
              <w:rPr>
                <w:rFonts w:cs="Calibri"/>
              </w:rPr>
              <w:t>kliknutím na logo své banky</w:t>
            </w:r>
            <w:r>
              <w:rPr>
                <w:rFonts w:cs="Calibri"/>
              </w:rPr>
              <w:t xml:space="preserve"> v Nabídce aktivních Identity providerů </w:t>
            </w:r>
            <w:r w:rsidRPr="002A7AC9">
              <w:rPr>
                <w:rFonts w:cs="Calibri"/>
              </w:rPr>
              <w:t>je přesměrován na</w:t>
            </w:r>
            <w:r>
              <w:rPr>
                <w:rFonts w:cs="Calibri"/>
              </w:rPr>
              <w:t> </w:t>
            </w:r>
            <w:r w:rsidRPr="002A7AC9">
              <w:rPr>
                <w:rFonts w:cs="Calibri"/>
              </w:rPr>
              <w:t>přihlašovací stránky</w:t>
            </w:r>
            <w:r>
              <w:rPr>
                <w:rFonts w:cs="Calibri"/>
              </w:rPr>
              <w:t xml:space="preserve"> IdP;</w:t>
            </w:r>
          </w:p>
          <w:p w14:paraId="13908BE6" w14:textId="77777777" w:rsidR="008209B0" w:rsidRPr="007D2A02" w:rsidRDefault="008209B0" w:rsidP="008209B0">
            <w:pPr>
              <w:pStyle w:val="Odstavecseseznamem"/>
              <w:numPr>
                <w:ilvl w:val="0"/>
                <w:numId w:val="15"/>
              </w:numPr>
              <w:rPr>
                <w:rFonts w:cs="Calibri"/>
              </w:rPr>
            </w:pPr>
            <w:r w:rsidRPr="007D2A02">
              <w:rPr>
                <w:rFonts w:cs="Calibri"/>
              </w:rPr>
              <w:t xml:space="preserve">na login stránce </w:t>
            </w:r>
            <w:r>
              <w:rPr>
                <w:rFonts w:cs="Calibri"/>
              </w:rPr>
              <w:t>IdP</w:t>
            </w:r>
            <w:r w:rsidRPr="007D2A02">
              <w:rPr>
                <w:rFonts w:cs="Calibri"/>
              </w:rPr>
              <w:t xml:space="preserve"> provádí </w:t>
            </w:r>
            <w:r>
              <w:rPr>
                <w:rFonts w:cs="Calibri"/>
              </w:rPr>
              <w:t>Koncový uživatel</w:t>
            </w:r>
            <w:r w:rsidRPr="007D2A02">
              <w:rPr>
                <w:rFonts w:cs="Calibri"/>
              </w:rPr>
              <w:t xml:space="preserve"> autentizaci pomocí </w:t>
            </w:r>
            <w:r>
              <w:rPr>
                <w:rFonts w:cs="Calibri"/>
              </w:rPr>
              <w:t>PEI;</w:t>
            </w:r>
          </w:p>
          <w:p w14:paraId="2B53A982" w14:textId="77777777" w:rsidR="008209B0" w:rsidRPr="00A209E6" w:rsidRDefault="008209B0" w:rsidP="008209B0">
            <w:pPr>
              <w:numPr>
                <w:ilvl w:val="0"/>
                <w:numId w:val="15"/>
              </w:numPr>
              <w:rPr>
                <w:rFonts w:cs="Calibri"/>
              </w:rPr>
            </w:pPr>
            <w:r>
              <w:rPr>
                <w:rFonts w:cs="Calibri"/>
              </w:rPr>
              <w:t xml:space="preserve">Koncový uživatel </w:t>
            </w:r>
            <w:r w:rsidRPr="002A7AC9">
              <w:rPr>
                <w:rFonts w:cs="Calibri"/>
              </w:rPr>
              <w:t xml:space="preserve">je </w:t>
            </w:r>
            <w:r>
              <w:rPr>
                <w:rFonts w:cs="Calibri"/>
              </w:rPr>
              <w:t xml:space="preserve">IdP </w:t>
            </w:r>
            <w:r w:rsidRPr="002A7AC9">
              <w:rPr>
                <w:rFonts w:cs="Calibri"/>
              </w:rPr>
              <w:t xml:space="preserve">požádán </w:t>
            </w:r>
            <w:r>
              <w:rPr>
                <w:rFonts w:cs="Calibri"/>
              </w:rPr>
              <w:t>o</w:t>
            </w:r>
            <w:r w:rsidRPr="002A7AC9">
              <w:rPr>
                <w:rFonts w:cs="Calibri"/>
              </w:rPr>
              <w:t xml:space="preserve"> souhlas s</w:t>
            </w:r>
            <w:r>
              <w:rPr>
                <w:rFonts w:cs="Calibri"/>
              </w:rPr>
              <w:t> </w:t>
            </w:r>
            <w:r w:rsidRPr="002A7AC9">
              <w:rPr>
                <w:rFonts w:cs="Calibri"/>
              </w:rPr>
              <w:t xml:space="preserve">poskytnutím svých </w:t>
            </w:r>
            <w:r>
              <w:rPr>
                <w:rFonts w:cs="Calibri"/>
              </w:rPr>
              <w:t>údajů</w:t>
            </w:r>
            <w:r>
              <w:rPr>
                <w:rStyle w:val="Odkaznakoment"/>
                <w:rFonts w:eastAsiaTheme="minorHAnsi"/>
                <w:lang w:eastAsia="en-US"/>
              </w:rPr>
              <w:t xml:space="preserve"> </w:t>
            </w:r>
            <w:r>
              <w:rPr>
                <w:rFonts w:cs="Calibri"/>
              </w:rPr>
              <w:t>ve prospěch SeP (</w:t>
            </w:r>
            <w:r>
              <w:t>obsahuje i souhlas pro Bank iD</w:t>
            </w:r>
            <w:r>
              <w:rPr>
                <w:rFonts w:cs="Calibri"/>
              </w:rPr>
              <w:t>);</w:t>
            </w:r>
          </w:p>
          <w:p w14:paraId="439AA77C" w14:textId="77777777" w:rsidR="008209B0" w:rsidRDefault="008209B0" w:rsidP="008209B0">
            <w:pPr>
              <w:pStyle w:val="Odstavecseseznamem"/>
              <w:numPr>
                <w:ilvl w:val="0"/>
                <w:numId w:val="15"/>
              </w:numPr>
              <w:ind w:left="1077" w:hanging="357"/>
              <w:contextualSpacing w:val="0"/>
              <w:rPr>
                <w:rFonts w:cs="Calibri"/>
              </w:rPr>
            </w:pPr>
            <w:r w:rsidRPr="007D2A02">
              <w:rPr>
                <w:rFonts w:cs="Calibri"/>
              </w:rPr>
              <w:t xml:space="preserve">po potvrzení souhlasu </w:t>
            </w:r>
            <w:r w:rsidRPr="00050AA0">
              <w:rPr>
                <w:rFonts w:cs="Calibri"/>
              </w:rPr>
              <w:t>poskytuje</w:t>
            </w:r>
            <w:r w:rsidRPr="007D2A02">
              <w:rPr>
                <w:rFonts w:cs="Calibri"/>
              </w:rPr>
              <w:t xml:space="preserve"> </w:t>
            </w:r>
            <w:r>
              <w:rPr>
                <w:rFonts w:cs="Calibri"/>
              </w:rPr>
              <w:t>IdP</w:t>
            </w:r>
            <w:r w:rsidRPr="007D2A02">
              <w:rPr>
                <w:rFonts w:cs="Calibri"/>
              </w:rPr>
              <w:t xml:space="preserve"> data </w:t>
            </w:r>
            <w:r>
              <w:rPr>
                <w:rFonts w:cs="Calibri"/>
              </w:rPr>
              <w:t>SeP;</w:t>
            </w:r>
          </w:p>
          <w:p w14:paraId="1F180FEC" w14:textId="77777777" w:rsidR="008209B0" w:rsidRDefault="008209B0" w:rsidP="008209B0">
            <w:pPr>
              <w:pStyle w:val="Odstavecseseznamem"/>
              <w:numPr>
                <w:ilvl w:val="0"/>
                <w:numId w:val="15"/>
              </w:numPr>
              <w:rPr>
                <w:rFonts w:cs="Calibri"/>
              </w:rPr>
            </w:pPr>
            <w:r>
              <w:rPr>
                <w:rFonts w:cs="Calibri"/>
              </w:rPr>
              <w:lastRenderedPageBreak/>
              <w:t>Koncový uživatel</w:t>
            </w:r>
            <w:r w:rsidRPr="007D2A02">
              <w:rPr>
                <w:rFonts w:cs="Calibri"/>
              </w:rPr>
              <w:t xml:space="preserve"> je přesměrován zpět na stránku </w:t>
            </w:r>
            <w:r>
              <w:rPr>
                <w:rFonts w:cs="Calibri"/>
              </w:rPr>
              <w:t>SeP.</w:t>
            </w:r>
          </w:p>
          <w:p w14:paraId="79279C55" w14:textId="77777777" w:rsidR="008209B0" w:rsidRPr="00B53697" w:rsidRDefault="008209B0" w:rsidP="00766B07">
            <w:pPr>
              <w:rPr>
                <w:rFonts w:cs="Calibri"/>
              </w:rPr>
            </w:pPr>
          </w:p>
          <w:p w14:paraId="7FA573A4" w14:textId="77777777" w:rsidR="008209B0" w:rsidRPr="00B31A24" w:rsidRDefault="008209B0" w:rsidP="00766B07">
            <w:pPr>
              <w:rPr>
                <w:rFonts w:cs="Calibri"/>
                <w:i/>
                <w:iCs/>
                <w:u w:val="single"/>
              </w:rPr>
            </w:pPr>
            <w:r w:rsidRPr="00B31A24">
              <w:rPr>
                <w:rFonts w:cs="Calibri"/>
                <w:i/>
                <w:iCs/>
                <w:u w:val="single"/>
              </w:rPr>
              <w:t xml:space="preserve">Poznámka: </w:t>
            </w:r>
          </w:p>
          <w:p w14:paraId="09526A12" w14:textId="77777777" w:rsidR="008209B0" w:rsidRPr="00B31A24" w:rsidRDefault="008209B0" w:rsidP="00766B07">
            <w:pPr>
              <w:rPr>
                <w:rFonts w:cs="Calibri"/>
                <w:i/>
                <w:iCs/>
              </w:rPr>
            </w:pPr>
            <w:r>
              <w:rPr>
                <w:rFonts w:cs="Calibri"/>
                <w:i/>
                <w:iCs/>
              </w:rPr>
              <w:t>SeP</w:t>
            </w:r>
            <w:r w:rsidRPr="00B31A24">
              <w:rPr>
                <w:rFonts w:cs="Calibri"/>
                <w:i/>
                <w:iCs/>
              </w:rPr>
              <w:t xml:space="preserve"> definuje rozsah dat </w:t>
            </w:r>
            <w:r>
              <w:rPr>
                <w:rFonts w:cs="Calibri"/>
                <w:i/>
                <w:iCs/>
              </w:rPr>
              <w:t>předávaných v rámci Služby dle</w:t>
            </w:r>
            <w:r w:rsidRPr="00B31A24">
              <w:rPr>
                <w:rFonts w:cs="Calibri"/>
                <w:i/>
                <w:iCs/>
              </w:rPr>
              <w:t xml:space="preserve"> </w:t>
            </w:r>
            <w:r>
              <w:rPr>
                <w:rFonts w:cs="Calibri"/>
                <w:i/>
                <w:iCs/>
              </w:rPr>
              <w:t xml:space="preserve">nabízených variant Služby, </w:t>
            </w:r>
            <w:r w:rsidRPr="00B31A24">
              <w:rPr>
                <w:rFonts w:cs="Calibri"/>
                <w:i/>
                <w:iCs/>
              </w:rPr>
              <w:t xml:space="preserve">včetně označení povinných/volitelných položek. Rozsah předávaných osobních a kontaktních údajů požadovaných </w:t>
            </w:r>
            <w:r>
              <w:rPr>
                <w:rFonts w:cs="Calibri"/>
                <w:i/>
                <w:iCs/>
              </w:rPr>
              <w:t>SeP</w:t>
            </w:r>
            <w:r w:rsidRPr="00B31A24">
              <w:rPr>
                <w:rFonts w:cs="Calibri"/>
                <w:i/>
                <w:iCs/>
              </w:rPr>
              <w:t xml:space="preserve"> v</w:t>
            </w:r>
            <w:r>
              <w:rPr>
                <w:rFonts w:cs="Calibri"/>
                <w:i/>
                <w:iCs/>
              </w:rPr>
              <w:t> </w:t>
            </w:r>
            <w:r w:rsidRPr="00B31A24">
              <w:rPr>
                <w:rFonts w:cs="Calibri"/>
                <w:i/>
                <w:iCs/>
              </w:rPr>
              <w:t>rámci</w:t>
            </w:r>
            <w:r>
              <w:rPr>
                <w:rFonts w:cs="Calibri"/>
                <w:i/>
                <w:iCs/>
              </w:rPr>
              <w:t xml:space="preserve"> Služ</w:t>
            </w:r>
            <w:r w:rsidRPr="00B31A24">
              <w:rPr>
                <w:rFonts w:cs="Calibri"/>
                <w:i/>
                <w:iCs/>
              </w:rPr>
              <w:t xml:space="preserve">by lze ze strany </w:t>
            </w:r>
            <w:r w:rsidRPr="00A94484">
              <w:rPr>
                <w:rFonts w:cs="Calibri"/>
                <w:i/>
                <w:iCs/>
              </w:rPr>
              <w:t xml:space="preserve">Koncového uživatele </w:t>
            </w:r>
            <w:r w:rsidRPr="00B31A24">
              <w:rPr>
                <w:rFonts w:cs="Calibri"/>
                <w:i/>
                <w:iCs/>
              </w:rPr>
              <w:t>upravit pouze v</w:t>
            </w:r>
            <w:r>
              <w:rPr>
                <w:rFonts w:cs="Calibri"/>
                <w:i/>
                <w:iCs/>
              </w:rPr>
              <w:t> </w:t>
            </w:r>
            <w:r w:rsidRPr="00B31A24">
              <w:rPr>
                <w:rFonts w:cs="Calibri"/>
                <w:i/>
                <w:iCs/>
              </w:rPr>
              <w:t>rámci volitelných položek</w:t>
            </w:r>
            <w:r>
              <w:rPr>
                <w:rFonts w:cs="Calibri"/>
                <w:i/>
                <w:iCs/>
              </w:rPr>
              <w:t xml:space="preserve"> </w:t>
            </w:r>
            <w:r w:rsidRPr="00050AA0">
              <w:rPr>
                <w:rFonts w:cs="Calibri"/>
                <w:i/>
                <w:iCs/>
              </w:rPr>
              <w:t>a dle realizace konkrétním IdP.</w:t>
            </w:r>
          </w:p>
          <w:p w14:paraId="39BBE205" w14:textId="77777777" w:rsidR="008209B0" w:rsidRDefault="008209B0" w:rsidP="00766B07">
            <w:pPr>
              <w:rPr>
                <w:rFonts w:cs="Calibri"/>
                <w:i/>
                <w:iCs/>
              </w:rPr>
            </w:pPr>
            <w:r w:rsidRPr="00B31A24">
              <w:rPr>
                <w:rFonts w:cs="Calibri"/>
                <w:i/>
                <w:iCs/>
              </w:rPr>
              <w:t>O zakomponování</w:t>
            </w:r>
            <w:r>
              <w:rPr>
                <w:rFonts w:cs="Calibri"/>
                <w:i/>
                <w:iCs/>
              </w:rPr>
              <w:t xml:space="preserve"> Služ</w:t>
            </w:r>
            <w:r w:rsidRPr="00B31A24">
              <w:rPr>
                <w:rFonts w:cs="Calibri"/>
                <w:i/>
                <w:iCs/>
              </w:rPr>
              <w:t>by Identifikace v</w:t>
            </w:r>
            <w:r>
              <w:rPr>
                <w:rFonts w:cs="Calibri"/>
                <w:i/>
                <w:iCs/>
              </w:rPr>
              <w:t> </w:t>
            </w:r>
            <w:r w:rsidRPr="00B31A24">
              <w:rPr>
                <w:rFonts w:cs="Calibri"/>
                <w:i/>
                <w:iCs/>
              </w:rPr>
              <w:t xml:space="preserve">rámci procesu nákupu/objednávky rozhoduje </w:t>
            </w:r>
            <w:r>
              <w:rPr>
                <w:rFonts w:cs="Calibri"/>
                <w:i/>
                <w:iCs/>
              </w:rPr>
              <w:t xml:space="preserve">SeP. </w:t>
            </w:r>
          </w:p>
          <w:p w14:paraId="77DABD78" w14:textId="77777777" w:rsidR="008209B0" w:rsidRPr="00B31A24" w:rsidRDefault="008209B0" w:rsidP="00766B07">
            <w:pPr>
              <w:rPr>
                <w:rFonts w:cs="Calibri"/>
                <w:i/>
                <w:iCs/>
              </w:rPr>
            </w:pPr>
            <w:r>
              <w:rPr>
                <w:rFonts w:cs="Calibri"/>
                <w:i/>
                <w:iCs/>
              </w:rPr>
              <w:t>SeP</w:t>
            </w:r>
            <w:r w:rsidRPr="00B31A24">
              <w:rPr>
                <w:rFonts w:cs="Calibri"/>
                <w:i/>
                <w:iCs/>
              </w:rPr>
              <w:t xml:space="preserve"> si může</w:t>
            </w:r>
            <w:r>
              <w:rPr>
                <w:rFonts w:cs="Calibri"/>
                <w:i/>
                <w:iCs/>
              </w:rPr>
              <w:t xml:space="preserve"> rovněž</w:t>
            </w:r>
            <w:r w:rsidRPr="00B31A24">
              <w:rPr>
                <w:rFonts w:cs="Calibri"/>
                <w:i/>
                <w:iCs/>
              </w:rPr>
              <w:t xml:space="preserve"> vzhled </w:t>
            </w:r>
            <w:r>
              <w:rPr>
                <w:rFonts w:cs="Calibri"/>
                <w:i/>
                <w:iCs/>
              </w:rPr>
              <w:t>F</w:t>
            </w:r>
            <w:r w:rsidRPr="00B31A24">
              <w:rPr>
                <w:rFonts w:cs="Calibri"/>
                <w:i/>
                <w:iCs/>
              </w:rPr>
              <w:t>low přizpůsobit své vlastní potřebě</w:t>
            </w:r>
            <w:r>
              <w:rPr>
                <w:rFonts w:cs="Calibri"/>
                <w:i/>
                <w:iCs/>
              </w:rPr>
              <w:t xml:space="preserve"> v rozsahu, v jakém to Smluvní podmínky nevylučují</w:t>
            </w:r>
            <w:r w:rsidRPr="00D8076A">
              <w:rPr>
                <w:rFonts w:cs="Calibri"/>
                <w:i/>
                <w:iCs/>
              </w:rPr>
              <w:t>.</w:t>
            </w:r>
          </w:p>
          <w:p w14:paraId="1DA394C4" w14:textId="77777777" w:rsidR="008209B0" w:rsidRPr="002D2B26" w:rsidRDefault="008209B0" w:rsidP="00766B07">
            <w:pPr>
              <w:rPr>
                <w:sz w:val="18"/>
                <w:szCs w:val="18"/>
              </w:rPr>
            </w:pPr>
          </w:p>
        </w:tc>
      </w:tr>
      <w:tr w:rsidR="008209B0" w:rsidRPr="002D2B26" w14:paraId="53BE3215"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2D55E851" w14:textId="77777777" w:rsidR="008209B0" w:rsidRPr="002D2B26" w:rsidRDefault="008209B0" w:rsidP="00766B07">
            <w:pPr>
              <w:rPr>
                <w:b/>
                <w:sz w:val="18"/>
                <w:szCs w:val="18"/>
              </w:rPr>
            </w:pPr>
            <w:r w:rsidRPr="002D2B26">
              <w:rPr>
                <w:b/>
                <w:sz w:val="18"/>
                <w:szCs w:val="18"/>
              </w:rPr>
              <w:lastRenderedPageBreak/>
              <w:t>PŘEDÁVANÉ ÚDAJE</w:t>
            </w:r>
          </w:p>
        </w:tc>
      </w:tr>
      <w:tr w:rsidR="008209B0" w:rsidRPr="002D2B26" w14:paraId="5A743E27"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4294347C" w14:textId="77777777" w:rsidR="008209B0" w:rsidRPr="00211E14" w:rsidRDefault="008209B0" w:rsidP="00766B07">
            <w:pPr>
              <w:rPr>
                <w:i/>
                <w:iCs/>
              </w:rPr>
            </w:pPr>
            <w:r>
              <w:rPr>
                <w:rFonts w:cs="Segoe UI"/>
                <w:b/>
                <w:spacing w:val="-1"/>
                <w:shd w:val="clear" w:color="auto" w:fill="FFFFFF"/>
              </w:rPr>
              <w:t>Údaje Koncového uživatele</w:t>
            </w:r>
            <w:r w:rsidRPr="006F62B9">
              <w:rPr>
                <w:rFonts w:cs="Segoe UI"/>
                <w:b/>
                <w:spacing w:val="-1"/>
                <w:shd w:val="clear" w:color="auto" w:fill="FFFFFF"/>
              </w:rPr>
              <w:t>, které lze poskytnout v</w:t>
            </w:r>
            <w:r>
              <w:rPr>
                <w:rFonts w:cs="Segoe UI"/>
                <w:b/>
                <w:spacing w:val="-1"/>
                <w:shd w:val="clear" w:color="auto" w:fill="FFFFFF"/>
              </w:rPr>
              <w:t> </w:t>
            </w:r>
            <w:r w:rsidRPr="006F62B9">
              <w:rPr>
                <w:rFonts w:cs="Segoe UI"/>
                <w:b/>
                <w:spacing w:val="-1"/>
                <w:shd w:val="clear" w:color="auto" w:fill="FFFFFF"/>
              </w:rPr>
              <w:t>rámci</w:t>
            </w:r>
            <w:r>
              <w:rPr>
                <w:rFonts w:cs="Segoe UI"/>
                <w:b/>
                <w:spacing w:val="-1"/>
                <w:shd w:val="clear" w:color="auto" w:fill="FFFFFF"/>
              </w:rPr>
              <w:t xml:space="preserve"> Služ</w:t>
            </w:r>
            <w:r w:rsidRPr="006F62B9">
              <w:rPr>
                <w:rFonts w:cs="Segoe UI"/>
                <w:b/>
                <w:spacing w:val="-1"/>
                <w:shd w:val="clear" w:color="auto" w:fill="FFFFFF"/>
              </w:rPr>
              <w:t>by</w:t>
            </w:r>
            <w:r>
              <w:rPr>
                <w:rFonts w:cs="Segoe UI"/>
                <w:b/>
                <w:spacing w:val="-1"/>
                <w:shd w:val="clear" w:color="auto" w:fill="FFFFFF"/>
              </w:rPr>
              <w:t xml:space="preserve"> Identifikace, specifikuje </w:t>
            </w:r>
            <w:hyperlink w:anchor="Table02" w:history="1">
              <w:r w:rsidRPr="00AB7DAF">
                <w:rPr>
                  <w:rStyle w:val="Hypertextovodkaz"/>
                  <w:rFonts w:cs="Segoe UI"/>
                  <w:b/>
                  <w:spacing w:val="-1"/>
                  <w:shd w:val="clear" w:color="auto" w:fill="FFFFFF"/>
                </w:rPr>
                <w:t>Tabulka č. 1</w:t>
              </w:r>
            </w:hyperlink>
            <w:r w:rsidRPr="00AB7DAF">
              <w:rPr>
                <w:rFonts w:cs="Segoe UI"/>
                <w:b/>
                <w:spacing w:val="-1"/>
                <w:shd w:val="clear" w:color="auto" w:fill="FFFFFF"/>
              </w:rPr>
              <w:t xml:space="preserve"> a</w:t>
            </w:r>
            <w:r>
              <w:rPr>
                <w:rFonts w:cs="Segoe UI"/>
                <w:b/>
                <w:spacing w:val="-1"/>
                <w:shd w:val="clear" w:color="auto" w:fill="FFFFFF"/>
              </w:rPr>
              <w:t> </w:t>
            </w:r>
            <w:hyperlink w:anchor="Table03" w:history="1">
              <w:r w:rsidRPr="00AB7DAF">
                <w:rPr>
                  <w:rStyle w:val="Hypertextovodkaz"/>
                  <w:rFonts w:cs="Segoe UI"/>
                  <w:b/>
                  <w:spacing w:val="-1"/>
                  <w:shd w:val="clear" w:color="auto" w:fill="FFFFFF"/>
                </w:rPr>
                <w:t>Tabulka č. 2</w:t>
              </w:r>
            </w:hyperlink>
            <w:r>
              <w:rPr>
                <w:rFonts w:cs="Segoe UI"/>
                <w:b/>
                <w:spacing w:val="-1"/>
                <w:shd w:val="clear" w:color="auto" w:fill="FFFFFF"/>
              </w:rPr>
              <w:t xml:space="preserve"> v příloze</w:t>
            </w:r>
            <w:r w:rsidRPr="00AB7DAF">
              <w:rPr>
                <w:b/>
                <w:bCs/>
              </w:rPr>
              <w:t xml:space="preserve"> tohoto Katalogu </w:t>
            </w:r>
            <w:r>
              <w:rPr>
                <w:b/>
                <w:bCs/>
              </w:rPr>
              <w:t>S</w:t>
            </w:r>
            <w:r w:rsidRPr="00AB7DAF">
              <w:rPr>
                <w:b/>
                <w:bCs/>
              </w:rPr>
              <w:t>lužeb</w:t>
            </w:r>
            <w:r>
              <w:rPr>
                <w:b/>
                <w:bCs/>
              </w:rPr>
              <w:t>.</w:t>
            </w:r>
          </w:p>
          <w:p w14:paraId="4AAE3F41" w14:textId="77777777" w:rsidR="008209B0" w:rsidRDefault="008209B0" w:rsidP="00766B07">
            <w:r>
              <w:t xml:space="preserve">Je-li v rámci volání </w:t>
            </w:r>
            <w:r w:rsidRPr="00DB65D3">
              <w:t>na Rozhraní Služeb po</w:t>
            </w:r>
            <w:r>
              <w:t xml:space="preserve">žadován Scope Doklad a Koncový uživatel není státním občanem České republiky, je IdP povinen předat Bank iD údaje v rozsahu dle Technické specifikace o </w:t>
            </w:r>
          </w:p>
          <w:p w14:paraId="19BD8206" w14:textId="77777777" w:rsidR="008209B0" w:rsidRPr="00DB65D3" w:rsidRDefault="008209B0" w:rsidP="008209B0">
            <w:pPr>
              <w:pStyle w:val="Odstavecseseznamem"/>
              <w:numPr>
                <w:ilvl w:val="0"/>
                <w:numId w:val="22"/>
              </w:numPr>
              <w:rPr>
                <w:i/>
                <w:iCs/>
              </w:rPr>
            </w:pPr>
            <w:r>
              <w:t xml:space="preserve">dokladu Koncového uživatele vydaném orgánem státní správy České republiky, jehož údaje lze ověřit v registru obyvatel, má-li IdP k dispozici údaje o takovémto platném dokladu, a zároveň </w:t>
            </w:r>
          </w:p>
          <w:p w14:paraId="1631D8C1" w14:textId="77777777" w:rsidR="008209B0" w:rsidRPr="00DB65D3" w:rsidRDefault="008209B0" w:rsidP="008209B0">
            <w:pPr>
              <w:pStyle w:val="Odstavecseseznamem"/>
              <w:numPr>
                <w:ilvl w:val="0"/>
                <w:numId w:val="22"/>
              </w:numPr>
              <w:rPr>
                <w:i/>
                <w:iCs/>
              </w:rPr>
            </w:pPr>
            <w:r>
              <w:t>údaje o dokladu Koncového uživatele, který je průkazem totožnost ve smyslu § 4 odst. 6 zákona č. 253/2008, o některých opatřeních proti legalizaci výnosů z trestné činnosti a financování terorismu, ve znění pozdějších předpisů (dále jen „</w:t>
            </w:r>
            <w:r w:rsidRPr="00DB65D3">
              <w:rPr>
                <w:b/>
                <w:bCs/>
              </w:rPr>
              <w:t>AML zákon</w:t>
            </w:r>
            <w:r>
              <w:t xml:space="preserve">“). </w:t>
            </w:r>
          </w:p>
          <w:p w14:paraId="11551CE9" w14:textId="77777777" w:rsidR="008209B0" w:rsidRPr="00262406" w:rsidRDefault="008209B0" w:rsidP="00766B07">
            <w:pPr>
              <w:rPr>
                <w:i/>
                <w:iCs/>
              </w:rPr>
            </w:pPr>
            <w:r>
              <w:t>Splňuje-li jeden doklad obě podmínky (tj. jedná se o doklad ověřitelný v registru obyvatel a zároveň je průkazem totožnosti dle AML zákona), může IdP předat Bank iD pouze údaje o takovém jednom dokladu.</w:t>
            </w:r>
          </w:p>
          <w:p w14:paraId="0942E459" w14:textId="77777777" w:rsidR="008209B0" w:rsidRDefault="008209B0" w:rsidP="00766B07">
            <w:pPr>
              <w:rPr>
                <w:i/>
                <w:iCs/>
              </w:rPr>
            </w:pPr>
            <w:r w:rsidRPr="00995ABE">
              <w:rPr>
                <w:rFonts w:cs="Calibri"/>
                <w:i/>
                <w:iCs/>
                <w:u w:val="single"/>
              </w:rPr>
              <w:t>Pozn</w:t>
            </w:r>
            <w:r>
              <w:rPr>
                <w:rFonts w:cs="Calibri"/>
                <w:i/>
                <w:iCs/>
                <w:u w:val="single"/>
              </w:rPr>
              <w:t>ámka</w:t>
            </w:r>
            <w:r w:rsidRPr="00995ABE">
              <w:rPr>
                <w:rFonts w:cs="Calibri"/>
                <w:i/>
                <w:iCs/>
                <w:u w:val="single"/>
              </w:rPr>
              <w:t>:</w:t>
            </w:r>
            <w:r w:rsidRPr="00995ABE">
              <w:rPr>
                <w:i/>
                <w:iCs/>
              </w:rPr>
              <w:t xml:space="preserve"> </w:t>
            </w:r>
          </w:p>
          <w:p w14:paraId="663EEBAB" w14:textId="77777777" w:rsidR="008209B0" w:rsidRDefault="008209B0" w:rsidP="00766B07">
            <w:pPr>
              <w:rPr>
                <w:i/>
                <w:iCs/>
              </w:rPr>
            </w:pPr>
            <w:r>
              <w:rPr>
                <w:i/>
                <w:iCs/>
              </w:rPr>
              <w:t xml:space="preserve">Variantu Služby Identifikace (IDENTIFY, IDENTIFY PLUS, IDENTIFY AML) </w:t>
            </w:r>
            <w:r w:rsidRPr="00995ABE">
              <w:rPr>
                <w:i/>
                <w:iCs/>
              </w:rPr>
              <w:t>vybírá</w:t>
            </w:r>
            <w:r>
              <w:rPr>
                <w:i/>
                <w:iCs/>
              </w:rPr>
              <w:t xml:space="preserve"> SeP pomocí volby Sc</w:t>
            </w:r>
            <w:r w:rsidRPr="00995ABE">
              <w:rPr>
                <w:i/>
                <w:iCs/>
              </w:rPr>
              <w:t>opes</w:t>
            </w:r>
            <w:r>
              <w:rPr>
                <w:i/>
                <w:iCs/>
              </w:rPr>
              <w:t xml:space="preserve"> v rámci volání na rozhraní Služeb </w:t>
            </w:r>
            <w:r w:rsidRPr="00995ABE">
              <w:rPr>
                <w:i/>
                <w:iCs/>
              </w:rPr>
              <w:t>(</w:t>
            </w:r>
            <w:r w:rsidRPr="00A16EEF">
              <w:rPr>
                <w:i/>
                <w:iCs/>
              </w:rPr>
              <w:t xml:space="preserve">viz. </w:t>
            </w:r>
            <w:hyperlink w:anchor="Table02" w:history="1">
              <w:r w:rsidRPr="00E0498C">
                <w:rPr>
                  <w:rStyle w:val="Hypertextovodkaz"/>
                </w:rPr>
                <w:t xml:space="preserve">Tabulka č. </w:t>
              </w:r>
              <w:r>
                <w:rPr>
                  <w:rStyle w:val="Hypertextovodkaz"/>
                </w:rPr>
                <w:t>1</w:t>
              </w:r>
            </w:hyperlink>
            <w:r w:rsidRPr="00FC6A78">
              <w:rPr>
                <w:i/>
                <w:iCs/>
              </w:rPr>
              <w:t xml:space="preserve"> </w:t>
            </w:r>
            <w:r w:rsidRPr="00A16EEF">
              <w:rPr>
                <w:i/>
                <w:iCs/>
              </w:rPr>
              <w:t>v</w:t>
            </w:r>
            <w:r>
              <w:rPr>
                <w:i/>
                <w:iCs/>
              </w:rPr>
              <w:t> příloze tohoto Katalogu Služeb). Z</w:t>
            </w:r>
            <w:r w:rsidRPr="00995ABE">
              <w:rPr>
                <w:i/>
                <w:iCs/>
              </w:rPr>
              <w:t xml:space="preserve">ároveň určuje, </w:t>
            </w:r>
            <w:r>
              <w:rPr>
                <w:i/>
                <w:iCs/>
              </w:rPr>
              <w:t>jaké Claims jsou</w:t>
            </w:r>
            <w:r w:rsidRPr="00995ABE">
              <w:rPr>
                <w:i/>
                <w:iCs/>
              </w:rPr>
              <w:t xml:space="preserve"> povinné/volitelné z</w:t>
            </w:r>
            <w:r>
              <w:rPr>
                <w:i/>
                <w:iCs/>
              </w:rPr>
              <w:t> </w:t>
            </w:r>
            <w:r w:rsidRPr="00995ABE">
              <w:rPr>
                <w:i/>
                <w:iCs/>
              </w:rPr>
              <w:t>pohledu Koncového uživatele.</w:t>
            </w:r>
            <w:r>
              <w:rPr>
                <w:i/>
                <w:iCs/>
              </w:rPr>
              <w:t xml:space="preserve"> Volat lze však pouze Službu se stejným nebo menším rozsahem Scopes než jaký </w:t>
            </w:r>
            <w:hyperlink w:anchor="Table02" w:history="1">
              <w:r w:rsidRPr="00E0498C">
                <w:rPr>
                  <w:rStyle w:val="Hypertextovodkaz"/>
                </w:rPr>
                <w:t xml:space="preserve">Tabulka č. </w:t>
              </w:r>
              <w:r>
                <w:rPr>
                  <w:rStyle w:val="Hypertextovodkaz"/>
                </w:rPr>
                <w:t>1</w:t>
              </w:r>
            </w:hyperlink>
            <w:r>
              <w:rPr>
                <w:rStyle w:val="Hypertextovodkaz"/>
                <w:i/>
                <w:iCs/>
              </w:rPr>
              <w:t xml:space="preserve"> určuje pro Službu, kterou má SeP nastavenu v Portálu pro Aplikaci, která zasílá volání na Rozhraní Služeb. Je-li v Portálu pro Aplikaci zvolena Služba </w:t>
            </w:r>
            <w:r>
              <w:rPr>
                <w:i/>
                <w:iCs/>
              </w:rPr>
              <w:t>Identifikace (IDENTIFY, IDENTIFY PLUS, nebo IDENTIFY AML)</w:t>
            </w:r>
            <w:r>
              <w:rPr>
                <w:rStyle w:val="Hypertextovodkaz"/>
                <w:i/>
                <w:iCs/>
              </w:rPr>
              <w:t xml:space="preserve">, je možné pomocí odpovídajícího (menšího) rozsahu </w:t>
            </w:r>
            <w:r>
              <w:rPr>
                <w:i/>
                <w:iCs/>
              </w:rPr>
              <w:t>Scopes volat i Službu CONNECT.</w:t>
            </w:r>
          </w:p>
          <w:p w14:paraId="16E3E7F3" w14:textId="77777777" w:rsidR="008209B0" w:rsidRDefault="008209B0" w:rsidP="00766B07">
            <w:pPr>
              <w:rPr>
                <w:i/>
                <w:iCs/>
              </w:rPr>
            </w:pPr>
            <w:r>
              <w:rPr>
                <w:i/>
                <w:iCs/>
              </w:rPr>
              <w:t xml:space="preserve">IdP sestavuje Consent screen </w:t>
            </w:r>
            <w:r w:rsidRPr="00D050C4">
              <w:rPr>
                <w:i/>
                <w:iCs/>
              </w:rPr>
              <w:t xml:space="preserve">dle zaregistrovaných </w:t>
            </w:r>
            <w:r>
              <w:rPr>
                <w:i/>
                <w:iCs/>
              </w:rPr>
              <w:t>S</w:t>
            </w:r>
            <w:r w:rsidRPr="00D050C4">
              <w:rPr>
                <w:i/>
                <w:iCs/>
              </w:rPr>
              <w:t>copes popř. omezuje seznam dle konkrétního volání SeP</w:t>
            </w:r>
            <w:r>
              <w:rPr>
                <w:i/>
                <w:iCs/>
              </w:rPr>
              <w:t>.</w:t>
            </w:r>
          </w:p>
          <w:p w14:paraId="40460D2D" w14:textId="77777777" w:rsidR="008209B0" w:rsidRPr="00410D79" w:rsidRDefault="008209B0" w:rsidP="00766B07">
            <w:r>
              <w:rPr>
                <w:i/>
                <w:iCs/>
              </w:rPr>
              <w:t>V případě IdP</w:t>
            </w:r>
            <w:r>
              <w:t xml:space="preserve"> </w:t>
            </w:r>
            <w:r w:rsidRPr="00E32902">
              <w:rPr>
                <w:i/>
                <w:iCs/>
              </w:rPr>
              <w:t>umožňující</w:t>
            </w:r>
            <w:r>
              <w:rPr>
                <w:i/>
                <w:iCs/>
              </w:rPr>
              <w:t>ch</w:t>
            </w:r>
            <w:r w:rsidRPr="00E32902">
              <w:rPr>
                <w:i/>
                <w:iCs/>
              </w:rPr>
              <w:t xml:space="preserve"> propojení identit</w:t>
            </w:r>
            <w:r>
              <w:rPr>
                <w:i/>
                <w:iCs/>
              </w:rPr>
              <w:t xml:space="preserve">, uvedených na seznamu zpřístupněném pro tento účel na Portálu, je ve vztahu ke Koncovému uživateli předáván Scope ID uživatele s jednotným identifikátorem </w:t>
            </w:r>
            <w:r>
              <w:rPr>
                <w:bCs/>
              </w:rPr>
              <w:t>s</w:t>
            </w:r>
            <w:r w:rsidRPr="00E0498C">
              <w:rPr>
                <w:bCs/>
              </w:rPr>
              <w:t>ub</w:t>
            </w:r>
            <w:r>
              <w:rPr>
                <w:i/>
                <w:iCs/>
              </w:rPr>
              <w:t xml:space="preserve">, bez ohledu na to, jakého IdP pro využití Služeb Koncový uživatel zvolí. Scope ID je v tomto případě předáván způsobem, který umožní SeP spojit identifikátory </w:t>
            </w:r>
            <w:r>
              <w:t xml:space="preserve">sub </w:t>
            </w:r>
            <w:r>
              <w:rPr>
                <w:i/>
                <w:iCs/>
              </w:rPr>
              <w:t xml:space="preserve">přidělené Koncovém uživateli v minulosti při využití různých IdP ze strany Koncového uživatele při přístupu ke službám tohoto SeP. </w:t>
            </w:r>
          </w:p>
        </w:tc>
      </w:tr>
      <w:tr w:rsidR="008209B0" w:rsidRPr="002D2B26" w14:paraId="540BAB55"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388150F5" w14:textId="77777777" w:rsidR="008209B0" w:rsidRPr="002D2B26" w:rsidRDefault="008209B0" w:rsidP="00766B07">
            <w:pPr>
              <w:keepNext/>
              <w:rPr>
                <w:b/>
                <w:sz w:val="18"/>
                <w:szCs w:val="18"/>
              </w:rPr>
            </w:pPr>
            <w:r w:rsidRPr="002D2B26">
              <w:rPr>
                <w:b/>
                <w:sz w:val="18"/>
                <w:szCs w:val="18"/>
              </w:rPr>
              <w:lastRenderedPageBreak/>
              <w:t>DODATEČNÉ PODMÍNKY</w:t>
            </w:r>
            <w:r>
              <w:rPr>
                <w:b/>
                <w:sz w:val="18"/>
                <w:szCs w:val="18"/>
              </w:rPr>
              <w:t xml:space="preserve"> a INFORMACE</w:t>
            </w:r>
          </w:p>
        </w:tc>
      </w:tr>
      <w:tr w:rsidR="008209B0" w:rsidRPr="00FE4F5F" w14:paraId="78FB13DF" w14:textId="77777777" w:rsidTr="00766B07">
        <w:trPr>
          <w:trHeight w:val="1005"/>
        </w:trPr>
        <w:tc>
          <w:tcPr>
            <w:tcW w:w="9031" w:type="dxa"/>
            <w:tcBorders>
              <w:top w:val="nil"/>
              <w:left w:val="single" w:sz="12" w:space="0" w:color="000000" w:themeColor="text1"/>
              <w:bottom w:val="nil"/>
              <w:right w:val="single" w:sz="12" w:space="0" w:color="000000" w:themeColor="text1"/>
            </w:tcBorders>
            <w:tcMar>
              <w:top w:w="100" w:type="dxa"/>
              <w:left w:w="100" w:type="dxa"/>
              <w:bottom w:w="100" w:type="dxa"/>
              <w:right w:w="100" w:type="dxa"/>
            </w:tcMar>
            <w:hideMark/>
          </w:tcPr>
          <w:p w14:paraId="5EB8BE09" w14:textId="77777777" w:rsidR="008209B0" w:rsidRPr="005E0A81" w:rsidRDefault="008209B0" w:rsidP="00766B07">
            <w:pPr>
              <w:rPr>
                <w:rFonts w:cs="Calibri"/>
                <w:bCs/>
              </w:rPr>
            </w:pPr>
            <w:r w:rsidRPr="005E0A81">
              <w:rPr>
                <w:rFonts w:cs="Calibri"/>
                <w:bCs/>
              </w:rPr>
              <w:t>V rámci</w:t>
            </w:r>
            <w:r>
              <w:rPr>
                <w:rFonts w:cs="Calibri"/>
                <w:bCs/>
              </w:rPr>
              <w:t xml:space="preserve"> Služ</w:t>
            </w:r>
            <w:r w:rsidRPr="005E0A81">
              <w:rPr>
                <w:rFonts w:cs="Calibri"/>
                <w:bCs/>
              </w:rPr>
              <w:t xml:space="preserve">by Identifikace IdP nepředává SeP </w:t>
            </w:r>
            <w:r>
              <w:rPr>
                <w:rFonts w:cs="Calibri"/>
                <w:bCs/>
              </w:rPr>
              <w:t>kopii</w:t>
            </w:r>
            <w:r w:rsidRPr="005E0A81">
              <w:rPr>
                <w:rFonts w:cs="Calibri"/>
                <w:bCs/>
              </w:rPr>
              <w:t xml:space="preserve"> dokladu totožnosti Koncového uživatele.</w:t>
            </w:r>
          </w:p>
          <w:p w14:paraId="705F3728" w14:textId="77777777" w:rsidR="008209B0" w:rsidRDefault="008209B0" w:rsidP="00766B07">
            <w:pPr>
              <w:rPr>
                <w:rFonts w:cs="Calibri"/>
                <w:lang w:val="cs"/>
              </w:rPr>
            </w:pPr>
            <w:r w:rsidRPr="5FAC97E4">
              <w:rPr>
                <w:rFonts w:cs="Calibri"/>
                <w:lang w:val="cs"/>
              </w:rPr>
              <w:t>Poskytnutí Služby IDENTIFY A IDENTIFY PLUS je ze strany Bank iD omezeno pro Koncové uživatele starší 15 let.</w:t>
            </w:r>
          </w:p>
          <w:p w14:paraId="0FD3FC36" w14:textId="77777777" w:rsidR="008209B0" w:rsidRDefault="008209B0" w:rsidP="00766B07">
            <w:pPr>
              <w:rPr>
                <w:rFonts w:cs="Calibri"/>
                <w:lang w:val="cs"/>
              </w:rPr>
            </w:pPr>
            <w:r w:rsidRPr="5FAC97E4">
              <w:rPr>
                <w:rFonts w:cs="Calibri"/>
                <w:lang w:val="cs"/>
              </w:rPr>
              <w:t xml:space="preserve">Poskytnutí Služby IDENTIFY AML je ze strany Bank iD </w:t>
            </w:r>
            <w:r>
              <w:rPr>
                <w:rFonts w:cs="Calibri"/>
                <w:lang w:val="cs"/>
              </w:rPr>
              <w:t>omezeno</w:t>
            </w:r>
            <w:r w:rsidRPr="5FAC97E4">
              <w:rPr>
                <w:rFonts w:cs="Calibri"/>
                <w:lang w:val="cs"/>
              </w:rPr>
              <w:t xml:space="preserve"> pro Koncové uživatele starší 18 let. </w:t>
            </w:r>
            <w:r>
              <w:rPr>
                <w:rFonts w:cs="Calibri"/>
                <w:lang w:val="cs"/>
              </w:rPr>
              <w:t xml:space="preserve"> SeP je oprávněn v Aplikaci věkové omezení pro Koncové uživatele dle věty předchozí změnit, a to tak, že poskytnutí Služby IDENTIFY AML bude po změně omezeno pro Koncové uživatele starší 15 let. </w:t>
            </w:r>
          </w:p>
          <w:p w14:paraId="527F4EB3" w14:textId="77777777" w:rsidR="008209B0" w:rsidRPr="005E0A81" w:rsidRDefault="008209B0" w:rsidP="00766B07">
            <w:pPr>
              <w:rPr>
                <w:rFonts w:cs="Calibri"/>
                <w:bCs/>
              </w:rPr>
            </w:pPr>
            <w:r w:rsidRPr="005E0A81">
              <w:rPr>
                <w:rFonts w:cs="Calibri"/>
                <w:bCs/>
              </w:rPr>
              <w:t>Autentizace Koncového uživatele je v</w:t>
            </w:r>
            <w:r>
              <w:rPr>
                <w:rFonts w:cs="Calibri"/>
                <w:bCs/>
              </w:rPr>
              <w:t> </w:t>
            </w:r>
            <w:r w:rsidRPr="005E0A81">
              <w:rPr>
                <w:rFonts w:cs="Calibri"/>
                <w:bCs/>
              </w:rPr>
              <w:t>rámci</w:t>
            </w:r>
            <w:r>
              <w:rPr>
                <w:rFonts w:cs="Calibri"/>
                <w:bCs/>
              </w:rPr>
              <w:t xml:space="preserve"> Služ</w:t>
            </w:r>
            <w:r w:rsidRPr="005E0A81">
              <w:rPr>
                <w:rFonts w:cs="Calibri"/>
                <w:bCs/>
              </w:rPr>
              <w:t>by</w:t>
            </w:r>
            <w:r>
              <w:rPr>
                <w:rFonts w:cs="Calibri"/>
                <w:bCs/>
              </w:rPr>
              <w:t xml:space="preserve"> Identifikace </w:t>
            </w:r>
            <w:r w:rsidRPr="005E0A81">
              <w:rPr>
                <w:rFonts w:cs="Calibri"/>
                <w:bCs/>
              </w:rPr>
              <w:t xml:space="preserve">možná pouze prostřednictvím PEI </w:t>
            </w:r>
            <w:r>
              <w:rPr>
                <w:rFonts w:cs="Calibri"/>
                <w:bCs/>
              </w:rPr>
              <w:t>LoA</w:t>
            </w:r>
            <w:r w:rsidRPr="005E0A81">
              <w:rPr>
                <w:rFonts w:cs="Calibri"/>
                <w:bCs/>
              </w:rPr>
              <w:t xml:space="preserve"> </w:t>
            </w:r>
            <w:r>
              <w:rPr>
                <w:rFonts w:cs="Calibri"/>
                <w:bCs/>
              </w:rPr>
              <w:t>3</w:t>
            </w:r>
            <w:r w:rsidRPr="005E0A81">
              <w:rPr>
                <w:rFonts w:cs="Calibri"/>
                <w:bCs/>
              </w:rPr>
              <w:t>.</w:t>
            </w:r>
          </w:p>
        </w:tc>
      </w:tr>
      <w:tr w:rsidR="008209B0" w:rsidRPr="00FE4F5F" w14:paraId="6619986F" w14:textId="77777777" w:rsidTr="00766B07">
        <w:trPr>
          <w:trHeight w:val="20"/>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533652F6" w14:textId="77777777" w:rsidR="008209B0" w:rsidDel="00AA21A7" w:rsidRDefault="008209B0" w:rsidP="00766B07">
            <w:pPr>
              <w:rPr>
                <w:rFonts w:cs="Calibri"/>
                <w:bCs/>
              </w:rPr>
            </w:pPr>
          </w:p>
        </w:tc>
      </w:tr>
      <w:tr w:rsidR="008209B0" w:rsidRPr="002D2B26" w14:paraId="4D0E5A98" w14:textId="77777777" w:rsidTr="00766B07">
        <w:trPr>
          <w:trHeight w:val="324"/>
        </w:trPr>
        <w:tc>
          <w:tcPr>
            <w:tcW w:w="9031" w:type="dxa"/>
            <w:tcBorders>
              <w:top w:val="nil"/>
              <w:left w:val="single" w:sz="12" w:space="0" w:color="000000" w:themeColor="text1"/>
              <w:bottom w:val="single" w:sz="8" w:space="0" w:color="000000" w:themeColor="text1"/>
              <w:right w:val="single" w:sz="12" w:space="0" w:color="000000" w:themeColor="text1"/>
            </w:tcBorders>
            <w:shd w:val="clear" w:color="auto" w:fill="FABF8F"/>
            <w:tcMar>
              <w:top w:w="100" w:type="dxa"/>
              <w:left w:w="100" w:type="dxa"/>
              <w:bottom w:w="100" w:type="dxa"/>
              <w:right w:w="100" w:type="dxa"/>
            </w:tcMar>
          </w:tcPr>
          <w:p w14:paraId="7EF9B7D5" w14:textId="77777777" w:rsidR="008209B0" w:rsidRPr="00EF43C4" w:rsidRDefault="008209B0" w:rsidP="00766B07">
            <w:pPr>
              <w:keepNext/>
              <w:rPr>
                <w:rFonts w:cs="Calibri"/>
                <w:bCs/>
              </w:rPr>
            </w:pPr>
            <w:r w:rsidRPr="00A94484">
              <w:rPr>
                <w:b/>
                <w:sz w:val="18"/>
                <w:szCs w:val="18"/>
              </w:rPr>
              <w:t>VARIANTY SLUŽBY</w:t>
            </w:r>
          </w:p>
        </w:tc>
      </w:tr>
      <w:tr w:rsidR="008209B0" w:rsidRPr="00760EAE" w14:paraId="4821F92E" w14:textId="77777777" w:rsidTr="00766B07">
        <w:trPr>
          <w:trHeight w:val="20"/>
        </w:trPr>
        <w:tc>
          <w:tcPr>
            <w:tcW w:w="9031" w:type="dxa"/>
            <w:tcBorders>
              <w:top w:val="nil"/>
              <w:left w:val="single" w:sz="12" w:space="0" w:color="000000" w:themeColor="text1"/>
              <w:bottom w:val="single" w:sz="12" w:space="0" w:color="auto"/>
              <w:right w:val="single" w:sz="12" w:space="0" w:color="000000" w:themeColor="text1"/>
            </w:tcBorders>
            <w:tcMar>
              <w:top w:w="100" w:type="dxa"/>
              <w:left w:w="100" w:type="dxa"/>
              <w:bottom w:w="100" w:type="dxa"/>
              <w:right w:w="100" w:type="dxa"/>
            </w:tcMar>
          </w:tcPr>
          <w:p w14:paraId="3AB64892" w14:textId="77777777" w:rsidR="008209B0" w:rsidRPr="00825DC7" w:rsidRDefault="008209B0" w:rsidP="00766B07">
            <w:pPr>
              <w:rPr>
                <w:rFonts w:cs="Calibri"/>
                <w:b/>
                <w:bCs/>
              </w:rPr>
            </w:pPr>
            <w:r>
              <w:rPr>
                <w:rFonts w:cs="Calibri"/>
                <w:b/>
                <w:bCs/>
              </w:rPr>
              <w:t xml:space="preserve">Možné varianty Služby Identifikace dle rozsahu poskytovaných dat (Scope) dle </w:t>
            </w:r>
            <w:hyperlink w:anchor="Table02" w:history="1">
              <w:r w:rsidRPr="009B1C32">
                <w:rPr>
                  <w:rStyle w:val="Hypertextovodkaz"/>
                  <w:rFonts w:cs="Calibri"/>
                  <w:b/>
                  <w:bCs/>
                </w:rPr>
                <w:t>Tabulky č. 1</w:t>
              </w:r>
            </w:hyperlink>
            <w:r>
              <w:rPr>
                <w:rFonts w:cs="Calibri"/>
                <w:b/>
                <w:bCs/>
              </w:rPr>
              <w:t>:</w:t>
            </w:r>
          </w:p>
          <w:p w14:paraId="7E0ACA39" w14:textId="77777777" w:rsidR="008209B0" w:rsidRPr="00EF6690" w:rsidRDefault="008209B0" w:rsidP="008209B0">
            <w:pPr>
              <w:pStyle w:val="Odstavecseseznamem"/>
              <w:numPr>
                <w:ilvl w:val="0"/>
                <w:numId w:val="16"/>
              </w:numPr>
              <w:rPr>
                <w:rFonts w:cs="Calibri"/>
                <w:b/>
                <w:bCs/>
              </w:rPr>
            </w:pPr>
            <w:r>
              <w:rPr>
                <w:rFonts w:cs="Calibri"/>
                <w:b/>
                <w:bCs/>
              </w:rPr>
              <w:t>IDENTIFY;</w:t>
            </w:r>
          </w:p>
          <w:p w14:paraId="7EFCEDF4" w14:textId="77777777" w:rsidR="008209B0" w:rsidRDefault="008209B0" w:rsidP="008209B0">
            <w:pPr>
              <w:pStyle w:val="Odstavecseseznamem"/>
              <w:numPr>
                <w:ilvl w:val="0"/>
                <w:numId w:val="16"/>
              </w:numPr>
              <w:rPr>
                <w:rFonts w:cs="Calibri"/>
                <w:b/>
                <w:bCs/>
              </w:rPr>
            </w:pPr>
            <w:r>
              <w:rPr>
                <w:rFonts w:cs="Calibri"/>
                <w:b/>
                <w:bCs/>
              </w:rPr>
              <w:t>IDENTIFY PLUS;</w:t>
            </w:r>
          </w:p>
          <w:p w14:paraId="4841B695" w14:textId="77777777" w:rsidR="008209B0" w:rsidRDefault="008209B0" w:rsidP="008209B0">
            <w:pPr>
              <w:pStyle w:val="Odstavecseseznamem"/>
              <w:numPr>
                <w:ilvl w:val="0"/>
                <w:numId w:val="16"/>
              </w:numPr>
              <w:rPr>
                <w:rFonts w:cs="Calibri"/>
                <w:b/>
                <w:bCs/>
              </w:rPr>
            </w:pPr>
            <w:r>
              <w:rPr>
                <w:rFonts w:cs="Calibri"/>
                <w:b/>
                <w:bCs/>
              </w:rPr>
              <w:t>IDENTIFY AML.</w:t>
            </w:r>
          </w:p>
          <w:p w14:paraId="1C063F3C" w14:textId="77777777" w:rsidR="008209B0" w:rsidRDefault="008209B0" w:rsidP="00766B07">
            <w:pPr>
              <w:rPr>
                <w:rFonts w:cs="Calibri"/>
                <w:bCs/>
              </w:rPr>
            </w:pPr>
            <w:r w:rsidRPr="00A94484">
              <w:rPr>
                <w:rFonts w:cs="Calibri"/>
                <w:bCs/>
              </w:rPr>
              <w:t xml:space="preserve">Služba </w:t>
            </w:r>
            <w:r>
              <w:rPr>
                <w:rFonts w:cs="Calibri"/>
                <w:bCs/>
              </w:rPr>
              <w:t>zahrnuje</w:t>
            </w:r>
            <w:r w:rsidRPr="00A94484">
              <w:rPr>
                <w:rFonts w:cs="Calibri"/>
                <w:bCs/>
              </w:rPr>
              <w:t xml:space="preserve"> možnost </w:t>
            </w:r>
            <w:r>
              <w:rPr>
                <w:rFonts w:cs="Calibri"/>
                <w:bCs/>
              </w:rPr>
              <w:t>opakovaného</w:t>
            </w:r>
            <w:r w:rsidRPr="00A94484">
              <w:rPr>
                <w:rFonts w:cs="Calibri"/>
                <w:bCs/>
              </w:rPr>
              <w:t xml:space="preserve"> přihlášení</w:t>
            </w:r>
            <w:r>
              <w:rPr>
                <w:rFonts w:cs="Calibri"/>
                <w:bCs/>
              </w:rPr>
              <w:t>, předání údajů</w:t>
            </w:r>
            <w:r w:rsidRPr="00A94484">
              <w:rPr>
                <w:rFonts w:cs="Calibri"/>
                <w:bCs/>
              </w:rPr>
              <w:t xml:space="preserve"> </w:t>
            </w:r>
            <w:r>
              <w:rPr>
                <w:rFonts w:cs="Calibri"/>
                <w:bCs/>
              </w:rPr>
              <w:t>(bez ohledu na počet použití Služby) a m</w:t>
            </w:r>
            <w:r w:rsidRPr="001248B5">
              <w:rPr>
                <w:rFonts w:cs="Calibri"/>
                <w:bCs/>
              </w:rPr>
              <w:t xml:space="preserve">ožnost trvalého </w:t>
            </w:r>
            <w:r w:rsidRPr="00050AA0">
              <w:rPr>
                <w:rFonts w:cs="Calibri"/>
                <w:bCs/>
              </w:rPr>
              <w:t>souhlasu s</w:t>
            </w:r>
            <w:r>
              <w:rPr>
                <w:rFonts w:cs="Calibri"/>
                <w:bCs/>
              </w:rPr>
              <w:t> </w:t>
            </w:r>
            <w:r w:rsidRPr="00050AA0">
              <w:rPr>
                <w:rFonts w:cs="Calibri"/>
                <w:bCs/>
              </w:rPr>
              <w:t>předáním údajů</w:t>
            </w:r>
            <w:r w:rsidRPr="001248B5">
              <w:rPr>
                <w:rFonts w:cs="Calibri"/>
                <w:bCs/>
              </w:rPr>
              <w:t xml:space="preserve"> </w:t>
            </w:r>
            <w:r>
              <w:rPr>
                <w:rFonts w:cs="Calibri"/>
                <w:bCs/>
              </w:rPr>
              <w:t xml:space="preserve">Koncového uživatele </w:t>
            </w:r>
            <w:r w:rsidRPr="001248B5">
              <w:rPr>
                <w:rFonts w:cs="Calibri"/>
                <w:bCs/>
              </w:rPr>
              <w:t>s</w:t>
            </w:r>
            <w:r>
              <w:rPr>
                <w:rFonts w:cs="Calibri"/>
                <w:bCs/>
              </w:rPr>
              <w:t> </w:t>
            </w:r>
            <w:r w:rsidRPr="001248B5">
              <w:rPr>
                <w:rFonts w:cs="Calibri"/>
                <w:bCs/>
              </w:rPr>
              <w:t>max. dobou</w:t>
            </w:r>
            <w:r>
              <w:rPr>
                <w:rFonts w:cs="Calibri"/>
                <w:bCs/>
              </w:rPr>
              <w:t xml:space="preserve"> platnosti</w:t>
            </w:r>
            <w:r w:rsidRPr="001248B5">
              <w:rPr>
                <w:rFonts w:cs="Calibri"/>
                <w:bCs/>
              </w:rPr>
              <w:t xml:space="preserve"> </w:t>
            </w:r>
            <w:r>
              <w:rPr>
                <w:rFonts w:cs="Calibri"/>
                <w:bCs/>
              </w:rPr>
              <w:t>365</w:t>
            </w:r>
            <w:r w:rsidRPr="001248B5">
              <w:rPr>
                <w:rFonts w:cs="Calibri"/>
                <w:bCs/>
              </w:rPr>
              <w:t xml:space="preserve"> dní</w:t>
            </w:r>
            <w:r>
              <w:rPr>
                <w:rFonts w:cs="Calibri"/>
                <w:bCs/>
              </w:rPr>
              <w:t>. Bank iD</w:t>
            </w:r>
            <w:r w:rsidRPr="00050AA0">
              <w:rPr>
                <w:rFonts w:cs="Calibri"/>
                <w:bCs/>
              </w:rPr>
              <w:t xml:space="preserve"> může nastavit </w:t>
            </w:r>
            <w:r>
              <w:rPr>
                <w:rFonts w:cs="Calibri"/>
                <w:bCs/>
              </w:rPr>
              <w:t xml:space="preserve">max. dobu </w:t>
            </w:r>
            <w:r w:rsidRPr="00050AA0">
              <w:rPr>
                <w:rFonts w:cs="Calibri"/>
                <w:bCs/>
              </w:rPr>
              <w:t>předplatného</w:t>
            </w:r>
            <w:r>
              <w:rPr>
                <w:rFonts w:cs="Calibri"/>
                <w:bCs/>
              </w:rPr>
              <w:t xml:space="preserve"> v délce 730 dní v případě Služby IDENTIFY AML.</w:t>
            </w:r>
          </w:p>
          <w:p w14:paraId="36B490C0" w14:textId="77777777" w:rsidR="008209B0" w:rsidRPr="007D04CA" w:rsidRDefault="008209B0" w:rsidP="00766B07">
            <w:pPr>
              <w:rPr>
                <w:rFonts w:cs="Calibri"/>
                <w:bCs/>
              </w:rPr>
            </w:pPr>
            <w:r>
              <w:rPr>
                <w:rFonts w:cs="Calibri"/>
                <w:bCs/>
              </w:rPr>
              <w:t>V Ceníku Bank iD je definována cena Služby za Koncového uživatele dle jednotlivých variant Služby Identifikace. Po uplynutí doby předplatného je účtována další platba v momentě dalšího použití Služby ze strany Koncového uživatele.</w:t>
            </w:r>
          </w:p>
        </w:tc>
      </w:tr>
    </w:tbl>
    <w:p w14:paraId="5A6134F9" w14:textId="77777777" w:rsidR="008209B0" w:rsidRDefault="008209B0" w:rsidP="008209B0">
      <w:pPr>
        <w:pStyle w:val="RLNadpis3rovn"/>
        <w:numPr>
          <w:ilvl w:val="0"/>
          <w:numId w:val="13"/>
        </w:numPr>
        <w:rPr>
          <w:sz w:val="22"/>
        </w:rPr>
      </w:pPr>
      <w:r>
        <w:rPr>
          <w:sz w:val="22"/>
        </w:rPr>
        <w:t>Notifikace (není samostatná Služba)</w:t>
      </w:r>
    </w:p>
    <w:tbl>
      <w:tblPr>
        <w:tblW w:w="9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00" w:firstRow="0" w:lastRow="0" w:firstColumn="0" w:lastColumn="0" w:noHBand="1" w:noVBand="1"/>
      </w:tblPr>
      <w:tblGrid>
        <w:gridCol w:w="9031"/>
      </w:tblGrid>
      <w:tr w:rsidR="008209B0" w:rsidRPr="00760EAE" w14:paraId="75A1FB80" w14:textId="77777777" w:rsidTr="00766B07">
        <w:trPr>
          <w:trHeight w:val="20"/>
        </w:trPr>
        <w:tc>
          <w:tcPr>
            <w:tcW w:w="9031" w:type="dxa"/>
            <w:shd w:val="clear" w:color="auto" w:fill="FABF8F"/>
            <w:tcMar>
              <w:top w:w="100" w:type="dxa"/>
              <w:left w:w="100" w:type="dxa"/>
              <w:bottom w:w="100" w:type="dxa"/>
              <w:right w:w="100" w:type="dxa"/>
            </w:tcMar>
          </w:tcPr>
          <w:p w14:paraId="5E3A1770" w14:textId="77777777" w:rsidR="008209B0" w:rsidRPr="00B81D7B" w:rsidRDefault="008209B0" w:rsidP="00766B07">
            <w:pPr>
              <w:keepNext/>
              <w:rPr>
                <w:rFonts w:cs="Calibri"/>
                <w:b/>
                <w:bCs/>
              </w:rPr>
            </w:pPr>
            <w:r>
              <w:rPr>
                <w:b/>
                <w:sz w:val="18"/>
                <w:szCs w:val="18"/>
              </w:rPr>
              <w:t>NOTIFIKACE</w:t>
            </w:r>
          </w:p>
        </w:tc>
      </w:tr>
      <w:tr w:rsidR="008209B0" w:rsidRPr="00760EAE" w14:paraId="33CDD075" w14:textId="77777777" w:rsidTr="00766B07">
        <w:trPr>
          <w:trHeight w:val="20"/>
        </w:trPr>
        <w:tc>
          <w:tcPr>
            <w:tcW w:w="9031" w:type="dxa"/>
            <w:tcMar>
              <w:top w:w="100" w:type="dxa"/>
              <w:left w:w="100" w:type="dxa"/>
              <w:bottom w:w="100" w:type="dxa"/>
              <w:right w:w="100" w:type="dxa"/>
            </w:tcMar>
          </w:tcPr>
          <w:p w14:paraId="623A5934" w14:textId="77777777" w:rsidR="008209B0" w:rsidRDefault="008209B0" w:rsidP="00766B07">
            <w:r w:rsidRPr="005F6016">
              <w:t xml:space="preserve">Jako doplňkovou </w:t>
            </w:r>
            <w:r w:rsidRPr="00B81D7B">
              <w:t xml:space="preserve">vlastnost </w:t>
            </w:r>
            <w:r>
              <w:t>Služeb CONNECT a Identifikace ve variantě „</w:t>
            </w:r>
            <w:r w:rsidRPr="005854C6">
              <w:t>předplatné na Koncového uživatel</w:t>
            </w:r>
            <w:r>
              <w:t>e“ si lze sjednat zasílání notifikací o změně poskytnutých údajů Koncového uživatele. Podmínkou zaslání notifikací je souhlas Koncového uživatele.</w:t>
            </w:r>
          </w:p>
          <w:p w14:paraId="737D1BE5" w14:textId="77777777" w:rsidR="008209B0" w:rsidRDefault="008209B0" w:rsidP="00766B07">
            <w:r>
              <w:t>Pokud je Služba CONNECT nebo Identifikace poskytnuta se sjednanými notifikacemi, Koncový uživatel k nim udělí souhlas a dojde ke změně údajů Koncového uživatele evidovaných IdP, kterého Koncový uživatel zvolil pro Službu CONNECT, resp. Identifikace, IdP zašle Bank iD změnovou notifikaci. Bank iD následně zašle změnovou notifikaci SeP. Notifikace neobsahuje změněné údaje, pouze informuje SeP, že ke změně údajů došlo. IdP zasílá změnové notifikace i v případě, kdy dojde k vypršení platnosti tokenu dle následujícího odstavce.</w:t>
            </w:r>
          </w:p>
          <w:p w14:paraId="21A411A3" w14:textId="77777777" w:rsidR="008209B0" w:rsidRDefault="008209B0" w:rsidP="00766B07">
            <w:r>
              <w:t xml:space="preserve">Pokud Koncový uživatel udělil pro SeP souhlas s trvalým přihlášením do Koncové služby SeP, získá SeP token s platností 365 dnů. Souhlas může Koncový uživatel odvolat. V případě odvolání souhlasu se platnost tokenu a zasílání notifikací ukončí. S platným tokenem může SeP po obdržení změnové notifikace bezplatně vyžádat od Bank iD poskytnutí aktualizovaných údajů Koncového uživatele, které Bank iD vyžádá od IdP. Pokud SeP nemá platný token, může následně Službu CONNECT, resp. Identifikace využít pro získání aktualizovaných údajů (s novým souhlasem Koncového uživatele). Úhrada za další </w:t>
            </w:r>
            <w:r>
              <w:lastRenderedPageBreak/>
              <w:t>poskytnutí Služby CONNECT, resp. Identifikace záleží na zvoleném modelu úhrady, případně na existenci předplatného pro daného Koncového uživatele.</w:t>
            </w:r>
          </w:p>
          <w:p w14:paraId="2E454DFE" w14:textId="77777777" w:rsidR="008209B0" w:rsidRDefault="008209B0" w:rsidP="00766B07">
            <w:pPr>
              <w:rPr>
                <w:rFonts w:cs="Calibri"/>
                <w:b/>
                <w:bCs/>
              </w:rPr>
            </w:pPr>
            <w:r>
              <w:t>IdP zasílá změnovou notifikaci na základě získání aktualizovaných údajů z </w:t>
            </w:r>
            <w:r w:rsidRPr="00B81D7B">
              <w:t xml:space="preserve">informačních systémů veřejné správy </w:t>
            </w:r>
            <w:r>
              <w:t xml:space="preserve">podle </w:t>
            </w:r>
            <w:r w:rsidRPr="00B81D7B">
              <w:t>§ 38af zákona č. 21/1992</w:t>
            </w:r>
            <w:r>
              <w:t xml:space="preserve"> </w:t>
            </w:r>
            <w:r w:rsidRPr="00B81D7B">
              <w:t>Sb.,</w:t>
            </w:r>
            <w:r>
              <w:t xml:space="preserve"> o bankách, nebo jiným způsobem (např. sdělením Koncového uživatele). </w:t>
            </w:r>
          </w:p>
        </w:tc>
      </w:tr>
    </w:tbl>
    <w:p w14:paraId="79C2E168" w14:textId="77777777" w:rsidR="008209B0" w:rsidRPr="00AF1D54" w:rsidRDefault="008209B0" w:rsidP="008209B0"/>
    <w:p w14:paraId="444E48DE" w14:textId="77777777" w:rsidR="008209B0" w:rsidRPr="005C5822" w:rsidRDefault="008209B0" w:rsidP="008209B0">
      <w:pPr>
        <w:pStyle w:val="RLNadpis3rovn"/>
        <w:numPr>
          <w:ilvl w:val="0"/>
          <w:numId w:val="13"/>
        </w:numPr>
        <w:rPr>
          <w:sz w:val="22"/>
        </w:rPr>
      </w:pPr>
      <w:r w:rsidRPr="006A5D4F">
        <w:rPr>
          <w:sz w:val="22"/>
        </w:rPr>
        <w:t>Podpis/Autorizace (SIGN)</w:t>
      </w:r>
    </w:p>
    <w:tbl>
      <w:tblPr>
        <w:tblW w:w="9031" w:type="dxa"/>
        <w:tblBorders>
          <w:insideH w:val="nil"/>
          <w:insideV w:val="nil"/>
        </w:tblBorders>
        <w:tblLayout w:type="fixed"/>
        <w:tblLook w:val="0600" w:firstRow="0" w:lastRow="0" w:firstColumn="0" w:lastColumn="0" w:noHBand="1" w:noVBand="1"/>
      </w:tblPr>
      <w:tblGrid>
        <w:gridCol w:w="9031"/>
      </w:tblGrid>
      <w:tr w:rsidR="008209B0" w:rsidRPr="002D2B26" w14:paraId="7979E97E"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0A4E50AE" w14:textId="77777777" w:rsidR="008209B0" w:rsidRPr="002D2B26" w:rsidRDefault="008209B0" w:rsidP="00766B07">
            <w:pPr>
              <w:keepNext/>
              <w:rPr>
                <w:b/>
                <w:sz w:val="18"/>
                <w:szCs w:val="18"/>
              </w:rPr>
            </w:pPr>
            <w:r w:rsidRPr="002D2B26">
              <w:rPr>
                <w:b/>
                <w:sz w:val="18"/>
                <w:szCs w:val="18"/>
              </w:rPr>
              <w:t>POPIS SLUŽBY</w:t>
            </w:r>
          </w:p>
        </w:tc>
      </w:tr>
      <w:tr w:rsidR="008209B0" w:rsidRPr="002D2B26" w14:paraId="3FF1C00E"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54FF6F26" w14:textId="77777777" w:rsidR="008209B0" w:rsidRDefault="008209B0" w:rsidP="00766B07">
            <w:pPr>
              <w:spacing w:line="360" w:lineRule="auto"/>
            </w:pPr>
            <w:r>
              <w:t xml:space="preserve">Služba SIGN je určena pro zaručený elektronický podpis ve vztahu Koncového uživatele a SeP. </w:t>
            </w:r>
          </w:p>
          <w:p w14:paraId="6657DFB1" w14:textId="77777777" w:rsidR="008209B0" w:rsidRDefault="008209B0" w:rsidP="00766B07">
            <w:pPr>
              <w:spacing w:line="360" w:lineRule="auto"/>
            </w:pPr>
            <w:r>
              <w:t xml:space="preserve">Služba je určena pro podpis PDF Dokumentů při sjednávání produktů/služeb u SeP, kde je třeba ověřovat identitu Koncového uživatele při podpisu příslušné smlouvy včetně možnosti tento podpis zpětně doložit/verifikovat. Službu lze využít rovněž pro podpis Prohlášení. </w:t>
            </w:r>
          </w:p>
          <w:p w14:paraId="542D6FCD" w14:textId="77777777" w:rsidR="008209B0" w:rsidRDefault="008209B0" w:rsidP="00766B07">
            <w:pPr>
              <w:spacing w:line="360" w:lineRule="auto"/>
            </w:pPr>
            <w:r>
              <w:t xml:space="preserve">K podpisu lze současně zaslat: </w:t>
            </w:r>
          </w:p>
          <w:p w14:paraId="6E26F7E4" w14:textId="77777777" w:rsidR="008209B0" w:rsidRDefault="008209B0" w:rsidP="008209B0">
            <w:pPr>
              <w:pStyle w:val="Odstavecseseznamem"/>
              <w:numPr>
                <w:ilvl w:val="0"/>
                <w:numId w:val="21"/>
              </w:numPr>
              <w:spacing w:line="360" w:lineRule="auto"/>
            </w:pPr>
            <w:r>
              <w:t xml:space="preserve">jeden PDF Dokument nebo Obálku obsahující jeden až deset PDF Dokumentů; a/nebo </w:t>
            </w:r>
          </w:p>
          <w:p w14:paraId="6800DFA9" w14:textId="77777777" w:rsidR="008209B0" w:rsidRDefault="008209B0" w:rsidP="008209B0">
            <w:pPr>
              <w:pStyle w:val="Odstavecseseznamem"/>
              <w:numPr>
                <w:ilvl w:val="0"/>
                <w:numId w:val="21"/>
              </w:numPr>
              <w:spacing w:line="360" w:lineRule="auto"/>
            </w:pPr>
            <w:r>
              <w:t xml:space="preserve">až 10 Prohlášení. </w:t>
            </w:r>
          </w:p>
          <w:p w14:paraId="04913DB9" w14:textId="77777777" w:rsidR="008209B0" w:rsidRPr="00FB3748" w:rsidRDefault="008209B0" w:rsidP="00766B07">
            <w:pPr>
              <w:spacing w:line="360" w:lineRule="auto"/>
            </w:pPr>
            <w:r>
              <w:t>Podpis jednoho PDF Dokumentu a podpis Obálky se pro účely odst. 4.8 Smluvních podmínek pro SeP považují za samostatné Služby.</w:t>
            </w:r>
          </w:p>
          <w:p w14:paraId="52F9A830" w14:textId="77777777" w:rsidR="008209B0" w:rsidRPr="002A7AC9" w:rsidRDefault="008209B0" w:rsidP="00766B07">
            <w:pPr>
              <w:rPr>
                <w:rFonts w:cs="Calibri"/>
              </w:rPr>
            </w:pPr>
            <w:r>
              <w:rPr>
                <w:rFonts w:cs="Calibri"/>
                <w:b/>
                <w:bCs/>
              </w:rPr>
              <w:t>Proces podpisu prostřednictvím Služby SIGN:</w:t>
            </w:r>
          </w:p>
          <w:p w14:paraId="4EB62C4D" w14:textId="77777777" w:rsidR="008209B0" w:rsidRPr="00EB55AC" w:rsidRDefault="008209B0" w:rsidP="008209B0">
            <w:pPr>
              <w:pStyle w:val="Odstavecseseznamem"/>
              <w:numPr>
                <w:ilvl w:val="0"/>
                <w:numId w:val="17"/>
              </w:numPr>
              <w:autoSpaceDE w:val="0"/>
              <w:autoSpaceDN w:val="0"/>
              <w:ind w:left="1014" w:hanging="425"/>
              <w:rPr>
                <w:rFonts w:eastAsiaTheme="minorHAnsi"/>
                <w:spacing w:val="0"/>
              </w:rPr>
            </w:pPr>
            <w:r w:rsidRPr="00EB55AC">
              <w:t>SeP</w:t>
            </w:r>
            <w:r w:rsidRPr="00B71D36">
              <w:t xml:space="preserve"> vygeneruje obsah </w:t>
            </w:r>
            <w:r>
              <w:t>D</w:t>
            </w:r>
            <w:r w:rsidRPr="00B71D36">
              <w:t>okument</w:t>
            </w:r>
            <w:r>
              <w:t>ů a Prohlášení,</w:t>
            </w:r>
            <w:r w:rsidRPr="00B71D36">
              <w:t xml:space="preserve"> jež </w:t>
            </w:r>
            <w:r>
              <w:t xml:space="preserve">mají </w:t>
            </w:r>
            <w:r w:rsidRPr="00B71D36">
              <w:t>být podepsán</w:t>
            </w:r>
            <w:r>
              <w:t>y pomocí Služby SIGN,</w:t>
            </w:r>
            <w:r w:rsidRPr="00A714BE">
              <w:t xml:space="preserve"> a zobrazí je </w:t>
            </w:r>
            <w:r w:rsidRPr="00EB55AC">
              <w:t>Koncovému uživateli;</w:t>
            </w:r>
          </w:p>
          <w:p w14:paraId="3DCE7145" w14:textId="77777777" w:rsidR="008209B0" w:rsidRPr="00EB55AC" w:rsidRDefault="008209B0" w:rsidP="008209B0">
            <w:pPr>
              <w:pStyle w:val="Odstavecseseznamem"/>
              <w:numPr>
                <w:ilvl w:val="0"/>
                <w:numId w:val="17"/>
              </w:numPr>
              <w:autoSpaceDE w:val="0"/>
              <w:autoSpaceDN w:val="0"/>
              <w:ind w:left="1014" w:hanging="425"/>
            </w:pPr>
            <w:r w:rsidRPr="001E013A">
              <w:t xml:space="preserve">Koncový uživatel potvrdí možnost elektronicky podepsat Dokumenty a/nebo Prohlášení pomocí </w:t>
            </w:r>
            <w:r>
              <w:t xml:space="preserve">služby </w:t>
            </w:r>
            <w:r w:rsidRPr="001E013A">
              <w:t>Bank iD SIGN</w:t>
            </w:r>
            <w:r w:rsidRPr="00EB55AC">
              <w:t>;</w:t>
            </w:r>
          </w:p>
          <w:p w14:paraId="33DC421A" w14:textId="77777777" w:rsidR="008209B0" w:rsidRPr="00EB55AC" w:rsidRDefault="008209B0" w:rsidP="008209B0">
            <w:pPr>
              <w:pStyle w:val="Odstavecseseznamem"/>
              <w:numPr>
                <w:ilvl w:val="0"/>
                <w:numId w:val="17"/>
              </w:numPr>
              <w:autoSpaceDE w:val="0"/>
              <w:autoSpaceDN w:val="0"/>
              <w:ind w:left="1014" w:hanging="425"/>
            </w:pPr>
            <w:r w:rsidRPr="00EB55AC">
              <w:t xml:space="preserve">SeP zašle </w:t>
            </w:r>
            <w:r>
              <w:t>D</w:t>
            </w:r>
            <w:r w:rsidRPr="00EB55AC">
              <w:t>okument</w:t>
            </w:r>
            <w:r>
              <w:t>y</w:t>
            </w:r>
            <w:r w:rsidRPr="00EB55AC">
              <w:t xml:space="preserve"> </w:t>
            </w:r>
            <w:r>
              <w:t>a/nebo Prohlášení</w:t>
            </w:r>
            <w:r w:rsidRPr="00EB55AC" w:rsidDel="004C3411">
              <w:t xml:space="preserve"> </w:t>
            </w:r>
            <w:r w:rsidRPr="00EB55AC">
              <w:t xml:space="preserve">spolu s </w:t>
            </w:r>
            <w:r>
              <w:t>M</w:t>
            </w:r>
            <w:r w:rsidRPr="00EB55AC">
              <w:t xml:space="preserve">etadaty </w:t>
            </w:r>
            <w:r>
              <w:t xml:space="preserve">dle Technické specifikace </w:t>
            </w:r>
            <w:r w:rsidRPr="00EB55AC">
              <w:t xml:space="preserve">do </w:t>
            </w:r>
            <w:r>
              <w:t>Bank iD</w:t>
            </w:r>
            <w:r w:rsidRPr="00EB55AC">
              <w:t>;</w:t>
            </w:r>
          </w:p>
          <w:p w14:paraId="23E0B7B6" w14:textId="77777777" w:rsidR="008209B0" w:rsidRDefault="008209B0" w:rsidP="008209B0">
            <w:pPr>
              <w:pStyle w:val="Odstavecseseznamem"/>
              <w:numPr>
                <w:ilvl w:val="0"/>
                <w:numId w:val="17"/>
              </w:numPr>
              <w:ind w:left="1014" w:hanging="425"/>
            </w:pPr>
            <w:r>
              <w:t>Koncový uživatel vybírá IdP;</w:t>
            </w:r>
          </w:p>
          <w:p w14:paraId="7EF499E7" w14:textId="77777777" w:rsidR="008209B0" w:rsidRDefault="008209B0" w:rsidP="008209B0">
            <w:pPr>
              <w:pStyle w:val="Odstavecseseznamem"/>
              <w:numPr>
                <w:ilvl w:val="0"/>
                <w:numId w:val="17"/>
              </w:numPr>
              <w:ind w:left="1014" w:hanging="425"/>
            </w:pPr>
            <w:r>
              <w:t xml:space="preserve">Bank iD zobrazí Koncovému uživateli Metadata a odkaz na prohlédnutí či stažení Dokumentů a/nebo Prohlášení z prostředí Bank iD; současně Koncového uživatele informuje o obchodních podmínkách poskytování služby Bank iD SIGN pro Koncového uživatele a způsobu jejich akceptace; </w:t>
            </w:r>
          </w:p>
          <w:p w14:paraId="08C13C7D" w14:textId="77777777" w:rsidR="008209B0" w:rsidRPr="00A17CE0" w:rsidRDefault="008209B0" w:rsidP="008209B0">
            <w:pPr>
              <w:pStyle w:val="Odstavecseseznamem"/>
              <w:numPr>
                <w:ilvl w:val="0"/>
                <w:numId w:val="17"/>
              </w:numPr>
              <w:ind w:left="1014" w:hanging="425"/>
            </w:pPr>
            <w:r>
              <w:t xml:space="preserve">Po potvrzení seznámení s Dokumenty a/nebo Prohlášeními a záměru je podepsat je Koncový uživatel </w:t>
            </w:r>
            <w:r w:rsidRPr="00A17CE0">
              <w:t>přesměrován na stránky IdP;</w:t>
            </w:r>
          </w:p>
          <w:p w14:paraId="783A4DC4" w14:textId="77777777" w:rsidR="008209B0" w:rsidRPr="009E4482" w:rsidRDefault="008209B0" w:rsidP="008209B0">
            <w:pPr>
              <w:pStyle w:val="Odstavecseseznamem"/>
              <w:numPr>
                <w:ilvl w:val="0"/>
                <w:numId w:val="17"/>
              </w:numPr>
              <w:autoSpaceDE w:val="0"/>
              <w:autoSpaceDN w:val="0"/>
              <w:ind w:left="1014" w:hanging="425"/>
              <w:rPr>
                <w:rFonts w:cs="Calibri"/>
              </w:rPr>
            </w:pPr>
            <w:r>
              <w:t>Bank iD</w:t>
            </w:r>
            <w:r w:rsidRPr="00CC7D2D">
              <w:t xml:space="preserve"> zašle </w:t>
            </w:r>
            <w:r>
              <w:t xml:space="preserve">IdP: </w:t>
            </w:r>
          </w:p>
          <w:p w14:paraId="6FC6478B" w14:textId="77777777" w:rsidR="008209B0" w:rsidRPr="009E4482" w:rsidRDefault="008209B0" w:rsidP="008209B0">
            <w:pPr>
              <w:pStyle w:val="Odstavecseseznamem"/>
              <w:numPr>
                <w:ilvl w:val="1"/>
                <w:numId w:val="17"/>
              </w:numPr>
              <w:autoSpaceDE w:val="0"/>
              <w:autoSpaceDN w:val="0"/>
              <w:rPr>
                <w:rFonts w:cs="Calibri"/>
              </w:rPr>
            </w:pPr>
            <w:r>
              <w:t>Metadata</w:t>
            </w:r>
            <w:r w:rsidRPr="00CC7D2D">
              <w:t xml:space="preserve"> a odkaz na </w:t>
            </w:r>
            <w:r>
              <w:t>D</w:t>
            </w:r>
            <w:r w:rsidRPr="00CC7D2D">
              <w:t>okument</w:t>
            </w:r>
            <w:r>
              <w:t>y</w:t>
            </w:r>
            <w:r w:rsidRPr="00CC7D2D">
              <w:t xml:space="preserve"> dočasně uložen</w:t>
            </w:r>
            <w:r>
              <w:t>é</w:t>
            </w:r>
            <w:r w:rsidRPr="00CC7D2D">
              <w:t xml:space="preserve"> v systémech </w:t>
            </w:r>
            <w:r>
              <w:t>Bank iD a/nebo</w:t>
            </w:r>
          </w:p>
          <w:p w14:paraId="24B39CB4" w14:textId="77777777" w:rsidR="008209B0" w:rsidRPr="00A17CE0" w:rsidRDefault="008209B0" w:rsidP="008209B0">
            <w:pPr>
              <w:pStyle w:val="Odstavecseseznamem"/>
              <w:numPr>
                <w:ilvl w:val="1"/>
                <w:numId w:val="17"/>
              </w:numPr>
              <w:autoSpaceDE w:val="0"/>
              <w:autoSpaceDN w:val="0"/>
              <w:rPr>
                <w:rFonts w:cs="Calibri"/>
              </w:rPr>
            </w:pPr>
            <w:r>
              <w:rPr>
                <w:rFonts w:cs="Calibri"/>
              </w:rPr>
              <w:t>Prohlášení</w:t>
            </w:r>
            <w:r>
              <w:t>.</w:t>
            </w:r>
          </w:p>
          <w:p w14:paraId="198F6CF3" w14:textId="77777777" w:rsidR="008209B0" w:rsidRDefault="008209B0" w:rsidP="008209B0">
            <w:pPr>
              <w:pStyle w:val="Odstavecseseznamem"/>
              <w:numPr>
                <w:ilvl w:val="0"/>
                <w:numId w:val="17"/>
              </w:numPr>
              <w:autoSpaceDE w:val="0"/>
              <w:autoSpaceDN w:val="0"/>
              <w:ind w:left="1014" w:hanging="425"/>
              <w:rPr>
                <w:rFonts w:cs="Calibri"/>
              </w:rPr>
            </w:pPr>
            <w:r>
              <w:t>V</w:t>
            </w:r>
            <w:r w:rsidRPr="00EB55AC">
              <w:t xml:space="preserve"> prostředí IdP Koncový uživatel </w:t>
            </w:r>
            <w:r w:rsidRPr="005129CF">
              <w:t xml:space="preserve">uděluje pokyn připojit </w:t>
            </w:r>
            <w:r>
              <w:t>p</w:t>
            </w:r>
            <w:r w:rsidRPr="005129CF">
              <w:t>odpis</w:t>
            </w:r>
            <w:r>
              <w:t xml:space="preserve"> Koncového uživatele </w:t>
            </w:r>
            <w:r w:rsidRPr="005129CF">
              <w:t>k</w:t>
            </w:r>
            <w:r>
              <w:t> Dokumentům s předanými Metadaty a/nebo Prohlášení</w:t>
            </w:r>
            <w:r w:rsidRPr="00EB55AC" w:rsidDel="004C3411">
              <w:t xml:space="preserve"> </w:t>
            </w:r>
            <w:r>
              <w:t xml:space="preserve">a </w:t>
            </w:r>
            <w:r w:rsidRPr="00EB55AC">
              <w:rPr>
                <w:rFonts w:cs="Calibri"/>
              </w:rPr>
              <w:t xml:space="preserve">dává souhlas IdP s předáním </w:t>
            </w:r>
            <w:r>
              <w:rPr>
                <w:rFonts w:cs="Calibri"/>
              </w:rPr>
              <w:t>O</w:t>
            </w:r>
            <w:r w:rsidRPr="00EB55AC">
              <w:rPr>
                <w:rFonts w:cs="Calibri"/>
              </w:rPr>
              <w:t xml:space="preserve">sobních údajů </w:t>
            </w:r>
            <w:r>
              <w:rPr>
                <w:rFonts w:cs="Calibri"/>
              </w:rPr>
              <w:t xml:space="preserve">Bank iD a bere na vědomí, že Osobní údaje v rámci certifikátu </w:t>
            </w:r>
            <w:r>
              <w:t xml:space="preserve">Koncového uživatele </w:t>
            </w:r>
            <w:r>
              <w:rPr>
                <w:rFonts w:cs="Calibri"/>
              </w:rPr>
              <w:t xml:space="preserve">budou zpřístupněny </w:t>
            </w:r>
            <w:r w:rsidRPr="00827C77">
              <w:rPr>
                <w:rFonts w:cs="Calibri"/>
              </w:rPr>
              <w:t>SeP</w:t>
            </w:r>
            <w:r w:rsidRPr="00EB55AC">
              <w:t>;</w:t>
            </w:r>
            <w:r>
              <w:t xml:space="preserve"> </w:t>
            </w:r>
            <w:r w:rsidRPr="001E1321">
              <w:t>pokyn</w:t>
            </w:r>
            <w:r>
              <w:t xml:space="preserve"> Koncového uživatele podepsat Dokumenty a/nebo Prohlášení je ověřován dvěma faktory; </w:t>
            </w:r>
            <w:r>
              <w:rPr>
                <w:rFonts w:cs="Calibri"/>
              </w:rPr>
              <w:t xml:space="preserve">v prostředí </w:t>
            </w:r>
            <w:r w:rsidRPr="00A17CE0">
              <w:rPr>
                <w:rFonts w:cs="Calibri"/>
              </w:rPr>
              <w:t xml:space="preserve">IdP provádí Koncový uživatel </w:t>
            </w:r>
            <w:r>
              <w:rPr>
                <w:rFonts w:cs="Calibri"/>
              </w:rPr>
              <w:t xml:space="preserve">také </w:t>
            </w:r>
            <w:r w:rsidRPr="00A17CE0">
              <w:rPr>
                <w:rFonts w:cs="Calibri"/>
              </w:rPr>
              <w:lastRenderedPageBreak/>
              <w:t>autentizaci pomocí PEI;</w:t>
            </w:r>
            <w:r>
              <w:rPr>
                <w:rFonts w:cs="Calibri"/>
              </w:rPr>
              <w:t xml:space="preserve"> pokynem</w:t>
            </w:r>
            <w:r w:rsidRPr="005129CF">
              <w:t xml:space="preserve"> připojit </w:t>
            </w:r>
            <w:r>
              <w:t>p</w:t>
            </w:r>
            <w:r w:rsidRPr="005129CF">
              <w:t>odpis</w:t>
            </w:r>
            <w:r>
              <w:t xml:space="preserve"> Koncového uživatele k Dokumentům a/nebo Prohlášením a udělením souhlasu </w:t>
            </w:r>
            <w:r w:rsidRPr="00EB55AC">
              <w:rPr>
                <w:rFonts w:cs="Calibri"/>
              </w:rPr>
              <w:t xml:space="preserve">IdP s předáním </w:t>
            </w:r>
            <w:r>
              <w:rPr>
                <w:rFonts w:cs="Calibri"/>
              </w:rPr>
              <w:t>O</w:t>
            </w:r>
            <w:r w:rsidRPr="00EB55AC">
              <w:rPr>
                <w:rFonts w:cs="Calibri"/>
              </w:rPr>
              <w:t xml:space="preserve">sobních údajů </w:t>
            </w:r>
            <w:r>
              <w:rPr>
                <w:rFonts w:cs="Calibri"/>
              </w:rPr>
              <w:t xml:space="preserve">Bank iD Koncový uživatel současně akceptuje </w:t>
            </w:r>
            <w:r>
              <w:t>podmínky poskytování služby Bank iD SIGN pro Koncového uživatele;</w:t>
            </w:r>
          </w:p>
          <w:p w14:paraId="2E536BAA" w14:textId="77777777" w:rsidR="008209B0" w:rsidRPr="00EB55AC" w:rsidRDefault="008209B0" w:rsidP="008209B0">
            <w:pPr>
              <w:pStyle w:val="Odstavecseseznamem"/>
              <w:numPr>
                <w:ilvl w:val="0"/>
                <w:numId w:val="17"/>
              </w:numPr>
              <w:autoSpaceDE w:val="0"/>
              <w:autoSpaceDN w:val="0"/>
              <w:ind w:left="1014" w:hanging="425"/>
            </w:pPr>
            <w:r w:rsidRPr="00063858">
              <w:t xml:space="preserve">IdP předá </w:t>
            </w:r>
            <w:r>
              <w:t>Bank iD</w:t>
            </w:r>
            <w:r w:rsidRPr="00063858">
              <w:t xml:space="preserve"> </w:t>
            </w:r>
            <w:r>
              <w:t xml:space="preserve">zpět Prohlášení a/nebo Metadata jako potvrzení, že Koncový uživatel udělil pokyn Bank iD podepsat Dokumenty a/nebo Prohlášení pomocí služby Bank iD SIGN. </w:t>
            </w:r>
          </w:p>
          <w:p w14:paraId="515613E0" w14:textId="77777777" w:rsidR="008209B0" w:rsidRPr="00EB55AC" w:rsidRDefault="008209B0" w:rsidP="008209B0">
            <w:pPr>
              <w:pStyle w:val="Odstavecseseznamem"/>
              <w:numPr>
                <w:ilvl w:val="0"/>
                <w:numId w:val="17"/>
              </w:numPr>
              <w:autoSpaceDE w:val="0"/>
              <w:autoSpaceDN w:val="0"/>
              <w:ind w:left="1014" w:hanging="425"/>
            </w:pPr>
            <w:r>
              <w:t>Bank iD</w:t>
            </w:r>
            <w:r w:rsidRPr="00EB55AC">
              <w:t xml:space="preserve"> opatří </w:t>
            </w:r>
            <w:r>
              <w:t>D</w:t>
            </w:r>
            <w:r w:rsidRPr="00B71D36">
              <w:t>okument</w:t>
            </w:r>
            <w:r>
              <w:t>y</w:t>
            </w:r>
            <w:r w:rsidRPr="00A714BE">
              <w:t xml:space="preserve"> </w:t>
            </w:r>
            <w:r>
              <w:t xml:space="preserve">vizuální </w:t>
            </w:r>
            <w:r w:rsidRPr="00A714BE">
              <w:t xml:space="preserve">značkou symbolizující podpis </w:t>
            </w:r>
            <w:r w:rsidRPr="00EB55AC">
              <w:t>Koncového uživatele</w:t>
            </w:r>
            <w:r>
              <w:t xml:space="preserve"> (pokud je to možné)</w:t>
            </w:r>
            <w:r w:rsidRPr="00EB55AC">
              <w:t xml:space="preserve">, </w:t>
            </w:r>
            <w:r>
              <w:t xml:space="preserve">opatří elektronickým podpisem Dokumenty a/nebo Prohlášení </w:t>
            </w:r>
            <w:r w:rsidRPr="00EB55AC">
              <w:t xml:space="preserve">pomocí certifikátu </w:t>
            </w:r>
            <w:r>
              <w:t xml:space="preserve">Koncového uživatele </w:t>
            </w:r>
            <w:r w:rsidRPr="00EB55AC">
              <w:t xml:space="preserve">pro elektronický podpis, který vydává </w:t>
            </w:r>
            <w:r>
              <w:t>Bank iD,</w:t>
            </w:r>
            <w:r w:rsidRPr="00EB55AC">
              <w:t xml:space="preserve"> </w:t>
            </w:r>
            <w:r>
              <w:t xml:space="preserve">a </w:t>
            </w:r>
            <w:r w:rsidRPr="00EB55AC">
              <w:t xml:space="preserve">opatří </w:t>
            </w:r>
            <w:r>
              <w:t>D</w:t>
            </w:r>
            <w:r w:rsidRPr="00EB55AC">
              <w:t>okument</w:t>
            </w:r>
            <w:r>
              <w:t>y</w:t>
            </w:r>
            <w:r w:rsidRPr="00EB55AC">
              <w:t xml:space="preserve"> </w:t>
            </w:r>
            <w:r>
              <w:t xml:space="preserve">a/nebo Prohlášení </w:t>
            </w:r>
            <w:r w:rsidRPr="00EB55AC">
              <w:t xml:space="preserve">kvalifikovanou elektronickou pečetí </w:t>
            </w:r>
            <w:r>
              <w:t>Bank iD</w:t>
            </w:r>
            <w:r w:rsidRPr="00EB55AC">
              <w:t xml:space="preserve"> a </w:t>
            </w:r>
            <w:r>
              <w:t>zpřístupní</w:t>
            </w:r>
            <w:r w:rsidRPr="00EB55AC">
              <w:t xml:space="preserve"> </w:t>
            </w:r>
            <w:r>
              <w:t>D</w:t>
            </w:r>
            <w:r w:rsidRPr="00EB55AC">
              <w:t>okument</w:t>
            </w:r>
            <w:r>
              <w:t>y</w:t>
            </w:r>
            <w:r w:rsidRPr="00EB55AC">
              <w:t xml:space="preserve"> </w:t>
            </w:r>
            <w:r>
              <w:t xml:space="preserve">a / nebo Prohlášení </w:t>
            </w:r>
            <w:r w:rsidRPr="00EB55AC">
              <w:t>SeP;</w:t>
            </w:r>
            <w:r>
              <w:t xml:space="preserve"> certifikát Koncového uživatele se neuchovává dlouhodobě a je vytvářen při každém použití Služby. </w:t>
            </w:r>
          </w:p>
          <w:p w14:paraId="6E455E46" w14:textId="77777777" w:rsidR="008209B0" w:rsidRDefault="008209B0" w:rsidP="00766B07">
            <w:pPr>
              <w:rPr>
                <w:rFonts w:ascii="Arial" w:hAnsi="Arial" w:cs="Arial"/>
                <w:color w:val="002142"/>
              </w:rPr>
            </w:pPr>
          </w:p>
          <w:p w14:paraId="763EA4D4" w14:textId="77777777" w:rsidR="008209B0" w:rsidRPr="00B31A24" w:rsidRDefault="008209B0" w:rsidP="00766B07">
            <w:pPr>
              <w:rPr>
                <w:rFonts w:cs="Calibri"/>
                <w:i/>
                <w:iCs/>
                <w:u w:val="single"/>
              </w:rPr>
            </w:pPr>
            <w:r w:rsidRPr="00B31A24">
              <w:rPr>
                <w:rFonts w:cs="Calibri"/>
                <w:i/>
                <w:iCs/>
                <w:u w:val="single"/>
              </w:rPr>
              <w:t xml:space="preserve">Poznámka: </w:t>
            </w:r>
          </w:p>
          <w:p w14:paraId="5C464D87" w14:textId="77777777" w:rsidR="008209B0" w:rsidRDefault="008209B0" w:rsidP="00766B07">
            <w:pPr>
              <w:rPr>
                <w:rFonts w:cs="Calibri"/>
                <w:i/>
                <w:iCs/>
              </w:rPr>
            </w:pPr>
            <w:r>
              <w:rPr>
                <w:rFonts w:cs="Calibri"/>
                <w:i/>
                <w:iCs/>
              </w:rPr>
              <w:t>SeP</w:t>
            </w:r>
            <w:r w:rsidRPr="00B31A24">
              <w:rPr>
                <w:rFonts w:cs="Calibri"/>
                <w:i/>
                <w:iCs/>
              </w:rPr>
              <w:t xml:space="preserve"> si může vzhled </w:t>
            </w:r>
            <w:r>
              <w:rPr>
                <w:rFonts w:cs="Calibri"/>
                <w:i/>
                <w:iCs/>
              </w:rPr>
              <w:t>F</w:t>
            </w:r>
            <w:r w:rsidRPr="00B31A24">
              <w:rPr>
                <w:rFonts w:cs="Calibri"/>
                <w:i/>
                <w:iCs/>
              </w:rPr>
              <w:t xml:space="preserve">low přizpůsobit své vlastní potřebě (např. výběr bank, komponenty pro rychlé přihlášení). O zakomponování Služby </w:t>
            </w:r>
            <w:r>
              <w:rPr>
                <w:rFonts w:cs="Calibri"/>
                <w:i/>
                <w:iCs/>
              </w:rPr>
              <w:t>SIGN</w:t>
            </w:r>
            <w:r w:rsidRPr="00B31A24">
              <w:rPr>
                <w:rFonts w:cs="Calibri"/>
                <w:i/>
                <w:iCs/>
              </w:rPr>
              <w:t xml:space="preserve"> v rámci procesu rozhoduje </w:t>
            </w:r>
            <w:r>
              <w:rPr>
                <w:rFonts w:cs="Calibri"/>
                <w:i/>
                <w:iCs/>
              </w:rPr>
              <w:t>SeP</w:t>
            </w:r>
            <w:r w:rsidRPr="00B31A24">
              <w:rPr>
                <w:rFonts w:cs="Calibri"/>
                <w:i/>
                <w:iCs/>
              </w:rPr>
              <w:t>.</w:t>
            </w:r>
          </w:p>
          <w:p w14:paraId="10191F45" w14:textId="77777777" w:rsidR="008209B0" w:rsidRPr="00EC1939" w:rsidRDefault="008209B0" w:rsidP="00766B07">
            <w:pPr>
              <w:rPr>
                <w:rFonts w:cs="Calibri"/>
                <w:i/>
                <w:iCs/>
              </w:rPr>
            </w:pPr>
            <w:r>
              <w:rPr>
                <w:rFonts w:cs="Calibri"/>
                <w:i/>
              </w:rPr>
              <w:t>SeP může</w:t>
            </w:r>
            <w:r w:rsidRPr="00EC1939">
              <w:rPr>
                <w:rFonts w:cs="Calibri"/>
                <w:i/>
                <w:iCs/>
              </w:rPr>
              <w:t xml:space="preserve"> odeslat odkazy na </w:t>
            </w:r>
            <w:r>
              <w:rPr>
                <w:rFonts w:cs="Calibri"/>
                <w:i/>
              </w:rPr>
              <w:t xml:space="preserve">podpis konkrétních Dokumentů a/nebo Prohlášení </w:t>
            </w:r>
            <w:r w:rsidRPr="008F12F6">
              <w:rPr>
                <w:rFonts w:cs="Calibri"/>
                <w:i/>
              </w:rPr>
              <w:t>Koncové</w:t>
            </w:r>
            <w:r>
              <w:rPr>
                <w:rFonts w:cs="Calibri"/>
                <w:i/>
              </w:rPr>
              <w:t xml:space="preserve">mu </w:t>
            </w:r>
            <w:r w:rsidRPr="008F12F6">
              <w:rPr>
                <w:rFonts w:cs="Calibri"/>
                <w:i/>
              </w:rPr>
              <w:t>uživatel</w:t>
            </w:r>
            <w:r>
              <w:rPr>
                <w:rFonts w:cs="Calibri"/>
                <w:i/>
              </w:rPr>
              <w:t>i</w:t>
            </w:r>
            <w:r w:rsidRPr="008F12F6">
              <w:rPr>
                <w:rFonts w:cs="Calibri"/>
                <w:i/>
              </w:rPr>
              <w:t xml:space="preserve"> na</w:t>
            </w:r>
            <w:r>
              <w:rPr>
                <w:rFonts w:cs="Calibri"/>
                <w:i/>
              </w:rPr>
              <w:t> </w:t>
            </w:r>
            <w:r w:rsidRPr="00EC1939">
              <w:rPr>
                <w:rFonts w:cs="Calibri"/>
                <w:i/>
                <w:iCs/>
              </w:rPr>
              <w:t xml:space="preserve">email nebo </w:t>
            </w:r>
            <w:r>
              <w:rPr>
                <w:rFonts w:cs="Calibri"/>
                <w:i/>
              </w:rPr>
              <w:t xml:space="preserve">pomocí </w:t>
            </w:r>
            <w:r w:rsidRPr="00EC1939">
              <w:rPr>
                <w:rFonts w:cs="Calibri"/>
                <w:i/>
                <w:iCs/>
              </w:rPr>
              <w:t xml:space="preserve">SMS a umožnit </w:t>
            </w:r>
            <w:r>
              <w:rPr>
                <w:rFonts w:cs="Calibri"/>
                <w:i/>
              </w:rPr>
              <w:t>tak využití služby Bank iD později</w:t>
            </w:r>
            <w:r w:rsidRPr="00EC1939">
              <w:rPr>
                <w:rFonts w:cs="Calibri"/>
                <w:i/>
                <w:iCs/>
              </w:rPr>
              <w:t xml:space="preserve"> nebo z jiného zařízení.</w:t>
            </w:r>
          </w:p>
          <w:p w14:paraId="2ED14AC5" w14:textId="77777777" w:rsidR="008209B0" w:rsidRDefault="008209B0" w:rsidP="00766B07">
            <w:pPr>
              <w:rPr>
                <w:rFonts w:cs="Calibri"/>
                <w:i/>
                <w:iCs/>
              </w:rPr>
            </w:pPr>
            <w:r w:rsidRPr="009C1B75">
              <w:rPr>
                <w:i/>
                <w:iCs/>
              </w:rPr>
              <w:t>IdP nedisponuje podepsanými Dokumenty a/nebo Prohlášeními.</w:t>
            </w:r>
          </w:p>
          <w:p w14:paraId="2E2E43F4" w14:textId="77777777" w:rsidR="008209B0" w:rsidRPr="002D2B26" w:rsidRDefault="008209B0" w:rsidP="00766B07">
            <w:pPr>
              <w:rPr>
                <w:sz w:val="18"/>
                <w:szCs w:val="18"/>
              </w:rPr>
            </w:pPr>
            <w:r>
              <w:rPr>
                <w:rFonts w:cs="Calibri"/>
                <w:i/>
                <w:iCs/>
              </w:rPr>
              <w:t>V případě, kdy je třeba Dokumenty a/nebo Prohlášení opatřit podpisy více osob, je třeba Službu volat opakovaně (samostatně pro každou podepisující osobu).</w:t>
            </w:r>
          </w:p>
        </w:tc>
      </w:tr>
      <w:tr w:rsidR="008209B0" w:rsidRPr="002D2B26" w14:paraId="19086987"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tcPr>
          <w:p w14:paraId="3861BFD0" w14:textId="77777777" w:rsidR="008209B0" w:rsidRPr="002D2B26" w:rsidRDefault="008209B0" w:rsidP="00766B07">
            <w:pPr>
              <w:rPr>
                <w:b/>
                <w:sz w:val="18"/>
                <w:szCs w:val="18"/>
              </w:rPr>
            </w:pPr>
            <w:r>
              <w:rPr>
                <w:b/>
                <w:sz w:val="18"/>
                <w:szCs w:val="18"/>
              </w:rPr>
              <w:lastRenderedPageBreak/>
              <w:t>POVINNOSTI SEP A IDP</w:t>
            </w:r>
          </w:p>
        </w:tc>
      </w:tr>
      <w:tr w:rsidR="008209B0" w:rsidRPr="002D2B26" w14:paraId="18AD9CF7"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FFFFF" w:themeFill="background1"/>
            <w:tcMar>
              <w:top w:w="100" w:type="dxa"/>
              <w:left w:w="100" w:type="dxa"/>
              <w:bottom w:w="100" w:type="dxa"/>
              <w:right w:w="100" w:type="dxa"/>
            </w:tcMar>
          </w:tcPr>
          <w:p w14:paraId="72C52726" w14:textId="77777777" w:rsidR="008209B0" w:rsidRPr="00AF1D54" w:rsidRDefault="008209B0" w:rsidP="00766B07">
            <w:pPr>
              <w:rPr>
                <w:b/>
              </w:rPr>
            </w:pPr>
            <w:r w:rsidRPr="00AF1D54">
              <w:rPr>
                <w:b/>
              </w:rPr>
              <w:t>SeP:</w:t>
            </w:r>
          </w:p>
          <w:p w14:paraId="107BC51C" w14:textId="77777777" w:rsidR="008209B0" w:rsidRPr="00AF1D54" w:rsidRDefault="008209B0" w:rsidP="00766B07">
            <w:pPr>
              <w:rPr>
                <w:rFonts w:cs="Calibri"/>
                <w:bCs/>
              </w:rPr>
            </w:pPr>
            <w:r w:rsidRPr="00AF1D54">
              <w:rPr>
                <w:bCs/>
              </w:rPr>
              <w:t xml:space="preserve">SeP je v rámci procesu </w:t>
            </w:r>
            <w:r w:rsidRPr="00AF1D54">
              <w:rPr>
                <w:rFonts w:cs="Calibri"/>
                <w:bCs/>
              </w:rPr>
              <w:t>podpisu prostřednictvím Služby SIGN povinen:</w:t>
            </w:r>
          </w:p>
          <w:p w14:paraId="774570A6" w14:textId="77777777" w:rsidR="008209B0" w:rsidRPr="00B91AFA" w:rsidRDefault="008209B0" w:rsidP="008209B0">
            <w:pPr>
              <w:pStyle w:val="Odstavecseseznamem"/>
              <w:numPr>
                <w:ilvl w:val="0"/>
                <w:numId w:val="19"/>
              </w:numPr>
              <w:autoSpaceDE w:val="0"/>
              <w:autoSpaceDN w:val="0"/>
              <w:ind w:left="1014" w:hanging="425"/>
            </w:pPr>
            <w:r w:rsidRPr="00D73C12">
              <w:t>Z</w:t>
            </w:r>
            <w:r w:rsidRPr="00B91AFA">
              <w:t xml:space="preserve">obrazit obsah </w:t>
            </w:r>
            <w:r>
              <w:t>D</w:t>
            </w:r>
            <w:r w:rsidRPr="00B91AFA">
              <w:t>okument</w:t>
            </w:r>
            <w:r>
              <w:t>ů</w:t>
            </w:r>
            <w:r w:rsidRPr="00B91AFA">
              <w:t xml:space="preserve"> </w:t>
            </w:r>
            <w:r>
              <w:t>a/nebo Prohlášení</w:t>
            </w:r>
            <w:r w:rsidRPr="00B91AFA">
              <w:t xml:space="preserve"> v rozhraní Koncové služby Koncovému uživateli</w:t>
            </w:r>
            <w:r>
              <w:t xml:space="preserve"> (tuto skutečnost potvrzuje SeP v rámci volání Služby SIGN)</w:t>
            </w:r>
            <w:r w:rsidRPr="00B91AFA">
              <w:t>.</w:t>
            </w:r>
          </w:p>
          <w:p w14:paraId="3DFF9A53" w14:textId="77777777" w:rsidR="008209B0" w:rsidRPr="00AF1D54" w:rsidRDefault="008209B0" w:rsidP="00766B07">
            <w:pPr>
              <w:pStyle w:val="Odstavecseseznamem"/>
              <w:autoSpaceDE w:val="0"/>
              <w:autoSpaceDN w:val="0"/>
              <w:ind w:left="1014"/>
              <w:rPr>
                <w:i/>
                <w:iCs/>
              </w:rPr>
            </w:pPr>
            <w:r w:rsidRPr="00AF1D54">
              <w:rPr>
                <w:i/>
                <w:iCs/>
                <w:u w:val="single"/>
              </w:rPr>
              <w:t>Poznámka</w:t>
            </w:r>
            <w:r w:rsidRPr="00AF1D54">
              <w:rPr>
                <w:i/>
                <w:iCs/>
              </w:rPr>
              <w:t xml:space="preserve">: Umožnění seznámení se s obsahem </w:t>
            </w:r>
            <w:r>
              <w:rPr>
                <w:i/>
                <w:iCs/>
              </w:rPr>
              <w:t>D</w:t>
            </w:r>
            <w:r w:rsidRPr="00AF1D54">
              <w:rPr>
                <w:i/>
                <w:iCs/>
              </w:rPr>
              <w:t>okument</w:t>
            </w:r>
            <w:r>
              <w:rPr>
                <w:i/>
                <w:iCs/>
              </w:rPr>
              <w:t>ů nebo Prohlášení</w:t>
            </w:r>
            <w:r w:rsidRPr="00AF1D54">
              <w:rPr>
                <w:i/>
                <w:iCs/>
              </w:rPr>
              <w:t xml:space="preserve"> Koncovému uživateli před </w:t>
            </w:r>
            <w:r w:rsidRPr="00D73C12">
              <w:rPr>
                <w:i/>
                <w:iCs/>
              </w:rPr>
              <w:t xml:space="preserve">jeho </w:t>
            </w:r>
            <w:r w:rsidRPr="00AF1D54">
              <w:rPr>
                <w:i/>
                <w:iCs/>
              </w:rPr>
              <w:t>podpisem je povinností SeP. Neposkytnutí Služby (nedokončení Transakce) nebo budoucí rozporování platnosti podpisu Koncovým uživatelem plynoucí z nedodržení této povinnosti jde k tíži SeP.</w:t>
            </w:r>
          </w:p>
          <w:p w14:paraId="11D02C1C" w14:textId="77777777" w:rsidR="008209B0" w:rsidRPr="00B91AFA" w:rsidRDefault="008209B0" w:rsidP="008209B0">
            <w:pPr>
              <w:pStyle w:val="Odstavecseseznamem"/>
              <w:numPr>
                <w:ilvl w:val="0"/>
                <w:numId w:val="19"/>
              </w:numPr>
              <w:autoSpaceDE w:val="0"/>
              <w:autoSpaceDN w:val="0"/>
              <w:ind w:left="1014" w:hanging="425"/>
            </w:pPr>
            <w:r w:rsidRPr="00D73C12">
              <w:t>Z</w:t>
            </w:r>
            <w:r w:rsidRPr="00B91AFA">
              <w:t xml:space="preserve">aslat </w:t>
            </w:r>
            <w:r>
              <w:t>Dokumenty</w:t>
            </w:r>
            <w:r w:rsidRPr="00B91AFA">
              <w:t xml:space="preserve"> spolu s</w:t>
            </w:r>
            <w:r>
              <w:t> M</w:t>
            </w:r>
            <w:r w:rsidRPr="00B91AFA">
              <w:t>etadaty</w:t>
            </w:r>
            <w:r>
              <w:t>, případně zaslat Prohlášení</w:t>
            </w:r>
            <w:r w:rsidRPr="00B91AFA">
              <w:t xml:space="preserve"> do </w:t>
            </w:r>
            <w:r>
              <w:t xml:space="preserve">Bank iD ve formátu odpovídajícím Technické specifikaci; Dokumenty je třeba zaslat ve verzi </w:t>
            </w:r>
            <w:r w:rsidRPr="00AF1D54">
              <w:t>PDF/A</w:t>
            </w:r>
            <w:r w:rsidRPr="00B91AFA">
              <w:t>;</w:t>
            </w:r>
            <w:r>
              <w:t xml:space="preserve"> Metadata musí odpovídat Dokumentu nebo Obálce zaslaným Bank iD.</w:t>
            </w:r>
          </w:p>
          <w:p w14:paraId="7A38EC5C" w14:textId="77777777" w:rsidR="008209B0" w:rsidRPr="00B91AFA" w:rsidRDefault="008209B0" w:rsidP="008209B0">
            <w:pPr>
              <w:pStyle w:val="Odstavecseseznamem"/>
              <w:numPr>
                <w:ilvl w:val="0"/>
                <w:numId w:val="19"/>
              </w:numPr>
              <w:autoSpaceDE w:val="0"/>
              <w:autoSpaceDN w:val="0"/>
              <w:ind w:left="1014" w:hanging="425"/>
            </w:pPr>
            <w:r w:rsidRPr="00B91AFA">
              <w:t>Uložit si podepsan</w:t>
            </w:r>
            <w:r>
              <w:t>é</w:t>
            </w:r>
            <w:r w:rsidRPr="00B91AFA">
              <w:t xml:space="preserve"> </w:t>
            </w:r>
            <w:r>
              <w:t>D</w:t>
            </w:r>
            <w:r w:rsidRPr="00B91AFA">
              <w:t>okument</w:t>
            </w:r>
            <w:r>
              <w:t>y a/nebo Prohlášení</w:t>
            </w:r>
            <w:r w:rsidRPr="00B91AFA">
              <w:t xml:space="preserve"> poskytnutý ze strany </w:t>
            </w:r>
            <w:r>
              <w:t>Bank iD</w:t>
            </w:r>
            <w:r w:rsidRPr="00B91AFA">
              <w:t>.</w:t>
            </w:r>
          </w:p>
          <w:p w14:paraId="74D07C7B" w14:textId="77777777" w:rsidR="008209B0" w:rsidRPr="00B91AFA" w:rsidRDefault="008209B0" w:rsidP="008209B0">
            <w:pPr>
              <w:pStyle w:val="Odstavecseseznamem"/>
              <w:numPr>
                <w:ilvl w:val="0"/>
                <w:numId w:val="19"/>
              </w:numPr>
              <w:ind w:left="1014" w:hanging="425"/>
            </w:pPr>
            <w:r>
              <w:t>Zpřístupnit</w:t>
            </w:r>
            <w:r w:rsidRPr="00B91AFA">
              <w:t xml:space="preserve"> Koncovému uživateli podepsan</w:t>
            </w:r>
            <w:r>
              <w:t>é</w:t>
            </w:r>
            <w:r w:rsidRPr="00B91AFA">
              <w:t xml:space="preserve"> </w:t>
            </w:r>
            <w:r>
              <w:t>D</w:t>
            </w:r>
            <w:r w:rsidRPr="00B91AFA">
              <w:t>okument</w:t>
            </w:r>
            <w:r>
              <w:t>y</w:t>
            </w:r>
            <w:r w:rsidRPr="00B91AFA">
              <w:t xml:space="preserve"> </w:t>
            </w:r>
            <w:r>
              <w:t>a/nebo Prohlášení způsobem umožňujícím uchování a opakované zobrazení.</w:t>
            </w:r>
          </w:p>
          <w:p w14:paraId="7D446CA5" w14:textId="77777777" w:rsidR="008209B0" w:rsidRPr="00791CA1" w:rsidRDefault="008209B0" w:rsidP="00766B07">
            <w:pPr>
              <w:pStyle w:val="Odstavecseseznamem"/>
              <w:autoSpaceDE w:val="0"/>
              <w:autoSpaceDN w:val="0"/>
              <w:ind w:left="1014"/>
              <w:rPr>
                <w:i/>
                <w:iCs/>
              </w:rPr>
            </w:pPr>
            <w:r w:rsidRPr="00B91AFA">
              <w:rPr>
                <w:i/>
                <w:iCs/>
                <w:u w:val="single"/>
              </w:rPr>
              <w:t>Poznámka</w:t>
            </w:r>
            <w:r w:rsidRPr="00B91AFA">
              <w:rPr>
                <w:i/>
                <w:iCs/>
              </w:rPr>
              <w:t xml:space="preserve">: </w:t>
            </w:r>
            <w:r>
              <w:rPr>
                <w:i/>
                <w:iCs/>
              </w:rPr>
              <w:t>Bank iD</w:t>
            </w:r>
            <w:r w:rsidRPr="00B91AFA">
              <w:rPr>
                <w:i/>
                <w:iCs/>
              </w:rPr>
              <w:t xml:space="preserve"> nezajišťuje stažení a poskytnutí </w:t>
            </w:r>
            <w:r>
              <w:rPr>
                <w:i/>
                <w:iCs/>
              </w:rPr>
              <w:t>D</w:t>
            </w:r>
            <w:r w:rsidRPr="00B91AFA">
              <w:rPr>
                <w:i/>
                <w:iCs/>
              </w:rPr>
              <w:t>okument</w:t>
            </w:r>
            <w:r>
              <w:rPr>
                <w:i/>
                <w:iCs/>
              </w:rPr>
              <w:t>ů a/nebo Prohlášení</w:t>
            </w:r>
            <w:r w:rsidRPr="00B91AFA">
              <w:rPr>
                <w:i/>
                <w:iCs/>
              </w:rPr>
              <w:t xml:space="preserve"> Koncovému uživateli v textové podobě podle § 1827 odst. 2 zákona č. 89/2012 Sb., občanský zákoník. Za</w:t>
            </w:r>
            <w:r>
              <w:rPr>
                <w:i/>
                <w:iCs/>
              </w:rPr>
              <w:t> </w:t>
            </w:r>
            <w:r w:rsidRPr="00B91AFA">
              <w:rPr>
                <w:i/>
                <w:iCs/>
              </w:rPr>
              <w:t>splnění povinností v souvislosti s uzavřením smlouvy ve vztahu ke Koncovému uživateli odpovídá výhradně SeP</w:t>
            </w:r>
            <w:r>
              <w:rPr>
                <w:i/>
                <w:iCs/>
              </w:rPr>
              <w:t>.</w:t>
            </w:r>
          </w:p>
          <w:p w14:paraId="450900C9" w14:textId="77777777" w:rsidR="008209B0" w:rsidRPr="00EB55AC" w:rsidRDefault="008209B0" w:rsidP="00766B07">
            <w:pPr>
              <w:pStyle w:val="Odstavecseseznamem"/>
              <w:ind w:left="1014"/>
            </w:pPr>
          </w:p>
          <w:p w14:paraId="056FE8D4" w14:textId="77777777" w:rsidR="008209B0" w:rsidRPr="00AF1D54" w:rsidRDefault="008209B0" w:rsidP="00766B07">
            <w:pPr>
              <w:rPr>
                <w:b/>
              </w:rPr>
            </w:pPr>
            <w:r w:rsidRPr="00AF1D54">
              <w:rPr>
                <w:b/>
              </w:rPr>
              <w:t>IdP:</w:t>
            </w:r>
          </w:p>
          <w:p w14:paraId="3143BD45" w14:textId="77777777" w:rsidR="008209B0" w:rsidRPr="00B91AFA" w:rsidRDefault="008209B0" w:rsidP="00766B07">
            <w:pPr>
              <w:rPr>
                <w:rFonts w:cs="Calibri"/>
                <w:bCs/>
              </w:rPr>
            </w:pPr>
            <w:r w:rsidRPr="00AF1D54">
              <w:rPr>
                <w:bCs/>
              </w:rPr>
              <w:lastRenderedPageBreak/>
              <w:t xml:space="preserve">IdP je v rámci procesu </w:t>
            </w:r>
            <w:r w:rsidRPr="00D73C12">
              <w:rPr>
                <w:rFonts w:cs="Calibri"/>
                <w:bCs/>
              </w:rPr>
              <w:t>podpisu prostřednictvím Služby SIGN povinen:</w:t>
            </w:r>
          </w:p>
          <w:p w14:paraId="0EC0D902" w14:textId="77777777" w:rsidR="008209B0" w:rsidRDefault="008209B0" w:rsidP="008209B0">
            <w:pPr>
              <w:pStyle w:val="Odstavecseseznamem"/>
              <w:numPr>
                <w:ilvl w:val="0"/>
                <w:numId w:val="20"/>
              </w:numPr>
              <w:autoSpaceDE w:val="0"/>
              <w:autoSpaceDN w:val="0"/>
              <w:ind w:left="1014" w:hanging="425"/>
            </w:pPr>
            <w:r>
              <w:t xml:space="preserve">Zobrazit Koncovému uživateli </w:t>
            </w:r>
          </w:p>
          <w:p w14:paraId="1751EC82" w14:textId="77777777" w:rsidR="008209B0" w:rsidRDefault="008209B0" w:rsidP="008209B0">
            <w:pPr>
              <w:pStyle w:val="Odstavecseseznamem"/>
              <w:numPr>
                <w:ilvl w:val="1"/>
                <w:numId w:val="20"/>
              </w:numPr>
              <w:autoSpaceDE w:val="0"/>
              <w:autoSpaceDN w:val="0"/>
            </w:pPr>
            <w:r>
              <w:t xml:space="preserve">Metadata a/nebo </w:t>
            </w:r>
          </w:p>
          <w:p w14:paraId="3CEAF558" w14:textId="77777777" w:rsidR="008209B0" w:rsidRDefault="008209B0" w:rsidP="008209B0">
            <w:pPr>
              <w:pStyle w:val="Odstavecseseznamem"/>
              <w:numPr>
                <w:ilvl w:val="1"/>
                <w:numId w:val="20"/>
              </w:numPr>
              <w:autoSpaceDE w:val="0"/>
              <w:autoSpaceDN w:val="0"/>
            </w:pPr>
            <w:r>
              <w:t>Prohlášení a společný hash všech Prohlášení vypočtený Bank iD, pomocí SHA-512 funkce serializací všech Prohlášení vzestupně podle pořadí.</w:t>
            </w:r>
          </w:p>
          <w:p w14:paraId="1CD2FAB3" w14:textId="77777777" w:rsidR="008209B0" w:rsidRDefault="008209B0" w:rsidP="008209B0">
            <w:pPr>
              <w:pStyle w:val="Odstavecseseznamem"/>
              <w:numPr>
                <w:ilvl w:val="0"/>
                <w:numId w:val="20"/>
              </w:numPr>
              <w:autoSpaceDE w:val="0"/>
              <w:autoSpaceDN w:val="0"/>
              <w:ind w:left="1014" w:hanging="425"/>
            </w:pPr>
            <w:r>
              <w:t xml:space="preserve">Informovat uživatele, že potvrzením </w:t>
            </w:r>
            <w:r>
              <w:rPr>
                <w:rFonts w:cs="Calibri"/>
              </w:rPr>
              <w:t>pokynu</w:t>
            </w:r>
            <w:r w:rsidRPr="005129CF">
              <w:t xml:space="preserve"> připojit </w:t>
            </w:r>
            <w:r>
              <w:t>p</w:t>
            </w:r>
            <w:r w:rsidRPr="005129CF">
              <w:t>odpis</w:t>
            </w:r>
            <w:r>
              <w:t xml:space="preserve"> Koncového uživatele k Dokumentům a/nebo Prohlášení a udělením souhlasu </w:t>
            </w:r>
            <w:r w:rsidRPr="00EB55AC">
              <w:rPr>
                <w:rFonts w:cs="Calibri"/>
              </w:rPr>
              <w:t xml:space="preserve">IdP s předáním </w:t>
            </w:r>
            <w:r>
              <w:rPr>
                <w:rFonts w:cs="Calibri"/>
              </w:rPr>
              <w:t>O</w:t>
            </w:r>
            <w:r w:rsidRPr="00EB55AC">
              <w:rPr>
                <w:rFonts w:cs="Calibri"/>
              </w:rPr>
              <w:t xml:space="preserve">sobních údajů </w:t>
            </w:r>
            <w:r>
              <w:rPr>
                <w:rFonts w:cs="Calibri"/>
              </w:rPr>
              <w:t>Bank iD</w:t>
            </w:r>
            <w:r>
              <w:t xml:space="preserve"> v prostředí IdP uděluje pokyn připojit podpis k Dokumentům nebo Prohlášením prostřednictvím Bank iD.</w:t>
            </w:r>
          </w:p>
          <w:p w14:paraId="64E874AD" w14:textId="77777777" w:rsidR="008209B0" w:rsidRPr="00B91AFA" w:rsidRDefault="008209B0" w:rsidP="008209B0">
            <w:pPr>
              <w:pStyle w:val="Odstavecseseznamem"/>
              <w:numPr>
                <w:ilvl w:val="0"/>
                <w:numId w:val="20"/>
              </w:numPr>
              <w:autoSpaceDE w:val="0"/>
              <w:autoSpaceDN w:val="0"/>
              <w:ind w:left="1014" w:hanging="425"/>
            </w:pPr>
            <w:r>
              <w:t>Na základě autentizace a autorizace pomocí PEI ověřit totožnost Koncového uživatele a jeho pokyn k podpisu Dokumentů a/nebo Prohlášení prostřednictvím Bank iD.</w:t>
            </w:r>
          </w:p>
          <w:p w14:paraId="44D0EDE9" w14:textId="77777777" w:rsidR="008209B0" w:rsidRDefault="008209B0" w:rsidP="008209B0">
            <w:pPr>
              <w:pStyle w:val="Odstavecseseznamem"/>
              <w:numPr>
                <w:ilvl w:val="1"/>
                <w:numId w:val="20"/>
              </w:numPr>
              <w:autoSpaceDE w:val="0"/>
              <w:autoSpaceDN w:val="0"/>
            </w:pPr>
            <w:r w:rsidRPr="00F8444B">
              <w:t>Využívá-li IdP v rámci svého technického řešení k</w:t>
            </w:r>
            <w:r>
              <w:t>e</w:t>
            </w:r>
            <w:r w:rsidRPr="00F8444B">
              <w:t xml:space="preserve"> dvoufaktorovému ověření pokynu Koncového </w:t>
            </w:r>
            <w:r>
              <w:t>uživatele</w:t>
            </w:r>
            <w:r w:rsidRPr="00F8444B">
              <w:t xml:space="preserve"> k připojení podpisu k Dokument</w:t>
            </w:r>
            <w:r>
              <w:t>ům</w:t>
            </w:r>
            <w:r w:rsidRPr="00F8444B">
              <w:t xml:space="preserve"> </w:t>
            </w:r>
            <w:r>
              <w:t>a/</w:t>
            </w:r>
            <w:r w:rsidRPr="00F8444B">
              <w:t>nebo Prohlášení SMS zprávy</w:t>
            </w:r>
            <w:r>
              <w:t xml:space="preserve"> nebo jiné metody s podstatným omezením délky zobrazovaného textu</w:t>
            </w:r>
            <w:r w:rsidRPr="00F8444B">
              <w:t>, je povinen</w:t>
            </w:r>
            <w:r>
              <w:t xml:space="preserve">  </w:t>
            </w:r>
          </w:p>
          <w:p w14:paraId="1E43CE0D" w14:textId="77777777" w:rsidR="008209B0" w:rsidRDefault="008209B0" w:rsidP="00766B07">
            <w:pPr>
              <w:pStyle w:val="Odstavecseseznamem"/>
              <w:autoSpaceDE w:val="0"/>
              <w:autoSpaceDN w:val="0"/>
              <w:ind w:left="1440"/>
            </w:pPr>
            <w:r w:rsidRPr="00F8444B">
              <w:t xml:space="preserve">v autorizační SMS zprávě </w:t>
            </w:r>
            <w:r>
              <w:t xml:space="preserve">či zprávách nebo jiné metodě s podstatným omezením délky </w:t>
            </w:r>
            <w:r w:rsidRPr="00F8444B">
              <w:t>uvést</w:t>
            </w:r>
            <w:r>
              <w:t xml:space="preserve"> minimálně</w:t>
            </w:r>
          </w:p>
          <w:p w14:paraId="2A448A5D" w14:textId="77777777" w:rsidR="008209B0" w:rsidRDefault="008209B0" w:rsidP="008209B0">
            <w:pPr>
              <w:pStyle w:val="Odstavecseseznamem"/>
              <w:numPr>
                <w:ilvl w:val="2"/>
                <w:numId w:val="20"/>
              </w:numPr>
              <w:autoSpaceDE w:val="0"/>
              <w:autoSpaceDN w:val="0"/>
            </w:pPr>
            <w:r w:rsidRPr="00F8444B">
              <w:t xml:space="preserve">prvních 30 znaků názvu Dokumentu, posledních 10 znaků </w:t>
            </w:r>
            <w:r>
              <w:t xml:space="preserve">jeho </w:t>
            </w:r>
            <w:r w:rsidRPr="00F8444B">
              <w:t>hashe a informac</w:t>
            </w:r>
            <w:r>
              <w:t>i</w:t>
            </w:r>
            <w:r w:rsidRPr="00F8444B">
              <w:t xml:space="preserve"> o použité metodě k vytvoření hashe dle Technické specifikac</w:t>
            </w:r>
            <w:r>
              <w:t>e, pokud je podepisován jeden Dokument; nebo</w:t>
            </w:r>
          </w:p>
          <w:p w14:paraId="227CC9C2" w14:textId="77777777" w:rsidR="008209B0" w:rsidRDefault="008209B0" w:rsidP="008209B0">
            <w:pPr>
              <w:pStyle w:val="Odstavecseseznamem"/>
              <w:numPr>
                <w:ilvl w:val="2"/>
                <w:numId w:val="20"/>
              </w:numPr>
              <w:autoSpaceDE w:val="0"/>
              <w:autoSpaceDN w:val="0"/>
            </w:pPr>
            <w:r>
              <w:t>25</w:t>
            </w:r>
            <w:r w:rsidRPr="00F8444B">
              <w:t xml:space="preserve"> znaků názvu </w:t>
            </w:r>
            <w:r>
              <w:t>Obálky, posledních 10 znaků hashe Obálky a informaci o použité metodě k vytvoření hashe dle Technické specifikace, pokud je podepisováno více Dokumentů; a/nebo</w:t>
            </w:r>
          </w:p>
          <w:p w14:paraId="2854E541" w14:textId="77777777" w:rsidR="008209B0" w:rsidRDefault="008209B0" w:rsidP="008209B0">
            <w:pPr>
              <w:pStyle w:val="Odstavecseseznamem"/>
              <w:numPr>
                <w:ilvl w:val="2"/>
                <w:numId w:val="20"/>
              </w:numPr>
              <w:autoSpaceDE w:val="0"/>
              <w:autoSpaceDN w:val="0"/>
            </w:pPr>
            <w:r>
              <w:t xml:space="preserve">počet podepisovaných Prohlášení a </w:t>
            </w:r>
            <w:r w:rsidRPr="00F8444B">
              <w:t xml:space="preserve">posledních 10 znaků </w:t>
            </w:r>
            <w:r>
              <w:t xml:space="preserve">společného </w:t>
            </w:r>
            <w:r w:rsidRPr="00F8444B">
              <w:t xml:space="preserve">hashe </w:t>
            </w:r>
            <w:r>
              <w:t xml:space="preserve">všech těchto Prohlášení </w:t>
            </w:r>
            <w:r w:rsidRPr="00F8444B">
              <w:t>a informac</w:t>
            </w:r>
            <w:r>
              <w:t>i</w:t>
            </w:r>
            <w:r w:rsidRPr="00F8444B">
              <w:t xml:space="preserve"> o použité metodě k vytvoření hashe dle Technické specifikac</w:t>
            </w:r>
            <w:r>
              <w:t>e, pokud je podepisováno alespoň jedno Prohlášení.</w:t>
            </w:r>
          </w:p>
          <w:p w14:paraId="5BEBB6EB" w14:textId="77777777" w:rsidR="008209B0" w:rsidRDefault="008209B0" w:rsidP="008209B0">
            <w:pPr>
              <w:pStyle w:val="Odstavecseseznamem"/>
              <w:numPr>
                <w:ilvl w:val="1"/>
                <w:numId w:val="20"/>
              </w:numPr>
              <w:autoSpaceDE w:val="0"/>
              <w:autoSpaceDN w:val="0"/>
            </w:pPr>
            <w:r w:rsidRPr="00F8444B">
              <w:t>Využívá-li IdP v rámci svého technického řešení k</w:t>
            </w:r>
            <w:r>
              <w:t>e</w:t>
            </w:r>
            <w:r w:rsidRPr="00F8444B">
              <w:t xml:space="preserve"> dvoufaktorovému ověření pokynu Koncového </w:t>
            </w:r>
            <w:r>
              <w:t>uživatele</w:t>
            </w:r>
            <w:r w:rsidRPr="00F8444B">
              <w:t xml:space="preserve"> k připojení podpisu k Dokument</w:t>
            </w:r>
            <w:r>
              <w:t>ů</w:t>
            </w:r>
            <w:r w:rsidRPr="00F8444B">
              <w:t xml:space="preserve"> </w:t>
            </w:r>
            <w:r>
              <w:t>a/</w:t>
            </w:r>
            <w:r w:rsidRPr="00F8444B">
              <w:t xml:space="preserve">nebo Prohlášení jiné technické postupy, je povinen při </w:t>
            </w:r>
            <w:r>
              <w:t>v rámci ověřovacího procesu</w:t>
            </w:r>
            <w:r w:rsidRPr="00F8444B">
              <w:t xml:space="preserve"> </w:t>
            </w:r>
            <w:r>
              <w:t xml:space="preserve">v rámci druhého faktoru </w:t>
            </w:r>
            <w:r w:rsidRPr="00F8444B">
              <w:t xml:space="preserve">uvést </w:t>
            </w:r>
            <w:r>
              <w:t>minimálně</w:t>
            </w:r>
          </w:p>
          <w:p w14:paraId="7CD53A12" w14:textId="77777777" w:rsidR="008209B0" w:rsidRDefault="008209B0" w:rsidP="008209B0">
            <w:pPr>
              <w:pStyle w:val="Odstavecseseznamem"/>
              <w:numPr>
                <w:ilvl w:val="2"/>
                <w:numId w:val="20"/>
              </w:numPr>
              <w:autoSpaceDE w:val="0"/>
              <w:autoSpaceDN w:val="0"/>
            </w:pPr>
            <w:r w:rsidRPr="00F8444B">
              <w:t>náz</w:t>
            </w:r>
            <w:r>
              <w:t>ev</w:t>
            </w:r>
            <w:r w:rsidRPr="00F8444B">
              <w:t xml:space="preserve"> Dokumentu, </w:t>
            </w:r>
            <w:r>
              <w:t xml:space="preserve">jeho </w:t>
            </w:r>
            <w:r w:rsidRPr="00F8444B">
              <w:t>hash a informac</w:t>
            </w:r>
            <w:r>
              <w:t>i</w:t>
            </w:r>
            <w:r w:rsidRPr="00F8444B">
              <w:t xml:space="preserve"> o použité metodě k vytvoření hashe dle Technické specifikac</w:t>
            </w:r>
            <w:r>
              <w:t>e, pokud je podepisován jeden Dokument; nebo</w:t>
            </w:r>
          </w:p>
          <w:p w14:paraId="1B21C98A" w14:textId="77777777" w:rsidR="008209B0" w:rsidRDefault="008209B0" w:rsidP="008209B0">
            <w:pPr>
              <w:pStyle w:val="Odstavecseseznamem"/>
              <w:numPr>
                <w:ilvl w:val="2"/>
                <w:numId w:val="20"/>
              </w:numPr>
              <w:autoSpaceDE w:val="0"/>
              <w:autoSpaceDN w:val="0"/>
            </w:pPr>
            <w:r>
              <w:t xml:space="preserve">název Obálky, její hash </w:t>
            </w:r>
            <w:r w:rsidRPr="00F8444B">
              <w:t>a informac</w:t>
            </w:r>
            <w:r>
              <w:t>i</w:t>
            </w:r>
            <w:r w:rsidRPr="00F8444B">
              <w:t xml:space="preserve"> o použité metodě k vytvoření hashe dle Technické specifikac</w:t>
            </w:r>
            <w:r>
              <w:t>e, pokud je podepisováno více Dokumentů; a/nebo</w:t>
            </w:r>
          </w:p>
          <w:p w14:paraId="7A3D767D" w14:textId="77777777" w:rsidR="008209B0" w:rsidRPr="00B91AFA" w:rsidRDefault="008209B0" w:rsidP="008209B0">
            <w:pPr>
              <w:pStyle w:val="Odstavecseseznamem"/>
              <w:numPr>
                <w:ilvl w:val="2"/>
                <w:numId w:val="20"/>
              </w:numPr>
              <w:autoSpaceDE w:val="0"/>
              <w:autoSpaceDN w:val="0"/>
            </w:pPr>
            <w:r>
              <w:t xml:space="preserve">počet podepisovaných Prohlášení a </w:t>
            </w:r>
            <w:r w:rsidRPr="00F8444B">
              <w:t xml:space="preserve">posledních 10 znaků </w:t>
            </w:r>
            <w:r>
              <w:t xml:space="preserve">společného </w:t>
            </w:r>
            <w:r w:rsidRPr="00F8444B">
              <w:t xml:space="preserve">hashe </w:t>
            </w:r>
            <w:r>
              <w:t xml:space="preserve">všech těchto Prohlášení </w:t>
            </w:r>
            <w:r w:rsidRPr="00F8444B">
              <w:t>a informac</w:t>
            </w:r>
            <w:r>
              <w:t>i</w:t>
            </w:r>
            <w:r w:rsidRPr="00F8444B">
              <w:t xml:space="preserve"> o použité metodě k vytvoření hashe dle Technické specifikac</w:t>
            </w:r>
            <w:r>
              <w:t>e, pokud je podepisováno alespoň jedno Prohlášení.</w:t>
            </w:r>
          </w:p>
          <w:p w14:paraId="22F7A4EE" w14:textId="77777777" w:rsidR="008209B0" w:rsidRPr="00B91AFA" w:rsidRDefault="008209B0" w:rsidP="008209B0">
            <w:pPr>
              <w:pStyle w:val="Odstavecseseznamem"/>
              <w:numPr>
                <w:ilvl w:val="0"/>
                <w:numId w:val="20"/>
              </w:numPr>
              <w:autoSpaceDE w:val="0"/>
              <w:autoSpaceDN w:val="0"/>
              <w:ind w:left="1014" w:hanging="425"/>
            </w:pPr>
            <w:r w:rsidRPr="00B91AFA">
              <w:t xml:space="preserve">Předložit Koncovému uživateli </w:t>
            </w:r>
            <w:r w:rsidRPr="00B91AFA">
              <w:rPr>
                <w:rFonts w:cs="Calibri"/>
              </w:rPr>
              <w:t xml:space="preserve">souhlas s předáním Osobních údajů pro </w:t>
            </w:r>
            <w:r>
              <w:rPr>
                <w:rFonts w:cs="Calibri"/>
              </w:rPr>
              <w:t>Bank iD</w:t>
            </w:r>
            <w:r w:rsidRPr="00B91AFA">
              <w:rPr>
                <w:rFonts w:cs="Calibri"/>
              </w:rPr>
              <w:t xml:space="preserve"> potřebných k vydání </w:t>
            </w:r>
            <w:r>
              <w:rPr>
                <w:rFonts w:cs="Calibri"/>
              </w:rPr>
              <w:t xml:space="preserve">Certifikátu a provedení podpisu dle Technické specifikace </w:t>
            </w:r>
            <w:r w:rsidRPr="00B91AFA">
              <w:rPr>
                <w:rFonts w:cs="Calibri"/>
              </w:rPr>
              <w:t xml:space="preserve">a </w:t>
            </w:r>
            <w:r>
              <w:rPr>
                <w:rFonts w:cs="Calibri"/>
              </w:rPr>
              <w:t>informovat jej o</w:t>
            </w:r>
            <w:r w:rsidRPr="00B91AFA">
              <w:rPr>
                <w:rFonts w:cs="Calibri"/>
              </w:rPr>
              <w:t xml:space="preserve"> </w:t>
            </w:r>
            <w:r>
              <w:rPr>
                <w:rFonts w:cs="Calibri"/>
              </w:rPr>
              <w:t xml:space="preserve">předání těchto údajů </w:t>
            </w:r>
            <w:r w:rsidRPr="00B91AFA">
              <w:rPr>
                <w:rFonts w:cs="Calibri"/>
              </w:rPr>
              <w:t>SeP.</w:t>
            </w:r>
          </w:p>
          <w:p w14:paraId="117EFA55" w14:textId="77777777" w:rsidR="008209B0" w:rsidRDefault="008209B0" w:rsidP="008209B0">
            <w:pPr>
              <w:pStyle w:val="Odstavecseseznamem"/>
              <w:numPr>
                <w:ilvl w:val="0"/>
                <w:numId w:val="20"/>
              </w:numPr>
              <w:autoSpaceDE w:val="0"/>
              <w:autoSpaceDN w:val="0"/>
              <w:ind w:left="1014" w:hanging="425"/>
            </w:pPr>
            <w:r w:rsidRPr="00B91AFA">
              <w:t xml:space="preserve">Předat </w:t>
            </w:r>
            <w:r>
              <w:t>Bank iD</w:t>
            </w:r>
            <w:r w:rsidRPr="00B91AFA">
              <w:t xml:space="preserve"> </w:t>
            </w:r>
            <w:r>
              <w:t xml:space="preserve">Metadata a/nebo Prohlášení jako </w:t>
            </w:r>
            <w:r w:rsidRPr="00B91AFA">
              <w:t xml:space="preserve">potvrzení, že Koncový uživatel </w:t>
            </w:r>
            <w:r>
              <w:t>udělil pokyn</w:t>
            </w:r>
            <w:r w:rsidRPr="00B91AFA">
              <w:t xml:space="preserve"> podepsat </w:t>
            </w:r>
            <w:r>
              <w:t>D</w:t>
            </w:r>
            <w:r w:rsidRPr="00B91AFA">
              <w:t>okument</w:t>
            </w:r>
            <w:r>
              <w:t xml:space="preserve"> a/nebo Prohlášení</w:t>
            </w:r>
            <w:r w:rsidRPr="00B91AFA">
              <w:t>.</w:t>
            </w:r>
          </w:p>
          <w:p w14:paraId="4F564760" w14:textId="77777777" w:rsidR="008209B0" w:rsidRPr="00B91AFA" w:rsidRDefault="008209B0" w:rsidP="008209B0">
            <w:pPr>
              <w:pStyle w:val="Odstavecseseznamem"/>
              <w:numPr>
                <w:ilvl w:val="0"/>
                <w:numId w:val="20"/>
              </w:numPr>
              <w:autoSpaceDE w:val="0"/>
              <w:autoSpaceDN w:val="0"/>
              <w:ind w:left="1014" w:hanging="425"/>
            </w:pPr>
            <w:r>
              <w:t>Poskytnout</w:t>
            </w:r>
            <w:r w:rsidRPr="00B91AFA">
              <w:t xml:space="preserve"> </w:t>
            </w:r>
            <w:r>
              <w:t xml:space="preserve">Bank iD </w:t>
            </w:r>
            <w:r w:rsidRPr="00B91AFA">
              <w:t xml:space="preserve">osobní údaje Koncového uživatele </w:t>
            </w:r>
            <w:r w:rsidRPr="00B91AFA">
              <w:rPr>
                <w:rFonts w:cs="Calibri"/>
              </w:rPr>
              <w:t xml:space="preserve">potřebné k vydání certifikátu </w:t>
            </w:r>
            <w:r>
              <w:rPr>
                <w:rFonts w:cs="Calibri"/>
              </w:rPr>
              <w:t>a vytvoření podpisu Koncového uživatele</w:t>
            </w:r>
            <w:r w:rsidRPr="00B91AFA">
              <w:t>.</w:t>
            </w:r>
          </w:p>
          <w:p w14:paraId="3BFD0611" w14:textId="77777777" w:rsidR="008209B0" w:rsidRPr="00407A00" w:rsidRDefault="008209B0" w:rsidP="008209B0">
            <w:pPr>
              <w:pStyle w:val="Odstavecseseznamem"/>
              <w:numPr>
                <w:ilvl w:val="0"/>
                <w:numId w:val="20"/>
              </w:numPr>
              <w:autoSpaceDE w:val="0"/>
              <w:autoSpaceDN w:val="0"/>
              <w:ind w:left="1014" w:hanging="425"/>
            </w:pPr>
            <w:r w:rsidRPr="00B91AFA">
              <w:t xml:space="preserve">Archivovat </w:t>
            </w:r>
            <w:r w:rsidRPr="00B91AFA">
              <w:rPr>
                <w:rFonts w:cs="Calibri"/>
                <w:bCs/>
              </w:rPr>
              <w:t xml:space="preserve">po dobu 15 let od provedení </w:t>
            </w:r>
            <w:r>
              <w:rPr>
                <w:rFonts w:cs="Calibri"/>
                <w:bCs/>
              </w:rPr>
              <w:t>T</w:t>
            </w:r>
            <w:r w:rsidRPr="00B91AFA">
              <w:rPr>
                <w:rFonts w:cs="Calibri"/>
                <w:bCs/>
              </w:rPr>
              <w:t xml:space="preserve">ransakce </w:t>
            </w:r>
            <w:r>
              <w:rPr>
                <w:rFonts w:cs="Calibri"/>
                <w:bCs/>
              </w:rPr>
              <w:t>A</w:t>
            </w:r>
            <w:r w:rsidRPr="00B91AFA">
              <w:rPr>
                <w:rFonts w:cs="Calibri"/>
                <w:bCs/>
              </w:rPr>
              <w:t xml:space="preserve">uditní logy dokládající </w:t>
            </w:r>
            <w:r w:rsidRPr="00B91AFA">
              <w:rPr>
                <w:bCs/>
                <w:lang w:bidi="mr-IN"/>
              </w:rPr>
              <w:t>autorizaci podpisové transakce ze strany Koncového uživatele.</w:t>
            </w:r>
          </w:p>
          <w:p w14:paraId="74DE8BFF" w14:textId="77777777" w:rsidR="008209B0" w:rsidRPr="002D2B26" w:rsidRDefault="008209B0" w:rsidP="00766B07">
            <w:pPr>
              <w:rPr>
                <w:b/>
                <w:sz w:val="18"/>
                <w:szCs w:val="18"/>
              </w:rPr>
            </w:pPr>
          </w:p>
        </w:tc>
      </w:tr>
      <w:tr w:rsidR="008209B0" w:rsidRPr="002D2B26" w14:paraId="509299DA"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576B75CA" w14:textId="77777777" w:rsidR="008209B0" w:rsidRPr="002D2B26" w:rsidRDefault="008209B0" w:rsidP="00766B07">
            <w:pPr>
              <w:keepNext/>
              <w:rPr>
                <w:b/>
                <w:sz w:val="18"/>
                <w:szCs w:val="18"/>
              </w:rPr>
            </w:pPr>
            <w:r>
              <w:rPr>
                <w:b/>
                <w:sz w:val="18"/>
                <w:szCs w:val="18"/>
              </w:rPr>
              <w:lastRenderedPageBreak/>
              <w:t>ZÁZNAMY O TRANSAKCÍCH</w:t>
            </w:r>
          </w:p>
        </w:tc>
      </w:tr>
      <w:tr w:rsidR="008209B0" w:rsidRPr="002D2B26" w14:paraId="780C30AE"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23252760" w14:textId="77777777" w:rsidR="008209B0" w:rsidRPr="00114127" w:rsidRDefault="008209B0" w:rsidP="00766B07">
            <w:pPr>
              <w:rPr>
                <w:rFonts w:cs="Segoe UI"/>
                <w:b/>
                <w:spacing w:val="-1"/>
                <w:shd w:val="clear" w:color="auto" w:fill="FFFFFF"/>
              </w:rPr>
            </w:pPr>
            <w:r w:rsidRPr="00114127">
              <w:rPr>
                <w:rFonts w:cs="Segoe UI"/>
                <w:b/>
                <w:spacing w:val="-1"/>
                <w:shd w:val="clear" w:color="auto" w:fill="FFFFFF"/>
              </w:rPr>
              <w:t xml:space="preserve">Údaje </w:t>
            </w:r>
            <w:r>
              <w:rPr>
                <w:rFonts w:cs="Segoe UI"/>
                <w:b/>
                <w:spacing w:val="-1"/>
                <w:shd w:val="clear" w:color="auto" w:fill="FFFFFF"/>
              </w:rPr>
              <w:t xml:space="preserve">ukládané </w:t>
            </w:r>
            <w:r w:rsidRPr="00114127">
              <w:rPr>
                <w:rFonts w:cs="Segoe UI"/>
                <w:b/>
                <w:spacing w:val="-1"/>
                <w:shd w:val="clear" w:color="auto" w:fill="FFFFFF"/>
              </w:rPr>
              <w:t>v rámci</w:t>
            </w:r>
            <w:r>
              <w:rPr>
                <w:rFonts w:cs="Segoe UI"/>
                <w:b/>
                <w:spacing w:val="-1"/>
                <w:shd w:val="clear" w:color="auto" w:fill="FFFFFF"/>
              </w:rPr>
              <w:t xml:space="preserve"> Služ</w:t>
            </w:r>
            <w:r w:rsidRPr="00114127">
              <w:rPr>
                <w:rFonts w:cs="Segoe UI"/>
                <w:b/>
                <w:spacing w:val="-1"/>
                <w:shd w:val="clear" w:color="auto" w:fill="FFFFFF"/>
              </w:rPr>
              <w:t>by</w:t>
            </w:r>
            <w:r>
              <w:rPr>
                <w:rFonts w:cs="Segoe UI"/>
                <w:b/>
                <w:spacing w:val="-1"/>
                <w:shd w:val="clear" w:color="auto" w:fill="FFFFFF"/>
              </w:rPr>
              <w:t>:</w:t>
            </w:r>
          </w:p>
          <w:p w14:paraId="636445EB" w14:textId="77777777" w:rsidR="008209B0" w:rsidRDefault="008209B0" w:rsidP="00766B07">
            <w:pPr>
              <w:rPr>
                <w:rFonts w:cs="Calibri"/>
              </w:rPr>
            </w:pPr>
            <w:bookmarkStart w:id="24" w:name="_Ref45602302"/>
            <w:r>
              <w:rPr>
                <w:rFonts w:cs="Calibri"/>
              </w:rPr>
              <w:t>Bank iD</w:t>
            </w:r>
            <w:r w:rsidRPr="00434307">
              <w:rPr>
                <w:rFonts w:cs="Calibri"/>
              </w:rPr>
              <w:t xml:space="preserve"> bude v databázi udržovat záznam</w:t>
            </w:r>
            <w:r>
              <w:rPr>
                <w:rFonts w:cs="Calibri"/>
              </w:rPr>
              <w:t>y</w:t>
            </w:r>
            <w:r w:rsidRPr="00434307">
              <w:rPr>
                <w:rFonts w:cs="Calibri"/>
              </w:rPr>
              <w:t xml:space="preserve"> o podpisových </w:t>
            </w:r>
            <w:r>
              <w:rPr>
                <w:rFonts w:cs="Calibri"/>
              </w:rPr>
              <w:t>T</w:t>
            </w:r>
            <w:r w:rsidRPr="00434307">
              <w:rPr>
                <w:rFonts w:cs="Calibri"/>
              </w:rPr>
              <w:t xml:space="preserve">ransakcích, včetně data, času a hashe </w:t>
            </w:r>
            <w:r>
              <w:rPr>
                <w:rFonts w:cs="Calibri"/>
              </w:rPr>
              <w:t>Obálky,</w:t>
            </w:r>
            <w:r w:rsidRPr="00434307">
              <w:rPr>
                <w:rFonts w:cs="Calibri"/>
              </w:rPr>
              <w:t xml:space="preserve"> </w:t>
            </w:r>
            <w:r>
              <w:rPr>
                <w:rFonts w:cs="Calibri"/>
              </w:rPr>
              <w:t>D</w:t>
            </w:r>
            <w:r w:rsidRPr="00434307">
              <w:rPr>
                <w:rFonts w:cs="Calibri"/>
              </w:rPr>
              <w:t xml:space="preserve">okumentů </w:t>
            </w:r>
            <w:r>
              <w:rPr>
                <w:rFonts w:cs="Calibri"/>
              </w:rPr>
              <w:t>a/nebo Prohlášení</w:t>
            </w:r>
            <w:r w:rsidRPr="00434307">
              <w:rPr>
                <w:rFonts w:cs="Calibri"/>
              </w:rPr>
              <w:t xml:space="preserve"> přijatých od </w:t>
            </w:r>
            <w:r>
              <w:rPr>
                <w:rFonts w:cs="Calibri"/>
              </w:rPr>
              <w:t>SeP</w:t>
            </w:r>
            <w:r w:rsidRPr="00434307">
              <w:rPr>
                <w:rFonts w:cs="Calibri"/>
              </w:rPr>
              <w:t xml:space="preserve"> a zaslaných zpět</w:t>
            </w:r>
            <w:r>
              <w:rPr>
                <w:rFonts w:cs="Calibri"/>
              </w:rPr>
              <w:t xml:space="preserve"> a hashe certifikátu veřejného klíče, odpovídajícího certifikátu použitému pro vytvoření podpisu daných Dokumentů a/nebo Prohlášení</w:t>
            </w:r>
            <w:r w:rsidRPr="00434307">
              <w:rPr>
                <w:rFonts w:cs="Calibri"/>
              </w:rPr>
              <w:t xml:space="preserve">. </w:t>
            </w:r>
            <w:r>
              <w:rPr>
                <w:rFonts w:cs="Calibri"/>
              </w:rPr>
              <w:t xml:space="preserve">SeP </w:t>
            </w:r>
            <w:r w:rsidRPr="00434307">
              <w:rPr>
                <w:rFonts w:cs="Calibri"/>
              </w:rPr>
              <w:t xml:space="preserve">(případně libovolná třetí osoba disponující podepsaným </w:t>
            </w:r>
            <w:r>
              <w:rPr>
                <w:rFonts w:cs="Calibri"/>
              </w:rPr>
              <w:t>D</w:t>
            </w:r>
            <w:r w:rsidRPr="00434307">
              <w:rPr>
                <w:rFonts w:cs="Calibri"/>
              </w:rPr>
              <w:t>okumentem</w:t>
            </w:r>
            <w:r>
              <w:rPr>
                <w:rFonts w:cs="Calibri"/>
              </w:rPr>
              <w:t xml:space="preserve"> nebo Prohlášením</w:t>
            </w:r>
            <w:r w:rsidRPr="00434307">
              <w:rPr>
                <w:rFonts w:cs="Calibri"/>
              </w:rPr>
              <w:t xml:space="preserve">) si bude moci prostřednictvím </w:t>
            </w:r>
            <w:r>
              <w:rPr>
                <w:rFonts w:cs="Calibri"/>
              </w:rPr>
              <w:t>API Bank iD</w:t>
            </w:r>
            <w:r w:rsidRPr="00434307">
              <w:rPr>
                <w:rFonts w:cs="Calibri"/>
              </w:rPr>
              <w:t xml:space="preserve"> po stanovenou dobu zpětně ověřit</w:t>
            </w:r>
            <w:r>
              <w:rPr>
                <w:rFonts w:cs="Calibri"/>
              </w:rPr>
              <w:t xml:space="preserve"> podpis Dokumentu</w:t>
            </w:r>
            <w:r w:rsidRPr="00434307">
              <w:rPr>
                <w:rFonts w:cs="Calibri"/>
              </w:rPr>
              <w:t xml:space="preserve">, a to nahráním </w:t>
            </w:r>
            <w:r>
              <w:rPr>
                <w:rFonts w:cs="Calibri"/>
              </w:rPr>
              <w:t>D</w:t>
            </w:r>
            <w:r w:rsidRPr="00434307">
              <w:rPr>
                <w:rFonts w:cs="Calibri"/>
              </w:rPr>
              <w:t xml:space="preserve">okumentu </w:t>
            </w:r>
            <w:r>
              <w:rPr>
                <w:rFonts w:cs="Calibri"/>
              </w:rPr>
              <w:t>přes API do Bank iD</w:t>
            </w:r>
            <w:r w:rsidRPr="00434307">
              <w:rPr>
                <w:rFonts w:cs="Calibri"/>
              </w:rPr>
              <w:t xml:space="preserve">, na základě čehož </w:t>
            </w:r>
            <w:r>
              <w:rPr>
                <w:rFonts w:cs="Calibri"/>
              </w:rPr>
              <w:t>Bank iD</w:t>
            </w:r>
            <w:r w:rsidRPr="00434307">
              <w:rPr>
                <w:rFonts w:cs="Calibri"/>
              </w:rPr>
              <w:t xml:space="preserve"> ověří a případně potvrdí</w:t>
            </w:r>
            <w:r>
              <w:rPr>
                <w:rFonts w:cs="Calibri"/>
              </w:rPr>
              <w:t xml:space="preserve"> platnost certifikátu a </w:t>
            </w:r>
            <w:r w:rsidRPr="00434307">
              <w:rPr>
                <w:rFonts w:cs="Calibri"/>
              </w:rPr>
              <w:t xml:space="preserve">že příslušný </w:t>
            </w:r>
            <w:r>
              <w:rPr>
                <w:rFonts w:cs="Calibri"/>
              </w:rPr>
              <w:t>D</w:t>
            </w:r>
            <w:r w:rsidRPr="00434307">
              <w:rPr>
                <w:rFonts w:cs="Calibri"/>
              </w:rPr>
              <w:t>okumen</w:t>
            </w:r>
            <w:r>
              <w:rPr>
                <w:rFonts w:cs="Calibri"/>
              </w:rPr>
              <w:t xml:space="preserve">t </w:t>
            </w:r>
            <w:r w:rsidRPr="00434307">
              <w:rPr>
                <w:rFonts w:cs="Calibri"/>
              </w:rPr>
              <w:t>byl podeps</w:t>
            </w:r>
            <w:r>
              <w:rPr>
                <w:rFonts w:cs="Calibri"/>
              </w:rPr>
              <w:t>án pomocí Služby SIGN</w:t>
            </w:r>
            <w:r w:rsidRPr="00434307">
              <w:rPr>
                <w:rFonts w:cs="Calibri"/>
              </w:rPr>
              <w:t>.</w:t>
            </w:r>
            <w:bookmarkEnd w:id="24"/>
          </w:p>
          <w:p w14:paraId="18DB437B" w14:textId="77777777" w:rsidR="008209B0" w:rsidRDefault="008209B0" w:rsidP="00766B07">
            <w:r>
              <w:rPr>
                <w:rFonts w:cs="Calibri"/>
              </w:rPr>
              <w:t>Z</w:t>
            </w:r>
            <w:r w:rsidRPr="00434307">
              <w:rPr>
                <w:rFonts w:cs="Calibri"/>
              </w:rPr>
              <w:t xml:space="preserve">áznamy o podpisových </w:t>
            </w:r>
            <w:r>
              <w:rPr>
                <w:rFonts w:cs="Calibri"/>
              </w:rPr>
              <w:t>T</w:t>
            </w:r>
            <w:r w:rsidRPr="00434307">
              <w:rPr>
                <w:rFonts w:cs="Calibri"/>
              </w:rPr>
              <w:t>ransakcích</w:t>
            </w:r>
            <w:r w:rsidRPr="00A94484" w:rsidDel="005F4AAC">
              <w:t xml:space="preserve"> </w:t>
            </w:r>
            <w:r>
              <w:t>bude Bank iD uchovávat 15 let od provedení Transakce.</w:t>
            </w:r>
          </w:p>
          <w:p w14:paraId="2EB889DF" w14:textId="77777777" w:rsidR="008209B0" w:rsidRPr="00DA76FD" w:rsidRDefault="008209B0" w:rsidP="00766B07">
            <w:pPr>
              <w:rPr>
                <w:rFonts w:cs="Segoe UI"/>
                <w:b/>
                <w:spacing w:val="-1"/>
                <w:shd w:val="clear" w:color="auto" w:fill="FFFFFF"/>
              </w:rPr>
            </w:pPr>
            <w:r w:rsidRPr="00114127">
              <w:rPr>
                <w:rFonts w:cs="Segoe UI"/>
                <w:b/>
                <w:spacing w:val="-1"/>
                <w:shd w:val="clear" w:color="auto" w:fill="FFFFFF"/>
              </w:rPr>
              <w:t xml:space="preserve">Údaje </w:t>
            </w:r>
            <w:r>
              <w:rPr>
                <w:rFonts w:cs="Segoe UI"/>
                <w:b/>
                <w:spacing w:val="-1"/>
                <w:shd w:val="clear" w:color="auto" w:fill="FFFFFF"/>
              </w:rPr>
              <w:t>Koncového uživatele nezbytné pro p</w:t>
            </w:r>
            <w:r w:rsidRPr="00DA76FD">
              <w:rPr>
                <w:rFonts w:cs="Segoe UI"/>
                <w:b/>
                <w:spacing w:val="-1"/>
                <w:shd w:val="clear" w:color="auto" w:fill="FFFFFF"/>
              </w:rPr>
              <w:t xml:space="preserve">odpis </w:t>
            </w:r>
            <w:r>
              <w:rPr>
                <w:rFonts w:cs="Segoe UI"/>
                <w:b/>
                <w:spacing w:val="-1"/>
                <w:shd w:val="clear" w:color="auto" w:fill="FFFFFF"/>
              </w:rPr>
              <w:t xml:space="preserve">Dokumentů a/nebo Prohlášení specifikuje </w:t>
            </w:r>
            <w:hyperlink w:anchor="Table02" w:history="1">
              <w:r w:rsidRPr="00AB7DAF">
                <w:rPr>
                  <w:rStyle w:val="Hypertextovodkaz"/>
                  <w:rFonts w:cs="Segoe UI"/>
                  <w:b/>
                  <w:spacing w:val="-1"/>
                  <w:shd w:val="clear" w:color="auto" w:fill="FFFFFF"/>
                </w:rPr>
                <w:t>Tabulka č. 1</w:t>
              </w:r>
            </w:hyperlink>
            <w:r w:rsidRPr="00AB7DAF">
              <w:rPr>
                <w:rFonts w:cs="Segoe UI"/>
                <w:b/>
                <w:spacing w:val="-1"/>
                <w:shd w:val="clear" w:color="auto" w:fill="FFFFFF"/>
              </w:rPr>
              <w:t xml:space="preserve"> a</w:t>
            </w:r>
            <w:r>
              <w:rPr>
                <w:rFonts w:cs="Segoe UI"/>
                <w:b/>
                <w:spacing w:val="-1"/>
                <w:shd w:val="clear" w:color="auto" w:fill="FFFFFF"/>
              </w:rPr>
              <w:t> </w:t>
            </w:r>
            <w:hyperlink w:anchor="Table03" w:history="1">
              <w:r w:rsidRPr="00AB7DAF">
                <w:rPr>
                  <w:rStyle w:val="Hypertextovodkaz"/>
                  <w:rFonts w:cs="Segoe UI"/>
                  <w:b/>
                  <w:spacing w:val="-1"/>
                  <w:shd w:val="clear" w:color="auto" w:fill="FFFFFF"/>
                </w:rPr>
                <w:t>Tabulka č. 2</w:t>
              </w:r>
            </w:hyperlink>
            <w:r w:rsidRPr="00893AFD">
              <w:rPr>
                <w:b/>
                <w:spacing w:val="-1"/>
                <w:shd w:val="clear" w:color="auto" w:fill="FFFFFF"/>
              </w:rPr>
              <w:t xml:space="preserve"> </w:t>
            </w:r>
            <w:r w:rsidRPr="00AB7DAF">
              <w:rPr>
                <w:b/>
                <w:bCs/>
              </w:rPr>
              <w:t>tohoto Katalogu služeb</w:t>
            </w:r>
            <w:r>
              <w:rPr>
                <w:b/>
                <w:bCs/>
              </w:rPr>
              <w:t xml:space="preserve">. </w:t>
            </w:r>
            <w:r w:rsidRPr="00AF1D54">
              <w:rPr>
                <w:b/>
                <w:bCs/>
              </w:rPr>
              <w:t xml:space="preserve">Uvedené Scopes poskytuje IdP </w:t>
            </w:r>
            <w:r>
              <w:rPr>
                <w:b/>
                <w:bCs/>
              </w:rPr>
              <w:t>Bank iD</w:t>
            </w:r>
            <w:r w:rsidRPr="00AF1D54">
              <w:rPr>
                <w:b/>
                <w:bCs/>
              </w:rPr>
              <w:t xml:space="preserve"> pro vytvoření podpisu. Údaje se </w:t>
            </w:r>
            <w:r>
              <w:rPr>
                <w:b/>
                <w:bCs/>
              </w:rPr>
              <w:t xml:space="preserve">v rámci Služby SIGN předávají </w:t>
            </w:r>
            <w:r w:rsidRPr="00AF1D54">
              <w:rPr>
                <w:b/>
                <w:bCs/>
              </w:rPr>
              <w:t>SeP</w:t>
            </w:r>
            <w:r>
              <w:rPr>
                <w:b/>
                <w:bCs/>
              </w:rPr>
              <w:t xml:space="preserve"> pouze v rámci certifikátu Koncového uživatele</w:t>
            </w:r>
            <w:r w:rsidRPr="00AF1D54">
              <w:rPr>
                <w:b/>
                <w:bCs/>
              </w:rPr>
              <w:t>.</w:t>
            </w:r>
          </w:p>
          <w:p w14:paraId="788DEEB9" w14:textId="77777777" w:rsidR="008209B0" w:rsidRPr="00B31A24" w:rsidRDefault="008209B0" w:rsidP="00766B07">
            <w:pPr>
              <w:rPr>
                <w:sz w:val="18"/>
                <w:szCs w:val="18"/>
              </w:rPr>
            </w:pPr>
          </w:p>
        </w:tc>
      </w:tr>
      <w:tr w:rsidR="008209B0" w:rsidRPr="002D2B26" w14:paraId="556A5388" w14:textId="77777777" w:rsidTr="00766B0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06B47E9F" w14:textId="77777777" w:rsidR="008209B0" w:rsidRPr="002D2B26" w:rsidRDefault="008209B0" w:rsidP="00766B07">
            <w:pPr>
              <w:rPr>
                <w:b/>
                <w:sz w:val="18"/>
                <w:szCs w:val="18"/>
              </w:rPr>
            </w:pPr>
            <w:r w:rsidRPr="002D2B26">
              <w:rPr>
                <w:b/>
                <w:sz w:val="18"/>
                <w:szCs w:val="18"/>
              </w:rPr>
              <w:t>DODATEČNÉ PODMÍNKY</w:t>
            </w:r>
            <w:r>
              <w:rPr>
                <w:b/>
                <w:sz w:val="18"/>
                <w:szCs w:val="18"/>
              </w:rPr>
              <w:t xml:space="preserve"> a INFORMACE</w:t>
            </w:r>
          </w:p>
        </w:tc>
      </w:tr>
      <w:tr w:rsidR="008209B0" w:rsidRPr="00760EAE" w14:paraId="2DC8A083" w14:textId="77777777" w:rsidTr="00766B07">
        <w:trPr>
          <w:trHeight w:val="637"/>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6B1363F7" w14:textId="77777777" w:rsidR="008209B0" w:rsidRDefault="008209B0" w:rsidP="00766B07">
            <w:pPr>
              <w:rPr>
                <w:rFonts w:cs="Calibri"/>
                <w:bCs/>
              </w:rPr>
            </w:pPr>
            <w:r>
              <w:rPr>
                <w:rFonts w:cs="Calibri"/>
                <w:bCs/>
              </w:rPr>
              <w:t>Poskytnutí Služby SIGN je ze strany Bank iD omezeno pro Koncové uživatele starší 15 let.</w:t>
            </w:r>
          </w:p>
          <w:p w14:paraId="61EEF995" w14:textId="77777777" w:rsidR="008209B0" w:rsidRDefault="008209B0" w:rsidP="00766B07">
            <w:pPr>
              <w:rPr>
                <w:rFonts w:cs="Calibri"/>
                <w:bCs/>
              </w:rPr>
            </w:pPr>
            <w:r w:rsidRPr="005E0A81">
              <w:rPr>
                <w:rFonts w:cs="Calibri"/>
                <w:bCs/>
              </w:rPr>
              <w:t>Autentizace Koncového uživatele je v rámci</w:t>
            </w:r>
            <w:r>
              <w:rPr>
                <w:rFonts w:cs="Calibri"/>
                <w:bCs/>
              </w:rPr>
              <w:t xml:space="preserve"> Služ</w:t>
            </w:r>
            <w:r w:rsidRPr="005E0A81">
              <w:rPr>
                <w:rFonts w:cs="Calibri"/>
                <w:bCs/>
              </w:rPr>
              <w:t>by</w:t>
            </w:r>
            <w:r>
              <w:rPr>
                <w:rFonts w:cs="Calibri"/>
                <w:bCs/>
              </w:rPr>
              <w:t xml:space="preserve"> SIGN </w:t>
            </w:r>
            <w:r w:rsidRPr="005E0A81">
              <w:rPr>
                <w:rFonts w:cs="Calibri"/>
                <w:bCs/>
              </w:rPr>
              <w:t xml:space="preserve">možná pouze prostřednictvím PEI </w:t>
            </w:r>
            <w:r>
              <w:rPr>
                <w:rFonts w:cs="Calibri"/>
                <w:bCs/>
              </w:rPr>
              <w:t>LoA</w:t>
            </w:r>
            <w:r w:rsidRPr="005E0A81">
              <w:rPr>
                <w:rFonts w:cs="Calibri"/>
                <w:bCs/>
              </w:rPr>
              <w:t xml:space="preserve"> </w:t>
            </w:r>
            <w:r>
              <w:rPr>
                <w:rFonts w:cs="Calibri"/>
                <w:bCs/>
              </w:rPr>
              <w:t>3</w:t>
            </w:r>
            <w:r w:rsidRPr="005E0A81">
              <w:rPr>
                <w:rFonts w:cs="Calibri"/>
                <w:bCs/>
              </w:rPr>
              <w:t>.</w:t>
            </w:r>
          </w:p>
          <w:p w14:paraId="27E9B6E7" w14:textId="77777777" w:rsidR="008209B0" w:rsidRDefault="008209B0" w:rsidP="00766B07">
            <w:pPr>
              <w:rPr>
                <w:rFonts w:cs="Calibri"/>
                <w:bCs/>
              </w:rPr>
            </w:pPr>
            <w:r>
              <w:rPr>
                <w:rFonts w:cs="Calibri"/>
                <w:bCs/>
              </w:rPr>
              <w:t>Záznam o uskutečněné transakci je na straně Bank iD a bank uchovávaná po dobu 15 let.</w:t>
            </w:r>
          </w:p>
          <w:p w14:paraId="4C1A735D" w14:textId="77777777" w:rsidR="008209B0" w:rsidRPr="00760EAE" w:rsidRDefault="008209B0" w:rsidP="00766B07">
            <w:pPr>
              <w:rPr>
                <w:rFonts w:cs="Calibri"/>
                <w:bCs/>
              </w:rPr>
            </w:pPr>
          </w:p>
        </w:tc>
      </w:tr>
      <w:tr w:rsidR="008209B0" w:rsidRPr="00760EAE" w14:paraId="34C3EB52" w14:textId="77777777" w:rsidTr="00766B07">
        <w:trPr>
          <w:trHeight w:val="509"/>
        </w:trPr>
        <w:tc>
          <w:tcPr>
            <w:tcW w:w="9031" w:type="dxa"/>
            <w:tcBorders>
              <w:top w:val="nil"/>
              <w:left w:val="single" w:sz="12" w:space="0" w:color="000000" w:themeColor="text1"/>
              <w:bottom w:val="single" w:sz="8" w:space="0" w:color="000000" w:themeColor="text1"/>
              <w:right w:val="single" w:sz="12" w:space="0" w:color="000000" w:themeColor="text1"/>
            </w:tcBorders>
            <w:shd w:val="clear" w:color="auto" w:fill="D99594" w:themeFill="accent2" w:themeFillTint="99"/>
            <w:tcMar>
              <w:top w:w="100" w:type="dxa"/>
              <w:left w:w="100" w:type="dxa"/>
              <w:bottom w:w="100" w:type="dxa"/>
              <w:right w:w="100" w:type="dxa"/>
            </w:tcMar>
          </w:tcPr>
          <w:p w14:paraId="04C28062" w14:textId="77777777" w:rsidR="008209B0" w:rsidRPr="00F64031" w:rsidDel="00BE0A24" w:rsidRDefault="008209B0" w:rsidP="00766B07">
            <w:pPr>
              <w:keepNext/>
              <w:rPr>
                <w:rFonts w:cs="Calibri"/>
              </w:rPr>
            </w:pPr>
            <w:r w:rsidRPr="001248B5">
              <w:rPr>
                <w:b/>
                <w:sz w:val="18"/>
                <w:szCs w:val="18"/>
              </w:rPr>
              <w:t>VARIANTY SLUŽBY</w:t>
            </w:r>
          </w:p>
        </w:tc>
      </w:tr>
      <w:tr w:rsidR="008209B0" w:rsidRPr="00760EAE" w14:paraId="2A3A489E" w14:textId="77777777" w:rsidTr="00766B0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5B2779B6" w14:textId="77777777" w:rsidR="008209B0" w:rsidRDefault="008209B0" w:rsidP="00766B07">
            <w:pPr>
              <w:rPr>
                <w:rFonts w:cs="Calibri"/>
                <w:b/>
                <w:bCs/>
              </w:rPr>
            </w:pPr>
            <w:r w:rsidRPr="001248B5">
              <w:rPr>
                <w:rFonts w:cs="Calibri"/>
                <w:b/>
                <w:bCs/>
              </w:rPr>
              <w:t xml:space="preserve">1. </w:t>
            </w:r>
            <w:r>
              <w:rPr>
                <w:rFonts w:cs="Calibri"/>
                <w:b/>
                <w:bCs/>
              </w:rPr>
              <w:t>SIGN</w:t>
            </w:r>
            <w:r w:rsidRPr="001248B5">
              <w:rPr>
                <w:rFonts w:cs="Calibri"/>
                <w:b/>
                <w:bCs/>
              </w:rPr>
              <w:t xml:space="preserve"> – </w:t>
            </w:r>
            <w:r w:rsidRPr="002420F9">
              <w:rPr>
                <w:rFonts w:cs="Calibri"/>
                <w:b/>
                <w:bCs/>
              </w:rPr>
              <w:t>jednorázové použití/transakce</w:t>
            </w:r>
          </w:p>
          <w:p w14:paraId="14751B8E" w14:textId="77777777" w:rsidR="008209B0" w:rsidRDefault="008209B0" w:rsidP="00766B07">
            <w:pPr>
              <w:rPr>
                <w:rFonts w:cs="Calibri"/>
                <w:bCs/>
              </w:rPr>
            </w:pPr>
            <w:r>
              <w:rPr>
                <w:rFonts w:cs="Calibri"/>
                <w:bCs/>
              </w:rPr>
              <w:t xml:space="preserve">Služba slouží k jednorázovému úkonu </w:t>
            </w:r>
            <w:r>
              <w:t>Koncového uživatele, nikoliv k pravidelným úkonům Koncového uživatele.</w:t>
            </w:r>
          </w:p>
          <w:p w14:paraId="6BAEC14B" w14:textId="77777777" w:rsidR="008209B0" w:rsidRPr="00256E70" w:rsidRDefault="008209B0" w:rsidP="00766B07">
            <w:pPr>
              <w:rPr>
                <w:b/>
                <w:sz w:val="18"/>
                <w:szCs w:val="18"/>
                <w:lang w:eastAsia="en-US"/>
              </w:rPr>
            </w:pPr>
            <w:r>
              <w:rPr>
                <w:rFonts w:cs="Calibri"/>
                <w:bCs/>
              </w:rPr>
              <w:t xml:space="preserve">V Ceníku Bank iD je definována cena za jednorázové použití Služby SIGN. </w:t>
            </w:r>
          </w:p>
        </w:tc>
      </w:tr>
    </w:tbl>
    <w:p w14:paraId="19009E4E" w14:textId="77777777" w:rsidR="008209B0" w:rsidRDefault="008209B0" w:rsidP="008209B0">
      <w:pPr>
        <w:spacing w:line="360" w:lineRule="auto"/>
      </w:pPr>
    </w:p>
    <w:p w14:paraId="47C5E60F" w14:textId="77777777" w:rsidR="008209B0" w:rsidRDefault="008209B0" w:rsidP="008209B0">
      <w:pPr>
        <w:spacing w:after="160" w:line="259" w:lineRule="auto"/>
        <w:jc w:val="left"/>
      </w:pPr>
      <w:bookmarkStart w:id="25" w:name="_Ref59436652"/>
      <w:r>
        <w:br w:type="page"/>
      </w:r>
      <w:r>
        <w:lastRenderedPageBreak/>
        <w:t>Příloha</w:t>
      </w:r>
      <w:bookmarkEnd w:id="25"/>
    </w:p>
    <w:p w14:paraId="0E17B17B" w14:textId="77777777" w:rsidR="008209B0" w:rsidRDefault="008209B0" w:rsidP="008209B0">
      <w:pPr>
        <w:rPr>
          <w:b/>
          <w:bCs/>
          <w:sz w:val="22"/>
          <w:szCs w:val="22"/>
        </w:rPr>
      </w:pPr>
      <w:r w:rsidRPr="00E0498C">
        <w:rPr>
          <w:b/>
          <w:bCs/>
          <w:sz w:val="22"/>
          <w:szCs w:val="22"/>
        </w:rPr>
        <w:t>Tabulka č. 1: Dostupnost jednotlivých Scopes v rámci Služeb</w:t>
      </w:r>
    </w:p>
    <w:tbl>
      <w:tblPr>
        <w:tblStyle w:val="Mkatabulky"/>
        <w:tblW w:w="0" w:type="auto"/>
        <w:tblLook w:val="04A0" w:firstRow="1" w:lastRow="0" w:firstColumn="1" w:lastColumn="0" w:noHBand="0" w:noVBand="1"/>
      </w:tblPr>
      <w:tblGrid>
        <w:gridCol w:w="1531"/>
        <w:gridCol w:w="1578"/>
        <w:gridCol w:w="1560"/>
        <w:gridCol w:w="1561"/>
        <w:gridCol w:w="1561"/>
        <w:gridCol w:w="1271"/>
      </w:tblGrid>
      <w:tr w:rsidR="008209B0" w14:paraId="2DD49A05" w14:textId="77777777" w:rsidTr="00766B07">
        <w:tc>
          <w:tcPr>
            <w:tcW w:w="1531" w:type="dxa"/>
          </w:tcPr>
          <w:p w14:paraId="3E0081F7" w14:textId="77777777" w:rsidR="008209B0" w:rsidRDefault="008209B0" w:rsidP="00766B07">
            <w:pPr>
              <w:rPr>
                <w:b/>
                <w:bCs/>
                <w:sz w:val="22"/>
                <w:szCs w:val="22"/>
              </w:rPr>
            </w:pPr>
            <w:r>
              <w:rPr>
                <w:b/>
                <w:bCs/>
                <w:sz w:val="22"/>
                <w:szCs w:val="22"/>
              </w:rPr>
              <w:t>Scope</w:t>
            </w:r>
          </w:p>
        </w:tc>
        <w:tc>
          <w:tcPr>
            <w:tcW w:w="1578" w:type="dxa"/>
          </w:tcPr>
          <w:p w14:paraId="3486C91B" w14:textId="77777777" w:rsidR="008209B0" w:rsidRDefault="008209B0" w:rsidP="00766B07">
            <w:pPr>
              <w:jc w:val="center"/>
              <w:rPr>
                <w:b/>
                <w:bCs/>
                <w:sz w:val="22"/>
                <w:szCs w:val="22"/>
              </w:rPr>
            </w:pPr>
            <w:r>
              <w:rPr>
                <w:b/>
                <w:bCs/>
                <w:sz w:val="22"/>
                <w:szCs w:val="22"/>
              </w:rPr>
              <w:t>CONNECT</w:t>
            </w:r>
          </w:p>
        </w:tc>
        <w:tc>
          <w:tcPr>
            <w:tcW w:w="1560" w:type="dxa"/>
          </w:tcPr>
          <w:p w14:paraId="31DDEB9F" w14:textId="77777777" w:rsidR="008209B0" w:rsidRDefault="008209B0" w:rsidP="00766B07">
            <w:pPr>
              <w:jc w:val="center"/>
              <w:rPr>
                <w:b/>
                <w:bCs/>
                <w:sz w:val="22"/>
                <w:szCs w:val="22"/>
              </w:rPr>
            </w:pPr>
            <w:r>
              <w:rPr>
                <w:b/>
                <w:bCs/>
                <w:sz w:val="22"/>
                <w:szCs w:val="22"/>
              </w:rPr>
              <w:t>IDENTIFY</w:t>
            </w:r>
          </w:p>
        </w:tc>
        <w:tc>
          <w:tcPr>
            <w:tcW w:w="1561" w:type="dxa"/>
          </w:tcPr>
          <w:p w14:paraId="29A5124C" w14:textId="77777777" w:rsidR="008209B0" w:rsidRDefault="008209B0" w:rsidP="00766B07">
            <w:pPr>
              <w:jc w:val="center"/>
              <w:rPr>
                <w:b/>
                <w:bCs/>
                <w:sz w:val="22"/>
                <w:szCs w:val="22"/>
              </w:rPr>
            </w:pPr>
            <w:r>
              <w:rPr>
                <w:b/>
                <w:bCs/>
                <w:sz w:val="22"/>
                <w:szCs w:val="22"/>
              </w:rPr>
              <w:t>IDENTIFY PLUS</w:t>
            </w:r>
          </w:p>
        </w:tc>
        <w:tc>
          <w:tcPr>
            <w:tcW w:w="1561" w:type="dxa"/>
          </w:tcPr>
          <w:p w14:paraId="3CBBB7CA" w14:textId="77777777" w:rsidR="008209B0" w:rsidRDefault="008209B0" w:rsidP="00766B07">
            <w:pPr>
              <w:jc w:val="center"/>
              <w:rPr>
                <w:b/>
                <w:bCs/>
                <w:sz w:val="22"/>
                <w:szCs w:val="22"/>
              </w:rPr>
            </w:pPr>
            <w:r>
              <w:rPr>
                <w:b/>
                <w:bCs/>
                <w:sz w:val="22"/>
                <w:szCs w:val="22"/>
              </w:rPr>
              <w:t>IDENTIFY AML</w:t>
            </w:r>
          </w:p>
        </w:tc>
        <w:tc>
          <w:tcPr>
            <w:tcW w:w="1271" w:type="dxa"/>
          </w:tcPr>
          <w:p w14:paraId="0886937B" w14:textId="77777777" w:rsidR="008209B0" w:rsidRDefault="008209B0" w:rsidP="00766B07">
            <w:pPr>
              <w:jc w:val="center"/>
              <w:rPr>
                <w:b/>
                <w:bCs/>
                <w:sz w:val="22"/>
                <w:szCs w:val="22"/>
              </w:rPr>
            </w:pPr>
            <w:r>
              <w:rPr>
                <w:b/>
                <w:bCs/>
                <w:sz w:val="22"/>
                <w:szCs w:val="22"/>
              </w:rPr>
              <w:t>SIGN</w:t>
            </w:r>
            <w:r>
              <w:rPr>
                <w:rStyle w:val="Znakapoznpodarou"/>
                <w:sz w:val="22"/>
                <w:szCs w:val="22"/>
              </w:rPr>
              <w:footnoteReference w:id="2"/>
            </w:r>
          </w:p>
        </w:tc>
      </w:tr>
      <w:tr w:rsidR="008209B0" w14:paraId="50FCF056" w14:textId="77777777" w:rsidTr="00766B07">
        <w:tc>
          <w:tcPr>
            <w:tcW w:w="1531" w:type="dxa"/>
          </w:tcPr>
          <w:p w14:paraId="50257E78" w14:textId="77777777" w:rsidR="008209B0" w:rsidRDefault="008209B0" w:rsidP="00766B07">
            <w:pPr>
              <w:rPr>
                <w:b/>
                <w:bCs/>
                <w:sz w:val="22"/>
                <w:szCs w:val="22"/>
              </w:rPr>
            </w:pPr>
            <w:r w:rsidRPr="00E0498C">
              <w:rPr>
                <w:bCs/>
              </w:rPr>
              <w:t>ID uživatele</w:t>
            </w:r>
          </w:p>
        </w:tc>
        <w:tc>
          <w:tcPr>
            <w:tcW w:w="1578" w:type="dxa"/>
          </w:tcPr>
          <w:p w14:paraId="49719477" w14:textId="77777777" w:rsidR="008209B0" w:rsidRPr="00211E14" w:rsidRDefault="008209B0" w:rsidP="00766B07">
            <w:pPr>
              <w:autoSpaceDE w:val="0"/>
              <w:autoSpaceDN w:val="0"/>
              <w:adjustRightInd w:val="0"/>
              <w:spacing w:after="0" w:line="240" w:lineRule="auto"/>
              <w:jc w:val="center"/>
              <w:rPr>
                <w:rFonts w:ascii="MS Shell Dlg 2" w:eastAsiaTheme="minorHAnsi" w:hAnsi="MS Shell Dlg 2" w:cs="MS Shell Dlg 2"/>
                <w:spacing w:val="0"/>
                <w:sz w:val="17"/>
                <w:szCs w:val="17"/>
                <w:lang w:val="en-US" w:eastAsia="en-US"/>
              </w:rPr>
            </w:pPr>
            <w:r>
              <w:rPr>
                <w:rFonts w:ascii="Wingdings" w:eastAsiaTheme="minorHAnsi" w:hAnsi="Wingdings" w:cs="Wingdings"/>
                <w:spacing w:val="0"/>
                <w:sz w:val="26"/>
                <w:szCs w:val="26"/>
                <w:lang w:eastAsia="en-US"/>
              </w:rPr>
              <w:t></w:t>
            </w:r>
          </w:p>
        </w:tc>
        <w:tc>
          <w:tcPr>
            <w:tcW w:w="1560" w:type="dxa"/>
          </w:tcPr>
          <w:p w14:paraId="25596F06"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73051231"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2497D9EA"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708FA013" w14:textId="77777777" w:rsidR="008209B0" w:rsidRDefault="008209B0" w:rsidP="00766B0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w:t>
            </w:r>
          </w:p>
        </w:tc>
      </w:tr>
      <w:tr w:rsidR="008209B0" w14:paraId="180F69EE" w14:textId="77777777" w:rsidTr="00766B07">
        <w:tc>
          <w:tcPr>
            <w:tcW w:w="1531" w:type="dxa"/>
          </w:tcPr>
          <w:p w14:paraId="129D01C4" w14:textId="77777777" w:rsidR="008209B0" w:rsidRDefault="008209B0" w:rsidP="00766B07">
            <w:pPr>
              <w:rPr>
                <w:b/>
                <w:bCs/>
                <w:sz w:val="22"/>
                <w:szCs w:val="22"/>
              </w:rPr>
            </w:pPr>
            <w:r>
              <w:t>Jméno a příjmení</w:t>
            </w:r>
          </w:p>
        </w:tc>
        <w:tc>
          <w:tcPr>
            <w:tcW w:w="1578" w:type="dxa"/>
          </w:tcPr>
          <w:p w14:paraId="2C596C9C"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0" w:type="dxa"/>
          </w:tcPr>
          <w:p w14:paraId="7DA85D2F"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3F0BBCF9"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405D81AF"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5E44FF9F" w14:textId="77777777" w:rsidR="008209B0" w:rsidRDefault="008209B0" w:rsidP="00766B0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w:t>
            </w:r>
          </w:p>
        </w:tc>
      </w:tr>
      <w:tr w:rsidR="008209B0" w14:paraId="1EC3A00D" w14:textId="77777777" w:rsidTr="00766B07">
        <w:tc>
          <w:tcPr>
            <w:tcW w:w="1531" w:type="dxa"/>
          </w:tcPr>
          <w:p w14:paraId="225F89E8" w14:textId="77777777" w:rsidR="008209B0" w:rsidRDefault="008209B0" w:rsidP="00766B07">
            <w:pPr>
              <w:rPr>
                <w:b/>
                <w:bCs/>
                <w:sz w:val="22"/>
                <w:szCs w:val="22"/>
              </w:rPr>
            </w:pPr>
            <w:r>
              <w:t>Telefon</w:t>
            </w:r>
          </w:p>
        </w:tc>
        <w:tc>
          <w:tcPr>
            <w:tcW w:w="1578" w:type="dxa"/>
          </w:tcPr>
          <w:p w14:paraId="463A56D5"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0" w:type="dxa"/>
          </w:tcPr>
          <w:p w14:paraId="47220325"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7EDF6D24"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5C6B01F3"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1036BB7F" w14:textId="77777777" w:rsidR="008209B0" w:rsidRDefault="008209B0" w:rsidP="00766B07">
            <w:pPr>
              <w:jc w:val="center"/>
              <w:rPr>
                <w:rFonts w:ascii="Wingdings" w:eastAsiaTheme="minorHAnsi" w:hAnsi="Wingdings" w:cs="Wingdings"/>
                <w:spacing w:val="0"/>
                <w:sz w:val="26"/>
                <w:szCs w:val="26"/>
                <w:lang w:eastAsia="en-US"/>
              </w:rPr>
            </w:pPr>
          </w:p>
        </w:tc>
      </w:tr>
      <w:tr w:rsidR="008209B0" w14:paraId="3A0E350F" w14:textId="77777777" w:rsidTr="00766B07">
        <w:tc>
          <w:tcPr>
            <w:tcW w:w="1531" w:type="dxa"/>
          </w:tcPr>
          <w:p w14:paraId="51DFCCF1" w14:textId="77777777" w:rsidR="008209B0" w:rsidRDefault="008209B0" w:rsidP="00766B07">
            <w:pPr>
              <w:rPr>
                <w:b/>
                <w:bCs/>
                <w:sz w:val="22"/>
                <w:szCs w:val="22"/>
              </w:rPr>
            </w:pPr>
            <w:r>
              <w:t>Email</w:t>
            </w:r>
          </w:p>
        </w:tc>
        <w:tc>
          <w:tcPr>
            <w:tcW w:w="1578" w:type="dxa"/>
          </w:tcPr>
          <w:p w14:paraId="11C61890"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0" w:type="dxa"/>
          </w:tcPr>
          <w:p w14:paraId="77A90C13"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2B4124D9"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7D2F5AB1"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1CB72B8B" w14:textId="77777777" w:rsidR="008209B0" w:rsidRDefault="008209B0" w:rsidP="00766B0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w:t>
            </w:r>
          </w:p>
        </w:tc>
      </w:tr>
      <w:tr w:rsidR="008209B0" w14:paraId="7823345F" w14:textId="77777777" w:rsidTr="00766B07">
        <w:tc>
          <w:tcPr>
            <w:tcW w:w="1531" w:type="dxa"/>
          </w:tcPr>
          <w:p w14:paraId="4E1657D1" w14:textId="77777777" w:rsidR="008209B0" w:rsidRDefault="008209B0" w:rsidP="00766B07">
            <w:pPr>
              <w:rPr>
                <w:b/>
                <w:bCs/>
                <w:sz w:val="22"/>
                <w:szCs w:val="22"/>
              </w:rPr>
            </w:pPr>
            <w:r>
              <w:t>Adresy</w:t>
            </w:r>
          </w:p>
        </w:tc>
        <w:tc>
          <w:tcPr>
            <w:tcW w:w="1578" w:type="dxa"/>
          </w:tcPr>
          <w:p w14:paraId="4A33BED2" w14:textId="77777777" w:rsidR="008209B0" w:rsidRDefault="008209B0" w:rsidP="00766B07">
            <w:pPr>
              <w:jc w:val="center"/>
              <w:rPr>
                <w:b/>
                <w:bCs/>
                <w:sz w:val="22"/>
                <w:szCs w:val="22"/>
              </w:rPr>
            </w:pPr>
          </w:p>
        </w:tc>
        <w:tc>
          <w:tcPr>
            <w:tcW w:w="1560" w:type="dxa"/>
          </w:tcPr>
          <w:p w14:paraId="3E2C6C95"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494E785B"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626C07EF"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65794399" w14:textId="77777777" w:rsidR="008209B0" w:rsidRDefault="008209B0" w:rsidP="00766B0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w:t>
            </w:r>
          </w:p>
        </w:tc>
      </w:tr>
      <w:tr w:rsidR="008209B0" w14:paraId="452FE4E1" w14:textId="77777777" w:rsidTr="00766B07">
        <w:tc>
          <w:tcPr>
            <w:tcW w:w="1531" w:type="dxa"/>
          </w:tcPr>
          <w:p w14:paraId="799D2103" w14:textId="77777777" w:rsidR="008209B0" w:rsidRDefault="008209B0" w:rsidP="00766B07">
            <w:pPr>
              <w:rPr>
                <w:b/>
                <w:bCs/>
                <w:sz w:val="22"/>
                <w:szCs w:val="22"/>
              </w:rPr>
            </w:pPr>
            <w:r>
              <w:t>Datum narození</w:t>
            </w:r>
          </w:p>
        </w:tc>
        <w:tc>
          <w:tcPr>
            <w:tcW w:w="1578" w:type="dxa"/>
          </w:tcPr>
          <w:p w14:paraId="1C085DB6"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0" w:type="dxa"/>
          </w:tcPr>
          <w:p w14:paraId="07FFDF12"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7E1D61BE"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483BBCAB"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36C1D5B2" w14:textId="77777777" w:rsidR="008209B0" w:rsidRDefault="008209B0" w:rsidP="00766B0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w:t>
            </w:r>
          </w:p>
        </w:tc>
      </w:tr>
      <w:tr w:rsidR="008209B0" w14:paraId="75AA55AD" w14:textId="77777777" w:rsidTr="00766B07">
        <w:tc>
          <w:tcPr>
            <w:tcW w:w="1531" w:type="dxa"/>
          </w:tcPr>
          <w:p w14:paraId="596C760F" w14:textId="77777777" w:rsidR="008209B0" w:rsidRDefault="008209B0" w:rsidP="00766B07">
            <w:pPr>
              <w:rPr>
                <w:b/>
                <w:bCs/>
                <w:sz w:val="22"/>
                <w:szCs w:val="22"/>
              </w:rPr>
            </w:pPr>
            <w:r>
              <w:t>Tituly</w:t>
            </w:r>
          </w:p>
        </w:tc>
        <w:tc>
          <w:tcPr>
            <w:tcW w:w="1578" w:type="dxa"/>
          </w:tcPr>
          <w:p w14:paraId="30FA13FD" w14:textId="77777777" w:rsidR="008209B0" w:rsidRDefault="008209B0" w:rsidP="00766B07">
            <w:pPr>
              <w:jc w:val="center"/>
              <w:rPr>
                <w:b/>
                <w:bCs/>
                <w:sz w:val="22"/>
                <w:szCs w:val="22"/>
              </w:rPr>
            </w:pPr>
          </w:p>
        </w:tc>
        <w:tc>
          <w:tcPr>
            <w:tcW w:w="1560" w:type="dxa"/>
          </w:tcPr>
          <w:p w14:paraId="04DD9207"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4337C419"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4D6ADDB4"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17C82E71" w14:textId="77777777" w:rsidR="008209B0" w:rsidRDefault="008209B0" w:rsidP="00766B0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w:t>
            </w:r>
          </w:p>
        </w:tc>
      </w:tr>
      <w:tr w:rsidR="008209B0" w14:paraId="50676E67" w14:textId="77777777" w:rsidTr="00766B07">
        <w:tc>
          <w:tcPr>
            <w:tcW w:w="1531" w:type="dxa"/>
          </w:tcPr>
          <w:p w14:paraId="22A5C9A2" w14:textId="77777777" w:rsidR="008209B0" w:rsidRDefault="008209B0" w:rsidP="00766B07">
            <w:r>
              <w:t>Pohlaví</w:t>
            </w:r>
          </w:p>
        </w:tc>
        <w:tc>
          <w:tcPr>
            <w:tcW w:w="1578" w:type="dxa"/>
          </w:tcPr>
          <w:p w14:paraId="4D350206" w14:textId="77777777" w:rsidR="008209B0" w:rsidRDefault="008209B0" w:rsidP="00766B07">
            <w:pPr>
              <w:jc w:val="center"/>
              <w:rPr>
                <w:b/>
                <w:bCs/>
                <w:sz w:val="22"/>
                <w:szCs w:val="22"/>
              </w:rPr>
            </w:pPr>
          </w:p>
        </w:tc>
        <w:tc>
          <w:tcPr>
            <w:tcW w:w="1560" w:type="dxa"/>
          </w:tcPr>
          <w:p w14:paraId="059B8689"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3A84EDE4"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18A71F8B"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5E71D78F" w14:textId="77777777" w:rsidR="008209B0" w:rsidRDefault="008209B0" w:rsidP="00766B07">
            <w:pPr>
              <w:jc w:val="center"/>
              <w:rPr>
                <w:rFonts w:ascii="Wingdings" w:eastAsiaTheme="minorHAnsi" w:hAnsi="Wingdings" w:cs="Wingdings"/>
                <w:spacing w:val="0"/>
                <w:sz w:val="26"/>
                <w:szCs w:val="26"/>
                <w:lang w:eastAsia="en-US"/>
              </w:rPr>
            </w:pPr>
          </w:p>
        </w:tc>
      </w:tr>
      <w:tr w:rsidR="008209B0" w14:paraId="0B655110" w14:textId="77777777" w:rsidTr="00766B07">
        <w:tc>
          <w:tcPr>
            <w:tcW w:w="1531" w:type="dxa"/>
          </w:tcPr>
          <w:p w14:paraId="2B033D03" w14:textId="77777777" w:rsidR="008209B0" w:rsidRDefault="008209B0" w:rsidP="00766B07">
            <w:r>
              <w:t>Rodné číslo</w:t>
            </w:r>
          </w:p>
        </w:tc>
        <w:tc>
          <w:tcPr>
            <w:tcW w:w="1578" w:type="dxa"/>
          </w:tcPr>
          <w:p w14:paraId="36485C87" w14:textId="77777777" w:rsidR="008209B0" w:rsidRDefault="008209B0" w:rsidP="00766B07">
            <w:pPr>
              <w:jc w:val="center"/>
              <w:rPr>
                <w:b/>
                <w:bCs/>
                <w:sz w:val="22"/>
                <w:szCs w:val="22"/>
              </w:rPr>
            </w:pPr>
          </w:p>
        </w:tc>
        <w:tc>
          <w:tcPr>
            <w:tcW w:w="1560" w:type="dxa"/>
          </w:tcPr>
          <w:p w14:paraId="111288FA"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0F1DA1CF"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7ED54482"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56B225E9" w14:textId="77777777" w:rsidR="008209B0" w:rsidRDefault="008209B0" w:rsidP="00766B07">
            <w:pPr>
              <w:jc w:val="center"/>
              <w:rPr>
                <w:rFonts w:ascii="Wingdings" w:eastAsiaTheme="minorHAnsi" w:hAnsi="Wingdings" w:cs="Wingdings"/>
                <w:spacing w:val="0"/>
                <w:sz w:val="26"/>
                <w:szCs w:val="26"/>
                <w:lang w:eastAsia="en-US"/>
              </w:rPr>
            </w:pPr>
          </w:p>
        </w:tc>
      </w:tr>
      <w:tr w:rsidR="008209B0" w14:paraId="05476849" w14:textId="77777777" w:rsidTr="00766B07">
        <w:tc>
          <w:tcPr>
            <w:tcW w:w="1531" w:type="dxa"/>
          </w:tcPr>
          <w:p w14:paraId="48E37820" w14:textId="77777777" w:rsidR="008209B0" w:rsidRDefault="008209B0" w:rsidP="00766B07">
            <w:r>
              <w:t>Místo narození</w:t>
            </w:r>
          </w:p>
        </w:tc>
        <w:tc>
          <w:tcPr>
            <w:tcW w:w="1578" w:type="dxa"/>
          </w:tcPr>
          <w:p w14:paraId="59844EFF" w14:textId="77777777" w:rsidR="008209B0" w:rsidRDefault="008209B0" w:rsidP="00766B07">
            <w:pPr>
              <w:jc w:val="center"/>
              <w:rPr>
                <w:b/>
                <w:bCs/>
                <w:sz w:val="22"/>
                <w:szCs w:val="22"/>
              </w:rPr>
            </w:pPr>
          </w:p>
        </w:tc>
        <w:tc>
          <w:tcPr>
            <w:tcW w:w="1560" w:type="dxa"/>
          </w:tcPr>
          <w:p w14:paraId="43D771A4" w14:textId="77777777" w:rsidR="008209B0" w:rsidRDefault="008209B0" w:rsidP="00766B07">
            <w:pPr>
              <w:jc w:val="center"/>
              <w:rPr>
                <w:b/>
                <w:bCs/>
                <w:sz w:val="22"/>
                <w:szCs w:val="22"/>
              </w:rPr>
            </w:pPr>
          </w:p>
        </w:tc>
        <w:tc>
          <w:tcPr>
            <w:tcW w:w="1561" w:type="dxa"/>
          </w:tcPr>
          <w:p w14:paraId="3B2F74B9"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269DB660"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0B6A3A33" w14:textId="77777777" w:rsidR="008209B0" w:rsidRDefault="008209B0" w:rsidP="00766B07">
            <w:pPr>
              <w:jc w:val="center"/>
              <w:rPr>
                <w:rFonts w:ascii="Wingdings" w:eastAsiaTheme="minorHAnsi" w:hAnsi="Wingdings" w:cs="Wingdings"/>
                <w:spacing w:val="0"/>
                <w:sz w:val="26"/>
                <w:szCs w:val="26"/>
                <w:lang w:eastAsia="en-US"/>
              </w:rPr>
            </w:pPr>
          </w:p>
        </w:tc>
      </w:tr>
      <w:tr w:rsidR="008209B0" w14:paraId="3D9C8534" w14:textId="77777777" w:rsidTr="00766B07">
        <w:tc>
          <w:tcPr>
            <w:tcW w:w="1531" w:type="dxa"/>
          </w:tcPr>
          <w:p w14:paraId="1F785D03" w14:textId="77777777" w:rsidR="008209B0" w:rsidRDefault="008209B0" w:rsidP="00766B07">
            <w:r>
              <w:t>Stav</w:t>
            </w:r>
          </w:p>
        </w:tc>
        <w:tc>
          <w:tcPr>
            <w:tcW w:w="1578" w:type="dxa"/>
          </w:tcPr>
          <w:p w14:paraId="6795012C" w14:textId="77777777" w:rsidR="008209B0" w:rsidRDefault="008209B0" w:rsidP="00766B07">
            <w:pPr>
              <w:jc w:val="center"/>
              <w:rPr>
                <w:b/>
                <w:bCs/>
                <w:sz w:val="22"/>
                <w:szCs w:val="22"/>
              </w:rPr>
            </w:pPr>
          </w:p>
        </w:tc>
        <w:tc>
          <w:tcPr>
            <w:tcW w:w="1560" w:type="dxa"/>
          </w:tcPr>
          <w:p w14:paraId="5A5AE0F4" w14:textId="77777777" w:rsidR="008209B0" w:rsidRDefault="008209B0" w:rsidP="00766B07">
            <w:pPr>
              <w:jc w:val="center"/>
              <w:rPr>
                <w:b/>
                <w:bCs/>
                <w:sz w:val="22"/>
                <w:szCs w:val="22"/>
              </w:rPr>
            </w:pPr>
          </w:p>
        </w:tc>
        <w:tc>
          <w:tcPr>
            <w:tcW w:w="1561" w:type="dxa"/>
          </w:tcPr>
          <w:p w14:paraId="6B74E706"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7ECFD114"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0594EEDF" w14:textId="77777777" w:rsidR="008209B0" w:rsidRDefault="008209B0" w:rsidP="00766B07">
            <w:pPr>
              <w:jc w:val="center"/>
              <w:rPr>
                <w:rFonts w:ascii="Wingdings" w:eastAsiaTheme="minorHAnsi" w:hAnsi="Wingdings" w:cs="Wingdings"/>
                <w:spacing w:val="0"/>
                <w:sz w:val="26"/>
                <w:szCs w:val="26"/>
                <w:lang w:eastAsia="en-US"/>
              </w:rPr>
            </w:pPr>
          </w:p>
        </w:tc>
      </w:tr>
      <w:tr w:rsidR="008209B0" w14:paraId="1AE38C3D" w14:textId="77777777" w:rsidTr="00766B07">
        <w:tc>
          <w:tcPr>
            <w:tcW w:w="1531" w:type="dxa"/>
          </w:tcPr>
          <w:p w14:paraId="38AEEB77" w14:textId="77777777" w:rsidR="008209B0" w:rsidRDefault="008209B0" w:rsidP="00766B07">
            <w:r>
              <w:t>Doklad</w:t>
            </w:r>
          </w:p>
        </w:tc>
        <w:tc>
          <w:tcPr>
            <w:tcW w:w="1578" w:type="dxa"/>
          </w:tcPr>
          <w:p w14:paraId="298C0A53" w14:textId="77777777" w:rsidR="008209B0" w:rsidRDefault="008209B0" w:rsidP="00766B07">
            <w:pPr>
              <w:jc w:val="center"/>
              <w:rPr>
                <w:b/>
                <w:bCs/>
                <w:sz w:val="22"/>
                <w:szCs w:val="22"/>
              </w:rPr>
            </w:pPr>
          </w:p>
        </w:tc>
        <w:tc>
          <w:tcPr>
            <w:tcW w:w="1560" w:type="dxa"/>
          </w:tcPr>
          <w:p w14:paraId="7C74E0AD" w14:textId="77777777" w:rsidR="008209B0" w:rsidRDefault="008209B0" w:rsidP="00766B07">
            <w:pPr>
              <w:jc w:val="center"/>
              <w:rPr>
                <w:b/>
                <w:bCs/>
                <w:sz w:val="22"/>
                <w:szCs w:val="22"/>
              </w:rPr>
            </w:pPr>
          </w:p>
        </w:tc>
        <w:tc>
          <w:tcPr>
            <w:tcW w:w="1561" w:type="dxa"/>
          </w:tcPr>
          <w:p w14:paraId="2ADC347A"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5CD5E7E3"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152DD8D1" w14:textId="77777777" w:rsidR="008209B0" w:rsidRDefault="008209B0" w:rsidP="00766B07">
            <w:pPr>
              <w:jc w:val="center"/>
              <w:rPr>
                <w:rFonts w:ascii="Wingdings" w:eastAsiaTheme="minorHAnsi" w:hAnsi="Wingdings" w:cs="Wingdings"/>
                <w:spacing w:val="0"/>
                <w:sz w:val="26"/>
                <w:szCs w:val="26"/>
                <w:lang w:eastAsia="en-US"/>
              </w:rPr>
            </w:pPr>
          </w:p>
        </w:tc>
      </w:tr>
      <w:tr w:rsidR="008209B0" w14:paraId="02EBFEA2" w14:textId="77777777" w:rsidTr="00766B07">
        <w:tc>
          <w:tcPr>
            <w:tcW w:w="1531" w:type="dxa"/>
          </w:tcPr>
          <w:p w14:paraId="2687D07C" w14:textId="77777777" w:rsidR="008209B0" w:rsidRDefault="008209B0" w:rsidP="00766B07">
            <w:r>
              <w:t>Právní status</w:t>
            </w:r>
          </w:p>
        </w:tc>
        <w:tc>
          <w:tcPr>
            <w:tcW w:w="1578" w:type="dxa"/>
          </w:tcPr>
          <w:p w14:paraId="4355F419" w14:textId="77777777" w:rsidR="008209B0" w:rsidRDefault="008209B0" w:rsidP="00766B07">
            <w:pPr>
              <w:jc w:val="center"/>
              <w:rPr>
                <w:b/>
                <w:bCs/>
                <w:sz w:val="22"/>
                <w:szCs w:val="22"/>
              </w:rPr>
            </w:pPr>
          </w:p>
        </w:tc>
        <w:tc>
          <w:tcPr>
            <w:tcW w:w="1560" w:type="dxa"/>
          </w:tcPr>
          <w:p w14:paraId="53822EC2" w14:textId="77777777" w:rsidR="008209B0" w:rsidRDefault="008209B0" w:rsidP="00766B07">
            <w:pPr>
              <w:jc w:val="center"/>
              <w:rPr>
                <w:b/>
                <w:bCs/>
                <w:sz w:val="22"/>
                <w:szCs w:val="22"/>
              </w:rPr>
            </w:pPr>
          </w:p>
        </w:tc>
        <w:tc>
          <w:tcPr>
            <w:tcW w:w="1561" w:type="dxa"/>
          </w:tcPr>
          <w:p w14:paraId="4448B3D9"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342870D6"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0E7D95E4" w14:textId="77777777" w:rsidR="008209B0" w:rsidRDefault="008209B0" w:rsidP="00766B0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w:t>
            </w:r>
          </w:p>
        </w:tc>
      </w:tr>
      <w:tr w:rsidR="008209B0" w14:paraId="6603032E" w14:textId="77777777" w:rsidTr="00766B07">
        <w:tc>
          <w:tcPr>
            <w:tcW w:w="1531" w:type="dxa"/>
          </w:tcPr>
          <w:p w14:paraId="3294462C" w14:textId="77777777" w:rsidR="008209B0" w:rsidRDefault="008209B0" w:rsidP="00766B07">
            <w:r>
              <w:t>Bankovní účet</w:t>
            </w:r>
          </w:p>
        </w:tc>
        <w:tc>
          <w:tcPr>
            <w:tcW w:w="1578" w:type="dxa"/>
          </w:tcPr>
          <w:p w14:paraId="7D54DE19" w14:textId="77777777" w:rsidR="008209B0" w:rsidRDefault="008209B0" w:rsidP="00766B07">
            <w:pPr>
              <w:jc w:val="center"/>
              <w:rPr>
                <w:b/>
                <w:bCs/>
                <w:sz w:val="22"/>
                <w:szCs w:val="22"/>
              </w:rPr>
            </w:pPr>
          </w:p>
        </w:tc>
        <w:tc>
          <w:tcPr>
            <w:tcW w:w="1560" w:type="dxa"/>
          </w:tcPr>
          <w:p w14:paraId="3BD96D4D"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1F430581"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561" w:type="dxa"/>
          </w:tcPr>
          <w:p w14:paraId="6936FA3B"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7D2A9780" w14:textId="77777777" w:rsidR="008209B0" w:rsidRDefault="008209B0" w:rsidP="00766B07">
            <w:pPr>
              <w:jc w:val="center"/>
              <w:rPr>
                <w:rFonts w:ascii="Wingdings" w:eastAsiaTheme="minorHAnsi" w:hAnsi="Wingdings" w:cs="Wingdings"/>
                <w:spacing w:val="0"/>
                <w:sz w:val="26"/>
                <w:szCs w:val="26"/>
                <w:lang w:eastAsia="en-US"/>
              </w:rPr>
            </w:pPr>
          </w:p>
        </w:tc>
      </w:tr>
      <w:tr w:rsidR="008209B0" w14:paraId="57271110" w14:textId="77777777" w:rsidTr="00766B07">
        <w:tc>
          <w:tcPr>
            <w:tcW w:w="1531" w:type="dxa"/>
          </w:tcPr>
          <w:p w14:paraId="1C9DFB51" w14:textId="77777777" w:rsidR="008209B0" w:rsidRDefault="008209B0" w:rsidP="00766B07">
            <w:r>
              <w:t>AML ověření</w:t>
            </w:r>
          </w:p>
        </w:tc>
        <w:tc>
          <w:tcPr>
            <w:tcW w:w="1578" w:type="dxa"/>
          </w:tcPr>
          <w:p w14:paraId="73BF12B6" w14:textId="77777777" w:rsidR="008209B0" w:rsidRDefault="008209B0" w:rsidP="00766B07">
            <w:pPr>
              <w:jc w:val="center"/>
              <w:rPr>
                <w:b/>
                <w:bCs/>
                <w:sz w:val="22"/>
                <w:szCs w:val="22"/>
              </w:rPr>
            </w:pPr>
          </w:p>
        </w:tc>
        <w:tc>
          <w:tcPr>
            <w:tcW w:w="1560" w:type="dxa"/>
          </w:tcPr>
          <w:p w14:paraId="043DCA7B" w14:textId="77777777" w:rsidR="008209B0" w:rsidRDefault="008209B0" w:rsidP="00766B07">
            <w:pPr>
              <w:jc w:val="center"/>
              <w:rPr>
                <w:b/>
                <w:bCs/>
                <w:sz w:val="22"/>
                <w:szCs w:val="22"/>
              </w:rPr>
            </w:pPr>
          </w:p>
        </w:tc>
        <w:tc>
          <w:tcPr>
            <w:tcW w:w="1561" w:type="dxa"/>
          </w:tcPr>
          <w:p w14:paraId="518D759F" w14:textId="77777777" w:rsidR="008209B0" w:rsidRDefault="008209B0" w:rsidP="00766B07">
            <w:pPr>
              <w:jc w:val="center"/>
              <w:rPr>
                <w:b/>
                <w:bCs/>
                <w:sz w:val="22"/>
                <w:szCs w:val="22"/>
              </w:rPr>
            </w:pPr>
          </w:p>
        </w:tc>
        <w:tc>
          <w:tcPr>
            <w:tcW w:w="1561" w:type="dxa"/>
          </w:tcPr>
          <w:p w14:paraId="3AE643A8" w14:textId="77777777" w:rsidR="008209B0" w:rsidRDefault="008209B0" w:rsidP="00766B07">
            <w:pPr>
              <w:jc w:val="center"/>
              <w:rPr>
                <w:b/>
                <w:bCs/>
                <w:sz w:val="22"/>
                <w:szCs w:val="22"/>
              </w:rPr>
            </w:pPr>
            <w:r>
              <w:rPr>
                <w:rFonts w:ascii="Wingdings" w:eastAsiaTheme="minorHAnsi" w:hAnsi="Wingdings" w:cs="Wingdings"/>
                <w:spacing w:val="0"/>
                <w:sz w:val="26"/>
                <w:szCs w:val="26"/>
                <w:lang w:eastAsia="en-US"/>
              </w:rPr>
              <w:t></w:t>
            </w:r>
          </w:p>
        </w:tc>
        <w:tc>
          <w:tcPr>
            <w:tcW w:w="1271" w:type="dxa"/>
          </w:tcPr>
          <w:p w14:paraId="2EBE5747" w14:textId="77777777" w:rsidR="008209B0" w:rsidRDefault="008209B0" w:rsidP="00766B07">
            <w:pPr>
              <w:jc w:val="center"/>
              <w:rPr>
                <w:rFonts w:ascii="Wingdings" w:eastAsiaTheme="minorHAnsi" w:hAnsi="Wingdings" w:cs="Wingdings"/>
                <w:spacing w:val="0"/>
                <w:sz w:val="26"/>
                <w:szCs w:val="26"/>
                <w:lang w:eastAsia="en-US"/>
              </w:rPr>
            </w:pPr>
          </w:p>
        </w:tc>
      </w:tr>
    </w:tbl>
    <w:p w14:paraId="10C67D97" w14:textId="77777777" w:rsidR="008209B0" w:rsidRDefault="008209B0" w:rsidP="008209B0">
      <w:pPr>
        <w:rPr>
          <w:b/>
          <w:sz w:val="22"/>
          <w:szCs w:val="22"/>
        </w:rPr>
      </w:pPr>
    </w:p>
    <w:p w14:paraId="29CCB71D" w14:textId="77777777" w:rsidR="008209B0" w:rsidRPr="00E0498C" w:rsidRDefault="008209B0" w:rsidP="008209B0">
      <w:pPr>
        <w:rPr>
          <w:bCs/>
          <w:sz w:val="22"/>
          <w:szCs w:val="22"/>
        </w:rPr>
      </w:pPr>
      <w:r w:rsidRPr="00E0498C">
        <w:rPr>
          <w:b/>
          <w:bCs/>
          <w:sz w:val="22"/>
          <w:szCs w:val="22"/>
        </w:rPr>
        <w:t>Tabulka č. 2: Scope a Claimy</w:t>
      </w:r>
    </w:p>
    <w:tbl>
      <w:tblPr>
        <w:tblStyle w:val="Mkatabulky"/>
        <w:tblW w:w="0" w:type="auto"/>
        <w:tblInd w:w="-5" w:type="dxa"/>
        <w:tblLook w:val="04A0" w:firstRow="1" w:lastRow="0" w:firstColumn="1" w:lastColumn="0" w:noHBand="0" w:noVBand="1"/>
      </w:tblPr>
      <w:tblGrid>
        <w:gridCol w:w="2552"/>
        <w:gridCol w:w="3260"/>
        <w:gridCol w:w="3036"/>
      </w:tblGrid>
      <w:tr w:rsidR="008209B0" w:rsidRPr="00911F58" w14:paraId="47A2408A" w14:textId="77777777" w:rsidTr="00766B07">
        <w:tc>
          <w:tcPr>
            <w:tcW w:w="2552" w:type="dxa"/>
          </w:tcPr>
          <w:p w14:paraId="2D99A249" w14:textId="77777777" w:rsidR="008209B0" w:rsidRPr="00911F58" w:rsidRDefault="008209B0" w:rsidP="00766B07">
            <w:pPr>
              <w:rPr>
                <w:b/>
              </w:rPr>
            </w:pPr>
            <w:r>
              <w:rPr>
                <w:b/>
              </w:rPr>
              <w:t>Název scope</w:t>
            </w:r>
          </w:p>
        </w:tc>
        <w:tc>
          <w:tcPr>
            <w:tcW w:w="3260" w:type="dxa"/>
          </w:tcPr>
          <w:p w14:paraId="79F3A0AF" w14:textId="77777777" w:rsidR="008209B0" w:rsidRPr="00911F58" w:rsidRDefault="008209B0" w:rsidP="00766B07">
            <w:pPr>
              <w:rPr>
                <w:b/>
              </w:rPr>
            </w:pPr>
            <w:r>
              <w:rPr>
                <w:b/>
              </w:rPr>
              <w:t>Označení S</w:t>
            </w:r>
            <w:r w:rsidRPr="00911F58">
              <w:rPr>
                <w:b/>
              </w:rPr>
              <w:t>cope</w:t>
            </w:r>
            <w:r>
              <w:rPr>
                <w:b/>
              </w:rPr>
              <w:t xml:space="preserve"> dle Technické specifikace</w:t>
            </w:r>
          </w:p>
        </w:tc>
        <w:tc>
          <w:tcPr>
            <w:tcW w:w="3036" w:type="dxa"/>
          </w:tcPr>
          <w:p w14:paraId="1268556F" w14:textId="77777777" w:rsidR="008209B0" w:rsidRPr="00911F58" w:rsidRDefault="008209B0" w:rsidP="00766B07">
            <w:pPr>
              <w:rPr>
                <w:b/>
              </w:rPr>
            </w:pPr>
            <w:r>
              <w:rPr>
                <w:b/>
              </w:rPr>
              <w:t>Claimy</w:t>
            </w:r>
          </w:p>
        </w:tc>
      </w:tr>
      <w:tr w:rsidR="008209B0" w:rsidRPr="00911F58" w14:paraId="359CE508" w14:textId="77777777" w:rsidTr="00766B07">
        <w:tc>
          <w:tcPr>
            <w:tcW w:w="2552" w:type="dxa"/>
          </w:tcPr>
          <w:p w14:paraId="3692D755" w14:textId="77777777" w:rsidR="008209B0" w:rsidRPr="00E0498C" w:rsidDel="00A6564D" w:rsidRDefault="008209B0" w:rsidP="00766B07">
            <w:pPr>
              <w:rPr>
                <w:bCs/>
              </w:rPr>
            </w:pPr>
            <w:r w:rsidRPr="00E0498C">
              <w:rPr>
                <w:bCs/>
              </w:rPr>
              <w:t>ID uživatele</w:t>
            </w:r>
          </w:p>
        </w:tc>
        <w:tc>
          <w:tcPr>
            <w:tcW w:w="3260" w:type="dxa"/>
          </w:tcPr>
          <w:p w14:paraId="3A5BB29E" w14:textId="77777777" w:rsidR="008209B0" w:rsidRPr="00E0498C" w:rsidDel="001C7DD5" w:rsidRDefault="008209B0" w:rsidP="00766B07">
            <w:pPr>
              <w:rPr>
                <w:bCs/>
              </w:rPr>
            </w:pPr>
            <w:r w:rsidRPr="00E0498C">
              <w:rPr>
                <w:bCs/>
              </w:rPr>
              <w:t>-</w:t>
            </w:r>
          </w:p>
        </w:tc>
        <w:tc>
          <w:tcPr>
            <w:tcW w:w="3036" w:type="dxa"/>
          </w:tcPr>
          <w:p w14:paraId="6AE02FF6" w14:textId="77777777" w:rsidR="008209B0" w:rsidRPr="00E0498C" w:rsidDel="00684CD2" w:rsidRDefault="008209B0" w:rsidP="00766B07">
            <w:pPr>
              <w:rPr>
                <w:bCs/>
              </w:rPr>
            </w:pPr>
            <w:r>
              <w:rPr>
                <w:bCs/>
              </w:rPr>
              <w:t>s</w:t>
            </w:r>
            <w:r w:rsidRPr="00E0498C">
              <w:rPr>
                <w:bCs/>
              </w:rPr>
              <w:t>ub</w:t>
            </w:r>
          </w:p>
        </w:tc>
      </w:tr>
      <w:tr w:rsidR="008209B0" w14:paraId="04A8B062" w14:textId="77777777" w:rsidTr="00766B07">
        <w:tc>
          <w:tcPr>
            <w:tcW w:w="2552" w:type="dxa"/>
          </w:tcPr>
          <w:p w14:paraId="5F0B36B3" w14:textId="77777777" w:rsidR="008209B0" w:rsidRPr="00911F58" w:rsidRDefault="008209B0" w:rsidP="00766B07">
            <w:r>
              <w:t>Jméno a příjmení</w:t>
            </w:r>
          </w:p>
        </w:tc>
        <w:tc>
          <w:tcPr>
            <w:tcW w:w="3260" w:type="dxa"/>
          </w:tcPr>
          <w:p w14:paraId="4C3E6637" w14:textId="77777777" w:rsidR="008209B0" w:rsidRPr="00E0498C" w:rsidRDefault="008209B0" w:rsidP="00766B07">
            <w:pPr>
              <w:rPr>
                <w:highlight w:val="green"/>
              </w:rPr>
            </w:pPr>
            <w:r w:rsidRPr="001A1D87">
              <w:t>profile.name</w:t>
            </w:r>
          </w:p>
        </w:tc>
        <w:tc>
          <w:tcPr>
            <w:tcW w:w="3036" w:type="dxa"/>
          </w:tcPr>
          <w:p w14:paraId="10E4291F" w14:textId="77777777" w:rsidR="008209B0" w:rsidRPr="00E0498C" w:rsidRDefault="008209B0" w:rsidP="00766B07">
            <w:r w:rsidRPr="00E0498C">
              <w:t>given_name</w:t>
            </w:r>
            <w:r>
              <w:rPr>
                <w:vertAlign w:val="superscript"/>
              </w:rPr>
              <w:t>3</w:t>
            </w:r>
          </w:p>
          <w:p w14:paraId="1C0A3546" w14:textId="77777777" w:rsidR="008209B0" w:rsidRPr="00E0498C" w:rsidRDefault="008209B0" w:rsidP="00766B07">
            <w:r w:rsidRPr="00E0498C">
              <w:t>family_name</w:t>
            </w:r>
            <w:r>
              <w:rPr>
                <w:vertAlign w:val="superscript"/>
              </w:rPr>
              <w:t>3</w:t>
            </w:r>
          </w:p>
          <w:p w14:paraId="4EAA7BF2" w14:textId="77777777" w:rsidR="008209B0" w:rsidRPr="001A1D87" w:rsidRDefault="008209B0" w:rsidP="00766B07">
            <w:r w:rsidRPr="00E0498C">
              <w:t>middle_name</w:t>
            </w:r>
            <w:r>
              <w:rPr>
                <w:vertAlign w:val="superscript"/>
              </w:rPr>
              <w:t>3, 7</w:t>
            </w:r>
          </w:p>
          <w:p w14:paraId="7D61D19F" w14:textId="77777777" w:rsidR="008209B0" w:rsidRPr="00E0498C" w:rsidRDefault="008209B0" w:rsidP="00766B07">
            <w:r w:rsidRPr="00E0498C">
              <w:t>nickname</w:t>
            </w:r>
            <w:r>
              <w:rPr>
                <w:vertAlign w:val="superscript"/>
              </w:rPr>
              <w:t>4, 7</w:t>
            </w:r>
          </w:p>
          <w:p w14:paraId="2CB3B161" w14:textId="77777777" w:rsidR="008209B0" w:rsidRPr="001A1D87" w:rsidRDefault="008209B0" w:rsidP="00766B07">
            <w:r w:rsidRPr="00E0498C">
              <w:t>preferred_username</w:t>
            </w:r>
            <w:r>
              <w:rPr>
                <w:vertAlign w:val="superscript"/>
              </w:rPr>
              <w:t>4, 7</w:t>
            </w:r>
          </w:p>
        </w:tc>
      </w:tr>
      <w:tr w:rsidR="008209B0" w:rsidRPr="001A1D87" w14:paraId="7206B325" w14:textId="77777777" w:rsidTr="00766B07">
        <w:tc>
          <w:tcPr>
            <w:tcW w:w="2552" w:type="dxa"/>
          </w:tcPr>
          <w:p w14:paraId="5683406B" w14:textId="77777777" w:rsidR="008209B0" w:rsidRDefault="008209B0" w:rsidP="00766B07">
            <w:r>
              <w:t>Telefon</w:t>
            </w:r>
          </w:p>
        </w:tc>
        <w:tc>
          <w:tcPr>
            <w:tcW w:w="3260" w:type="dxa"/>
          </w:tcPr>
          <w:p w14:paraId="044B3825" w14:textId="77777777" w:rsidR="008209B0" w:rsidRPr="00911F58" w:rsidRDefault="008209B0" w:rsidP="00766B07">
            <w:r w:rsidRPr="00FA614E">
              <w:t>profile.phonenumber</w:t>
            </w:r>
          </w:p>
        </w:tc>
        <w:tc>
          <w:tcPr>
            <w:tcW w:w="3036" w:type="dxa"/>
          </w:tcPr>
          <w:p w14:paraId="54B58CCD" w14:textId="77777777" w:rsidR="008209B0" w:rsidRPr="001A1D87" w:rsidRDefault="008209B0" w:rsidP="00766B07">
            <w:r w:rsidRPr="00E0498C">
              <w:t>phone_number</w:t>
            </w:r>
            <w:r>
              <w:rPr>
                <w:vertAlign w:val="superscript"/>
              </w:rPr>
              <w:t>4, 7</w:t>
            </w:r>
          </w:p>
          <w:p w14:paraId="53E77880" w14:textId="77777777" w:rsidR="008209B0" w:rsidRPr="00E0498C" w:rsidRDefault="008209B0" w:rsidP="00766B07">
            <w:r w:rsidRPr="001A1D87">
              <w:t>phone_number_verified</w:t>
            </w:r>
            <w:r>
              <w:rPr>
                <w:vertAlign w:val="superscript"/>
              </w:rPr>
              <w:t>4, 7</w:t>
            </w:r>
          </w:p>
        </w:tc>
      </w:tr>
      <w:tr w:rsidR="008209B0" w:rsidRPr="001A1D87" w14:paraId="5CF03344" w14:textId="77777777" w:rsidTr="00766B07">
        <w:tc>
          <w:tcPr>
            <w:tcW w:w="2552" w:type="dxa"/>
          </w:tcPr>
          <w:p w14:paraId="06137AD2" w14:textId="77777777" w:rsidR="008209B0" w:rsidRDefault="008209B0" w:rsidP="00766B07">
            <w:r>
              <w:t>Email</w:t>
            </w:r>
          </w:p>
        </w:tc>
        <w:tc>
          <w:tcPr>
            <w:tcW w:w="3260" w:type="dxa"/>
          </w:tcPr>
          <w:p w14:paraId="345B7ED1" w14:textId="77777777" w:rsidR="008209B0" w:rsidRPr="00FA614E" w:rsidRDefault="008209B0" w:rsidP="00766B07">
            <w:r w:rsidRPr="00FA614E">
              <w:t>profile.email</w:t>
            </w:r>
          </w:p>
        </w:tc>
        <w:tc>
          <w:tcPr>
            <w:tcW w:w="3036" w:type="dxa"/>
          </w:tcPr>
          <w:p w14:paraId="351CD811" w14:textId="77777777" w:rsidR="008209B0" w:rsidRPr="001A1D87" w:rsidRDefault="008209B0" w:rsidP="00766B07">
            <w:r>
              <w:t>e</w:t>
            </w:r>
            <w:r w:rsidRPr="00E0498C">
              <w:t>mail</w:t>
            </w:r>
            <w:r>
              <w:rPr>
                <w:vertAlign w:val="superscript"/>
              </w:rPr>
              <w:t>4, 7</w:t>
            </w:r>
          </w:p>
          <w:p w14:paraId="2E99CA3C" w14:textId="77777777" w:rsidR="008209B0" w:rsidRPr="00E0498C" w:rsidRDefault="008209B0" w:rsidP="00766B07">
            <w:r w:rsidRPr="001A1D87">
              <w:lastRenderedPageBreak/>
              <w:t>email_verified</w:t>
            </w:r>
            <w:r>
              <w:rPr>
                <w:vertAlign w:val="superscript"/>
              </w:rPr>
              <w:t>4, 7</w:t>
            </w:r>
          </w:p>
        </w:tc>
      </w:tr>
      <w:tr w:rsidR="008209B0" w:rsidRPr="001A1D87" w14:paraId="6EA4D0F0" w14:textId="77777777" w:rsidTr="00766B07">
        <w:tc>
          <w:tcPr>
            <w:tcW w:w="2552" w:type="dxa"/>
          </w:tcPr>
          <w:p w14:paraId="05EB9EE2" w14:textId="77777777" w:rsidR="008209B0" w:rsidRDefault="008209B0" w:rsidP="00766B07">
            <w:r>
              <w:lastRenderedPageBreak/>
              <w:t>Adresy</w:t>
            </w:r>
          </w:p>
        </w:tc>
        <w:tc>
          <w:tcPr>
            <w:tcW w:w="3260" w:type="dxa"/>
          </w:tcPr>
          <w:p w14:paraId="3B3AFC26" w14:textId="77777777" w:rsidR="008209B0" w:rsidRPr="00FA614E" w:rsidRDefault="008209B0" w:rsidP="00766B07">
            <w:r w:rsidRPr="00911F58">
              <w:t>profile.addresses</w:t>
            </w:r>
          </w:p>
        </w:tc>
        <w:tc>
          <w:tcPr>
            <w:tcW w:w="3036" w:type="dxa"/>
          </w:tcPr>
          <w:p w14:paraId="60E8128C" w14:textId="77777777" w:rsidR="008209B0" w:rsidRPr="00E0498C" w:rsidRDefault="008209B0" w:rsidP="00766B07">
            <w:r w:rsidRPr="00E0498C">
              <w:t>addresses.type</w:t>
            </w:r>
            <w:r>
              <w:rPr>
                <w:vertAlign w:val="superscript"/>
              </w:rPr>
              <w:t>5</w:t>
            </w:r>
          </w:p>
          <w:p w14:paraId="421C6F68" w14:textId="77777777" w:rsidR="008209B0" w:rsidRPr="00E0498C" w:rsidRDefault="008209B0" w:rsidP="00766B07">
            <w:r w:rsidRPr="00E0498C">
              <w:t>addresses.street</w:t>
            </w:r>
            <w:r>
              <w:rPr>
                <w:vertAlign w:val="superscript"/>
              </w:rPr>
              <w:t>5, 7</w:t>
            </w:r>
          </w:p>
          <w:p w14:paraId="57EACDDC" w14:textId="77777777" w:rsidR="008209B0" w:rsidRPr="00E0498C" w:rsidRDefault="008209B0" w:rsidP="00766B07">
            <w:r w:rsidRPr="00E0498C">
              <w:t>addresses.buildingapartment</w:t>
            </w:r>
            <w:r>
              <w:rPr>
                <w:vertAlign w:val="superscript"/>
              </w:rPr>
              <w:t>5, 7</w:t>
            </w:r>
          </w:p>
          <w:p w14:paraId="65E84C08" w14:textId="77777777" w:rsidR="008209B0" w:rsidRPr="00E0498C" w:rsidRDefault="008209B0" w:rsidP="00766B07">
            <w:r w:rsidRPr="00E0498C">
              <w:t>addresses.streetnumber</w:t>
            </w:r>
            <w:r>
              <w:rPr>
                <w:vertAlign w:val="superscript"/>
              </w:rPr>
              <w:t>5, 7</w:t>
            </w:r>
          </w:p>
          <w:p w14:paraId="1BB9CA51" w14:textId="77777777" w:rsidR="008209B0" w:rsidRPr="00E0498C" w:rsidRDefault="008209B0" w:rsidP="00766B07">
            <w:r w:rsidRPr="00E0498C">
              <w:t>addresses.city</w:t>
            </w:r>
            <w:r>
              <w:rPr>
                <w:vertAlign w:val="superscript"/>
              </w:rPr>
              <w:t>5</w:t>
            </w:r>
          </w:p>
          <w:p w14:paraId="41933F1F" w14:textId="77777777" w:rsidR="008209B0" w:rsidRPr="00E0498C" w:rsidRDefault="008209B0" w:rsidP="00766B07">
            <w:r w:rsidRPr="00E0498C">
              <w:t>addresses.zipcode</w:t>
            </w:r>
            <w:r>
              <w:rPr>
                <w:vertAlign w:val="superscript"/>
              </w:rPr>
              <w:t>5</w:t>
            </w:r>
          </w:p>
          <w:p w14:paraId="48E95CDB" w14:textId="77777777" w:rsidR="008209B0" w:rsidRPr="00E0498C" w:rsidRDefault="008209B0" w:rsidP="00766B07">
            <w:r w:rsidRPr="00E0498C">
              <w:t>addresses.country</w:t>
            </w:r>
            <w:r>
              <w:rPr>
                <w:vertAlign w:val="superscript"/>
              </w:rPr>
              <w:t>5</w:t>
            </w:r>
          </w:p>
          <w:p w14:paraId="3B9C1A2C" w14:textId="77777777" w:rsidR="008209B0" w:rsidRPr="00E0498C" w:rsidRDefault="008209B0" w:rsidP="00766B07">
            <w:r w:rsidRPr="00E0498C">
              <w:t>addresses.ruian_reference</w:t>
            </w:r>
            <w:r>
              <w:rPr>
                <w:vertAlign w:val="superscript"/>
              </w:rPr>
              <w:t>5, 7</w:t>
            </w:r>
          </w:p>
        </w:tc>
      </w:tr>
      <w:tr w:rsidR="008209B0" w:rsidRPr="001A1D87" w14:paraId="35091373" w14:textId="77777777" w:rsidTr="00766B07">
        <w:tc>
          <w:tcPr>
            <w:tcW w:w="2552" w:type="dxa"/>
          </w:tcPr>
          <w:p w14:paraId="43F087EA" w14:textId="77777777" w:rsidR="008209B0" w:rsidRDefault="008209B0" w:rsidP="00766B07">
            <w:r>
              <w:t>Datum narození</w:t>
            </w:r>
          </w:p>
        </w:tc>
        <w:tc>
          <w:tcPr>
            <w:tcW w:w="3260" w:type="dxa"/>
          </w:tcPr>
          <w:p w14:paraId="7D9AF83E" w14:textId="77777777" w:rsidR="008209B0" w:rsidRPr="00911F58" w:rsidRDefault="008209B0" w:rsidP="00766B07">
            <w:r w:rsidRPr="00911F58">
              <w:t>profile.birthdate</w:t>
            </w:r>
          </w:p>
        </w:tc>
        <w:tc>
          <w:tcPr>
            <w:tcW w:w="3036" w:type="dxa"/>
          </w:tcPr>
          <w:p w14:paraId="3D32535E" w14:textId="77777777" w:rsidR="008209B0" w:rsidRPr="00E0498C" w:rsidRDefault="008209B0" w:rsidP="00766B07">
            <w:r>
              <w:t>B</w:t>
            </w:r>
            <w:r w:rsidRPr="00E0498C">
              <w:t>irthdate</w:t>
            </w:r>
          </w:p>
          <w:p w14:paraId="4EB505E7" w14:textId="77777777" w:rsidR="008209B0" w:rsidRPr="001A1D87" w:rsidRDefault="008209B0" w:rsidP="00766B07">
            <w:r w:rsidRPr="00E0498C">
              <w:t>age</w:t>
            </w:r>
          </w:p>
          <w:p w14:paraId="11B05712" w14:textId="77777777" w:rsidR="008209B0" w:rsidRPr="00E0498C" w:rsidRDefault="008209B0" w:rsidP="00766B07">
            <w:r w:rsidRPr="00E0498C">
              <w:t>date_of_death</w:t>
            </w:r>
            <w:r>
              <w:rPr>
                <w:vertAlign w:val="superscript"/>
              </w:rPr>
              <w:t>3, 7</w:t>
            </w:r>
          </w:p>
        </w:tc>
      </w:tr>
      <w:tr w:rsidR="008209B0" w14:paraId="5A72E06F" w14:textId="77777777" w:rsidTr="00766B07">
        <w:tc>
          <w:tcPr>
            <w:tcW w:w="2552" w:type="dxa"/>
          </w:tcPr>
          <w:p w14:paraId="383BE850" w14:textId="77777777" w:rsidR="008209B0" w:rsidRPr="00911F58" w:rsidRDefault="008209B0" w:rsidP="00766B07">
            <w:r>
              <w:t>Tituly</w:t>
            </w:r>
          </w:p>
        </w:tc>
        <w:tc>
          <w:tcPr>
            <w:tcW w:w="3260" w:type="dxa"/>
          </w:tcPr>
          <w:p w14:paraId="6D4C0E1D" w14:textId="77777777" w:rsidR="008209B0" w:rsidRDefault="008209B0" w:rsidP="00766B07">
            <w:r w:rsidRPr="00911F58">
              <w:t>profile.titles</w:t>
            </w:r>
          </w:p>
        </w:tc>
        <w:tc>
          <w:tcPr>
            <w:tcW w:w="3036" w:type="dxa"/>
          </w:tcPr>
          <w:p w14:paraId="19C67290" w14:textId="77777777" w:rsidR="008209B0" w:rsidRPr="00E0498C" w:rsidRDefault="008209B0" w:rsidP="00766B07">
            <w:r w:rsidRPr="00E0498C">
              <w:t>title_prefix</w:t>
            </w:r>
            <w:r>
              <w:rPr>
                <w:vertAlign w:val="superscript"/>
              </w:rPr>
              <w:t>3, 7</w:t>
            </w:r>
          </w:p>
          <w:p w14:paraId="6D25B3E2" w14:textId="77777777" w:rsidR="008209B0" w:rsidRPr="001A1D87" w:rsidRDefault="008209B0" w:rsidP="00766B07">
            <w:r w:rsidRPr="00E0498C">
              <w:t>title_suffix</w:t>
            </w:r>
            <w:r>
              <w:rPr>
                <w:vertAlign w:val="superscript"/>
              </w:rPr>
              <w:t>3, 7</w:t>
            </w:r>
          </w:p>
        </w:tc>
      </w:tr>
      <w:tr w:rsidR="008209B0" w14:paraId="2AE5D6CD" w14:textId="77777777" w:rsidTr="00766B07">
        <w:tc>
          <w:tcPr>
            <w:tcW w:w="2552" w:type="dxa"/>
          </w:tcPr>
          <w:p w14:paraId="0418DB91" w14:textId="77777777" w:rsidR="008209B0" w:rsidRPr="00911F58" w:rsidRDefault="008209B0" w:rsidP="00766B07">
            <w:r>
              <w:t>Pohlaví</w:t>
            </w:r>
          </w:p>
        </w:tc>
        <w:tc>
          <w:tcPr>
            <w:tcW w:w="3260" w:type="dxa"/>
          </w:tcPr>
          <w:p w14:paraId="48AC09F7" w14:textId="77777777" w:rsidR="008209B0" w:rsidRDefault="008209B0" w:rsidP="00766B07">
            <w:r w:rsidRPr="00911F58">
              <w:t>profile.gender</w:t>
            </w:r>
          </w:p>
        </w:tc>
        <w:tc>
          <w:tcPr>
            <w:tcW w:w="3036" w:type="dxa"/>
          </w:tcPr>
          <w:p w14:paraId="0B071CBB" w14:textId="77777777" w:rsidR="008209B0" w:rsidRPr="00E0498C" w:rsidRDefault="008209B0" w:rsidP="00766B07">
            <w:r>
              <w:t>gender</w:t>
            </w:r>
            <w:r>
              <w:rPr>
                <w:vertAlign w:val="superscript"/>
              </w:rPr>
              <w:t>4</w:t>
            </w:r>
          </w:p>
        </w:tc>
      </w:tr>
      <w:tr w:rsidR="008209B0" w14:paraId="526DCB8A" w14:textId="77777777" w:rsidTr="00766B07">
        <w:tc>
          <w:tcPr>
            <w:tcW w:w="2552" w:type="dxa"/>
          </w:tcPr>
          <w:p w14:paraId="4E6E3809" w14:textId="77777777" w:rsidR="008209B0" w:rsidRPr="00911F58" w:rsidRDefault="008209B0" w:rsidP="00766B07">
            <w:r>
              <w:t>Rodné číslo</w:t>
            </w:r>
          </w:p>
        </w:tc>
        <w:tc>
          <w:tcPr>
            <w:tcW w:w="3260" w:type="dxa"/>
          </w:tcPr>
          <w:p w14:paraId="756888A2" w14:textId="77777777" w:rsidR="008209B0" w:rsidRDefault="008209B0" w:rsidP="00766B07">
            <w:r w:rsidRPr="00911F58">
              <w:t>profile.birthnumber</w:t>
            </w:r>
          </w:p>
        </w:tc>
        <w:tc>
          <w:tcPr>
            <w:tcW w:w="3036" w:type="dxa"/>
          </w:tcPr>
          <w:p w14:paraId="464EA71D" w14:textId="77777777" w:rsidR="008209B0" w:rsidRPr="00E0498C" w:rsidRDefault="008209B0" w:rsidP="00766B07">
            <w:r>
              <w:t>birthnumber</w:t>
            </w:r>
            <w:r>
              <w:rPr>
                <w:vertAlign w:val="superscript"/>
              </w:rPr>
              <w:t>3, 8</w:t>
            </w:r>
          </w:p>
        </w:tc>
      </w:tr>
      <w:tr w:rsidR="008209B0" w:rsidRPr="007A18B8" w14:paraId="4BB13295" w14:textId="77777777" w:rsidTr="00766B07">
        <w:tc>
          <w:tcPr>
            <w:tcW w:w="2552" w:type="dxa"/>
          </w:tcPr>
          <w:p w14:paraId="59265C53" w14:textId="77777777" w:rsidR="008209B0" w:rsidRPr="007A18B8" w:rsidRDefault="008209B0" w:rsidP="00766B07">
            <w:r>
              <w:t>Místo narození</w:t>
            </w:r>
          </w:p>
        </w:tc>
        <w:tc>
          <w:tcPr>
            <w:tcW w:w="3260" w:type="dxa"/>
          </w:tcPr>
          <w:p w14:paraId="2FB0CB46" w14:textId="77777777" w:rsidR="008209B0" w:rsidRPr="00911F58" w:rsidRDefault="008209B0" w:rsidP="00766B07">
            <w:r w:rsidRPr="007A18B8">
              <w:t>profile.birthplaceNationality</w:t>
            </w:r>
          </w:p>
        </w:tc>
        <w:tc>
          <w:tcPr>
            <w:tcW w:w="3036" w:type="dxa"/>
          </w:tcPr>
          <w:p w14:paraId="2C72FE38" w14:textId="77777777" w:rsidR="008209B0" w:rsidRPr="003D22EC" w:rsidRDefault="008209B0" w:rsidP="00766B07">
            <w:pPr>
              <w:rPr>
                <w:vertAlign w:val="superscript"/>
              </w:rPr>
            </w:pPr>
            <w:r>
              <w:t>birthplace</w:t>
            </w:r>
            <w:r>
              <w:rPr>
                <w:vertAlign w:val="superscript"/>
              </w:rPr>
              <w:t>3</w:t>
            </w:r>
          </w:p>
          <w:p w14:paraId="528F7040" w14:textId="77777777" w:rsidR="008209B0" w:rsidRPr="00E0498C" w:rsidRDefault="008209B0" w:rsidP="00766B07">
            <w:r>
              <w:t>birthcountry</w:t>
            </w:r>
            <w:r w:rsidRPr="00512331">
              <w:rPr>
                <w:vertAlign w:val="superscript"/>
              </w:rPr>
              <w:t>3</w:t>
            </w:r>
            <w:r>
              <w:rPr>
                <w:vertAlign w:val="superscript"/>
              </w:rPr>
              <w:t>, 9</w:t>
            </w:r>
          </w:p>
          <w:p w14:paraId="63D23325" w14:textId="77777777" w:rsidR="008209B0" w:rsidRPr="00E0498C" w:rsidRDefault="008209B0" w:rsidP="00766B07">
            <w:r w:rsidRPr="00E0498C">
              <w:t>primary_nationality</w:t>
            </w:r>
            <w:r>
              <w:rPr>
                <w:vertAlign w:val="superscript"/>
              </w:rPr>
              <w:t>3, 7</w:t>
            </w:r>
          </w:p>
          <w:p w14:paraId="120101DD" w14:textId="77777777" w:rsidR="008209B0" w:rsidRPr="00E0498C" w:rsidRDefault="008209B0" w:rsidP="00766B07">
            <w:r w:rsidRPr="00E0498C">
              <w:t>nationalities</w:t>
            </w:r>
            <w:r>
              <w:rPr>
                <w:vertAlign w:val="superscript"/>
              </w:rPr>
              <w:t>3</w:t>
            </w:r>
          </w:p>
        </w:tc>
      </w:tr>
      <w:tr w:rsidR="008209B0" w14:paraId="09B6D8B8" w14:textId="77777777" w:rsidTr="00766B07">
        <w:tc>
          <w:tcPr>
            <w:tcW w:w="2552" w:type="dxa"/>
          </w:tcPr>
          <w:p w14:paraId="67EE59EA" w14:textId="77777777" w:rsidR="008209B0" w:rsidRPr="00415FC4" w:rsidRDefault="008209B0" w:rsidP="00766B07">
            <w:r>
              <w:t>Stav</w:t>
            </w:r>
          </w:p>
        </w:tc>
        <w:tc>
          <w:tcPr>
            <w:tcW w:w="3260" w:type="dxa"/>
          </w:tcPr>
          <w:p w14:paraId="3DFC5367" w14:textId="77777777" w:rsidR="008209B0" w:rsidRPr="00911F58" w:rsidRDefault="008209B0" w:rsidP="00766B07">
            <w:r w:rsidRPr="00415FC4">
              <w:t>profile.maritalstatus</w:t>
            </w:r>
          </w:p>
        </w:tc>
        <w:tc>
          <w:tcPr>
            <w:tcW w:w="3036" w:type="dxa"/>
          </w:tcPr>
          <w:p w14:paraId="141877C1" w14:textId="77777777" w:rsidR="008209B0" w:rsidRPr="00E0498C" w:rsidRDefault="008209B0" w:rsidP="00766B07">
            <w:r>
              <w:t>maritalstatus</w:t>
            </w:r>
            <w:r>
              <w:rPr>
                <w:vertAlign w:val="superscript"/>
              </w:rPr>
              <w:t>4, 7</w:t>
            </w:r>
          </w:p>
        </w:tc>
      </w:tr>
      <w:tr w:rsidR="008209B0" w14:paraId="50C4969E" w14:textId="77777777" w:rsidTr="00766B07">
        <w:tc>
          <w:tcPr>
            <w:tcW w:w="2552" w:type="dxa"/>
          </w:tcPr>
          <w:p w14:paraId="46A4C7C3" w14:textId="77777777" w:rsidR="008209B0" w:rsidRPr="00911F58" w:rsidRDefault="008209B0" w:rsidP="00766B07">
            <w:r>
              <w:t>Doklad</w:t>
            </w:r>
          </w:p>
        </w:tc>
        <w:tc>
          <w:tcPr>
            <w:tcW w:w="3260" w:type="dxa"/>
          </w:tcPr>
          <w:p w14:paraId="3A90512B" w14:textId="77777777" w:rsidR="008209B0" w:rsidRPr="00911F58" w:rsidRDefault="008209B0" w:rsidP="00766B07">
            <w:r w:rsidRPr="00911F58">
              <w:t>profile.idcards</w:t>
            </w:r>
          </w:p>
        </w:tc>
        <w:tc>
          <w:tcPr>
            <w:tcW w:w="3036" w:type="dxa"/>
          </w:tcPr>
          <w:p w14:paraId="4D86A37B" w14:textId="77777777" w:rsidR="008209B0" w:rsidRPr="00E0498C" w:rsidRDefault="008209B0" w:rsidP="00766B07">
            <w:r w:rsidRPr="00E0498C">
              <w:t>idcards.type</w:t>
            </w:r>
            <w:r>
              <w:rPr>
                <w:vertAlign w:val="superscript"/>
              </w:rPr>
              <w:t>3</w:t>
            </w:r>
          </w:p>
          <w:p w14:paraId="413A7CC0" w14:textId="77777777" w:rsidR="008209B0" w:rsidRPr="00E0498C" w:rsidRDefault="008209B0" w:rsidP="00766B07">
            <w:r w:rsidRPr="00E0498C">
              <w:t>idcards.description</w:t>
            </w:r>
            <w:r>
              <w:rPr>
                <w:vertAlign w:val="superscript"/>
              </w:rPr>
              <w:t>3, 7</w:t>
            </w:r>
          </w:p>
          <w:p w14:paraId="7BD0AE22" w14:textId="77777777" w:rsidR="008209B0" w:rsidRPr="00E0498C" w:rsidRDefault="008209B0" w:rsidP="00766B07">
            <w:r w:rsidRPr="00E0498C">
              <w:t>idcards.country</w:t>
            </w:r>
            <w:r>
              <w:rPr>
                <w:vertAlign w:val="superscript"/>
              </w:rPr>
              <w:t>3</w:t>
            </w:r>
          </w:p>
          <w:p w14:paraId="0FB54D22" w14:textId="77777777" w:rsidR="008209B0" w:rsidRPr="00E0498C" w:rsidRDefault="008209B0" w:rsidP="00766B07">
            <w:r w:rsidRPr="00E0498C">
              <w:t>idcards.number</w:t>
            </w:r>
            <w:r>
              <w:rPr>
                <w:vertAlign w:val="superscript"/>
              </w:rPr>
              <w:t>3</w:t>
            </w:r>
          </w:p>
          <w:p w14:paraId="395CD1B7" w14:textId="77777777" w:rsidR="008209B0" w:rsidRPr="00E0498C" w:rsidRDefault="008209B0" w:rsidP="00766B07">
            <w:r w:rsidRPr="00E0498C">
              <w:t>idcards.valid_to</w:t>
            </w:r>
            <w:r>
              <w:rPr>
                <w:vertAlign w:val="superscript"/>
              </w:rPr>
              <w:t>3</w:t>
            </w:r>
          </w:p>
          <w:p w14:paraId="38E63472" w14:textId="77777777" w:rsidR="008209B0" w:rsidRPr="00E0498C" w:rsidRDefault="008209B0" w:rsidP="00766B07">
            <w:r w:rsidRPr="00E0498C">
              <w:t>issuer</w:t>
            </w:r>
            <w:r>
              <w:rPr>
                <w:vertAlign w:val="superscript"/>
              </w:rPr>
              <w:t>3, 7</w:t>
            </w:r>
          </w:p>
          <w:p w14:paraId="7276C085" w14:textId="77777777" w:rsidR="008209B0" w:rsidRPr="001A1D87" w:rsidRDefault="008209B0" w:rsidP="00766B07">
            <w:r w:rsidRPr="00E0498C">
              <w:t>issue_date</w:t>
            </w:r>
            <w:r>
              <w:rPr>
                <w:vertAlign w:val="superscript"/>
              </w:rPr>
              <w:t>3, 7</w:t>
            </w:r>
          </w:p>
        </w:tc>
      </w:tr>
      <w:tr w:rsidR="008209B0" w:rsidRPr="001A1D87" w14:paraId="2511B20A" w14:textId="77777777" w:rsidTr="00766B07">
        <w:tc>
          <w:tcPr>
            <w:tcW w:w="2552" w:type="dxa"/>
          </w:tcPr>
          <w:p w14:paraId="20D2FF3F" w14:textId="77777777" w:rsidR="008209B0" w:rsidRDefault="008209B0" w:rsidP="00766B07">
            <w:r>
              <w:t>Právní status</w:t>
            </w:r>
          </w:p>
        </w:tc>
        <w:tc>
          <w:tcPr>
            <w:tcW w:w="3260" w:type="dxa"/>
          </w:tcPr>
          <w:p w14:paraId="5996D12D" w14:textId="77777777" w:rsidR="008209B0" w:rsidRPr="00911F58" w:rsidRDefault="008209B0" w:rsidP="00766B07">
            <w:r w:rsidRPr="00FA614E">
              <w:t>profile.legalstatus</w:t>
            </w:r>
          </w:p>
        </w:tc>
        <w:tc>
          <w:tcPr>
            <w:tcW w:w="3036" w:type="dxa"/>
          </w:tcPr>
          <w:p w14:paraId="09E39B85" w14:textId="77777777" w:rsidR="008209B0" w:rsidRPr="001A1D87" w:rsidRDefault="008209B0" w:rsidP="00766B07">
            <w:r>
              <w:t>majority</w:t>
            </w:r>
            <w:r>
              <w:rPr>
                <w:vertAlign w:val="superscript"/>
              </w:rPr>
              <w:t>4</w:t>
            </w:r>
          </w:p>
          <w:p w14:paraId="7BD1ED91" w14:textId="77777777" w:rsidR="008209B0" w:rsidRPr="001A1D87" w:rsidRDefault="008209B0" w:rsidP="00766B07">
            <w:r w:rsidRPr="00E0498C">
              <w:t>pep</w:t>
            </w:r>
            <w:r>
              <w:rPr>
                <w:vertAlign w:val="superscript"/>
              </w:rPr>
              <w:t>4</w:t>
            </w:r>
          </w:p>
          <w:p w14:paraId="3F93D2FB" w14:textId="77777777" w:rsidR="008209B0" w:rsidRPr="00E0498C" w:rsidRDefault="008209B0" w:rsidP="00766B07">
            <w:r w:rsidRPr="00E0498C">
              <w:t>limited_legal_capacity</w:t>
            </w:r>
            <w:r>
              <w:rPr>
                <w:vertAlign w:val="superscript"/>
              </w:rPr>
              <w:t>6</w:t>
            </w:r>
          </w:p>
        </w:tc>
      </w:tr>
      <w:tr w:rsidR="008209B0" w14:paraId="0E940CCD" w14:textId="77777777" w:rsidTr="00766B07">
        <w:tc>
          <w:tcPr>
            <w:tcW w:w="2552" w:type="dxa"/>
          </w:tcPr>
          <w:p w14:paraId="32E7EEB8" w14:textId="77777777" w:rsidR="008209B0" w:rsidRPr="00911F58" w:rsidRDefault="008209B0" w:rsidP="00766B07">
            <w:r>
              <w:t>Bankovní účet</w:t>
            </w:r>
          </w:p>
        </w:tc>
        <w:tc>
          <w:tcPr>
            <w:tcW w:w="3260" w:type="dxa"/>
          </w:tcPr>
          <w:p w14:paraId="06BDCE75" w14:textId="77777777" w:rsidR="008209B0" w:rsidRPr="00FA614E" w:rsidRDefault="008209B0" w:rsidP="00766B07">
            <w:r w:rsidRPr="00911F58">
              <w:t>profile.paymentAccounts</w:t>
            </w:r>
          </w:p>
        </w:tc>
        <w:tc>
          <w:tcPr>
            <w:tcW w:w="3036" w:type="dxa"/>
          </w:tcPr>
          <w:p w14:paraId="3AA6082A" w14:textId="77777777" w:rsidR="008209B0" w:rsidRPr="001A1D87" w:rsidRDefault="008209B0" w:rsidP="00766B07">
            <w:r w:rsidRPr="00E0498C">
              <w:t>paymentAccounts</w:t>
            </w:r>
            <w:r>
              <w:rPr>
                <w:vertAlign w:val="superscript"/>
              </w:rPr>
              <w:t>4, 7</w:t>
            </w:r>
          </w:p>
        </w:tc>
      </w:tr>
      <w:tr w:rsidR="008209B0" w:rsidRPr="00A94484" w14:paraId="30969F12" w14:textId="77777777" w:rsidTr="00766B07">
        <w:tc>
          <w:tcPr>
            <w:tcW w:w="2552" w:type="dxa"/>
          </w:tcPr>
          <w:p w14:paraId="60BBCA45" w14:textId="77777777" w:rsidR="008209B0" w:rsidRDefault="008209B0" w:rsidP="00766B07">
            <w:r>
              <w:t>AML ověření</w:t>
            </w:r>
            <w:r>
              <w:rPr>
                <w:rStyle w:val="Znakapoznpodarou"/>
              </w:rPr>
              <w:footnoteReference w:id="3"/>
            </w:r>
          </w:p>
        </w:tc>
        <w:tc>
          <w:tcPr>
            <w:tcW w:w="3260" w:type="dxa"/>
          </w:tcPr>
          <w:p w14:paraId="1F4BA2F1" w14:textId="77777777" w:rsidR="008209B0" w:rsidRPr="004B5C30" w:rsidRDefault="008209B0" w:rsidP="00766B07">
            <w:r>
              <w:t>profile.</w:t>
            </w:r>
            <w:r w:rsidRPr="00AE01AB">
              <w:t>verification</w:t>
            </w:r>
          </w:p>
        </w:tc>
        <w:tc>
          <w:tcPr>
            <w:tcW w:w="3036" w:type="dxa"/>
          </w:tcPr>
          <w:p w14:paraId="33B6C447" w14:textId="77777777" w:rsidR="008209B0" w:rsidRPr="00E0498C" w:rsidRDefault="008209B0" w:rsidP="00766B07">
            <w:r>
              <w:t>v</w:t>
            </w:r>
            <w:r w:rsidRPr="00E0498C">
              <w:t>erification.trust_framework</w:t>
            </w:r>
          </w:p>
          <w:p w14:paraId="0594B1A3" w14:textId="77777777" w:rsidR="008209B0" w:rsidRPr="003D7C78" w:rsidRDefault="008209B0" w:rsidP="00766B07">
            <w:pPr>
              <w:rPr>
                <w:vertAlign w:val="superscript"/>
              </w:rPr>
            </w:pPr>
            <w:r w:rsidRPr="00E0498C">
              <w:lastRenderedPageBreak/>
              <w:t>verification.time</w:t>
            </w:r>
            <w:r>
              <w:rPr>
                <w:vertAlign w:val="superscript"/>
              </w:rPr>
              <w:t>7</w:t>
            </w:r>
          </w:p>
          <w:p w14:paraId="346F6586" w14:textId="77777777" w:rsidR="008209B0" w:rsidRPr="003D7C78" w:rsidRDefault="008209B0" w:rsidP="00766B07">
            <w:pPr>
              <w:rPr>
                <w:vertAlign w:val="superscript"/>
              </w:rPr>
            </w:pPr>
            <w:r w:rsidRPr="00E0498C">
              <w:t>verification.verification_process</w:t>
            </w:r>
          </w:p>
        </w:tc>
      </w:tr>
    </w:tbl>
    <w:p w14:paraId="1D6143C4" w14:textId="77777777" w:rsidR="008209B0" w:rsidRPr="002D2B26" w:rsidRDefault="008209B0" w:rsidP="008209B0"/>
    <w:p w14:paraId="6A2ABEDC" w14:textId="77777777" w:rsidR="008209B0" w:rsidRPr="00F30820" w:rsidRDefault="008209B0" w:rsidP="008209B0">
      <w:pPr>
        <w:spacing w:after="160" w:line="240" w:lineRule="auto"/>
        <w:rPr>
          <w:rFonts w:cstheme="minorHAnsi"/>
          <w:b/>
        </w:rPr>
      </w:pPr>
      <w:r w:rsidRPr="00F30820">
        <w:rPr>
          <w:rFonts w:cstheme="minorHAnsi"/>
          <w:b/>
          <w:bCs/>
          <w:sz w:val="24"/>
          <w:szCs w:val="24"/>
        </w:rPr>
        <w:t>Smluvní podmínky pro poskytování služeb Bank iD</w:t>
      </w:r>
    </w:p>
    <w:p w14:paraId="04E8F19D" w14:textId="77777777" w:rsidR="008209B0" w:rsidRPr="00F30820" w:rsidRDefault="008209B0" w:rsidP="008209B0">
      <w:pPr>
        <w:spacing w:after="360"/>
        <w:jc w:val="center"/>
        <w:rPr>
          <w:rFonts w:cstheme="minorHAnsi"/>
          <w:b/>
        </w:rPr>
        <w:sectPr w:rsidR="008209B0" w:rsidRPr="00F30820" w:rsidSect="008209B0">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18" w:right="1134" w:bottom="1418" w:left="1134" w:header="708" w:footer="708" w:gutter="0"/>
          <w:cols w:space="708"/>
          <w:docGrid w:linePitch="360"/>
        </w:sectPr>
      </w:pPr>
    </w:p>
    <w:p w14:paraId="7789D8E4" w14:textId="77777777" w:rsidR="008209B0" w:rsidRPr="00F30820" w:rsidRDefault="008209B0" w:rsidP="008209B0">
      <w:pPr>
        <w:pStyle w:val="DSlnek"/>
        <w:numPr>
          <w:ilvl w:val="0"/>
          <w:numId w:val="1"/>
        </w:numPr>
        <w:rPr>
          <w:rFonts w:cstheme="minorHAnsi"/>
          <w:color w:val="auto"/>
          <w:szCs w:val="20"/>
        </w:rPr>
      </w:pPr>
      <w:bookmarkStart w:id="26" w:name="_Toc499122573"/>
      <w:r w:rsidRPr="00F30820">
        <w:rPr>
          <w:rFonts w:cstheme="minorHAnsi"/>
          <w:color w:val="auto"/>
          <w:szCs w:val="20"/>
        </w:rPr>
        <w:lastRenderedPageBreak/>
        <w:t>ÚVODNÍ USTANOVENÍ</w:t>
      </w:r>
      <w:bookmarkEnd w:id="26"/>
    </w:p>
    <w:p w14:paraId="7E52A041" w14:textId="77777777" w:rsidR="008209B0" w:rsidRPr="00F30820" w:rsidRDefault="008209B0" w:rsidP="008209B0">
      <w:pPr>
        <w:pStyle w:val="DSOdstavec"/>
        <w:numPr>
          <w:ilvl w:val="1"/>
          <w:numId w:val="1"/>
        </w:numPr>
        <w:tabs>
          <w:tab w:val="clear" w:pos="567"/>
        </w:tabs>
        <w:rPr>
          <w:rStyle w:val="OdstavecseseznamemChar"/>
          <w:rFonts w:cstheme="minorHAnsi"/>
          <w:b/>
          <w:color w:val="auto"/>
          <w:spacing w:val="0"/>
          <w:sz w:val="20"/>
        </w:rPr>
      </w:pPr>
      <w:r w:rsidRPr="00F30820">
        <w:rPr>
          <w:rStyle w:val="OdstavecseseznamemChar"/>
          <w:rFonts w:cstheme="minorHAnsi"/>
          <w:color w:val="auto"/>
          <w:sz w:val="20"/>
          <w:szCs w:val="20"/>
        </w:rPr>
        <w:t>Tyto Podmínky upravují poskytování Služeb a souvisejících plnění ze strany Bank iD Zákazníkovi.</w:t>
      </w:r>
    </w:p>
    <w:p w14:paraId="42DAE083" w14:textId="77777777" w:rsidR="008209B0" w:rsidRPr="00F30820" w:rsidRDefault="008209B0" w:rsidP="008209B0">
      <w:pPr>
        <w:pStyle w:val="DSlnek"/>
        <w:numPr>
          <w:ilvl w:val="0"/>
          <w:numId w:val="1"/>
        </w:numPr>
        <w:rPr>
          <w:rFonts w:cstheme="minorHAnsi"/>
          <w:color w:val="auto"/>
          <w:szCs w:val="20"/>
        </w:rPr>
      </w:pPr>
      <w:bookmarkStart w:id="27" w:name="_Toc499122574"/>
      <w:r w:rsidRPr="00F30820">
        <w:rPr>
          <w:rFonts w:cstheme="minorHAnsi"/>
          <w:color w:val="auto"/>
          <w:szCs w:val="20"/>
        </w:rPr>
        <w:t>VYMEZENÍ POJMŮ</w:t>
      </w:r>
      <w:bookmarkEnd w:id="27"/>
    </w:p>
    <w:p w14:paraId="61E3E804" w14:textId="77777777" w:rsidR="008209B0" w:rsidRPr="00F30820" w:rsidRDefault="008209B0" w:rsidP="008209B0">
      <w:pPr>
        <w:pStyle w:val="DSOdstavec"/>
        <w:numPr>
          <w:ilvl w:val="1"/>
          <w:numId w:val="1"/>
        </w:numPr>
        <w:tabs>
          <w:tab w:val="clear" w:pos="567"/>
        </w:tabs>
        <w:rPr>
          <w:rFonts w:cstheme="minorHAnsi"/>
        </w:rPr>
      </w:pPr>
      <w:r w:rsidRPr="00F30820">
        <w:rPr>
          <w:rStyle w:val="OdstavecseseznamemChar"/>
          <w:rFonts w:cstheme="minorHAnsi"/>
          <w:color w:val="auto"/>
          <w:sz w:val="20"/>
          <w:szCs w:val="20"/>
        </w:rPr>
        <w:t>Pojmy s velkým písmenem použité v těchto Podmínkách mají svůj význam stanovený v</w:t>
      </w:r>
      <w:r w:rsidRPr="00FA4D44">
        <w:rPr>
          <w:rStyle w:val="OdstavecseseznamemChar"/>
          <w:rFonts w:cstheme="minorHAnsi"/>
          <w:color w:val="auto"/>
          <w:sz w:val="20"/>
          <w:szCs w:val="20"/>
        </w:rPr>
        <w:t> </w:t>
      </w:r>
      <w:r w:rsidRPr="00F30820">
        <w:rPr>
          <w:rStyle w:val="OdstavecseseznamemChar"/>
          <w:rFonts w:cstheme="minorHAnsi"/>
          <w:color w:val="auto"/>
          <w:sz w:val="20"/>
          <w:szCs w:val="20"/>
        </w:rPr>
        <w:t>těchto Podmínkách, Smlouvě, nebo jiných dokumentech, na které tyto Podmínky výslovně odkazují.</w:t>
      </w:r>
    </w:p>
    <w:p w14:paraId="7F48C6E7" w14:textId="77777777" w:rsidR="008209B0" w:rsidRPr="00F30820" w:rsidRDefault="008209B0" w:rsidP="008209B0">
      <w:pPr>
        <w:pStyle w:val="DSOdstavec"/>
        <w:numPr>
          <w:ilvl w:val="1"/>
          <w:numId w:val="1"/>
        </w:numPr>
        <w:tabs>
          <w:tab w:val="clear" w:pos="567"/>
        </w:tabs>
        <w:rPr>
          <w:rFonts w:cstheme="minorHAnsi"/>
        </w:rPr>
      </w:pPr>
      <w:bookmarkStart w:id="28" w:name="_Ref412119395"/>
      <w:r w:rsidRPr="00F30820">
        <w:rPr>
          <w:rStyle w:val="OdstavecseseznamemChar"/>
          <w:rFonts w:cstheme="minorHAnsi"/>
          <w:color w:val="auto"/>
          <w:sz w:val="20"/>
          <w:szCs w:val="20"/>
        </w:rPr>
        <w:t>Tyto Podmínky definují následující výrazy:</w:t>
      </w:r>
      <w:bookmarkEnd w:id="28"/>
    </w:p>
    <w:p w14:paraId="260389E0" w14:textId="77777777" w:rsidR="008209B0" w:rsidRPr="00F30820" w:rsidRDefault="008209B0" w:rsidP="008209B0">
      <w:pPr>
        <w:pStyle w:val="DSOdstavec"/>
        <w:numPr>
          <w:ilvl w:val="2"/>
          <w:numId w:val="1"/>
        </w:numPr>
        <w:rPr>
          <w:rStyle w:val="OdstavecseseznamemChar"/>
          <w:rFonts w:cstheme="minorHAnsi"/>
          <w:b/>
          <w:color w:val="auto"/>
          <w:spacing w:val="0"/>
          <w:sz w:val="20"/>
          <w:szCs w:val="20"/>
        </w:rPr>
      </w:pPr>
      <w:r w:rsidRPr="00F30820">
        <w:rPr>
          <w:rStyle w:val="OdstavecseseznamemChar"/>
          <w:rFonts w:cstheme="minorHAnsi"/>
          <w:b/>
          <w:color w:val="auto"/>
          <w:sz w:val="20"/>
          <w:szCs w:val="20"/>
        </w:rPr>
        <w:t>Administrátor Zákazníka:</w:t>
      </w:r>
      <w:r w:rsidRPr="00F30820">
        <w:rPr>
          <w:rStyle w:val="OdstavecseseznamemChar"/>
          <w:rFonts w:cstheme="minorHAnsi"/>
          <w:color w:val="auto"/>
          <w:sz w:val="20"/>
          <w:szCs w:val="20"/>
        </w:rPr>
        <w:t xml:space="preserve"> </w:t>
      </w:r>
      <w:r w:rsidRPr="00F30820">
        <w:rPr>
          <w:rFonts w:cstheme="minorHAnsi"/>
        </w:rPr>
        <w:t>Oprávněná osoba</w:t>
      </w:r>
      <w:r w:rsidRPr="00F30820">
        <w:rPr>
          <w:rStyle w:val="OdstavecseseznamemChar"/>
          <w:rFonts w:cstheme="minorHAnsi"/>
          <w:color w:val="auto"/>
          <w:sz w:val="20"/>
          <w:szCs w:val="20"/>
        </w:rPr>
        <w:t xml:space="preserve"> s rozšířenými právy podle čl. </w:t>
      </w:r>
      <w:r w:rsidRPr="00F30820">
        <w:rPr>
          <w:rStyle w:val="OdstavecseseznamemChar"/>
          <w:rFonts w:cstheme="minorHAnsi"/>
          <w:color w:val="auto"/>
          <w:sz w:val="20"/>
          <w:szCs w:val="20"/>
        </w:rPr>
        <w:fldChar w:fldCharType="begin"/>
      </w:r>
      <w:r w:rsidRPr="00F30820">
        <w:rPr>
          <w:rStyle w:val="OdstavecseseznamemChar"/>
          <w:rFonts w:cstheme="minorHAnsi"/>
          <w:color w:val="auto"/>
          <w:sz w:val="20"/>
          <w:szCs w:val="20"/>
        </w:rPr>
        <w:instrText xml:space="preserve"> REF _Ref176181184 \r \h  \* MERGEFORMAT </w:instrText>
      </w:r>
      <w:r w:rsidRPr="00F30820">
        <w:rPr>
          <w:rStyle w:val="OdstavecseseznamemChar"/>
          <w:rFonts w:cstheme="minorHAnsi"/>
          <w:color w:val="auto"/>
          <w:sz w:val="20"/>
          <w:szCs w:val="20"/>
        </w:rPr>
      </w:r>
      <w:r w:rsidRPr="00F30820">
        <w:rPr>
          <w:rStyle w:val="OdstavecseseznamemChar"/>
          <w:rFonts w:cstheme="minorHAnsi"/>
          <w:color w:val="auto"/>
          <w:sz w:val="20"/>
          <w:szCs w:val="20"/>
        </w:rPr>
        <w:fldChar w:fldCharType="separate"/>
      </w:r>
      <w:r>
        <w:rPr>
          <w:rStyle w:val="OdstavecseseznamemChar"/>
          <w:rFonts w:cstheme="minorHAnsi"/>
          <w:color w:val="auto"/>
          <w:sz w:val="20"/>
          <w:szCs w:val="20"/>
        </w:rPr>
        <w:t>16</w:t>
      </w:r>
      <w:r w:rsidRPr="00F30820">
        <w:rPr>
          <w:rStyle w:val="OdstavecseseznamemChar"/>
          <w:rFonts w:cstheme="minorHAnsi"/>
          <w:color w:val="auto"/>
          <w:sz w:val="20"/>
          <w:szCs w:val="20"/>
        </w:rPr>
        <w:fldChar w:fldCharType="end"/>
      </w:r>
      <w:r w:rsidRPr="00F30820">
        <w:rPr>
          <w:rStyle w:val="OdstavecseseznamemChar"/>
          <w:rFonts w:cstheme="minorHAnsi"/>
          <w:color w:val="auto"/>
          <w:sz w:val="20"/>
          <w:szCs w:val="20"/>
        </w:rPr>
        <w:t xml:space="preserve"> těchto Podmínek. </w:t>
      </w:r>
    </w:p>
    <w:p w14:paraId="70CD16E3"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Fonts w:cstheme="minorHAnsi"/>
          <w:b/>
        </w:rPr>
        <w:t>Cena za aktivaci</w:t>
      </w:r>
      <w:r w:rsidRPr="00F30820">
        <w:rPr>
          <w:rFonts w:cstheme="minorHAnsi"/>
        </w:rPr>
        <w:t>: jednorázová nevratná platba za přípravné práce směřující k aktivaci Služeb.</w:t>
      </w:r>
    </w:p>
    <w:p w14:paraId="06F3EB5E" w14:textId="77777777" w:rsidR="008209B0" w:rsidRPr="00F30820" w:rsidRDefault="008209B0" w:rsidP="008209B0">
      <w:pPr>
        <w:pStyle w:val="DSOdstavec"/>
        <w:numPr>
          <w:ilvl w:val="2"/>
          <w:numId w:val="1"/>
        </w:numPr>
        <w:rPr>
          <w:rStyle w:val="OdstavecseseznamemChar"/>
          <w:rFonts w:eastAsia="Calibri" w:cstheme="minorHAnsi"/>
          <w:bCs w:val="0"/>
          <w:color w:val="auto"/>
          <w:spacing w:val="0"/>
          <w:sz w:val="20"/>
          <w:szCs w:val="20"/>
        </w:rPr>
      </w:pPr>
      <w:r w:rsidRPr="00F30820">
        <w:rPr>
          <w:rStyle w:val="OdstavecseseznamemChar"/>
          <w:rFonts w:eastAsia="Calibri" w:cstheme="minorHAnsi"/>
          <w:b/>
          <w:color w:val="auto"/>
          <w:spacing w:val="0"/>
          <w:sz w:val="20"/>
          <w:szCs w:val="20"/>
        </w:rPr>
        <w:t>Aplikace</w:t>
      </w:r>
      <w:r w:rsidRPr="00F30820">
        <w:rPr>
          <w:rStyle w:val="OdstavecseseznamemChar"/>
          <w:rFonts w:eastAsia="Calibri" w:cstheme="minorHAnsi"/>
          <w:bCs w:val="0"/>
          <w:color w:val="auto"/>
          <w:spacing w:val="0"/>
          <w:sz w:val="20"/>
          <w:szCs w:val="20"/>
        </w:rPr>
        <w:t xml:space="preserve">: </w:t>
      </w:r>
      <w:r w:rsidRPr="00F30820">
        <w:rPr>
          <w:rFonts w:cstheme="minorHAnsi"/>
        </w:rPr>
        <w:t>Koncová služba nebo její část, kterou Zákazník vymezí v Portálu a nastaví k ní způsob úhrady za Služby.</w:t>
      </w:r>
    </w:p>
    <w:p w14:paraId="56993403" w14:textId="77777777" w:rsidR="008209B0" w:rsidRPr="00F30820" w:rsidRDefault="008209B0" w:rsidP="008209B0">
      <w:pPr>
        <w:pStyle w:val="DSOdstavec"/>
        <w:numPr>
          <w:ilvl w:val="2"/>
          <w:numId w:val="1"/>
        </w:numPr>
        <w:rPr>
          <w:rStyle w:val="OdstavecseseznamemChar"/>
          <w:rFonts w:eastAsia="Calibri" w:cstheme="minorHAnsi"/>
          <w:color w:val="auto"/>
          <w:spacing w:val="0"/>
          <w:sz w:val="20"/>
          <w:szCs w:val="20"/>
        </w:rPr>
      </w:pPr>
      <w:r w:rsidRPr="00F30820">
        <w:rPr>
          <w:rStyle w:val="OdstavecseseznamemChar"/>
          <w:rFonts w:cstheme="minorHAnsi"/>
          <w:b/>
          <w:color w:val="auto"/>
          <w:sz w:val="20"/>
          <w:szCs w:val="20"/>
        </w:rPr>
        <w:t>Bank iD:</w:t>
      </w:r>
      <w:r w:rsidRPr="00F30820">
        <w:rPr>
          <w:rStyle w:val="OdstavecseseznamemChar"/>
          <w:rFonts w:cstheme="minorHAnsi"/>
          <w:color w:val="auto"/>
          <w:sz w:val="20"/>
          <w:szCs w:val="20"/>
        </w:rPr>
        <w:t xml:space="preserve"> Bankovní identita, a.s., se sídlem Smrčkova 2485/4, Libeň, 180 00 Praha 8, IČO: 09513817, DIČ: CZ09513817, zapsaná v obchodním rejstříku vedeném Městským soudem v Praze, oddíl B, vložka 25672.</w:t>
      </w:r>
    </w:p>
    <w:p w14:paraId="4E6D4024" w14:textId="77777777" w:rsidR="008209B0" w:rsidRPr="00F30820" w:rsidRDefault="008209B0" w:rsidP="008209B0">
      <w:pPr>
        <w:pStyle w:val="DSOdstavec"/>
        <w:numPr>
          <w:ilvl w:val="2"/>
          <w:numId w:val="1"/>
        </w:numPr>
        <w:ind w:hanging="255"/>
        <w:rPr>
          <w:rStyle w:val="OdstavecseseznamemChar"/>
          <w:rFonts w:eastAsiaTheme="minorEastAsia" w:cstheme="minorHAnsi"/>
          <w:color w:val="auto"/>
          <w:sz w:val="20"/>
          <w:szCs w:val="20"/>
        </w:rPr>
      </w:pPr>
      <w:r w:rsidRPr="00F30820">
        <w:rPr>
          <w:rStyle w:val="OdstavecseseznamemChar"/>
          <w:rFonts w:cstheme="minorHAnsi"/>
          <w:b/>
          <w:color w:val="auto"/>
          <w:sz w:val="20"/>
          <w:szCs w:val="20"/>
        </w:rPr>
        <w:t>Ceník:</w:t>
      </w:r>
      <w:r w:rsidRPr="00F30820">
        <w:rPr>
          <w:rFonts w:cstheme="minorHAnsi"/>
        </w:rPr>
        <w:t xml:space="preserve"> </w:t>
      </w:r>
      <w:r w:rsidRPr="00F30820">
        <w:rPr>
          <w:rStyle w:val="OdstavecseseznamemChar"/>
          <w:rFonts w:cstheme="minorHAnsi"/>
          <w:color w:val="auto"/>
          <w:sz w:val="20"/>
          <w:szCs w:val="20"/>
        </w:rPr>
        <w:t>příloha Smlouvy, která stanoví Cenu za aktivaci, ceny Služeb, cenu za Garanci SLA a cenu Dodatečné podpory.</w:t>
      </w:r>
    </w:p>
    <w:p w14:paraId="504271E1"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Datum aktivace Služby:</w:t>
      </w:r>
      <w:r w:rsidRPr="00F30820">
        <w:rPr>
          <w:rStyle w:val="OdstavecseseznamemChar"/>
          <w:rFonts w:cstheme="minorHAnsi"/>
          <w:color w:val="auto"/>
          <w:sz w:val="20"/>
          <w:szCs w:val="20"/>
        </w:rPr>
        <w:t xml:space="preserve"> datum, ke kterému je Zákazníkovi umožněno využívat Rozhraní Služeb. </w:t>
      </w:r>
    </w:p>
    <w:p w14:paraId="2017A58C"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Dodatečná podpora:</w:t>
      </w:r>
      <w:r w:rsidRPr="00F30820">
        <w:rPr>
          <w:rStyle w:val="OdstavecseseznamemChar"/>
          <w:rFonts w:cstheme="minorHAnsi"/>
          <w:color w:val="auto"/>
          <w:sz w:val="20"/>
          <w:szCs w:val="20"/>
        </w:rPr>
        <w:t xml:space="preserve"> odborné poradenství Zákazníkovi a jeho </w:t>
      </w:r>
      <w:r w:rsidRPr="00F30820">
        <w:rPr>
          <w:rFonts w:cstheme="minorHAnsi"/>
        </w:rPr>
        <w:t>Oprávněným osobám</w:t>
      </w:r>
      <w:r w:rsidRPr="00F30820">
        <w:rPr>
          <w:rStyle w:val="OdstavecseseznamemChar"/>
          <w:rFonts w:cstheme="minorHAnsi"/>
          <w:color w:val="auto"/>
          <w:sz w:val="20"/>
          <w:szCs w:val="20"/>
        </w:rPr>
        <w:t>, které nespočívá v odstraňování Vad.</w:t>
      </w:r>
    </w:p>
    <w:p w14:paraId="4636B969"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Dohodnutá sleva:</w:t>
      </w:r>
      <w:r w:rsidRPr="00F30820">
        <w:rPr>
          <w:rStyle w:val="OdstavecseseznamemChar"/>
          <w:rFonts w:cstheme="minorHAnsi"/>
          <w:color w:val="auto"/>
          <w:spacing w:val="0"/>
          <w:sz w:val="20"/>
          <w:szCs w:val="20"/>
        </w:rPr>
        <w:t xml:space="preserve"> sleva z ceny Služby při nedodržení jejích závazných parametrů, stanovená v souladu s Přílohou č. 4 (SLA) v rámci SLA dané Služby</w:t>
      </w:r>
      <w:r w:rsidRPr="00F30820">
        <w:rPr>
          <w:rStyle w:val="OdstavecseseznamemChar"/>
          <w:rFonts w:cstheme="minorHAnsi"/>
          <w:color w:val="auto"/>
          <w:sz w:val="20"/>
          <w:szCs w:val="20"/>
        </w:rPr>
        <w:t>.</w:t>
      </w:r>
    </w:p>
    <w:p w14:paraId="3C73CAE9" w14:textId="77777777" w:rsidR="008209B0" w:rsidRPr="00F30820" w:rsidRDefault="008209B0" w:rsidP="008209B0">
      <w:pPr>
        <w:pStyle w:val="DSOdstavec"/>
        <w:numPr>
          <w:ilvl w:val="2"/>
          <w:numId w:val="1"/>
        </w:numPr>
        <w:rPr>
          <w:rStyle w:val="OdstavecseseznamemChar"/>
          <w:rFonts w:cstheme="minorHAnsi"/>
          <w:color w:val="auto"/>
          <w:spacing w:val="0"/>
          <w:sz w:val="20"/>
        </w:rPr>
      </w:pPr>
      <w:r w:rsidRPr="00F30820">
        <w:rPr>
          <w:rStyle w:val="OdstavecseseznamemChar"/>
          <w:rFonts w:cstheme="minorHAnsi"/>
          <w:b/>
          <w:color w:val="auto"/>
          <w:sz w:val="20"/>
          <w:szCs w:val="20"/>
        </w:rPr>
        <w:t>Dokument</w:t>
      </w:r>
      <w:r w:rsidRPr="00F30820">
        <w:rPr>
          <w:rFonts w:cstheme="minorHAnsi"/>
        </w:rPr>
        <w:t>: PDF dokument podepisovaný pomocí Služby SIGN.</w:t>
      </w:r>
    </w:p>
    <w:p w14:paraId="413C1759"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Faktura:</w:t>
      </w:r>
      <w:r w:rsidRPr="00F30820">
        <w:rPr>
          <w:rStyle w:val="OdstavecseseznamemChar"/>
          <w:rFonts w:cstheme="minorHAnsi"/>
          <w:color w:val="auto"/>
          <w:sz w:val="20"/>
          <w:szCs w:val="20"/>
        </w:rPr>
        <w:t xml:space="preserve"> daňový doklad vyhovující příslušným daňovým a účetním právním předpisům České republiky.</w:t>
      </w:r>
    </w:p>
    <w:p w14:paraId="39588ED8"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pacing w:val="0"/>
          <w:sz w:val="20"/>
          <w:szCs w:val="20"/>
        </w:rPr>
        <w:t>Fakturační období</w:t>
      </w:r>
      <w:r w:rsidRPr="00F30820">
        <w:rPr>
          <w:rStyle w:val="OdstavecseseznamemChar"/>
          <w:rFonts w:cstheme="minorHAnsi"/>
          <w:color w:val="auto"/>
          <w:spacing w:val="0"/>
          <w:sz w:val="20"/>
          <w:szCs w:val="20"/>
        </w:rPr>
        <w:t>: období, za které se vystavuje Faktura za poskytnuté Služby. Není-li ve Smlouvě stanoveno jinak, je Fakturační období jeden kalendářní měsíc.</w:t>
      </w:r>
    </w:p>
    <w:p w14:paraId="156CC252" w14:textId="77777777" w:rsidR="008209B0" w:rsidRPr="00F30820" w:rsidRDefault="008209B0" w:rsidP="008209B0">
      <w:pPr>
        <w:pStyle w:val="DSOdstavec"/>
        <w:numPr>
          <w:ilvl w:val="2"/>
          <w:numId w:val="1"/>
        </w:numPr>
        <w:rPr>
          <w:rStyle w:val="OdstavecseseznamemChar"/>
          <w:rFonts w:cstheme="minorHAnsi"/>
          <w:b/>
          <w:color w:val="auto"/>
          <w:spacing w:val="0"/>
          <w:sz w:val="20"/>
          <w:szCs w:val="20"/>
        </w:rPr>
      </w:pPr>
      <w:r w:rsidRPr="00F30820">
        <w:rPr>
          <w:rStyle w:val="OdstavecseseznamemChar"/>
          <w:rFonts w:cstheme="minorHAnsi"/>
          <w:b/>
          <w:color w:val="auto"/>
          <w:spacing w:val="0"/>
          <w:sz w:val="20"/>
          <w:szCs w:val="20"/>
        </w:rPr>
        <w:t xml:space="preserve">Garance SLA: </w:t>
      </w:r>
      <w:r w:rsidRPr="00F30820">
        <w:rPr>
          <w:rStyle w:val="OdstavecseseznamemChar"/>
          <w:rFonts w:cstheme="minorHAnsi"/>
          <w:color w:val="auto"/>
          <w:spacing w:val="0"/>
          <w:sz w:val="20"/>
          <w:szCs w:val="20"/>
        </w:rPr>
        <w:t>závazek Bank iD dodržovat závazné parametry Služby definované v SLA. Pojem Garance SLA nahrazuje pojem Technická podpora dříve používaný ve Smlouvě, těchto Podmínkách, Ceníku a SLA.</w:t>
      </w:r>
    </w:p>
    <w:p w14:paraId="08679311" w14:textId="77777777" w:rsidR="008209B0" w:rsidRPr="00F30820" w:rsidRDefault="008209B0" w:rsidP="008209B0">
      <w:pPr>
        <w:pStyle w:val="DSOdstavec"/>
        <w:numPr>
          <w:ilvl w:val="2"/>
          <w:numId w:val="1"/>
        </w:numPr>
        <w:rPr>
          <w:rStyle w:val="OdstavecseseznamemChar"/>
          <w:rFonts w:cstheme="minorHAnsi"/>
          <w:b/>
          <w:color w:val="auto"/>
          <w:spacing w:val="0"/>
          <w:sz w:val="20"/>
          <w:szCs w:val="20"/>
        </w:rPr>
      </w:pPr>
      <w:r w:rsidRPr="00F30820">
        <w:rPr>
          <w:rStyle w:val="OdstavecseseznamemChar"/>
          <w:rFonts w:cstheme="minorHAnsi"/>
          <w:b/>
          <w:color w:val="auto"/>
          <w:spacing w:val="0"/>
          <w:sz w:val="20"/>
          <w:szCs w:val="20"/>
        </w:rPr>
        <w:t>GDPR</w:t>
      </w:r>
      <w:r w:rsidRPr="00F30820">
        <w:rPr>
          <w:rStyle w:val="OdstavecseseznamemChar"/>
          <w:rFonts w:cstheme="minorHAnsi"/>
          <w:color w:val="auto"/>
          <w:spacing w:val="0"/>
          <w:sz w:val="20"/>
          <w:szCs w:val="20"/>
        </w:rPr>
        <w:t xml:space="preserve">: </w:t>
      </w:r>
      <w:r w:rsidRPr="00F30820">
        <w:rPr>
          <w:rFonts w:cstheme="minorHAnsi"/>
        </w:rPr>
        <w:t>nařízení Evropského parlamentu a Rady (EU) 2016/679 o ochraně fyzických osob v souvislosti se zpracováním osobních údajů a o volném pohybu těchto údajů a o zrušení směrnice 95/46/ES.</w:t>
      </w:r>
    </w:p>
    <w:p w14:paraId="0881AD66"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HelpDesk:</w:t>
      </w:r>
      <w:r w:rsidRPr="00F30820">
        <w:rPr>
          <w:rStyle w:val="OdstavecseseznamemChar"/>
          <w:rFonts w:cstheme="minorHAnsi"/>
          <w:color w:val="auto"/>
          <w:sz w:val="20"/>
          <w:szCs w:val="20"/>
        </w:rPr>
        <w:t xml:space="preserve"> kontaktní bod Bank iD, kde mohou </w:t>
      </w:r>
      <w:r w:rsidRPr="00F30820">
        <w:rPr>
          <w:rFonts w:cstheme="minorHAnsi"/>
        </w:rPr>
        <w:t>Oprávněné osoby</w:t>
      </w:r>
      <w:r w:rsidRPr="00F30820">
        <w:rPr>
          <w:rStyle w:val="OdstavecseseznamemChar"/>
          <w:rFonts w:cstheme="minorHAnsi"/>
          <w:color w:val="auto"/>
          <w:sz w:val="20"/>
          <w:szCs w:val="20"/>
        </w:rPr>
        <w:t xml:space="preserve"> a Administrátoři Zákazníka objednávat poskytování Dodatečné podpory a hlásit Vady. </w:t>
      </w:r>
    </w:p>
    <w:p w14:paraId="71E5DAB3"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IdP</w:t>
      </w:r>
      <w:r w:rsidRPr="00F30820">
        <w:rPr>
          <w:rStyle w:val="OdstavecseseznamemChar"/>
          <w:rFonts w:cstheme="minorHAnsi"/>
          <w:color w:val="auto"/>
          <w:spacing w:val="0"/>
          <w:sz w:val="20"/>
          <w:szCs w:val="20"/>
        </w:rPr>
        <w:t xml:space="preserve">: </w:t>
      </w:r>
      <w:r w:rsidRPr="00F30820">
        <w:rPr>
          <w:rFonts w:cstheme="minorHAnsi"/>
          <w:lang w:eastAsia="en-US"/>
        </w:rPr>
        <w:t xml:space="preserve">banka nebo pobočka zahraniční banky, která uzavřela s Bank iD smlouvu o poskytování identifikačních služeb ve smyslu § 1 odst. 4 </w:t>
      </w:r>
      <w:r w:rsidRPr="00F30820">
        <w:rPr>
          <w:rStyle w:val="spellingerror"/>
          <w:rFonts w:cstheme="minorHAnsi"/>
        </w:rPr>
        <w:t xml:space="preserve">zákona č. 21/1992 Sb., o bankách, </w:t>
      </w:r>
      <w:r w:rsidRPr="00F30820">
        <w:rPr>
          <w:rFonts w:cstheme="minorHAnsi"/>
        </w:rPr>
        <w:t>ve znění zákona č. 49/2020 Sb., kterým se mění zákon č. 21/1992 Sb., o bankách</w:t>
      </w:r>
      <w:r w:rsidRPr="00F30820">
        <w:rPr>
          <w:rFonts w:cstheme="minorHAnsi"/>
          <w:lang w:eastAsia="en-US"/>
        </w:rPr>
        <w:t>.</w:t>
      </w:r>
    </w:p>
    <w:p w14:paraId="1A03EB28" w14:textId="77777777" w:rsidR="008209B0" w:rsidRPr="00F30820" w:rsidRDefault="008209B0" w:rsidP="008209B0">
      <w:pPr>
        <w:pStyle w:val="DSOdstavec"/>
        <w:numPr>
          <w:ilvl w:val="2"/>
          <w:numId w:val="1"/>
        </w:numPr>
        <w:rPr>
          <w:rFonts w:cstheme="minorHAnsi"/>
        </w:rPr>
      </w:pPr>
      <w:r w:rsidRPr="00F30820">
        <w:rPr>
          <w:rStyle w:val="OdstavecseseznamemChar"/>
          <w:rFonts w:cstheme="minorHAnsi"/>
          <w:b/>
          <w:color w:val="auto"/>
          <w:sz w:val="20"/>
          <w:szCs w:val="20"/>
        </w:rPr>
        <w:t>Katalog Služeb:</w:t>
      </w:r>
      <w:r w:rsidRPr="00F30820">
        <w:rPr>
          <w:rStyle w:val="OdstavecseseznamemChar"/>
          <w:rFonts w:cstheme="minorHAnsi"/>
          <w:color w:val="auto"/>
          <w:sz w:val="20"/>
          <w:szCs w:val="20"/>
        </w:rPr>
        <w:t xml:space="preserve"> příloha Smlouvy, která stanoví zejména:</w:t>
      </w:r>
    </w:p>
    <w:p w14:paraId="23612730" w14:textId="77777777" w:rsidR="008209B0" w:rsidRPr="00F30820" w:rsidRDefault="008209B0" w:rsidP="008209B0">
      <w:pPr>
        <w:pStyle w:val="DSOdstavec"/>
        <w:numPr>
          <w:ilvl w:val="3"/>
          <w:numId w:val="1"/>
        </w:numPr>
        <w:rPr>
          <w:rStyle w:val="OdstavecseseznamemChar"/>
          <w:rFonts w:cstheme="minorHAnsi"/>
          <w:color w:val="auto"/>
          <w:spacing w:val="0"/>
          <w:sz w:val="20"/>
          <w:szCs w:val="20"/>
        </w:rPr>
      </w:pPr>
      <w:r w:rsidRPr="00F30820">
        <w:rPr>
          <w:rStyle w:val="OdstavecseseznamemChar"/>
          <w:rFonts w:cstheme="minorHAnsi"/>
          <w:color w:val="auto"/>
          <w:spacing w:val="0"/>
          <w:sz w:val="20"/>
          <w:szCs w:val="20"/>
        </w:rPr>
        <w:t xml:space="preserve">popis a </w:t>
      </w:r>
      <w:r w:rsidRPr="00F30820">
        <w:rPr>
          <w:rStyle w:val="OdstavecseseznamemChar"/>
          <w:rFonts w:cstheme="minorHAnsi"/>
          <w:color w:val="auto"/>
          <w:sz w:val="20"/>
          <w:szCs w:val="20"/>
        </w:rPr>
        <w:t xml:space="preserve">parametry </w:t>
      </w:r>
      <w:r w:rsidRPr="00F30820">
        <w:rPr>
          <w:rStyle w:val="OdstavecseseznamemChar"/>
          <w:rFonts w:cstheme="minorHAnsi"/>
          <w:color w:val="auto"/>
          <w:spacing w:val="0"/>
          <w:sz w:val="20"/>
          <w:szCs w:val="20"/>
        </w:rPr>
        <w:t>Služeb;</w:t>
      </w:r>
    </w:p>
    <w:p w14:paraId="6129251E" w14:textId="77777777" w:rsidR="008209B0" w:rsidRPr="00F30820" w:rsidRDefault="008209B0" w:rsidP="008209B0">
      <w:pPr>
        <w:pStyle w:val="DSOdstavec"/>
        <w:numPr>
          <w:ilvl w:val="3"/>
          <w:numId w:val="1"/>
        </w:numPr>
        <w:rPr>
          <w:rStyle w:val="OdstavecseseznamemChar"/>
          <w:rFonts w:cstheme="minorHAnsi"/>
          <w:color w:val="auto"/>
          <w:spacing w:val="0"/>
          <w:sz w:val="20"/>
          <w:szCs w:val="20"/>
        </w:rPr>
      </w:pPr>
      <w:r w:rsidRPr="00F30820">
        <w:rPr>
          <w:rStyle w:val="OdstavecseseznamemChar"/>
          <w:rFonts w:cstheme="minorHAnsi"/>
          <w:color w:val="auto"/>
          <w:sz w:val="20"/>
          <w:szCs w:val="20"/>
        </w:rPr>
        <w:t>předpoklady a podmínky poskytování Služeb.</w:t>
      </w:r>
      <w:r w:rsidRPr="00F30820" w:rsidDel="00372A68">
        <w:rPr>
          <w:rStyle w:val="OdstavecseseznamemChar"/>
          <w:rFonts w:cstheme="minorHAnsi"/>
          <w:color w:val="auto"/>
          <w:spacing w:val="0"/>
          <w:sz w:val="20"/>
          <w:szCs w:val="20"/>
        </w:rPr>
        <w:t xml:space="preserve"> </w:t>
      </w:r>
    </w:p>
    <w:p w14:paraId="0281D116"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Koncová služba:</w:t>
      </w:r>
      <w:r w:rsidRPr="00F30820">
        <w:rPr>
          <w:rStyle w:val="OdstavecseseznamemChar"/>
          <w:rFonts w:cstheme="minorHAnsi"/>
          <w:color w:val="auto"/>
          <w:sz w:val="20"/>
          <w:szCs w:val="20"/>
        </w:rPr>
        <w:t xml:space="preserve"> služba, do které Zákazník integruje poskytnuté Služby.</w:t>
      </w:r>
    </w:p>
    <w:p w14:paraId="493EDCA8"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Koncový uživatel:</w:t>
      </w:r>
      <w:r w:rsidRPr="00F30820">
        <w:rPr>
          <w:rStyle w:val="OdstavecseseznamemChar"/>
          <w:rFonts w:cstheme="minorHAnsi"/>
          <w:color w:val="auto"/>
          <w:spacing w:val="0"/>
          <w:sz w:val="20"/>
          <w:szCs w:val="20"/>
        </w:rPr>
        <w:t xml:space="preserve"> </w:t>
      </w:r>
      <w:r w:rsidRPr="00F30820">
        <w:rPr>
          <w:rStyle w:val="OdstavecseseznamemChar"/>
          <w:rFonts w:cstheme="minorHAnsi"/>
          <w:color w:val="auto"/>
          <w:sz w:val="20"/>
          <w:szCs w:val="20"/>
        </w:rPr>
        <w:t>fyzická osoba, která je uživatelem Koncové služby.</w:t>
      </w:r>
    </w:p>
    <w:p w14:paraId="0BA4048F" w14:textId="77777777" w:rsidR="008209B0" w:rsidRPr="00F30820" w:rsidRDefault="008209B0" w:rsidP="008209B0">
      <w:pPr>
        <w:pStyle w:val="DSOdstavec"/>
        <w:numPr>
          <w:ilvl w:val="2"/>
          <w:numId w:val="1"/>
        </w:numPr>
        <w:rPr>
          <w:rFonts w:cstheme="minorHAnsi"/>
        </w:rPr>
      </w:pPr>
      <w:r w:rsidRPr="00F30820">
        <w:rPr>
          <w:rFonts w:cstheme="minorHAnsi"/>
          <w:b/>
        </w:rPr>
        <w:t>Metadata</w:t>
      </w:r>
      <w:r w:rsidRPr="00F30820">
        <w:rPr>
          <w:rFonts w:cstheme="minorHAnsi"/>
        </w:rPr>
        <w:t>: metadata Dokumentu tvořená jedinečným matematickým otiskem (hashem) a názvem Dokumentu, který poskytuje Zákazník; obojí ve formátu dle Technické specifikace. Dochází-li k podpisu sady Dokumentů, jsou Metadata tvořena jedinečným matematickým otiskem (hashem) Obálky a názvem Obálky, který poskytuje Zákazník, obojí ve formátu dle Technické specifikace.</w:t>
      </w:r>
    </w:p>
    <w:p w14:paraId="2E4F9F2B" w14:textId="77777777" w:rsidR="008209B0" w:rsidRPr="00F30820" w:rsidRDefault="008209B0" w:rsidP="008209B0">
      <w:pPr>
        <w:pStyle w:val="DSOdstavec"/>
        <w:numPr>
          <w:ilvl w:val="2"/>
          <w:numId w:val="1"/>
        </w:numPr>
        <w:rPr>
          <w:rStyle w:val="OdstavecseseznamemChar"/>
          <w:rFonts w:cstheme="minorHAnsi"/>
          <w:color w:val="auto"/>
          <w:spacing w:val="0"/>
          <w:sz w:val="20"/>
        </w:rPr>
      </w:pPr>
      <w:r w:rsidRPr="00F30820">
        <w:rPr>
          <w:rFonts w:cstheme="minorHAnsi"/>
          <w:b/>
        </w:rPr>
        <w:t>Obálka</w:t>
      </w:r>
      <w:r w:rsidRPr="00F30820">
        <w:rPr>
          <w:rFonts w:cstheme="minorHAnsi"/>
        </w:rPr>
        <w:t>: elektronická sada obsahující jeden nebo více Dokumentů.</w:t>
      </w:r>
    </w:p>
    <w:p w14:paraId="3F99F775"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Oprávněná osoba:</w:t>
      </w:r>
      <w:r w:rsidRPr="00F30820">
        <w:rPr>
          <w:rStyle w:val="OdstavecseseznamemChar"/>
          <w:rFonts w:cstheme="minorHAnsi"/>
          <w:color w:val="auto"/>
          <w:sz w:val="20"/>
          <w:szCs w:val="20"/>
        </w:rPr>
        <w:t xml:space="preserve"> fyzická osoba určená Zákazníkem, která je oprávněna přistupovat do Portálu. </w:t>
      </w:r>
    </w:p>
    <w:p w14:paraId="10B71E3F"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pacing w:val="0"/>
          <w:sz w:val="20"/>
          <w:szCs w:val="20"/>
        </w:rPr>
        <w:t>Osobní údaje</w:t>
      </w:r>
      <w:r w:rsidRPr="00F30820">
        <w:rPr>
          <w:rStyle w:val="OdstavecseseznamemChar"/>
          <w:rFonts w:cstheme="minorHAnsi"/>
          <w:color w:val="auto"/>
          <w:spacing w:val="0"/>
          <w:sz w:val="20"/>
          <w:szCs w:val="20"/>
        </w:rPr>
        <w:t>: osobní údaje Koncových uživatelů ve smyslu čl. 4 bod 1 GDPR.</w:t>
      </w:r>
    </w:p>
    <w:p w14:paraId="5C100916"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lastRenderedPageBreak/>
        <w:t xml:space="preserve">OZ: </w:t>
      </w:r>
      <w:r w:rsidRPr="00F30820">
        <w:rPr>
          <w:rStyle w:val="OdstavecseseznamemChar"/>
          <w:rFonts w:cstheme="minorHAnsi"/>
          <w:color w:val="auto"/>
          <w:sz w:val="20"/>
          <w:szCs w:val="20"/>
        </w:rPr>
        <w:t xml:space="preserve">zákon č. 89/2012 Sb., občanský zákoník, ve znění pozdějších předpisů. </w:t>
      </w:r>
    </w:p>
    <w:p w14:paraId="6E3985A7" w14:textId="77777777" w:rsidR="008209B0" w:rsidRPr="00F30820" w:rsidRDefault="008209B0" w:rsidP="008209B0">
      <w:pPr>
        <w:pStyle w:val="DSOdstavec"/>
        <w:numPr>
          <w:ilvl w:val="2"/>
          <w:numId w:val="1"/>
        </w:numPr>
        <w:rPr>
          <w:rFonts w:cstheme="minorHAnsi"/>
        </w:rPr>
      </w:pPr>
      <w:r w:rsidRPr="00F30820">
        <w:rPr>
          <w:rStyle w:val="OdstavecseseznamemChar"/>
          <w:rFonts w:cstheme="minorHAnsi"/>
          <w:b/>
          <w:color w:val="auto"/>
          <w:sz w:val="20"/>
          <w:szCs w:val="20"/>
        </w:rPr>
        <w:t>Podmínky:</w:t>
      </w:r>
      <w:r w:rsidRPr="00F30820">
        <w:rPr>
          <w:rStyle w:val="OdstavecseseznamemChar"/>
          <w:rFonts w:cstheme="minorHAnsi"/>
          <w:color w:val="auto"/>
          <w:sz w:val="20"/>
          <w:szCs w:val="20"/>
        </w:rPr>
        <w:t xml:space="preserve"> tyto smluvní podmínky pro poskytování služeb Bank iD.</w:t>
      </w:r>
    </w:p>
    <w:p w14:paraId="2FC950C1"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Podvodné jednání</w:t>
      </w:r>
      <w:r w:rsidRPr="00F30820">
        <w:rPr>
          <w:rStyle w:val="OdstavecseseznamemChar"/>
          <w:rFonts w:cstheme="minorHAnsi"/>
          <w:color w:val="auto"/>
          <w:spacing w:val="0"/>
          <w:sz w:val="20"/>
          <w:szCs w:val="20"/>
        </w:rPr>
        <w:t>: jakékoliv jednání třetích osob v souvislosti se Službami, které je v rozporu s právními předpisy, Smlouvou nebo těmito Podmínkami a je činěno s úmyslem poškodit Zákazníka, Bank iD nebo třetí osobu.</w:t>
      </w:r>
    </w:p>
    <w:p w14:paraId="592BC3F8"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Portál</w:t>
      </w:r>
      <w:r w:rsidRPr="00F30820">
        <w:rPr>
          <w:rStyle w:val="OdstavecseseznamemChar"/>
          <w:rFonts w:cstheme="minorHAnsi"/>
          <w:color w:val="auto"/>
          <w:sz w:val="20"/>
          <w:szCs w:val="20"/>
        </w:rPr>
        <w:t>:</w:t>
      </w:r>
      <w:r w:rsidRPr="00F30820">
        <w:rPr>
          <w:rStyle w:val="OdstavecseseznamemChar"/>
          <w:rFonts w:cstheme="minorHAnsi"/>
          <w:b/>
          <w:color w:val="auto"/>
          <w:sz w:val="20"/>
          <w:szCs w:val="20"/>
        </w:rPr>
        <w:t xml:space="preserve"> </w:t>
      </w:r>
      <w:r w:rsidRPr="00F30820">
        <w:rPr>
          <w:rStyle w:val="OdstavecseseznamemChar"/>
          <w:rFonts w:cstheme="minorHAnsi"/>
          <w:color w:val="auto"/>
          <w:sz w:val="20"/>
          <w:szCs w:val="20"/>
        </w:rPr>
        <w:t xml:space="preserve">samoobslužná platforma Bank iD, která umožňuje Zákazníkovi aktivaci, deaktivaci a konfiguraci Služeb a zpřístupnění Faktury. Portál je dostupný na https://developer.bankid.cz a jeho plná funkcionalita je přístupná </w:t>
      </w:r>
      <w:r w:rsidRPr="00F30820">
        <w:rPr>
          <w:rFonts w:cstheme="minorHAnsi"/>
        </w:rPr>
        <w:t>Oprávněné osobě</w:t>
      </w:r>
      <w:r w:rsidRPr="00F30820">
        <w:rPr>
          <w:rStyle w:val="OdstavecseseznamemChar"/>
          <w:rFonts w:cstheme="minorHAnsi"/>
          <w:color w:val="auto"/>
          <w:sz w:val="20"/>
          <w:szCs w:val="20"/>
        </w:rPr>
        <w:t xml:space="preserve"> po přihlášení.</w:t>
      </w:r>
    </w:p>
    <w:p w14:paraId="7F09E259" w14:textId="77777777" w:rsidR="008209B0" w:rsidRPr="00F30820" w:rsidRDefault="008209B0" w:rsidP="008209B0">
      <w:pPr>
        <w:pStyle w:val="DSOdstavec"/>
        <w:numPr>
          <w:ilvl w:val="2"/>
          <w:numId w:val="1"/>
        </w:numPr>
        <w:rPr>
          <w:rFonts w:cstheme="minorHAnsi"/>
        </w:rPr>
      </w:pPr>
      <w:r w:rsidRPr="00F30820">
        <w:rPr>
          <w:rStyle w:val="OdstavecseseznamemChar"/>
          <w:rFonts w:cstheme="minorHAnsi"/>
          <w:b/>
          <w:color w:val="auto"/>
          <w:sz w:val="20"/>
          <w:szCs w:val="20"/>
        </w:rPr>
        <w:t>Pracovní den</w:t>
      </w:r>
      <w:r w:rsidRPr="00F30820">
        <w:rPr>
          <w:rStyle w:val="OdstavecseseznamemChar"/>
          <w:rFonts w:cstheme="minorHAnsi"/>
          <w:color w:val="auto"/>
          <w:sz w:val="20"/>
          <w:szCs w:val="20"/>
        </w:rPr>
        <w:t>: jakýkoliv den od pondělí do pátku, mimo dny pracovního klidu v České republice.</w:t>
      </w:r>
    </w:p>
    <w:p w14:paraId="393D67B2"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Pracovní doba</w:t>
      </w:r>
      <w:r w:rsidRPr="00F30820">
        <w:rPr>
          <w:rStyle w:val="OdstavecseseznamemChar"/>
          <w:rFonts w:cstheme="minorHAnsi"/>
          <w:color w:val="auto"/>
          <w:sz w:val="20"/>
          <w:szCs w:val="20"/>
        </w:rPr>
        <w:t>: doba mezi 9:00–17:00 SEČ/SELČ v Pracovní den.</w:t>
      </w:r>
    </w:p>
    <w:p w14:paraId="03BFD8C8" w14:textId="77777777" w:rsidR="008209B0" w:rsidRPr="00F30820" w:rsidRDefault="008209B0" w:rsidP="008209B0">
      <w:pPr>
        <w:pStyle w:val="DSOdstavec"/>
        <w:numPr>
          <w:ilvl w:val="2"/>
          <w:numId w:val="1"/>
        </w:numPr>
        <w:rPr>
          <w:rFonts w:cstheme="minorHAnsi"/>
        </w:rPr>
      </w:pPr>
      <w:r w:rsidRPr="00F30820">
        <w:rPr>
          <w:rFonts w:cstheme="minorHAnsi"/>
          <w:b/>
        </w:rPr>
        <w:t>Prohlášení</w:t>
      </w:r>
      <w:r w:rsidRPr="00F30820">
        <w:rPr>
          <w:rFonts w:cstheme="minorHAnsi"/>
        </w:rPr>
        <w:t xml:space="preserve">: dvojice textových hodnot obsahující: </w:t>
      </w:r>
    </w:p>
    <w:p w14:paraId="71EC1E36" w14:textId="77777777" w:rsidR="008209B0" w:rsidRPr="00F30820" w:rsidRDefault="008209B0" w:rsidP="008209B0">
      <w:pPr>
        <w:pStyle w:val="DSOdstavec"/>
        <w:numPr>
          <w:ilvl w:val="3"/>
          <w:numId w:val="1"/>
        </w:numPr>
        <w:rPr>
          <w:rFonts w:cstheme="minorHAnsi"/>
        </w:rPr>
      </w:pPr>
      <w:r w:rsidRPr="00F30820">
        <w:rPr>
          <w:rFonts w:cstheme="minorHAnsi"/>
        </w:rPr>
        <w:t xml:space="preserve">prohlášení Koncového uživatele (například pokyn k nákupu určitého počtu akcií); a </w:t>
      </w:r>
    </w:p>
    <w:p w14:paraId="0A4FE83E" w14:textId="77777777" w:rsidR="008209B0" w:rsidRPr="00F30820" w:rsidRDefault="008209B0" w:rsidP="008209B0">
      <w:pPr>
        <w:pStyle w:val="DSOdstavec"/>
        <w:numPr>
          <w:ilvl w:val="3"/>
          <w:numId w:val="1"/>
        </w:numPr>
        <w:rPr>
          <w:rFonts w:cstheme="minorHAnsi"/>
        </w:rPr>
      </w:pPr>
      <w:r w:rsidRPr="00F30820">
        <w:rPr>
          <w:rFonts w:cstheme="minorHAnsi"/>
        </w:rPr>
        <w:t xml:space="preserve">název tohoto prohlášení (například „Pokyn k nákupu akcií“). </w:t>
      </w:r>
    </w:p>
    <w:p w14:paraId="368D5848" w14:textId="77777777" w:rsidR="008209B0" w:rsidRPr="00F30820" w:rsidRDefault="008209B0" w:rsidP="008209B0">
      <w:pPr>
        <w:pStyle w:val="DSOdstavec"/>
        <w:numPr>
          <w:ilvl w:val="2"/>
          <w:numId w:val="1"/>
        </w:numPr>
        <w:rPr>
          <w:rStyle w:val="OdstavecseseznamemChar"/>
          <w:rFonts w:cstheme="minorHAnsi"/>
          <w:color w:val="auto"/>
          <w:sz w:val="20"/>
        </w:rPr>
      </w:pPr>
      <w:r w:rsidRPr="00F30820">
        <w:rPr>
          <w:rFonts w:cstheme="minorHAnsi"/>
        </w:rPr>
        <w:t>Prohlášení je podepisováno pomocí Služby SIGN.</w:t>
      </w:r>
    </w:p>
    <w:p w14:paraId="6780A01D"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pacing w:val="0"/>
          <w:sz w:val="20"/>
          <w:szCs w:val="20"/>
        </w:rPr>
        <w:t>Rozhraní Služeb</w:t>
      </w:r>
      <w:r w:rsidRPr="00F30820">
        <w:rPr>
          <w:rStyle w:val="OdstavecseseznamemChar"/>
          <w:rFonts w:cstheme="minorHAnsi"/>
          <w:color w:val="auto"/>
          <w:spacing w:val="0"/>
          <w:sz w:val="20"/>
          <w:szCs w:val="20"/>
        </w:rPr>
        <w:t>: aplikační programové rozhraní (API) Bank iD, prostřednictvím kterého jsou Služby poskytovány.</w:t>
      </w:r>
    </w:p>
    <w:p w14:paraId="4C8B7032"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SLA</w:t>
      </w:r>
      <w:r w:rsidRPr="00F30820">
        <w:rPr>
          <w:rStyle w:val="OdstavecseseznamemChar"/>
          <w:rFonts w:cstheme="minorHAnsi"/>
          <w:color w:val="auto"/>
          <w:spacing w:val="0"/>
          <w:sz w:val="20"/>
          <w:szCs w:val="20"/>
        </w:rPr>
        <w:t xml:space="preserve">: </w:t>
      </w:r>
      <w:r w:rsidRPr="00F30820">
        <w:rPr>
          <w:rFonts w:cstheme="minorHAnsi"/>
          <w:lang w:eastAsia="en-US"/>
        </w:rPr>
        <w:t>ujednání o závazných parametrech Služby, podmínkách pro vznik nároku na Dohodnutou slevu při nedodržení těchto závazných parametrů Služby a pravidlech stanovení výše Dohodnuté slevy z ceny Služeb obsažené v Příloze č. 4 Smlouvy.</w:t>
      </w:r>
    </w:p>
    <w:p w14:paraId="1C5C0B14" w14:textId="77777777" w:rsidR="008209B0" w:rsidRPr="00F30820" w:rsidRDefault="008209B0" w:rsidP="008209B0">
      <w:pPr>
        <w:pStyle w:val="DSOdstavec"/>
        <w:numPr>
          <w:ilvl w:val="2"/>
          <w:numId w:val="1"/>
        </w:numPr>
        <w:rPr>
          <w:rFonts w:cstheme="minorHAnsi"/>
        </w:rPr>
      </w:pPr>
      <w:r w:rsidRPr="00F30820">
        <w:rPr>
          <w:rStyle w:val="OdstavecseseznamemChar"/>
          <w:rFonts w:cstheme="minorHAnsi"/>
          <w:b/>
          <w:color w:val="auto"/>
          <w:sz w:val="20"/>
          <w:szCs w:val="20"/>
        </w:rPr>
        <w:t>Služba:</w:t>
      </w:r>
      <w:r w:rsidRPr="00F30820">
        <w:rPr>
          <w:rStyle w:val="OdstavecseseznamemChar"/>
          <w:rFonts w:cstheme="minorHAnsi"/>
          <w:color w:val="auto"/>
          <w:sz w:val="20"/>
          <w:szCs w:val="20"/>
        </w:rPr>
        <w:t xml:space="preserve"> služba poskytovaná Bank iD Zákazníkovi, uvedená v Katalogu Služeb.</w:t>
      </w:r>
    </w:p>
    <w:p w14:paraId="1221BABC"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Smlouva:</w:t>
      </w:r>
      <w:r w:rsidRPr="00F30820">
        <w:rPr>
          <w:rStyle w:val="OdstavecseseznamemChar"/>
          <w:rFonts w:cstheme="minorHAnsi"/>
          <w:color w:val="auto"/>
          <w:sz w:val="20"/>
          <w:szCs w:val="20"/>
        </w:rPr>
        <w:t xml:space="preserve"> smlouva uzavřená mezi Bank iD a Zákazníkem, odkazující na tyto Podmínky.</w:t>
      </w:r>
    </w:p>
    <w:p w14:paraId="3305882D"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z w:val="20"/>
          <w:szCs w:val="20"/>
        </w:rPr>
        <w:t>Smluvní strany:</w:t>
      </w:r>
      <w:r w:rsidRPr="00F30820">
        <w:rPr>
          <w:rStyle w:val="OdstavecseseznamemChar"/>
          <w:rFonts w:cstheme="minorHAnsi"/>
          <w:color w:val="auto"/>
          <w:sz w:val="20"/>
          <w:szCs w:val="20"/>
        </w:rPr>
        <w:t xml:space="preserve"> jak Bank iD, tak Zákazník společně; výraz Smluvní strana odkazuje na Bank iD a Zákazníka, nebo na kohokoliv z těchto dvou dle kontextu daného ustanovení.</w:t>
      </w:r>
    </w:p>
    <w:p w14:paraId="764603EE"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pacing w:val="0"/>
          <w:sz w:val="20"/>
          <w:szCs w:val="20"/>
        </w:rPr>
        <w:t>Technická specifikace</w:t>
      </w:r>
      <w:r w:rsidRPr="00F30820">
        <w:rPr>
          <w:rStyle w:val="OdstavecseseznamemChar"/>
          <w:rFonts w:cstheme="minorHAnsi"/>
          <w:color w:val="auto"/>
          <w:spacing w:val="0"/>
          <w:sz w:val="20"/>
          <w:szCs w:val="20"/>
        </w:rPr>
        <w:t xml:space="preserve">: tvoří přílohu Smlouvy a stanoví technické parametry Rozhraní Služeb, přičemž je platná vždy ve verzi publikované na Portálu; tím není dotčen odst. </w:t>
      </w:r>
      <w:r w:rsidRPr="00F30820">
        <w:rPr>
          <w:rStyle w:val="OdstavecseseznamemChar"/>
          <w:rFonts w:cstheme="minorHAnsi"/>
          <w:color w:val="auto"/>
          <w:spacing w:val="0"/>
          <w:sz w:val="20"/>
          <w:szCs w:val="20"/>
        </w:rPr>
        <w:fldChar w:fldCharType="begin"/>
      </w:r>
      <w:r w:rsidRPr="00F30820">
        <w:rPr>
          <w:rStyle w:val="OdstavecseseznamemChar"/>
          <w:rFonts w:cstheme="minorHAnsi"/>
          <w:color w:val="auto"/>
          <w:spacing w:val="0"/>
          <w:sz w:val="20"/>
          <w:szCs w:val="20"/>
        </w:rPr>
        <w:instrText xml:space="preserve"> REF _Ref66876392 \r \h  \* MERGEFORMAT </w:instrText>
      </w:r>
      <w:r w:rsidRPr="00F30820">
        <w:rPr>
          <w:rStyle w:val="OdstavecseseznamemChar"/>
          <w:rFonts w:cstheme="minorHAnsi"/>
          <w:color w:val="auto"/>
          <w:spacing w:val="0"/>
          <w:sz w:val="20"/>
          <w:szCs w:val="20"/>
        </w:rPr>
      </w:r>
      <w:r w:rsidRPr="00F30820">
        <w:rPr>
          <w:rStyle w:val="OdstavecseseznamemChar"/>
          <w:rFonts w:cstheme="minorHAnsi"/>
          <w:color w:val="auto"/>
          <w:spacing w:val="0"/>
          <w:sz w:val="20"/>
          <w:szCs w:val="20"/>
        </w:rPr>
        <w:fldChar w:fldCharType="separate"/>
      </w:r>
      <w:r>
        <w:rPr>
          <w:rStyle w:val="OdstavecseseznamemChar"/>
          <w:rFonts w:cstheme="minorHAnsi"/>
          <w:color w:val="auto"/>
          <w:spacing w:val="0"/>
          <w:sz w:val="20"/>
          <w:szCs w:val="20"/>
        </w:rPr>
        <w:t>20.1</w:t>
      </w:r>
      <w:r w:rsidRPr="00F30820">
        <w:rPr>
          <w:rStyle w:val="OdstavecseseznamemChar"/>
          <w:rFonts w:cstheme="minorHAnsi"/>
          <w:color w:val="auto"/>
          <w:spacing w:val="0"/>
          <w:sz w:val="20"/>
          <w:szCs w:val="20"/>
        </w:rPr>
        <w:fldChar w:fldCharType="end"/>
      </w:r>
      <w:r w:rsidRPr="00F30820">
        <w:rPr>
          <w:rStyle w:val="OdstavecseseznamemChar"/>
          <w:rFonts w:cstheme="minorHAnsi"/>
          <w:color w:val="auto"/>
          <w:spacing w:val="0"/>
          <w:sz w:val="20"/>
          <w:szCs w:val="20"/>
        </w:rPr>
        <w:t xml:space="preserve"> těchto Podmínek.</w:t>
      </w:r>
    </w:p>
    <w:p w14:paraId="7711BCA4" w14:textId="77777777" w:rsidR="008209B0" w:rsidRPr="00F30820" w:rsidRDefault="008209B0" w:rsidP="008209B0">
      <w:pPr>
        <w:pStyle w:val="DSOdstavec"/>
        <w:numPr>
          <w:ilvl w:val="2"/>
          <w:numId w:val="1"/>
        </w:numPr>
        <w:rPr>
          <w:rStyle w:val="OdstavecseseznamemChar"/>
          <w:rFonts w:cstheme="minorHAnsi"/>
          <w:color w:val="auto"/>
          <w:spacing w:val="0"/>
          <w:sz w:val="20"/>
        </w:rPr>
      </w:pPr>
      <w:r w:rsidRPr="00F30820">
        <w:rPr>
          <w:rStyle w:val="OdstavecseseznamemChar"/>
          <w:rFonts w:cstheme="minorHAnsi"/>
          <w:b/>
          <w:color w:val="auto"/>
          <w:spacing w:val="0"/>
          <w:sz w:val="20"/>
          <w:szCs w:val="20"/>
        </w:rPr>
        <w:t>Transakce</w:t>
      </w:r>
      <w:r w:rsidRPr="00F30820">
        <w:rPr>
          <w:rStyle w:val="OdstavecseseznamemChar"/>
          <w:rFonts w:cstheme="minorHAnsi"/>
          <w:color w:val="auto"/>
          <w:spacing w:val="0"/>
          <w:sz w:val="20"/>
          <w:szCs w:val="20"/>
        </w:rPr>
        <w:t>: jednotlivý případ využití Služby pro poskytnutí Koncové služby Koncovému uživateli v Aplikaci; Transakce začíná požadavkem Zákazníka vůči Bank iD k poskytnutí Služby a končí oznámením Bank iD o poskytnutí Služby.</w:t>
      </w:r>
    </w:p>
    <w:p w14:paraId="7E7ED117" w14:textId="77777777" w:rsidR="008209B0" w:rsidRPr="00F30820" w:rsidRDefault="008209B0" w:rsidP="008209B0">
      <w:pPr>
        <w:pStyle w:val="DSOdstavec"/>
        <w:numPr>
          <w:ilvl w:val="2"/>
          <w:numId w:val="1"/>
        </w:numPr>
        <w:rPr>
          <w:rFonts w:cstheme="minorHAnsi"/>
        </w:rPr>
      </w:pPr>
      <w:r w:rsidRPr="00F30820">
        <w:rPr>
          <w:rStyle w:val="OdstavecseseznamemChar"/>
          <w:rFonts w:cstheme="minorHAnsi"/>
          <w:b/>
          <w:color w:val="auto"/>
          <w:sz w:val="20"/>
          <w:szCs w:val="20"/>
        </w:rPr>
        <w:t>Vada:</w:t>
      </w:r>
      <w:r w:rsidRPr="00F30820">
        <w:rPr>
          <w:rFonts w:cstheme="minorHAnsi"/>
        </w:rPr>
        <w:t xml:space="preserve"> nesoulad poskytnuté Služby s popisem nebo parametry stanovenými v </w:t>
      </w:r>
      <w:r w:rsidRPr="00F30820">
        <w:rPr>
          <w:rStyle w:val="OdstavecseseznamemChar"/>
          <w:rFonts w:cstheme="minorHAnsi"/>
          <w:color w:val="auto"/>
          <w:sz w:val="20"/>
          <w:szCs w:val="20"/>
        </w:rPr>
        <w:t xml:space="preserve">Katalogu Služeb, </w:t>
      </w:r>
      <w:r w:rsidRPr="00F30820">
        <w:rPr>
          <w:rFonts w:cstheme="minorHAnsi"/>
          <w:lang w:eastAsia="en-US"/>
        </w:rPr>
        <w:t>Technické specifikaci nebo v SLA.</w:t>
      </w:r>
    </w:p>
    <w:p w14:paraId="622866C0" w14:textId="77777777" w:rsidR="008209B0" w:rsidRPr="00F30820" w:rsidRDefault="008209B0" w:rsidP="008209B0">
      <w:pPr>
        <w:pStyle w:val="DSOdstavec"/>
        <w:numPr>
          <w:ilvl w:val="2"/>
          <w:numId w:val="1"/>
        </w:numPr>
        <w:rPr>
          <w:rFonts w:cstheme="minorHAnsi"/>
        </w:rPr>
      </w:pPr>
      <w:r w:rsidRPr="00F30820">
        <w:rPr>
          <w:rStyle w:val="OdstavecseseznamemChar"/>
          <w:rFonts w:cstheme="minorHAnsi"/>
          <w:b/>
          <w:color w:val="auto"/>
          <w:sz w:val="20"/>
          <w:szCs w:val="20"/>
        </w:rPr>
        <w:t>Zákazník:</w:t>
      </w:r>
      <w:r w:rsidRPr="00F30820">
        <w:rPr>
          <w:rStyle w:val="OdstavecseseznamemChar"/>
          <w:rFonts w:cstheme="minorHAnsi"/>
          <w:color w:val="auto"/>
          <w:sz w:val="20"/>
          <w:szCs w:val="20"/>
        </w:rPr>
        <w:t xml:space="preserve"> osoba, která uzavírá Smlouvu s Bank iD.</w:t>
      </w:r>
    </w:p>
    <w:p w14:paraId="42FAB648" w14:textId="77777777" w:rsidR="008209B0" w:rsidRPr="00F30820" w:rsidRDefault="008209B0" w:rsidP="008209B0">
      <w:pPr>
        <w:pStyle w:val="DSOdstavec"/>
        <w:numPr>
          <w:ilvl w:val="2"/>
          <w:numId w:val="1"/>
        </w:numPr>
        <w:rPr>
          <w:rStyle w:val="OdstavecseseznamemChar"/>
          <w:rFonts w:cstheme="minorHAnsi"/>
          <w:color w:val="auto"/>
          <w:spacing w:val="0"/>
          <w:sz w:val="20"/>
          <w:szCs w:val="20"/>
        </w:rPr>
      </w:pPr>
      <w:r w:rsidRPr="00F30820">
        <w:rPr>
          <w:rStyle w:val="OdstavecseseznamemChar"/>
          <w:rFonts w:cstheme="minorHAnsi"/>
          <w:b/>
          <w:color w:val="auto"/>
          <w:spacing w:val="0"/>
          <w:sz w:val="20"/>
          <w:szCs w:val="20"/>
        </w:rPr>
        <w:t>Zapsaná ochranná známka:</w:t>
      </w:r>
      <w:r w:rsidRPr="00F30820">
        <w:rPr>
          <w:rStyle w:val="OdstavecseseznamemChar"/>
          <w:rFonts w:cstheme="minorHAnsi"/>
          <w:color w:val="auto"/>
          <w:spacing w:val="0"/>
          <w:sz w:val="20"/>
          <w:szCs w:val="20"/>
        </w:rPr>
        <w:t xml:space="preserve"> označení zapsané v rejstříku ochranných známek, které naplňuje znaky ochranné známky podle § 1a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w:t>
      </w:r>
    </w:p>
    <w:p w14:paraId="272FBC87" w14:textId="77777777" w:rsidR="008209B0" w:rsidRPr="00F30820" w:rsidRDefault="008209B0" w:rsidP="008209B0">
      <w:pPr>
        <w:pStyle w:val="DSlnek"/>
        <w:numPr>
          <w:ilvl w:val="0"/>
          <w:numId w:val="1"/>
        </w:numPr>
        <w:rPr>
          <w:rFonts w:cstheme="minorHAnsi"/>
          <w:color w:val="auto"/>
          <w:szCs w:val="20"/>
        </w:rPr>
      </w:pPr>
      <w:bookmarkStart w:id="29" w:name="_Toc499122576"/>
      <w:r w:rsidRPr="00F30820">
        <w:rPr>
          <w:rFonts w:cstheme="minorHAnsi"/>
          <w:color w:val="auto"/>
          <w:szCs w:val="20"/>
        </w:rPr>
        <w:t>PŘEDMĚT SMLOUVY</w:t>
      </w:r>
      <w:bookmarkEnd w:id="29"/>
    </w:p>
    <w:p w14:paraId="6D604EBF"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Na základě Smlouvy je Bank iD povinna:</w:t>
      </w:r>
    </w:p>
    <w:p w14:paraId="22B9EF13" w14:textId="77777777" w:rsidR="008209B0" w:rsidRPr="00F30820" w:rsidRDefault="008209B0" w:rsidP="008209B0">
      <w:pPr>
        <w:pStyle w:val="DSOdstavec"/>
        <w:numPr>
          <w:ilvl w:val="2"/>
          <w:numId w:val="1"/>
        </w:numPr>
        <w:rPr>
          <w:rFonts w:cstheme="minorHAnsi"/>
        </w:rPr>
      </w:pPr>
      <w:r w:rsidRPr="00F30820">
        <w:rPr>
          <w:rFonts w:cstheme="minorHAnsi"/>
        </w:rPr>
        <w:t>zpřístupnit Zákazníkovi Portál;</w:t>
      </w:r>
    </w:p>
    <w:p w14:paraId="52155EC7" w14:textId="77777777" w:rsidR="008209B0" w:rsidRPr="00F30820" w:rsidRDefault="008209B0" w:rsidP="008209B0">
      <w:pPr>
        <w:pStyle w:val="DSOdstavec"/>
        <w:numPr>
          <w:ilvl w:val="2"/>
          <w:numId w:val="1"/>
        </w:numPr>
        <w:rPr>
          <w:rFonts w:cstheme="minorHAnsi"/>
        </w:rPr>
      </w:pPr>
      <w:r w:rsidRPr="00F30820">
        <w:rPr>
          <w:rFonts w:cstheme="minorHAnsi"/>
        </w:rPr>
        <w:t xml:space="preserve">poskytovat Zákazníkovi Služby objednané přes Portál podle čl. </w:t>
      </w:r>
      <w:r w:rsidRPr="00F30820">
        <w:rPr>
          <w:rFonts w:cstheme="minorHAnsi"/>
          <w:color w:val="2B579A"/>
          <w:shd w:val="clear" w:color="auto" w:fill="E6E6E6"/>
        </w:rPr>
        <w:fldChar w:fldCharType="begin"/>
      </w:r>
      <w:r w:rsidRPr="00F30820">
        <w:rPr>
          <w:rFonts w:cstheme="minorHAnsi"/>
        </w:rPr>
        <w:instrText xml:space="preserve"> REF _Ref34741232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4</w:t>
      </w:r>
      <w:r w:rsidRPr="00F30820">
        <w:rPr>
          <w:rFonts w:cstheme="minorHAnsi"/>
          <w:color w:val="2B579A"/>
          <w:shd w:val="clear" w:color="auto" w:fill="E6E6E6"/>
        </w:rPr>
        <w:fldChar w:fldCharType="end"/>
      </w:r>
      <w:r w:rsidRPr="00F30820">
        <w:rPr>
          <w:rFonts w:cstheme="minorHAnsi"/>
        </w:rPr>
        <w:t xml:space="preserve"> těchto Podmínek;</w:t>
      </w:r>
    </w:p>
    <w:p w14:paraId="18E1DEF3" w14:textId="77777777" w:rsidR="008209B0" w:rsidRPr="00F30820" w:rsidRDefault="008209B0" w:rsidP="008209B0">
      <w:pPr>
        <w:pStyle w:val="DSOdstavec"/>
        <w:numPr>
          <w:ilvl w:val="2"/>
          <w:numId w:val="1"/>
        </w:numPr>
        <w:rPr>
          <w:rFonts w:cstheme="minorHAnsi"/>
        </w:rPr>
      </w:pPr>
      <w:r w:rsidRPr="00F30820">
        <w:rPr>
          <w:rFonts w:cstheme="minorHAnsi"/>
        </w:rPr>
        <w:t xml:space="preserve">poskytovat Zákazníkovi Garanci SLA, pokud si ji Zákazník sjedná podle odst. </w:t>
      </w:r>
      <w:r w:rsidRPr="00F30820">
        <w:rPr>
          <w:rFonts w:cstheme="minorHAnsi"/>
          <w:color w:val="2B579A"/>
          <w:shd w:val="clear" w:color="auto" w:fill="E6E6E6"/>
        </w:rPr>
        <w:fldChar w:fldCharType="begin"/>
      </w:r>
      <w:r w:rsidRPr="00F30820">
        <w:rPr>
          <w:rFonts w:cstheme="minorHAnsi"/>
        </w:rPr>
        <w:instrText xml:space="preserve"> REF _Ref58949053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6.1</w:t>
      </w:r>
      <w:r w:rsidRPr="00F30820">
        <w:rPr>
          <w:rFonts w:cstheme="minorHAnsi"/>
          <w:color w:val="2B579A"/>
          <w:shd w:val="clear" w:color="auto" w:fill="E6E6E6"/>
        </w:rPr>
        <w:fldChar w:fldCharType="end"/>
      </w:r>
      <w:r w:rsidRPr="00F30820">
        <w:rPr>
          <w:rFonts w:cstheme="minorHAnsi"/>
        </w:rPr>
        <w:t xml:space="preserve"> těchto Podmínek; </w:t>
      </w:r>
    </w:p>
    <w:p w14:paraId="2C32BDE9" w14:textId="77777777" w:rsidR="008209B0" w:rsidRPr="00F30820" w:rsidRDefault="008209B0" w:rsidP="008209B0">
      <w:pPr>
        <w:pStyle w:val="DSOdstavec"/>
        <w:numPr>
          <w:ilvl w:val="2"/>
          <w:numId w:val="1"/>
        </w:numPr>
        <w:rPr>
          <w:rFonts w:cstheme="minorHAnsi"/>
        </w:rPr>
      </w:pPr>
      <w:r w:rsidRPr="00F30820">
        <w:rPr>
          <w:rFonts w:cstheme="minorHAnsi"/>
        </w:rPr>
        <w:t>poskytovat Zákazníkovi Dodatečnou podporu;</w:t>
      </w:r>
    </w:p>
    <w:p w14:paraId="31AC5EE0" w14:textId="77777777" w:rsidR="008209B0" w:rsidRPr="00F30820" w:rsidRDefault="008209B0" w:rsidP="008209B0">
      <w:pPr>
        <w:pStyle w:val="DSOdstavec"/>
        <w:numPr>
          <w:ilvl w:val="2"/>
          <w:numId w:val="1"/>
        </w:numPr>
        <w:rPr>
          <w:rFonts w:cstheme="minorHAnsi"/>
        </w:rPr>
      </w:pPr>
      <w:r w:rsidRPr="00F30820">
        <w:rPr>
          <w:rFonts w:cstheme="minorHAnsi"/>
        </w:rPr>
        <w:t xml:space="preserve">zajišťovat úroveň Služeb výslovně uvedenou v SLA, pokud si Zákazník sjedná Garanci SLA podle odst. </w:t>
      </w:r>
      <w:r w:rsidRPr="00F30820">
        <w:rPr>
          <w:rFonts w:cstheme="minorHAnsi"/>
          <w:color w:val="2B579A"/>
          <w:shd w:val="clear" w:color="auto" w:fill="E6E6E6"/>
        </w:rPr>
        <w:fldChar w:fldCharType="begin"/>
      </w:r>
      <w:r w:rsidRPr="00F30820">
        <w:rPr>
          <w:rFonts w:cstheme="minorHAnsi"/>
        </w:rPr>
        <w:instrText xml:space="preserve"> REF _Ref58949053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6.1</w:t>
      </w:r>
      <w:r w:rsidRPr="00F30820">
        <w:rPr>
          <w:rFonts w:cstheme="minorHAnsi"/>
          <w:color w:val="2B579A"/>
          <w:shd w:val="clear" w:color="auto" w:fill="E6E6E6"/>
        </w:rPr>
        <w:fldChar w:fldCharType="end"/>
      </w:r>
      <w:r w:rsidRPr="00F30820">
        <w:rPr>
          <w:rFonts w:cstheme="minorHAnsi"/>
        </w:rPr>
        <w:t xml:space="preserve"> těchto Podmínek.</w:t>
      </w:r>
    </w:p>
    <w:p w14:paraId="3CC078F0" w14:textId="77777777" w:rsidR="008209B0" w:rsidRPr="00F30820" w:rsidRDefault="008209B0" w:rsidP="008209B0">
      <w:pPr>
        <w:pStyle w:val="DSOdstavec"/>
        <w:numPr>
          <w:ilvl w:val="1"/>
          <w:numId w:val="1"/>
        </w:numPr>
        <w:tabs>
          <w:tab w:val="clear" w:pos="567"/>
        </w:tabs>
        <w:rPr>
          <w:rFonts w:cstheme="minorHAnsi"/>
        </w:rPr>
      </w:pPr>
      <w:bookmarkStart w:id="30" w:name="_Ref57770803"/>
      <w:r w:rsidRPr="00F30820">
        <w:rPr>
          <w:rFonts w:cstheme="minorHAnsi"/>
        </w:rPr>
        <w:t>Zákazník je na základě Smlouvy povinen:</w:t>
      </w:r>
      <w:bookmarkEnd w:id="30"/>
    </w:p>
    <w:p w14:paraId="3EEC668E" w14:textId="77777777" w:rsidR="008209B0" w:rsidRPr="00F30820" w:rsidRDefault="008209B0" w:rsidP="008209B0">
      <w:pPr>
        <w:pStyle w:val="DSOdstavec"/>
        <w:numPr>
          <w:ilvl w:val="2"/>
          <w:numId w:val="1"/>
        </w:numPr>
        <w:rPr>
          <w:rFonts w:cstheme="minorHAnsi"/>
        </w:rPr>
      </w:pPr>
      <w:r w:rsidRPr="00F30820">
        <w:rPr>
          <w:rFonts w:cstheme="minorHAnsi"/>
        </w:rPr>
        <w:t>hradit sjednanou odměnu dle Ceníku za Služby, Garanci SLA a Dodatečnou podporu poskytnuté ze strany Bank iD; a</w:t>
      </w:r>
    </w:p>
    <w:p w14:paraId="0E27277C" w14:textId="77777777" w:rsidR="008209B0" w:rsidRPr="00F30820" w:rsidRDefault="008209B0" w:rsidP="008209B0">
      <w:pPr>
        <w:pStyle w:val="DSOdstavec"/>
        <w:numPr>
          <w:ilvl w:val="2"/>
          <w:numId w:val="1"/>
        </w:numPr>
        <w:rPr>
          <w:rFonts w:cstheme="minorHAnsi"/>
        </w:rPr>
      </w:pPr>
      <w:r w:rsidRPr="00F30820">
        <w:rPr>
          <w:rFonts w:cstheme="minorHAnsi"/>
        </w:rPr>
        <w:lastRenderedPageBreak/>
        <w:t>dodržovat omezení a bezpečnostní požadavky stanovené dle těchto Podmínek a Katalogu Služeb včetně povinnosti k hlášení podezření na Podvodné jednání.</w:t>
      </w:r>
    </w:p>
    <w:p w14:paraId="0F2287FB"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Smluvní strany se zavazují k poskytování vzájemné součinnosti nezbytné k řádnému plnění Smlouvy a souvisejících smluvních a zákonných závazků.</w:t>
      </w:r>
    </w:p>
    <w:p w14:paraId="3AC76A0C" w14:textId="77777777" w:rsidR="008209B0" w:rsidRPr="00F30820" w:rsidRDefault="008209B0" w:rsidP="008209B0">
      <w:pPr>
        <w:pStyle w:val="DSlnek"/>
        <w:numPr>
          <w:ilvl w:val="0"/>
          <w:numId w:val="1"/>
        </w:numPr>
        <w:rPr>
          <w:rFonts w:cstheme="minorHAnsi"/>
        </w:rPr>
      </w:pPr>
      <w:bookmarkStart w:id="31" w:name="_Ref34741232"/>
      <w:r w:rsidRPr="00F30820">
        <w:rPr>
          <w:rFonts w:cstheme="minorHAnsi"/>
          <w:color w:val="auto"/>
          <w:szCs w:val="20"/>
        </w:rPr>
        <w:t>AKTIVACE A KONFIGURACE SLUŽEB</w:t>
      </w:r>
      <w:bookmarkEnd w:id="31"/>
      <w:r w:rsidRPr="00F30820">
        <w:rPr>
          <w:rFonts w:cstheme="minorHAnsi"/>
          <w:color w:val="auto"/>
          <w:szCs w:val="20"/>
        </w:rPr>
        <w:t xml:space="preserve"> </w:t>
      </w:r>
    </w:p>
    <w:p w14:paraId="0F3C1B3D"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Bank iD zpřístupní Zákazníkovi návrh smlouvy. Návrh smlouvy zpřístupněný ze strany Bank iD Zákazníkovi není nabídkou ve smyslu § 1732 odst. 1 OZ. Před uzavřením Smlouvy je Zákazník povinen do návrhu smlouvy uvést veškeré v návrhu smlouvy požadované údaje. K uzavření Smlouvy dojde okamžikem podpisu Smlouvy oběma Smluvními stranami.</w:t>
      </w:r>
    </w:p>
    <w:p w14:paraId="0FEDB493" w14:textId="77777777" w:rsidR="008209B0" w:rsidRPr="00F30820" w:rsidRDefault="008209B0" w:rsidP="008209B0">
      <w:pPr>
        <w:pStyle w:val="DSOdstavec"/>
        <w:numPr>
          <w:ilvl w:val="1"/>
          <w:numId w:val="1"/>
        </w:numPr>
        <w:tabs>
          <w:tab w:val="clear" w:pos="567"/>
        </w:tabs>
        <w:rPr>
          <w:rFonts w:cstheme="minorHAnsi"/>
        </w:rPr>
      </w:pPr>
      <w:bookmarkStart w:id="32" w:name="_Ref37245111"/>
      <w:bookmarkStart w:id="33" w:name="_Ref38031256"/>
      <w:r w:rsidRPr="00F30820">
        <w:rPr>
          <w:rFonts w:cstheme="minorHAnsi"/>
        </w:rPr>
        <w:t>Bez zbytečného odkladu po uhrazení Ceny za aktivaci informuje Bank iD Administrátora Zákazníka uvedeného ve Smlouvě o postupu aktivace Služby v Portálu, a to prostřednictvím kontaktních údajů Administrátora Zákazníka uvedených ve Smlouvě.</w:t>
      </w:r>
    </w:p>
    <w:p w14:paraId="2D3534D5" w14:textId="77777777" w:rsidR="008209B0" w:rsidRPr="00372413" w:rsidRDefault="008209B0" w:rsidP="008209B0">
      <w:pPr>
        <w:pStyle w:val="DSOdstavec"/>
        <w:numPr>
          <w:ilvl w:val="1"/>
          <w:numId w:val="1"/>
        </w:numPr>
        <w:tabs>
          <w:tab w:val="clear" w:pos="567"/>
        </w:tabs>
        <w:rPr>
          <w:rFonts w:cstheme="minorHAnsi"/>
        </w:rPr>
      </w:pPr>
      <w:r w:rsidRPr="00372413">
        <w:rPr>
          <w:rFonts w:cstheme="minorHAnsi"/>
        </w:rPr>
        <w:t>Při každém přihlášení Administrátora Zákazníka do Portálu dojde</w:t>
      </w:r>
      <w:r>
        <w:rPr>
          <w:rFonts w:cstheme="minorHAnsi"/>
        </w:rPr>
        <w:t xml:space="preserve"> </w:t>
      </w:r>
      <w:r w:rsidRPr="00372413">
        <w:rPr>
          <w:rFonts w:cstheme="minorHAnsi"/>
        </w:rPr>
        <w:t>k dvoufázovému ověření totožnosti jeho osoby.</w:t>
      </w:r>
    </w:p>
    <w:p w14:paraId="6D38A984" w14:textId="77777777" w:rsidR="008209B0" w:rsidRPr="00F30820" w:rsidRDefault="008209B0" w:rsidP="008209B0">
      <w:pPr>
        <w:pStyle w:val="DSOdstavec"/>
        <w:numPr>
          <w:ilvl w:val="1"/>
          <w:numId w:val="1"/>
        </w:numPr>
        <w:tabs>
          <w:tab w:val="clear" w:pos="567"/>
        </w:tabs>
        <w:rPr>
          <w:rFonts w:cstheme="minorHAnsi"/>
        </w:rPr>
      </w:pPr>
      <w:bookmarkStart w:id="34" w:name="_Ref176261386"/>
      <w:bookmarkEnd w:id="32"/>
      <w:bookmarkEnd w:id="33"/>
      <w:r w:rsidRPr="00F30820">
        <w:rPr>
          <w:rFonts w:cstheme="minorHAnsi"/>
        </w:rPr>
        <w:t xml:space="preserve">Poté, co Administrátor Zákazníka aktivuje Službu v Portálu, dojde bez zbytečného odkladu k jejímu zpřístupnění Zákazníkovi pomocí Rozhraní Služeb. Zákazník je o Datu aktivace Služby informován. </w:t>
      </w:r>
      <w:bookmarkEnd w:id="34"/>
    </w:p>
    <w:p w14:paraId="31CC1A80"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 xml:space="preserve">Zákazník pro každou Aplikaci v Portálu zvolí Službu, která má být pro Aplikaci dostupná. Služba je Zákazníkovi následně poskytnuta na základě volání Služby prostřednictvím Rozhraní Služeb. Jaká Služba bude Zákazníkovi poskytnuta a v souladu s čl. </w:t>
      </w:r>
      <w:r w:rsidRPr="00F30820">
        <w:rPr>
          <w:rFonts w:cstheme="minorHAnsi"/>
          <w:color w:val="2B579A"/>
          <w:shd w:val="clear" w:color="auto" w:fill="E6E6E6"/>
        </w:rPr>
        <w:fldChar w:fldCharType="begin"/>
      </w:r>
      <w:r w:rsidRPr="00F30820">
        <w:rPr>
          <w:rFonts w:cstheme="minorHAnsi"/>
        </w:rPr>
        <w:instrText xml:space="preserve"> REF _Ref78204928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12</w:t>
      </w:r>
      <w:r w:rsidRPr="00F30820">
        <w:rPr>
          <w:rFonts w:cstheme="minorHAnsi"/>
          <w:color w:val="2B579A"/>
          <w:shd w:val="clear" w:color="auto" w:fill="E6E6E6"/>
        </w:rPr>
        <w:fldChar w:fldCharType="end"/>
      </w:r>
      <w:r w:rsidRPr="00F30820">
        <w:rPr>
          <w:rFonts w:cstheme="minorHAnsi"/>
        </w:rPr>
        <w:t xml:space="preserve"> těchto Podmínek účtována, určuje rozsah požadovaných údajů (Scopes) v rámci volání na Rozhraní Služeb, přičemž se může jednat o Službu se stejným nebo menším rozsahem údajů (Scopes), než je rozsah údajů (Scopes), které Katalog služeb stanoví pro Službu zvolenou pro danou Aplikaci v Portálu. Prostřednictvím rozsahu požadovaných údajů (Scopes) v rámci volání na Rozhraní Služeb může Zákazník určit, že volá Službu SIGN společně s voláním jiné Služby. </w:t>
      </w:r>
    </w:p>
    <w:p w14:paraId="7E21698D"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Zákazník má v rámci grafického uživatelského rozhraní Koncové služby povinnost v blízkosti každého ovládacího prvku pro využití Služby umístit ovládací prvek, který Koncovému uživateli umožní získat základní informace o Službě.</w:t>
      </w:r>
    </w:p>
    <w:p w14:paraId="62DB4A3F"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 xml:space="preserve">K zobrazování log IdP je Zákazník oprávněn využít </w:t>
      </w:r>
      <w:bookmarkStart w:id="35" w:name="_Hlk66732591"/>
      <w:r w:rsidRPr="00F30820">
        <w:rPr>
          <w:rFonts w:cstheme="minorHAnsi"/>
        </w:rPr>
        <w:t>technické řešení nabízené ze strany Bank iD, nebo vlastní technické řešení integrované v rámci Koncové služby. V případě využití vlastního technického řešení je Zákazník povinen:</w:t>
      </w:r>
    </w:p>
    <w:p w14:paraId="11BC2ED4" w14:textId="77777777" w:rsidR="008209B0" w:rsidRPr="00F30820" w:rsidRDefault="008209B0" w:rsidP="008209B0">
      <w:pPr>
        <w:pStyle w:val="DSOdstavec"/>
        <w:numPr>
          <w:ilvl w:val="2"/>
          <w:numId w:val="1"/>
        </w:numPr>
        <w:rPr>
          <w:rFonts w:cstheme="minorHAnsi"/>
        </w:rPr>
      </w:pPr>
      <w:r w:rsidRPr="00F30820">
        <w:rPr>
          <w:rFonts w:cstheme="minorHAnsi"/>
        </w:rPr>
        <w:t>v rámci grafického uživatelského rozhraní Koncové služby zobrazovat všechna loga IdP, která mu v rámci odpovědi na žádost o poskytnutí Služby poskytne Bank iD tak, aby Koncového uživatele neomezoval ve volbě IdP</w:t>
      </w:r>
      <w:bookmarkEnd w:id="35"/>
      <w:r w:rsidRPr="00F30820">
        <w:rPr>
          <w:rFonts w:cstheme="minorHAnsi"/>
        </w:rPr>
        <w:t xml:space="preserve"> s výjimkou těch IdP, kteří na základě svých služeb neumožňují využití Služeb Bank iD, které Zákazník využívá v konkrétním procesu;</w:t>
      </w:r>
    </w:p>
    <w:p w14:paraId="7B5D299E" w14:textId="77777777" w:rsidR="008209B0" w:rsidRPr="00F30820" w:rsidRDefault="008209B0" w:rsidP="008209B0">
      <w:pPr>
        <w:pStyle w:val="DSOdstavec"/>
        <w:numPr>
          <w:ilvl w:val="2"/>
          <w:numId w:val="1"/>
        </w:numPr>
        <w:rPr>
          <w:rFonts w:cstheme="minorHAnsi"/>
        </w:rPr>
      </w:pPr>
      <w:r w:rsidRPr="00F30820">
        <w:rPr>
          <w:rFonts w:cstheme="minorHAnsi"/>
        </w:rPr>
        <w:t>v blízkosti každého ovládacího prvku pro využití Služby umístit ovládací prvek, který Koncovému uživateli umožní získat základní informace o zpracování osobních údajů ze strany Bank iD vč. odkazu na podrobné informace; text základních informací o zpracování osobních údajů ze strany Bank iD a odkaz na podrobné informace zpřístupní Bank iD na Portálu. Odkaz na vzorová tlačítka a ovládací prvky zpřístupní Bank iD v Portálu.</w:t>
      </w:r>
    </w:p>
    <w:p w14:paraId="401291DA"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 xml:space="preserve">Služby jsou ze strany Bank iD poskytovány na základě služeb IdP. IdP nemusí na základě svých služeb umožňovat využití všech Služeb poskytovaných Bank iD. Seznam Služeb poskytovaných Bank iD, které lze využít na základě služeb konkrétního IdP, uveřejňuje Bank iD na Portálu. Bank iD je oprávněna tento seznam jednostranně rozšiřovat. Jiné změny seznamu je Bank iD oprávněna provádět pouze v souvislosti se změnou Podmínek nebo jiných příloh Smlouvy postupem podle čl. </w:t>
      </w:r>
      <w:r w:rsidRPr="00F30820">
        <w:rPr>
          <w:rFonts w:cstheme="minorHAnsi"/>
        </w:rPr>
        <w:fldChar w:fldCharType="begin"/>
      </w:r>
      <w:r w:rsidRPr="00F30820">
        <w:rPr>
          <w:rFonts w:cstheme="minorHAnsi"/>
        </w:rPr>
        <w:instrText xml:space="preserve"> REF _Ref35885386 \r \h  \* MERGEFORMAT </w:instrText>
      </w:r>
      <w:r w:rsidRPr="00F30820">
        <w:rPr>
          <w:rFonts w:cstheme="minorHAnsi"/>
        </w:rPr>
      </w:r>
      <w:r w:rsidRPr="00F30820">
        <w:rPr>
          <w:rFonts w:cstheme="minorHAnsi"/>
        </w:rPr>
        <w:fldChar w:fldCharType="separate"/>
      </w:r>
      <w:r>
        <w:rPr>
          <w:rFonts w:cstheme="minorHAnsi"/>
        </w:rPr>
        <w:t>20</w:t>
      </w:r>
      <w:r w:rsidRPr="00F30820">
        <w:rPr>
          <w:rFonts w:cstheme="minorHAnsi"/>
        </w:rPr>
        <w:fldChar w:fldCharType="end"/>
      </w:r>
      <w:r w:rsidRPr="00F30820">
        <w:rPr>
          <w:rFonts w:cstheme="minorHAnsi"/>
        </w:rPr>
        <w:t xml:space="preserve"> těchto Podmínek.</w:t>
      </w:r>
    </w:p>
    <w:p w14:paraId="237230FD" w14:textId="77777777" w:rsidR="008209B0" w:rsidRPr="00F30820" w:rsidRDefault="008209B0" w:rsidP="008209B0">
      <w:pPr>
        <w:pStyle w:val="DSOdstavec"/>
        <w:numPr>
          <w:ilvl w:val="1"/>
          <w:numId w:val="1"/>
        </w:numPr>
        <w:tabs>
          <w:tab w:val="clear" w:pos="567"/>
        </w:tabs>
        <w:ind w:hanging="709"/>
        <w:rPr>
          <w:rFonts w:cstheme="minorHAnsi"/>
        </w:rPr>
      </w:pPr>
      <w:bookmarkStart w:id="36" w:name="_Ref99977525"/>
      <w:r w:rsidRPr="00F30820">
        <w:rPr>
          <w:rFonts w:cstheme="minorHAnsi"/>
        </w:rPr>
        <w:t xml:space="preserve">Zákazník je oprávněn v rámci grafického uživatelského rozhraní Koncové služby </w:t>
      </w:r>
      <w:bookmarkEnd w:id="36"/>
      <w:r w:rsidRPr="00F30820" w:rsidDel="001C6A71">
        <w:rPr>
          <w:rFonts w:cstheme="minorHAnsi"/>
        </w:rPr>
        <w:t xml:space="preserve">zobrazovat logo </w:t>
      </w:r>
      <w:r w:rsidRPr="00F30820">
        <w:rPr>
          <w:rFonts w:cstheme="minorHAnsi"/>
        </w:rPr>
        <w:t>Bank iD</w:t>
      </w:r>
      <w:r w:rsidRPr="00F30820" w:rsidDel="001C6A71">
        <w:rPr>
          <w:rFonts w:cstheme="minorHAnsi"/>
        </w:rPr>
        <w:t xml:space="preserve"> pouze ve formátu, barevném provedení a rozlišení uvedeném na</w:t>
      </w:r>
      <w:r w:rsidRPr="00F30820">
        <w:rPr>
          <w:rFonts w:cstheme="minorHAnsi"/>
        </w:rPr>
        <w:t> </w:t>
      </w:r>
      <w:r w:rsidRPr="00F30820" w:rsidDel="001C6A71">
        <w:rPr>
          <w:rFonts w:cstheme="minorHAnsi"/>
        </w:rPr>
        <w:t xml:space="preserve">webovém portálu </w:t>
      </w:r>
      <w:r w:rsidRPr="00F30820">
        <w:rPr>
          <w:rFonts w:cstheme="minorHAnsi"/>
        </w:rPr>
        <w:t>Bank iD</w:t>
      </w:r>
      <w:r w:rsidRPr="00F30820" w:rsidDel="001C6A71">
        <w:rPr>
          <w:rFonts w:cstheme="minorHAnsi"/>
        </w:rPr>
        <w:t xml:space="preserve">, resp. ve formátu, barevném provedení a rozlišení </w:t>
      </w:r>
      <w:r w:rsidRPr="00F30820">
        <w:rPr>
          <w:rFonts w:cstheme="minorHAnsi"/>
        </w:rPr>
        <w:t>uvedeném na Portálu. V případě porušení tohoto ustanovení bere Zákazník na vědomí, že může dojít k pozastavení Služeb</w:t>
      </w:r>
      <w:r w:rsidRPr="00F30820" w:rsidDel="001C6A71">
        <w:rPr>
          <w:rFonts w:cstheme="minorHAnsi"/>
        </w:rPr>
        <w:t xml:space="preserve"> </w:t>
      </w:r>
      <w:r w:rsidRPr="00F30820">
        <w:rPr>
          <w:rFonts w:cstheme="minorHAnsi"/>
        </w:rPr>
        <w:t>Bank iD až do doby zjednání nápravy.</w:t>
      </w:r>
    </w:p>
    <w:p w14:paraId="6ECE16C0" w14:textId="77777777" w:rsidR="008209B0" w:rsidRPr="00F30820" w:rsidRDefault="008209B0" w:rsidP="008209B0">
      <w:pPr>
        <w:pStyle w:val="DSlnek"/>
        <w:numPr>
          <w:ilvl w:val="0"/>
          <w:numId w:val="1"/>
        </w:numPr>
        <w:rPr>
          <w:rFonts w:cstheme="minorHAnsi"/>
          <w:color w:val="auto"/>
          <w:szCs w:val="20"/>
        </w:rPr>
      </w:pPr>
      <w:r w:rsidRPr="00F30820">
        <w:rPr>
          <w:rFonts w:cstheme="minorHAnsi"/>
          <w:color w:val="auto"/>
          <w:szCs w:val="20"/>
        </w:rPr>
        <w:t>VADY A HELPDESK</w:t>
      </w:r>
    </w:p>
    <w:p w14:paraId="734BB078"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 xml:space="preserve">Zákazník je povinen nahlásit Bank iD jakoukoliv Vadu bez zbytečného odkladu prostřednictvím HelpDesku a poskytnout Bank iD </w:t>
      </w:r>
      <w:r w:rsidRPr="00F30820">
        <w:rPr>
          <w:rFonts w:cstheme="minorHAnsi"/>
          <w:szCs w:val="20"/>
        </w:rPr>
        <w:t xml:space="preserve">všechny nezbytné podkladové údaje (zejména popis Vady, datum </w:t>
      </w:r>
      <w:r w:rsidRPr="00F30820">
        <w:rPr>
          <w:rFonts w:cstheme="minorHAnsi"/>
          <w:szCs w:val="20"/>
        </w:rPr>
        <w:lastRenderedPageBreak/>
        <w:t>vzniku Vady, přesný čas vzniku Vady, identifikátor Transakce a/nebo Koncového uživatele, u kterého Vada vznikla) a součinnost potřebnou pro nalezení zdroje Vady a jejího řešení.</w:t>
      </w:r>
    </w:p>
    <w:p w14:paraId="39BDDB03" w14:textId="77777777" w:rsidR="008209B0" w:rsidRPr="00F30820" w:rsidRDefault="008209B0" w:rsidP="008209B0">
      <w:pPr>
        <w:pStyle w:val="DSOdstavec"/>
        <w:numPr>
          <w:ilvl w:val="1"/>
          <w:numId w:val="1"/>
        </w:numPr>
        <w:tabs>
          <w:tab w:val="clear" w:pos="567"/>
        </w:tabs>
        <w:rPr>
          <w:rFonts w:cstheme="minorHAnsi"/>
          <w:szCs w:val="20"/>
        </w:rPr>
      </w:pPr>
      <w:r w:rsidRPr="00F30820">
        <w:rPr>
          <w:rFonts w:cstheme="minorHAnsi"/>
        </w:rPr>
        <w:t>V případě, že Zákazník požaduje do odstranění Vady Služby využívat, je povinen dodržovat veškeré pokyny sdělené ze strany Bank iD za účelem trvalého nebo dočasného náhradního způsobu řešení výskytu Vady.</w:t>
      </w:r>
    </w:p>
    <w:p w14:paraId="4387DFD3" w14:textId="77777777" w:rsidR="008209B0" w:rsidRPr="00F30820" w:rsidRDefault="008209B0" w:rsidP="008209B0">
      <w:pPr>
        <w:pStyle w:val="DSOdstavec"/>
        <w:numPr>
          <w:ilvl w:val="1"/>
          <w:numId w:val="1"/>
        </w:numPr>
        <w:tabs>
          <w:tab w:val="clear" w:pos="567"/>
        </w:tabs>
        <w:rPr>
          <w:rStyle w:val="OdstavecseseznamemChar"/>
          <w:rFonts w:cstheme="minorHAnsi"/>
          <w:color w:val="auto"/>
          <w:spacing w:val="0"/>
          <w:sz w:val="20"/>
        </w:rPr>
      </w:pPr>
      <w:r w:rsidRPr="00F30820">
        <w:rPr>
          <w:rStyle w:val="OdstavecseseznamemChar"/>
          <w:rFonts w:cstheme="minorHAnsi"/>
          <w:color w:val="auto"/>
          <w:sz w:val="20"/>
          <w:szCs w:val="20"/>
        </w:rPr>
        <w:t>HelpDesk je přístupný prostřednictvím Portálu. Zákazník je pro komunikaci s HelpDeskem povinen využít kontaktní formulář dostupný na Portálu. V případě, že není přístup prostřednictvím Portálu z technických nebo jiných důvodů dostupný, může být HelpDesk kontaktován prostřednictvím kontaktních údajů uvedených na webových stránkách Bank iD.</w:t>
      </w:r>
    </w:p>
    <w:p w14:paraId="4EA28468"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 xml:space="preserve">Zákazník, který nemá sjednánu Garanci SLA dle odst. </w:t>
      </w:r>
      <w:r w:rsidRPr="00F30820">
        <w:rPr>
          <w:rFonts w:cstheme="minorHAnsi"/>
          <w:color w:val="2B579A"/>
          <w:shd w:val="clear" w:color="auto" w:fill="E6E6E6"/>
        </w:rPr>
        <w:fldChar w:fldCharType="begin"/>
      </w:r>
      <w:r w:rsidRPr="00F30820">
        <w:rPr>
          <w:rFonts w:cstheme="minorHAnsi"/>
        </w:rPr>
        <w:instrText xml:space="preserve"> REF _Ref58426410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6.1</w:t>
      </w:r>
      <w:r w:rsidRPr="00F30820">
        <w:rPr>
          <w:rFonts w:cstheme="minorHAnsi"/>
          <w:color w:val="2B579A"/>
          <w:shd w:val="clear" w:color="auto" w:fill="E6E6E6"/>
        </w:rPr>
        <w:fldChar w:fldCharType="end"/>
      </w:r>
      <w:r w:rsidRPr="00F30820">
        <w:rPr>
          <w:rFonts w:cstheme="minorHAnsi"/>
        </w:rPr>
        <w:t xml:space="preserve"> těchto Podmínek, nemá právo na úhradu žádné pokuty, slevy či náhrady újmy v souvislosti s nedodržením parametrů Služby dle SLA, včetně odpovídajících Vad.</w:t>
      </w:r>
    </w:p>
    <w:p w14:paraId="4BBE730E" w14:textId="77777777" w:rsidR="008209B0" w:rsidRPr="00F30820" w:rsidRDefault="008209B0" w:rsidP="008209B0">
      <w:pPr>
        <w:pStyle w:val="DSOdstavec"/>
        <w:numPr>
          <w:ilvl w:val="1"/>
          <w:numId w:val="1"/>
        </w:numPr>
        <w:tabs>
          <w:tab w:val="clear" w:pos="567"/>
        </w:tabs>
        <w:rPr>
          <w:rFonts w:cstheme="minorHAnsi"/>
        </w:rPr>
      </w:pPr>
      <w:r w:rsidRPr="00F30820" w:rsidDel="00E96B4A">
        <w:rPr>
          <w:rFonts w:cstheme="minorHAnsi"/>
        </w:rPr>
        <w:t>Zákazník odpovídá za vyřizování dotazů a</w:t>
      </w:r>
      <w:r w:rsidRPr="00F30820">
        <w:rPr>
          <w:rFonts w:cstheme="minorHAnsi"/>
        </w:rPr>
        <w:t> </w:t>
      </w:r>
      <w:r w:rsidRPr="00F30820" w:rsidDel="00E96B4A">
        <w:rPr>
          <w:rFonts w:cstheme="minorHAnsi"/>
        </w:rPr>
        <w:t>požadavků Koncových uživatelů ohledně Služby. Pro tyto účely je Zákazník povinen zajistit dostupnost osoby, která bude vyřizovat komunikaci s Koncovými uživateli v případech, kdy mohou vznikat dotazy ohledně poskytování Služeb.</w:t>
      </w:r>
    </w:p>
    <w:p w14:paraId="6450C1CA" w14:textId="77777777" w:rsidR="008209B0" w:rsidRPr="00F30820" w:rsidRDefault="008209B0" w:rsidP="008209B0">
      <w:pPr>
        <w:pStyle w:val="DSlnek"/>
        <w:numPr>
          <w:ilvl w:val="0"/>
          <w:numId w:val="1"/>
        </w:numPr>
        <w:rPr>
          <w:rFonts w:cstheme="minorHAnsi"/>
        </w:rPr>
      </w:pPr>
      <w:r w:rsidRPr="00F30820">
        <w:rPr>
          <w:rFonts w:cstheme="minorHAnsi"/>
        </w:rPr>
        <w:t>GARANCE SLA</w:t>
      </w:r>
    </w:p>
    <w:p w14:paraId="09275D32" w14:textId="77777777" w:rsidR="008209B0" w:rsidRPr="00F30820" w:rsidRDefault="008209B0" w:rsidP="008209B0">
      <w:pPr>
        <w:pStyle w:val="DSOdstavec"/>
        <w:numPr>
          <w:ilvl w:val="1"/>
          <w:numId w:val="1"/>
        </w:numPr>
        <w:tabs>
          <w:tab w:val="clear" w:pos="567"/>
        </w:tabs>
        <w:rPr>
          <w:rFonts w:cstheme="minorHAnsi"/>
        </w:rPr>
      </w:pPr>
      <w:bookmarkStart w:id="37" w:name="_Ref58949053"/>
      <w:bookmarkStart w:id="38" w:name="_Ref58426410"/>
      <w:bookmarkStart w:id="39" w:name="_Ref42000136"/>
      <w:r w:rsidRPr="00F30820">
        <w:rPr>
          <w:rFonts w:cstheme="minorHAnsi"/>
        </w:rPr>
        <w:t xml:space="preserve">Má-li Zákazník zájem sjednat Garanci SLA za samostatnou úhradu dle Ceníku, zašle Oprávněná osoba žádost o aktivaci na e-mail </w:t>
      </w:r>
      <w:r w:rsidRPr="00F30820">
        <w:rPr>
          <w:rFonts w:cstheme="minorHAnsi"/>
          <w:u w:val="single"/>
        </w:rPr>
        <w:t>podpora@bankid.cz</w:t>
      </w:r>
      <w:r w:rsidRPr="00F30820">
        <w:rPr>
          <w:rFonts w:cstheme="minorHAnsi"/>
        </w:rPr>
        <w:t>, a to nejpozději 3 pracovní dny před koncem kalendářního měsíce přecházejícího měsíci, od kterého chce Garanci SLA aktivovat. Garance SLA bude na základě takové žádosti aktivována od prvního dne následujícího kalendářního měsíce po obdržení včasně odeslané žádosti. V případě deaktivace Garance SLA se postupuje obdobně.</w:t>
      </w:r>
      <w:bookmarkEnd w:id="37"/>
    </w:p>
    <w:p w14:paraId="462EEF7A" w14:textId="77777777" w:rsidR="008209B0" w:rsidRPr="00F30820" w:rsidRDefault="008209B0" w:rsidP="008209B0">
      <w:pPr>
        <w:pStyle w:val="DSOdstavec"/>
        <w:numPr>
          <w:ilvl w:val="1"/>
          <w:numId w:val="1"/>
        </w:numPr>
        <w:tabs>
          <w:tab w:val="clear" w:pos="567"/>
        </w:tabs>
        <w:rPr>
          <w:rFonts w:cstheme="minorHAnsi"/>
        </w:rPr>
      </w:pPr>
      <w:bookmarkStart w:id="40" w:name="_Ref66266450"/>
      <w:bookmarkEnd w:id="38"/>
      <w:r w:rsidRPr="00F30820">
        <w:rPr>
          <w:rFonts w:cstheme="minorHAnsi"/>
        </w:rPr>
        <w:t>Má-li Zákazník sjednánu Garanci SLA, Bank iD se zavazuje poskytovat Služby v souladu s technickými a výkonnostními požadavky stanovenými v SLA, které pro jednotlivé Služby stanoví Katalog Služeb. Při nedodržení některého z parametrů Služby výslovně uvedeného v SLA bude Zákazníkovi poskytnuta Dohodnutá sleva, a to ve výši a za podmínek stanovených v SLA.</w:t>
      </w:r>
      <w:bookmarkEnd w:id="39"/>
      <w:bookmarkEnd w:id="40"/>
      <w:r w:rsidRPr="00F30820">
        <w:rPr>
          <w:rFonts w:cstheme="minorHAnsi"/>
        </w:rPr>
        <w:t xml:space="preserve"> Výše Dohodnuté slevy se vypočte z ceny Služeb poskytnutých v rámci Aplikace, u které došlo k nedodržení některého z parametrů Služby. Je-li nedodržením některého z parametrů Služby dotčeno poskytování Služeb v rámci více Aplikací, vypočte se výše Dohodnuté slevy z ceny Služeb poskytnutých v rámci všech těchto Aplikací.</w:t>
      </w:r>
    </w:p>
    <w:p w14:paraId="11A5EA86" w14:textId="77777777" w:rsidR="008209B0" w:rsidRPr="00F30820" w:rsidRDefault="008209B0" w:rsidP="008209B0">
      <w:pPr>
        <w:pStyle w:val="DSOdstavec"/>
        <w:numPr>
          <w:ilvl w:val="1"/>
          <w:numId w:val="1"/>
        </w:numPr>
        <w:tabs>
          <w:tab w:val="clear" w:pos="567"/>
        </w:tabs>
        <w:rPr>
          <w:rStyle w:val="OdstavecseseznamemChar"/>
          <w:rFonts w:cstheme="minorHAnsi"/>
          <w:color w:val="auto"/>
          <w:spacing w:val="0"/>
          <w:sz w:val="20"/>
          <w:szCs w:val="20"/>
        </w:rPr>
      </w:pPr>
      <w:r w:rsidRPr="00F30820">
        <w:rPr>
          <w:rFonts w:cstheme="minorHAnsi"/>
        </w:rPr>
        <w:t xml:space="preserve">Dohodnutá sleva </w:t>
      </w:r>
      <w:r w:rsidRPr="00F30820">
        <w:rPr>
          <w:rStyle w:val="OdstavecseseznamemChar"/>
          <w:rFonts w:cstheme="minorHAnsi"/>
          <w:color w:val="auto"/>
          <w:sz w:val="20"/>
          <w:szCs w:val="20"/>
        </w:rPr>
        <w:t>bude automaticky odečtena z ceny Služeb na Faktuře vystavené za období, ve kterém vznikl nárok na </w:t>
      </w:r>
      <w:r w:rsidRPr="00F30820">
        <w:rPr>
          <w:rFonts w:cstheme="minorHAnsi"/>
        </w:rPr>
        <w:t>Dohodnutou slevu</w:t>
      </w:r>
      <w:r w:rsidRPr="00F30820">
        <w:rPr>
          <w:rStyle w:val="OdstavecseseznamemChar"/>
          <w:rFonts w:cstheme="minorHAnsi"/>
          <w:color w:val="auto"/>
          <w:sz w:val="20"/>
          <w:szCs w:val="20"/>
        </w:rPr>
        <w:t xml:space="preserve"> dle odst. </w:t>
      </w:r>
      <w:r w:rsidRPr="00F30820">
        <w:rPr>
          <w:rStyle w:val="OdstavecseseznamemChar"/>
          <w:rFonts w:cstheme="minorHAnsi"/>
          <w:color w:val="auto"/>
          <w:sz w:val="20"/>
          <w:szCs w:val="20"/>
        </w:rPr>
        <w:fldChar w:fldCharType="begin"/>
      </w:r>
      <w:r w:rsidRPr="00F30820">
        <w:rPr>
          <w:rStyle w:val="OdstavecseseznamemChar"/>
          <w:rFonts w:cstheme="minorHAnsi"/>
          <w:color w:val="auto"/>
          <w:sz w:val="20"/>
          <w:szCs w:val="20"/>
        </w:rPr>
        <w:instrText xml:space="preserve"> REF _Ref66266450 \r \h  \* MERGEFORMAT </w:instrText>
      </w:r>
      <w:r w:rsidRPr="00F30820">
        <w:rPr>
          <w:rStyle w:val="OdstavecseseznamemChar"/>
          <w:rFonts w:cstheme="minorHAnsi"/>
          <w:color w:val="auto"/>
          <w:sz w:val="20"/>
          <w:szCs w:val="20"/>
        </w:rPr>
      </w:r>
      <w:r w:rsidRPr="00F30820">
        <w:rPr>
          <w:rStyle w:val="OdstavecseseznamemChar"/>
          <w:rFonts w:cstheme="minorHAnsi"/>
          <w:color w:val="auto"/>
          <w:sz w:val="20"/>
          <w:szCs w:val="20"/>
        </w:rPr>
        <w:fldChar w:fldCharType="separate"/>
      </w:r>
      <w:r>
        <w:rPr>
          <w:rStyle w:val="OdstavecseseznamemChar"/>
          <w:rFonts w:cstheme="minorHAnsi"/>
          <w:color w:val="auto"/>
          <w:sz w:val="20"/>
          <w:szCs w:val="20"/>
        </w:rPr>
        <w:t>6.2</w:t>
      </w:r>
      <w:r w:rsidRPr="00F30820">
        <w:rPr>
          <w:rStyle w:val="OdstavecseseznamemChar"/>
          <w:rFonts w:cstheme="minorHAnsi"/>
          <w:color w:val="auto"/>
          <w:sz w:val="20"/>
          <w:szCs w:val="20"/>
        </w:rPr>
        <w:fldChar w:fldCharType="end"/>
      </w:r>
      <w:r w:rsidRPr="00F30820">
        <w:rPr>
          <w:rStyle w:val="OdstavecseseznamemChar"/>
          <w:rFonts w:cstheme="minorHAnsi"/>
          <w:color w:val="auto"/>
          <w:sz w:val="20"/>
          <w:szCs w:val="20"/>
        </w:rPr>
        <w:t xml:space="preserve"> těchto Podmínek. V případě, že nedojde k takovéto další fakturaci (zejména z důvodu ukončení Smlouvy)</w:t>
      </w:r>
      <w:r w:rsidRPr="00F30820">
        <w:rPr>
          <w:rFonts w:cstheme="minorHAnsi"/>
        </w:rPr>
        <w:t xml:space="preserve">, bude Dohodnutá sleva </w:t>
      </w:r>
      <w:r w:rsidRPr="00F30820">
        <w:rPr>
          <w:rStyle w:val="OdstavecseseznamemChar"/>
          <w:rFonts w:cstheme="minorHAnsi"/>
          <w:color w:val="auto"/>
          <w:sz w:val="20"/>
          <w:szCs w:val="20"/>
        </w:rPr>
        <w:t xml:space="preserve">Zákazníkovi dobropisována. Zákazník je oprávněn podat námitku proti výši </w:t>
      </w:r>
      <w:r w:rsidRPr="00F30820">
        <w:rPr>
          <w:rFonts w:cstheme="minorHAnsi"/>
        </w:rPr>
        <w:t>Dohodnuté slevy jako nároku z vadného plnění nejpozději do 1 měsíce od konce Fakturačního období, za které Dohodnutá sleva Zákazníkovi náleží.</w:t>
      </w:r>
    </w:p>
    <w:p w14:paraId="2522C9EF" w14:textId="77777777" w:rsidR="008209B0" w:rsidRPr="00F30820" w:rsidRDefault="008209B0" w:rsidP="008209B0">
      <w:pPr>
        <w:pStyle w:val="DSOdstavec"/>
        <w:numPr>
          <w:ilvl w:val="1"/>
          <w:numId w:val="1"/>
        </w:numPr>
        <w:tabs>
          <w:tab w:val="clear" w:pos="567"/>
        </w:tabs>
        <w:rPr>
          <w:rFonts w:cstheme="minorHAnsi"/>
          <w:szCs w:val="20"/>
        </w:rPr>
      </w:pPr>
      <w:bookmarkStart w:id="41" w:name="_Hlk38101243"/>
      <w:r w:rsidRPr="00F30820">
        <w:rPr>
          <w:rStyle w:val="OdstavecseseznamemChar"/>
          <w:rFonts w:cstheme="minorHAnsi"/>
          <w:color w:val="auto"/>
          <w:sz w:val="20"/>
          <w:szCs w:val="20"/>
        </w:rPr>
        <w:t>Není-li v Katalogu Služeb pro konkrétní Službu stanoveno jinak</w:t>
      </w:r>
      <w:r w:rsidRPr="00F30820">
        <w:rPr>
          <w:rFonts w:cstheme="minorHAnsi"/>
        </w:rPr>
        <w:t>, Zákazníkovi může za Fakturační období vzniknout nárok na Dohodnutou slevu nejvýše ve výši 31,5 % ceny Služby za toto Fakturační období. Dohodnutá sleva je jediným nárokem, který Zákazník má v souvislosti s nedodržením parametrů Služby dle SLA, včetně odpovídajících Vad. Zákazník nemá právo na úhradu žádné pokuty, slevy či náhrady újmy vedle Dohodnuté slevy či přesahující výši uvedenou v první větě tohoto odstavce</w:t>
      </w:r>
      <w:bookmarkEnd w:id="41"/>
      <w:r w:rsidRPr="00F30820">
        <w:rPr>
          <w:rFonts w:cstheme="minorHAnsi"/>
        </w:rPr>
        <w:t xml:space="preserve">. </w:t>
      </w:r>
    </w:p>
    <w:p w14:paraId="42A99297" w14:textId="77777777" w:rsidR="008209B0" w:rsidRPr="00F30820" w:rsidRDefault="008209B0" w:rsidP="008209B0">
      <w:pPr>
        <w:pStyle w:val="DSOdstavec"/>
        <w:numPr>
          <w:ilvl w:val="1"/>
          <w:numId w:val="1"/>
        </w:numPr>
        <w:tabs>
          <w:tab w:val="clear" w:pos="567"/>
        </w:tabs>
        <w:rPr>
          <w:rStyle w:val="OdstavecseseznamemChar"/>
          <w:rFonts w:cstheme="minorHAnsi"/>
          <w:color w:val="auto"/>
          <w:spacing w:val="0"/>
          <w:sz w:val="20"/>
          <w:szCs w:val="20"/>
        </w:rPr>
      </w:pPr>
      <w:r w:rsidRPr="00F30820">
        <w:rPr>
          <w:rStyle w:val="OdstavecseseznamemChar"/>
          <w:rFonts w:cstheme="minorHAnsi"/>
          <w:color w:val="auto"/>
          <w:spacing w:val="0"/>
          <w:sz w:val="20"/>
        </w:rPr>
        <w:t xml:space="preserve">Zákazník, který má sjednánu Garanci SLA dle odst. </w:t>
      </w:r>
      <w:r w:rsidRPr="00F30820">
        <w:rPr>
          <w:rStyle w:val="OdstavecseseznamemChar"/>
          <w:rFonts w:cstheme="minorHAnsi"/>
          <w:color w:val="auto"/>
          <w:spacing w:val="0"/>
          <w:sz w:val="20"/>
        </w:rPr>
        <w:fldChar w:fldCharType="begin"/>
      </w:r>
      <w:r w:rsidRPr="00F30820">
        <w:rPr>
          <w:rStyle w:val="OdstavecseseznamemChar"/>
          <w:rFonts w:cstheme="minorHAnsi"/>
          <w:color w:val="auto"/>
          <w:spacing w:val="0"/>
          <w:sz w:val="20"/>
        </w:rPr>
        <w:instrText xml:space="preserve"> REF _Ref58949053 \r \h  \* MERGEFORMAT </w:instrText>
      </w:r>
      <w:r w:rsidRPr="00F30820">
        <w:rPr>
          <w:rStyle w:val="OdstavecseseznamemChar"/>
          <w:rFonts w:cstheme="minorHAnsi"/>
          <w:color w:val="auto"/>
          <w:spacing w:val="0"/>
          <w:sz w:val="20"/>
        </w:rPr>
      </w:r>
      <w:r w:rsidRPr="00F30820">
        <w:rPr>
          <w:rStyle w:val="OdstavecseseznamemChar"/>
          <w:rFonts w:cstheme="minorHAnsi"/>
          <w:color w:val="auto"/>
          <w:spacing w:val="0"/>
          <w:sz w:val="20"/>
        </w:rPr>
        <w:fldChar w:fldCharType="separate"/>
      </w:r>
      <w:r>
        <w:rPr>
          <w:rStyle w:val="OdstavecseseznamemChar"/>
          <w:rFonts w:cstheme="minorHAnsi"/>
          <w:color w:val="auto"/>
          <w:spacing w:val="0"/>
          <w:sz w:val="20"/>
        </w:rPr>
        <w:t>6.1</w:t>
      </w:r>
      <w:r w:rsidRPr="00F30820">
        <w:rPr>
          <w:rStyle w:val="OdstavecseseznamemChar"/>
          <w:rFonts w:cstheme="minorHAnsi"/>
          <w:color w:val="auto"/>
          <w:spacing w:val="0"/>
          <w:sz w:val="20"/>
        </w:rPr>
        <w:fldChar w:fldCharType="end"/>
      </w:r>
      <w:r w:rsidRPr="00F30820">
        <w:rPr>
          <w:rStyle w:val="OdstavecseseznamemChar"/>
          <w:rFonts w:cstheme="minorHAnsi"/>
          <w:color w:val="auto"/>
          <w:spacing w:val="0"/>
          <w:sz w:val="20"/>
        </w:rPr>
        <w:t xml:space="preserve"> těchto Podmínek, má za Fakturační období nárok na bezplatnou Dodatečnou podporu v rozsahu dle Ceníku. </w:t>
      </w:r>
    </w:p>
    <w:p w14:paraId="7E69909B" w14:textId="77777777" w:rsidR="008209B0" w:rsidRPr="00F30820" w:rsidRDefault="008209B0" w:rsidP="008209B0">
      <w:pPr>
        <w:pStyle w:val="DSlnek"/>
        <w:numPr>
          <w:ilvl w:val="0"/>
          <w:numId w:val="1"/>
        </w:numPr>
        <w:rPr>
          <w:rFonts w:cstheme="minorHAnsi"/>
          <w:color w:val="auto"/>
        </w:rPr>
      </w:pPr>
      <w:r w:rsidRPr="00F30820">
        <w:rPr>
          <w:rFonts w:cstheme="minorHAnsi"/>
          <w:color w:val="auto"/>
        </w:rPr>
        <w:t>PŘEDPOKLADY PRO POSKYTOVÁNÍ SLUŽEB</w:t>
      </w:r>
      <w:bookmarkStart w:id="42" w:name="_Ref34732690"/>
      <w:bookmarkStart w:id="43" w:name="_Toc499122577"/>
      <w:bookmarkEnd w:id="42"/>
    </w:p>
    <w:p w14:paraId="32DD7DC6"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Předpoklady pro poskytování Služeb včetně technických požadavků na Koncovou službu jsou uvedeny v </w:t>
      </w:r>
      <w:r w:rsidRPr="00F30820">
        <w:rPr>
          <w:rStyle w:val="OdstavecseseznamemChar"/>
          <w:rFonts w:cstheme="minorHAnsi"/>
          <w:color w:val="auto"/>
          <w:sz w:val="20"/>
          <w:szCs w:val="20"/>
        </w:rPr>
        <w:t>Technické specifikaci</w:t>
      </w:r>
      <w:r w:rsidRPr="00F30820">
        <w:rPr>
          <w:rFonts w:cstheme="minorHAnsi"/>
        </w:rPr>
        <w:t>. Zákazník bere na vědomí, že splnění těchto předpokladů je nezbytné k řádnému poskytnutí Služeb.</w:t>
      </w:r>
    </w:p>
    <w:p w14:paraId="762EEB52"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Bank iD neodpovídá za neposkytnutí Služby ani za nedodržení parametrů či jinak sníženou kvalitu Služby, pokud nebudou v době, kdy Zákazník poskytnutí Služby objednává, nebo během poskytování Služby kterékoli předpoklady poskytování Služby splněny; v takových případech je Zákazník povinen provést platbu za Služby, i když nesplnění předpokladů způsobí překážku nebo zhoršení jejich skutečného poskytnutí.</w:t>
      </w:r>
    </w:p>
    <w:p w14:paraId="01069331" w14:textId="77777777" w:rsidR="008209B0" w:rsidRPr="00F30820" w:rsidRDefault="008209B0" w:rsidP="008209B0">
      <w:pPr>
        <w:pStyle w:val="DSlnek"/>
        <w:numPr>
          <w:ilvl w:val="0"/>
          <w:numId w:val="1"/>
        </w:numPr>
        <w:rPr>
          <w:rFonts w:cstheme="minorHAnsi"/>
        </w:rPr>
      </w:pPr>
      <w:bookmarkStart w:id="44" w:name="_Ref34680262"/>
      <w:bookmarkStart w:id="45" w:name="_Ref34318976"/>
      <w:r w:rsidRPr="00F30820">
        <w:rPr>
          <w:rFonts w:cstheme="minorHAnsi"/>
        </w:rPr>
        <w:lastRenderedPageBreak/>
        <w:t>OMEZENÍ</w:t>
      </w:r>
      <w:bookmarkEnd w:id="44"/>
    </w:p>
    <w:p w14:paraId="74496F94"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Koncová služba nesmí:</w:t>
      </w:r>
    </w:p>
    <w:p w14:paraId="404A641F" w14:textId="77777777" w:rsidR="008209B0" w:rsidRPr="00F30820" w:rsidRDefault="008209B0" w:rsidP="008209B0">
      <w:pPr>
        <w:pStyle w:val="DSOdstavec"/>
        <w:numPr>
          <w:ilvl w:val="2"/>
          <w:numId w:val="1"/>
        </w:numPr>
        <w:rPr>
          <w:rFonts w:cstheme="minorHAnsi"/>
        </w:rPr>
      </w:pPr>
      <w:r w:rsidRPr="00F30820">
        <w:rPr>
          <w:rFonts w:cstheme="minorHAnsi"/>
        </w:rPr>
        <w:t>sloužit k porušování právních předpisů platných na území České republiky;</w:t>
      </w:r>
    </w:p>
    <w:p w14:paraId="00EFD919" w14:textId="77777777" w:rsidR="008209B0" w:rsidRPr="00F30820" w:rsidRDefault="008209B0" w:rsidP="008209B0">
      <w:pPr>
        <w:pStyle w:val="DSOdstavec"/>
        <w:numPr>
          <w:ilvl w:val="2"/>
          <w:numId w:val="1"/>
        </w:numPr>
        <w:rPr>
          <w:rFonts w:cstheme="minorHAnsi"/>
        </w:rPr>
      </w:pPr>
      <w:r w:rsidRPr="00F30820">
        <w:rPr>
          <w:rFonts w:cstheme="minorHAnsi"/>
        </w:rPr>
        <w:t>sloužit ke zpřístupňování protizákonného obsahu;</w:t>
      </w:r>
    </w:p>
    <w:p w14:paraId="0C6853C6" w14:textId="77777777" w:rsidR="008209B0" w:rsidRPr="00F30820" w:rsidRDefault="008209B0" w:rsidP="008209B0">
      <w:pPr>
        <w:pStyle w:val="Odstavecseseznamem"/>
        <w:numPr>
          <w:ilvl w:val="2"/>
          <w:numId w:val="1"/>
        </w:numPr>
        <w:rPr>
          <w:rFonts w:eastAsia="Times New Roman" w:cstheme="minorHAnsi"/>
          <w:bCs/>
          <w:spacing w:val="0"/>
        </w:rPr>
      </w:pPr>
      <w:r w:rsidRPr="00F30820">
        <w:rPr>
          <w:rFonts w:eastAsia="Times New Roman" w:cstheme="minorHAnsi"/>
          <w:bCs/>
          <w:spacing w:val="0"/>
        </w:rPr>
        <w:t>sloužit k porušování práv duševního vlastnictví třetích osob; a</w:t>
      </w:r>
    </w:p>
    <w:p w14:paraId="1962958B" w14:textId="77777777" w:rsidR="008209B0" w:rsidRPr="00F30820" w:rsidRDefault="008209B0" w:rsidP="008209B0">
      <w:pPr>
        <w:pStyle w:val="DSOdstavec"/>
        <w:numPr>
          <w:ilvl w:val="2"/>
          <w:numId w:val="1"/>
        </w:numPr>
        <w:rPr>
          <w:rFonts w:cstheme="minorHAnsi"/>
        </w:rPr>
      </w:pPr>
      <w:r w:rsidRPr="00F30820">
        <w:rPr>
          <w:rFonts w:cstheme="minorHAnsi"/>
        </w:rPr>
        <w:t>ohrožovat svou povahou nebo obsahem reputaci a dobré jméno Bank iD nebo IdP podílejících se na poskytování Služeb.</w:t>
      </w:r>
    </w:p>
    <w:p w14:paraId="760FC6D4"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Koncová služba musí být poskytována Koncovému uživateli Zákazníkem. Zákazník není oprávněn integrovat Služby do Koncové služby jiných osob, zejména není oprávněn přeprodávat Služby či jejich výstupy třetím osobám, ať již v původní či modifikované podobě.</w:t>
      </w:r>
    </w:p>
    <w:p w14:paraId="564BA697" w14:textId="77777777" w:rsidR="008209B0" w:rsidRPr="00F30820" w:rsidRDefault="008209B0" w:rsidP="008209B0">
      <w:pPr>
        <w:pStyle w:val="DSOdstavec"/>
        <w:numPr>
          <w:ilvl w:val="1"/>
          <w:numId w:val="1"/>
        </w:numPr>
        <w:tabs>
          <w:tab w:val="clear" w:pos="567"/>
        </w:tabs>
        <w:rPr>
          <w:rFonts w:cstheme="minorHAnsi"/>
        </w:rPr>
      </w:pPr>
      <w:r w:rsidRPr="00F30820">
        <w:rPr>
          <w:rFonts w:cstheme="minorHAnsi"/>
        </w:rPr>
        <w:t xml:space="preserve">Zákazník není oprávněn poskytovat třetím osobám, na základě údajů získaných pomocí Služeb, plnění obdobná Službám dle těchto Podmínek, zejména nesmí na základě údajů získaných pomocí Služeb takovým osobám poskytovat za úplatu službu elektronické identifikace či autentizace anebo </w:t>
      </w:r>
      <w:r w:rsidRPr="00F30820">
        <w:rPr>
          <w:rFonts w:cstheme="minorHAnsi"/>
          <w:b/>
          <w:bCs w:val="0"/>
        </w:rPr>
        <w:t>elektronického podpisu</w:t>
      </w:r>
      <w:r w:rsidRPr="00F30820">
        <w:rPr>
          <w:rFonts w:cstheme="minorHAnsi"/>
        </w:rPr>
        <w:t xml:space="preserve">. </w:t>
      </w:r>
      <w:bookmarkEnd w:id="45"/>
      <w:r w:rsidRPr="00F30820">
        <w:rPr>
          <w:rFonts w:cstheme="minorHAnsi"/>
        </w:rPr>
        <w:t>Za třetí osoby se pro účely tohoto odstavce nepovažují Koncoví uživatelé.</w:t>
      </w:r>
    </w:p>
    <w:p w14:paraId="2F42E2EC" w14:textId="77777777" w:rsidR="008209B0" w:rsidRPr="00F30820" w:rsidRDefault="008209B0" w:rsidP="008209B0">
      <w:pPr>
        <w:pStyle w:val="DSlnek"/>
        <w:numPr>
          <w:ilvl w:val="0"/>
          <w:numId w:val="1"/>
        </w:numPr>
        <w:rPr>
          <w:rFonts w:cstheme="minorHAnsi"/>
          <w:color w:val="auto"/>
          <w:szCs w:val="20"/>
        </w:rPr>
      </w:pPr>
      <w:bookmarkStart w:id="46" w:name="_Ref34734389"/>
      <w:r w:rsidRPr="00F30820">
        <w:rPr>
          <w:rFonts w:cstheme="minorHAnsi"/>
          <w:color w:val="auto"/>
          <w:szCs w:val="20"/>
        </w:rPr>
        <w:t>POZASTAVENÍ SLUŽEB</w:t>
      </w:r>
      <w:bookmarkEnd w:id="46"/>
    </w:p>
    <w:p w14:paraId="34083913" w14:textId="77777777" w:rsidR="008209B0" w:rsidRPr="00F30820" w:rsidRDefault="008209B0" w:rsidP="008209B0">
      <w:pPr>
        <w:pStyle w:val="DSOdstavec"/>
        <w:numPr>
          <w:ilvl w:val="1"/>
          <w:numId w:val="1"/>
        </w:numPr>
        <w:tabs>
          <w:tab w:val="clear" w:pos="567"/>
        </w:tabs>
        <w:rPr>
          <w:rFonts w:cstheme="minorHAnsi"/>
        </w:rPr>
      </w:pPr>
      <w:bookmarkStart w:id="47" w:name="_Ref34732862"/>
      <w:r w:rsidRPr="00F30820">
        <w:rPr>
          <w:rFonts w:cstheme="minorHAnsi"/>
        </w:rPr>
        <w:t>Bank iD je oprávněna pozastavit poskytování Služby v případě, že:</w:t>
      </w:r>
      <w:bookmarkEnd w:id="47"/>
    </w:p>
    <w:p w14:paraId="3A82505D" w14:textId="77777777" w:rsidR="008209B0" w:rsidRPr="00F30820" w:rsidRDefault="008209B0" w:rsidP="008209B0">
      <w:pPr>
        <w:pStyle w:val="DSOdstavec"/>
        <w:numPr>
          <w:ilvl w:val="2"/>
          <w:numId w:val="1"/>
        </w:numPr>
        <w:rPr>
          <w:rFonts w:cstheme="minorHAnsi"/>
        </w:rPr>
      </w:pPr>
      <w:r w:rsidRPr="00F30820">
        <w:rPr>
          <w:rFonts w:cstheme="minorHAnsi"/>
        </w:rPr>
        <w:t xml:space="preserve">nejsou splněny předpoklady poskytování Služby dle čl. </w:t>
      </w:r>
      <w:r w:rsidRPr="00F30820">
        <w:rPr>
          <w:rFonts w:cstheme="minorHAnsi"/>
          <w:color w:val="2B579A"/>
          <w:shd w:val="clear" w:color="auto" w:fill="E6E6E6"/>
        </w:rPr>
        <w:fldChar w:fldCharType="begin"/>
      </w:r>
      <w:r w:rsidRPr="00F30820">
        <w:rPr>
          <w:rFonts w:cstheme="minorHAnsi"/>
        </w:rPr>
        <w:instrText xml:space="preserve"> REF _Ref34732690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7</w:t>
      </w:r>
      <w:r w:rsidRPr="00F30820">
        <w:rPr>
          <w:rFonts w:cstheme="minorHAnsi"/>
          <w:color w:val="2B579A"/>
          <w:shd w:val="clear" w:color="auto" w:fill="E6E6E6"/>
        </w:rPr>
        <w:fldChar w:fldCharType="end"/>
      </w:r>
      <w:r w:rsidRPr="00F30820">
        <w:rPr>
          <w:rFonts w:cstheme="minorHAnsi"/>
        </w:rPr>
        <w:t xml:space="preserve"> těchto Podmínek,</w:t>
      </w:r>
    </w:p>
    <w:p w14:paraId="3451DE0C" w14:textId="77777777" w:rsidR="008209B0" w:rsidRPr="00F30820" w:rsidRDefault="008209B0" w:rsidP="008209B0">
      <w:pPr>
        <w:pStyle w:val="DSOdstavec"/>
        <w:numPr>
          <w:ilvl w:val="2"/>
          <w:numId w:val="1"/>
        </w:numPr>
        <w:rPr>
          <w:rFonts w:cstheme="minorHAnsi"/>
        </w:rPr>
      </w:pPr>
      <w:r w:rsidRPr="00F30820">
        <w:rPr>
          <w:rFonts w:cstheme="minorHAnsi"/>
        </w:rPr>
        <w:t>Zákazník porušuje omezení stanovená v čl. </w:t>
      </w:r>
      <w:r w:rsidRPr="00F30820">
        <w:rPr>
          <w:rFonts w:cstheme="minorHAnsi"/>
          <w:color w:val="2B579A"/>
          <w:shd w:val="clear" w:color="auto" w:fill="E6E6E6"/>
        </w:rPr>
        <w:fldChar w:fldCharType="begin"/>
      </w:r>
      <w:r w:rsidRPr="00F30820">
        <w:rPr>
          <w:rFonts w:cstheme="minorHAnsi"/>
        </w:rPr>
        <w:instrText xml:space="preserve"> REF _Ref34680262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8</w:t>
      </w:r>
      <w:r w:rsidRPr="00F30820">
        <w:rPr>
          <w:rFonts w:cstheme="minorHAnsi"/>
          <w:color w:val="2B579A"/>
          <w:shd w:val="clear" w:color="auto" w:fill="E6E6E6"/>
        </w:rPr>
        <w:fldChar w:fldCharType="end"/>
      </w:r>
      <w:r w:rsidRPr="00F30820">
        <w:rPr>
          <w:rFonts w:cstheme="minorHAnsi"/>
        </w:rPr>
        <w:t> těchto Podmínek, nebo</w:t>
      </w:r>
    </w:p>
    <w:p w14:paraId="43C0392B" w14:textId="77777777" w:rsidR="008209B0" w:rsidRPr="00F30820" w:rsidRDefault="008209B0" w:rsidP="008209B0">
      <w:pPr>
        <w:pStyle w:val="DSOdstavec"/>
        <w:numPr>
          <w:ilvl w:val="2"/>
          <w:numId w:val="1"/>
        </w:numPr>
        <w:rPr>
          <w:rFonts w:cstheme="minorHAnsi"/>
          <w:szCs w:val="20"/>
        </w:rPr>
      </w:pPr>
      <w:r w:rsidRPr="00F30820">
        <w:rPr>
          <w:rFonts w:cstheme="minorHAnsi"/>
          <w:szCs w:val="20"/>
        </w:rPr>
        <w:t>Zákazník neudržuje dostatečná</w:t>
      </w:r>
      <w:r w:rsidRPr="00F30820">
        <w:rPr>
          <w:rFonts w:cstheme="minorHAnsi"/>
        </w:rPr>
        <w:t xml:space="preserve"> technická opatření k předcházení, identifikaci a zamezení Podvodného jednání nebo nepřijme opatření k zabránění pokračování Podvodného jednání nebo zmírnění újmy vzniklé v jeho souvislosti; nebo</w:t>
      </w:r>
    </w:p>
    <w:p w14:paraId="405DF30C" w14:textId="77777777" w:rsidR="008209B0" w:rsidRPr="00F30820" w:rsidRDefault="008209B0" w:rsidP="008209B0">
      <w:pPr>
        <w:pStyle w:val="DSOdstavec"/>
        <w:numPr>
          <w:ilvl w:val="2"/>
          <w:numId w:val="1"/>
        </w:numPr>
        <w:rPr>
          <w:rFonts w:cstheme="minorHAnsi"/>
        </w:rPr>
      </w:pPr>
      <w:r w:rsidRPr="00F30820">
        <w:rPr>
          <w:rFonts w:cstheme="minorHAnsi"/>
        </w:rPr>
        <w:t>jednání Zákazníka podstatně ohrožuje bezpečnost Osobních údajů předaných Zákazníkovi ze strany Bank iD podle čl. </w:t>
      </w:r>
      <w:r w:rsidRPr="00F30820">
        <w:rPr>
          <w:rFonts w:cstheme="minorHAnsi"/>
          <w:color w:val="2B579A"/>
          <w:shd w:val="clear" w:color="auto" w:fill="E6E6E6"/>
        </w:rPr>
        <w:fldChar w:fldCharType="begin"/>
      </w:r>
      <w:r w:rsidRPr="00F30820">
        <w:rPr>
          <w:rFonts w:cstheme="minorHAnsi"/>
        </w:rPr>
        <w:instrText xml:space="preserve"> REF _Ref42879205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14</w:t>
      </w:r>
      <w:r w:rsidRPr="00F30820">
        <w:rPr>
          <w:rFonts w:cstheme="minorHAnsi"/>
          <w:color w:val="2B579A"/>
          <w:shd w:val="clear" w:color="auto" w:fill="E6E6E6"/>
        </w:rPr>
        <w:fldChar w:fldCharType="end"/>
      </w:r>
      <w:r w:rsidRPr="00F30820">
        <w:rPr>
          <w:rFonts w:cstheme="minorHAnsi"/>
        </w:rPr>
        <w:t> těchto Podmínek;</w:t>
      </w:r>
    </w:p>
    <w:p w14:paraId="6F41F7B0" w14:textId="77777777" w:rsidR="008209B0" w:rsidRPr="00F30820" w:rsidRDefault="008209B0" w:rsidP="008209B0">
      <w:pPr>
        <w:pStyle w:val="DSOdstavec"/>
        <w:numPr>
          <w:ilvl w:val="2"/>
          <w:numId w:val="1"/>
        </w:numPr>
        <w:rPr>
          <w:rFonts w:cstheme="minorHAnsi"/>
        </w:rPr>
      </w:pPr>
      <w:r w:rsidRPr="00F30820">
        <w:rPr>
          <w:rFonts w:cstheme="minorHAnsi"/>
        </w:rPr>
        <w:t xml:space="preserve">Zákazník nedodržuje povinnosti uvedené v čl. </w:t>
      </w:r>
      <w:r w:rsidRPr="00F30820">
        <w:rPr>
          <w:rFonts w:cstheme="minorHAnsi"/>
        </w:rPr>
        <w:fldChar w:fldCharType="begin"/>
      </w:r>
      <w:r w:rsidRPr="00F30820">
        <w:rPr>
          <w:rFonts w:cstheme="minorHAnsi"/>
        </w:rPr>
        <w:instrText xml:space="preserve"> REF _Ref99977525 \r \h  \* MERGEFORMAT </w:instrText>
      </w:r>
      <w:r w:rsidRPr="00F30820">
        <w:rPr>
          <w:rFonts w:cstheme="minorHAnsi"/>
        </w:rPr>
      </w:r>
      <w:r w:rsidRPr="00F30820">
        <w:rPr>
          <w:rFonts w:cstheme="minorHAnsi"/>
        </w:rPr>
        <w:fldChar w:fldCharType="separate"/>
      </w:r>
      <w:r>
        <w:rPr>
          <w:rFonts w:cstheme="minorHAnsi"/>
        </w:rPr>
        <w:t>4.9</w:t>
      </w:r>
      <w:r w:rsidRPr="00F30820">
        <w:rPr>
          <w:rFonts w:cstheme="minorHAnsi"/>
        </w:rPr>
        <w:fldChar w:fldCharType="end"/>
      </w:r>
      <w:r w:rsidRPr="00F30820">
        <w:rPr>
          <w:rFonts w:cstheme="minorHAnsi"/>
        </w:rPr>
        <w:t xml:space="preserve"> těchto Podmínek.</w:t>
      </w:r>
    </w:p>
    <w:p w14:paraId="50C7FD18" w14:textId="77777777" w:rsidR="008209B0" w:rsidRPr="00372413" w:rsidRDefault="008209B0" w:rsidP="008209B0">
      <w:pPr>
        <w:pStyle w:val="DSOdstavec"/>
        <w:numPr>
          <w:ilvl w:val="1"/>
          <w:numId w:val="1"/>
        </w:numPr>
        <w:tabs>
          <w:tab w:val="clear" w:pos="567"/>
        </w:tabs>
        <w:rPr>
          <w:rFonts w:cstheme="minorHAnsi"/>
        </w:rPr>
      </w:pPr>
      <w:bookmarkStart w:id="48" w:name="_Hlk38101446"/>
      <w:r w:rsidRPr="00F30820">
        <w:rPr>
          <w:rFonts w:cstheme="minorHAnsi"/>
        </w:rPr>
        <w:t xml:space="preserve">Nebrání-li tomu vážné důvody, spočívající zejména v bezprostředním ohrožení bezpečnosti osobních údajů, má Bank iD povinnost před pozastavením Služby dle odst. </w:t>
      </w:r>
      <w:r w:rsidRPr="00F30820">
        <w:rPr>
          <w:rFonts w:cstheme="minorHAnsi"/>
          <w:color w:val="2B579A"/>
          <w:shd w:val="clear" w:color="auto" w:fill="E6E6E6"/>
        </w:rPr>
        <w:fldChar w:fldCharType="begin"/>
      </w:r>
      <w:r w:rsidRPr="00F30820">
        <w:rPr>
          <w:rFonts w:cstheme="minorHAnsi"/>
        </w:rPr>
        <w:instrText xml:space="preserve"> REF _Ref34732862 \r \h </w:instrText>
      </w:r>
      <w:r w:rsidRPr="00F30820">
        <w:rPr>
          <w:rFonts w:cstheme="minorHAnsi"/>
          <w:color w:val="2B579A"/>
          <w:shd w:val="clear" w:color="auto" w:fill="E6E6E6"/>
        </w:rPr>
        <w:instrText xml:space="preserve"> \* MERGEFORMAT </w:instrText>
      </w:r>
      <w:r w:rsidRPr="00F30820">
        <w:rPr>
          <w:rFonts w:cstheme="minorHAnsi"/>
          <w:color w:val="2B579A"/>
          <w:shd w:val="clear" w:color="auto" w:fill="E6E6E6"/>
        </w:rPr>
      </w:r>
      <w:r w:rsidRPr="00F30820">
        <w:rPr>
          <w:rFonts w:cstheme="minorHAnsi"/>
          <w:color w:val="2B579A"/>
          <w:shd w:val="clear" w:color="auto" w:fill="E6E6E6"/>
        </w:rPr>
        <w:fldChar w:fldCharType="separate"/>
      </w:r>
      <w:r>
        <w:rPr>
          <w:rFonts w:cstheme="minorHAnsi"/>
        </w:rPr>
        <w:t>9.1</w:t>
      </w:r>
      <w:r w:rsidRPr="00F30820">
        <w:rPr>
          <w:rFonts w:cstheme="minorHAnsi"/>
          <w:color w:val="2B579A"/>
          <w:shd w:val="clear" w:color="auto" w:fill="E6E6E6"/>
        </w:rPr>
        <w:fldChar w:fldCharType="end"/>
      </w:r>
      <w:r w:rsidRPr="00F30820">
        <w:rPr>
          <w:rFonts w:cstheme="minorHAnsi"/>
        </w:rPr>
        <w:t xml:space="preserve"> těchto Podmínek Zákazníka vyzvat k nápravě porušení </w:t>
      </w:r>
      <w:r w:rsidRPr="00372413">
        <w:rPr>
          <w:rFonts w:cstheme="minorHAnsi"/>
        </w:rPr>
        <w:t>Smlouvy dle odst. </w:t>
      </w:r>
      <w:r w:rsidRPr="00372413">
        <w:rPr>
          <w:rFonts w:cstheme="minorHAnsi"/>
          <w:color w:val="2B579A"/>
          <w:shd w:val="clear" w:color="auto" w:fill="E6E6E6"/>
        </w:rPr>
        <w:fldChar w:fldCharType="begin"/>
      </w:r>
      <w:r w:rsidRPr="00372413">
        <w:rPr>
          <w:rFonts w:cstheme="minorHAnsi"/>
        </w:rPr>
        <w:instrText xml:space="preserve"> REF _Ref34732862 \r \h </w:instrText>
      </w:r>
      <w:r w:rsidRPr="00372413">
        <w:rPr>
          <w:rFonts w:cstheme="minorHAnsi"/>
          <w:color w:val="2B579A"/>
          <w:shd w:val="clear" w:color="auto" w:fill="E6E6E6"/>
        </w:rPr>
        <w:instrText xml:space="preserve"> \* MERGEFORMAT </w:instrText>
      </w:r>
      <w:r w:rsidRPr="00372413">
        <w:rPr>
          <w:rFonts w:cstheme="minorHAnsi"/>
          <w:color w:val="2B579A"/>
          <w:shd w:val="clear" w:color="auto" w:fill="E6E6E6"/>
        </w:rPr>
      </w:r>
      <w:r w:rsidRPr="00372413">
        <w:rPr>
          <w:rFonts w:cstheme="minorHAnsi"/>
          <w:color w:val="2B579A"/>
          <w:shd w:val="clear" w:color="auto" w:fill="E6E6E6"/>
        </w:rPr>
        <w:fldChar w:fldCharType="separate"/>
      </w:r>
      <w:r>
        <w:rPr>
          <w:rFonts w:cstheme="minorHAnsi"/>
        </w:rPr>
        <w:t>9.1</w:t>
      </w:r>
      <w:r w:rsidRPr="00372413">
        <w:rPr>
          <w:rFonts w:cstheme="minorHAnsi"/>
          <w:color w:val="2B579A"/>
          <w:shd w:val="clear" w:color="auto" w:fill="E6E6E6"/>
        </w:rPr>
        <w:fldChar w:fldCharType="end"/>
      </w:r>
      <w:r w:rsidRPr="00372413">
        <w:rPr>
          <w:rFonts w:cstheme="minorHAnsi"/>
        </w:rPr>
        <w:t xml:space="preserve"> těchto Podmínek a poskytnout mu k tomu přiměřenou lhůtu s tím, že ve výzvě uvede přesné datum pozastavení poskytování Služeb v případě marného uplynutí lhůty bez vykonané nápravy porušení ze strany Zákazníka.</w:t>
      </w:r>
    </w:p>
    <w:p w14:paraId="234559C3" w14:textId="77777777" w:rsidR="008209B0" w:rsidRPr="00372413" w:rsidRDefault="008209B0" w:rsidP="008209B0">
      <w:pPr>
        <w:pStyle w:val="DSOdstavec"/>
        <w:numPr>
          <w:ilvl w:val="1"/>
          <w:numId w:val="1"/>
        </w:numPr>
        <w:tabs>
          <w:tab w:val="clear" w:pos="567"/>
        </w:tabs>
        <w:rPr>
          <w:rFonts w:cstheme="minorHAnsi"/>
        </w:rPr>
      </w:pPr>
      <w:bookmarkStart w:id="49" w:name="_Hlk38101539"/>
      <w:bookmarkStart w:id="50" w:name="_Ref42000809"/>
      <w:bookmarkEnd w:id="48"/>
      <w:r w:rsidRPr="00372413">
        <w:rPr>
          <w:rFonts w:cstheme="minorHAnsi"/>
        </w:rPr>
        <w:t>Bank iD je oprávněna pozastavit poskytování všech Služeb, Garance SLA a Dodatečné podpory v případě, že je Zákazník v prodlení s úhradou Faktury o více než 10 dnů, a tuto skutečnost nenapraví na základě písemné výzvy s dodatečnou lhůtou 15 dnů nebo je zjevné, že Zákazník není schopen dostát svým platebním povinnostem vůči Bank iD</w:t>
      </w:r>
      <w:bookmarkEnd w:id="49"/>
      <w:r w:rsidRPr="00372413">
        <w:rPr>
          <w:rFonts w:cstheme="minorHAnsi"/>
        </w:rPr>
        <w:t>.</w:t>
      </w:r>
      <w:bookmarkEnd w:id="50"/>
    </w:p>
    <w:p w14:paraId="369151BA" w14:textId="77777777" w:rsidR="008209B0" w:rsidRPr="00372413" w:rsidRDefault="008209B0" w:rsidP="008209B0">
      <w:pPr>
        <w:pStyle w:val="DSOdstavec"/>
        <w:numPr>
          <w:ilvl w:val="1"/>
          <w:numId w:val="1"/>
        </w:numPr>
        <w:tabs>
          <w:tab w:val="clear" w:pos="567"/>
        </w:tabs>
        <w:rPr>
          <w:rFonts w:cstheme="minorHAnsi"/>
        </w:rPr>
      </w:pPr>
      <w:bookmarkStart w:id="51" w:name="_Ref34732864"/>
      <w:r w:rsidRPr="00372413">
        <w:rPr>
          <w:rFonts w:cstheme="minorHAnsi"/>
        </w:rPr>
        <w:t>Bank iD zruší pozastavení Služeb, Garance SLA a Dodatečné podpory bez zbytečného odkladu poté, co Zákazník doloží Bank iD, že důvody pro pozastavení dle odst. </w:t>
      </w:r>
      <w:r w:rsidRPr="00372413">
        <w:rPr>
          <w:rFonts w:cstheme="minorHAnsi"/>
          <w:color w:val="2B579A"/>
          <w:shd w:val="clear" w:color="auto" w:fill="E6E6E6"/>
        </w:rPr>
        <w:fldChar w:fldCharType="begin"/>
      </w:r>
      <w:r w:rsidRPr="00372413">
        <w:rPr>
          <w:rFonts w:cstheme="minorHAnsi"/>
        </w:rPr>
        <w:instrText xml:space="preserve"> REF _Ref34732862 \r \h </w:instrText>
      </w:r>
      <w:r w:rsidRPr="00372413">
        <w:rPr>
          <w:rFonts w:cstheme="minorHAnsi"/>
          <w:color w:val="2B579A"/>
          <w:shd w:val="clear" w:color="auto" w:fill="E6E6E6"/>
        </w:rPr>
        <w:instrText xml:space="preserve"> \* MERGEFORMAT </w:instrText>
      </w:r>
      <w:r w:rsidRPr="00372413">
        <w:rPr>
          <w:rFonts w:cstheme="minorHAnsi"/>
          <w:color w:val="2B579A"/>
          <w:shd w:val="clear" w:color="auto" w:fill="E6E6E6"/>
        </w:rPr>
      </w:r>
      <w:r w:rsidRPr="00372413">
        <w:rPr>
          <w:rFonts w:cstheme="minorHAnsi"/>
          <w:color w:val="2B579A"/>
          <w:shd w:val="clear" w:color="auto" w:fill="E6E6E6"/>
        </w:rPr>
        <w:fldChar w:fldCharType="separate"/>
      </w:r>
      <w:r>
        <w:rPr>
          <w:rFonts w:cstheme="minorHAnsi"/>
        </w:rPr>
        <w:t>9.1</w:t>
      </w:r>
      <w:r w:rsidRPr="00372413">
        <w:rPr>
          <w:rFonts w:cstheme="minorHAnsi"/>
          <w:color w:val="2B579A"/>
          <w:shd w:val="clear" w:color="auto" w:fill="E6E6E6"/>
        </w:rPr>
        <w:fldChar w:fldCharType="end"/>
      </w:r>
      <w:bookmarkEnd w:id="51"/>
      <w:r w:rsidRPr="00372413">
        <w:rPr>
          <w:rFonts w:cstheme="minorHAnsi"/>
        </w:rPr>
        <w:t xml:space="preserve"> anebo </w:t>
      </w:r>
      <w:r w:rsidRPr="00372413">
        <w:rPr>
          <w:rFonts w:cstheme="minorHAnsi"/>
          <w:color w:val="2B579A"/>
          <w:shd w:val="clear" w:color="auto" w:fill="E6E6E6"/>
        </w:rPr>
        <w:fldChar w:fldCharType="begin"/>
      </w:r>
      <w:r w:rsidRPr="00372413">
        <w:rPr>
          <w:rFonts w:cstheme="minorHAnsi"/>
        </w:rPr>
        <w:instrText xml:space="preserve"> REF _Ref42000809 \r \h </w:instrText>
      </w:r>
      <w:r w:rsidRPr="00372413">
        <w:rPr>
          <w:rFonts w:cstheme="minorHAnsi"/>
          <w:color w:val="2B579A"/>
          <w:shd w:val="clear" w:color="auto" w:fill="E6E6E6"/>
        </w:rPr>
        <w:instrText xml:space="preserve"> \* MERGEFORMAT </w:instrText>
      </w:r>
      <w:r w:rsidRPr="00372413">
        <w:rPr>
          <w:rFonts w:cstheme="minorHAnsi"/>
          <w:color w:val="2B579A"/>
          <w:shd w:val="clear" w:color="auto" w:fill="E6E6E6"/>
        </w:rPr>
      </w:r>
      <w:r w:rsidRPr="00372413">
        <w:rPr>
          <w:rFonts w:cstheme="minorHAnsi"/>
          <w:color w:val="2B579A"/>
          <w:shd w:val="clear" w:color="auto" w:fill="E6E6E6"/>
        </w:rPr>
        <w:fldChar w:fldCharType="separate"/>
      </w:r>
      <w:r>
        <w:rPr>
          <w:rFonts w:cstheme="minorHAnsi"/>
        </w:rPr>
        <w:t>9.3</w:t>
      </w:r>
      <w:r w:rsidRPr="00372413">
        <w:rPr>
          <w:rFonts w:cstheme="minorHAnsi"/>
          <w:color w:val="2B579A"/>
          <w:shd w:val="clear" w:color="auto" w:fill="E6E6E6"/>
        </w:rPr>
        <w:fldChar w:fldCharType="end"/>
      </w:r>
      <w:r w:rsidRPr="00372413">
        <w:rPr>
          <w:rFonts w:cstheme="minorHAnsi"/>
        </w:rPr>
        <w:t xml:space="preserve"> těchto Podmínek pominuly.</w:t>
      </w:r>
    </w:p>
    <w:p w14:paraId="7FF915C6" w14:textId="77777777" w:rsidR="008209B0" w:rsidRPr="00372413" w:rsidRDefault="008209B0" w:rsidP="008209B0">
      <w:pPr>
        <w:pStyle w:val="DSlnek"/>
        <w:numPr>
          <w:ilvl w:val="0"/>
          <w:numId w:val="1"/>
        </w:numPr>
        <w:rPr>
          <w:rFonts w:cstheme="minorHAnsi"/>
          <w:color w:val="auto"/>
          <w:szCs w:val="20"/>
        </w:rPr>
      </w:pPr>
      <w:r w:rsidRPr="00372413">
        <w:rPr>
          <w:rFonts w:cstheme="minorHAnsi"/>
          <w:color w:val="auto"/>
          <w:szCs w:val="20"/>
        </w:rPr>
        <w:t>BEZPEČNOST A PREVENCE PODVODNÉHO JEDNÁNÍ</w:t>
      </w:r>
    </w:p>
    <w:p w14:paraId="11C53888" w14:textId="77777777" w:rsidR="008209B0" w:rsidRPr="00372413" w:rsidRDefault="008209B0" w:rsidP="008209B0">
      <w:pPr>
        <w:pStyle w:val="DSOdstavec"/>
        <w:numPr>
          <w:ilvl w:val="1"/>
          <w:numId w:val="1"/>
        </w:numPr>
        <w:tabs>
          <w:tab w:val="clear" w:pos="567"/>
        </w:tabs>
        <w:rPr>
          <w:rFonts w:cstheme="minorHAnsi"/>
        </w:rPr>
      </w:pPr>
      <w:r w:rsidRPr="00372413">
        <w:rPr>
          <w:rFonts w:cstheme="minorHAnsi"/>
        </w:rPr>
        <w:t>Bank iD odpovídá za zabezpečení Portálu a Rozhraní Služeb.</w:t>
      </w:r>
    </w:p>
    <w:p w14:paraId="56166696" w14:textId="77777777" w:rsidR="008209B0" w:rsidRPr="00372413" w:rsidRDefault="008209B0" w:rsidP="008209B0">
      <w:pPr>
        <w:pStyle w:val="DSOdstavec"/>
        <w:numPr>
          <w:ilvl w:val="1"/>
          <w:numId w:val="1"/>
        </w:numPr>
        <w:tabs>
          <w:tab w:val="clear" w:pos="567"/>
        </w:tabs>
        <w:rPr>
          <w:rFonts w:cstheme="minorHAnsi"/>
        </w:rPr>
      </w:pPr>
      <w:r w:rsidRPr="00372413">
        <w:rPr>
          <w:rFonts w:cstheme="minorHAnsi"/>
        </w:rPr>
        <w:t>Zákazník odpovídá za zabezpečení svých systémů a infrastruktury pro přístup k Rozhraní Služeb a další zpracování dat vč. Koncové služby.</w:t>
      </w:r>
    </w:p>
    <w:p w14:paraId="346A76A3" w14:textId="77777777" w:rsidR="008209B0" w:rsidRPr="00372413" w:rsidRDefault="008209B0" w:rsidP="008209B0">
      <w:pPr>
        <w:pStyle w:val="DSOdstavec"/>
        <w:numPr>
          <w:ilvl w:val="1"/>
          <w:numId w:val="1"/>
        </w:numPr>
        <w:tabs>
          <w:tab w:val="clear" w:pos="567"/>
        </w:tabs>
        <w:rPr>
          <w:rFonts w:cstheme="minorHAnsi"/>
        </w:rPr>
      </w:pPr>
      <w:r w:rsidRPr="00372413">
        <w:rPr>
          <w:rFonts w:cstheme="minorHAnsi"/>
        </w:rPr>
        <w:t xml:space="preserve">Zákazník je povinen přijmout přiměřená organizační a technická opatření k předcházení, identifikaci a zamezení Podvodného jednání. </w:t>
      </w:r>
    </w:p>
    <w:p w14:paraId="73562580" w14:textId="77777777" w:rsidR="008209B0" w:rsidRPr="00372413" w:rsidRDefault="008209B0" w:rsidP="008209B0">
      <w:pPr>
        <w:pStyle w:val="DSOdstavec"/>
        <w:numPr>
          <w:ilvl w:val="1"/>
          <w:numId w:val="1"/>
        </w:numPr>
        <w:tabs>
          <w:tab w:val="clear" w:pos="567"/>
        </w:tabs>
        <w:rPr>
          <w:rFonts w:cstheme="minorHAnsi"/>
        </w:rPr>
      </w:pPr>
      <w:bookmarkStart w:id="52" w:name="_Ref176728669"/>
      <w:r w:rsidRPr="00372413">
        <w:rPr>
          <w:rFonts w:cstheme="minorHAnsi"/>
        </w:rPr>
        <w:t>V případě podezření na Podvodné jednání třetích osob je Smluvní strana povinna přijmout nezbytná opatření k minimalizaci možných rizik a škod. Smluvní strana je povinna neprodleně:</w:t>
      </w:r>
      <w:bookmarkEnd w:id="52"/>
    </w:p>
    <w:p w14:paraId="4AE99AFB" w14:textId="77777777" w:rsidR="008209B0" w:rsidRPr="00F117EC" w:rsidRDefault="008209B0" w:rsidP="008209B0">
      <w:pPr>
        <w:pStyle w:val="DSOdstavec"/>
        <w:numPr>
          <w:ilvl w:val="2"/>
          <w:numId w:val="1"/>
        </w:numPr>
        <w:rPr>
          <w:rFonts w:cstheme="minorHAnsi"/>
        </w:rPr>
      </w:pPr>
      <w:bookmarkStart w:id="53" w:name="_Ref176728679"/>
      <w:r w:rsidRPr="00372413">
        <w:rPr>
          <w:rFonts w:cstheme="minorHAnsi"/>
        </w:rPr>
        <w:t xml:space="preserve">podezření na Podvodné jednání oznámit druhé Smluvní straně prostřednictvím HelpDesku nebo jiným prokazatelným způsobem; v případě Bank iD </w:t>
      </w:r>
      <w:r w:rsidRPr="00372413">
        <w:rPr>
          <w:rStyle w:val="OdstavecseseznamemChar"/>
          <w:rFonts w:cstheme="minorHAnsi"/>
          <w:color w:val="auto"/>
          <w:spacing w:val="0"/>
          <w:sz w:val="20"/>
          <w:szCs w:val="20"/>
        </w:rPr>
        <w:t>zpravidla prostřednictvím kontaktu</w:t>
      </w:r>
      <w:r w:rsidRPr="00F117EC">
        <w:rPr>
          <w:rStyle w:val="OdstavecseseznamemChar"/>
          <w:rFonts w:cstheme="minorHAnsi"/>
          <w:color w:val="auto"/>
          <w:spacing w:val="0"/>
          <w:sz w:val="20"/>
          <w:szCs w:val="20"/>
        </w:rPr>
        <w:t xml:space="preserve"> pro</w:t>
      </w:r>
      <w:r>
        <w:rPr>
          <w:rStyle w:val="OdstavecseseznamemChar"/>
          <w:rFonts w:cstheme="minorHAnsi"/>
          <w:color w:val="auto"/>
          <w:spacing w:val="0"/>
          <w:sz w:val="20"/>
          <w:szCs w:val="20"/>
        </w:rPr>
        <w:t> </w:t>
      </w:r>
      <w:r w:rsidRPr="00F117EC">
        <w:rPr>
          <w:rStyle w:val="OdstavecseseznamemChar"/>
          <w:rFonts w:cstheme="minorHAnsi"/>
          <w:color w:val="auto"/>
          <w:spacing w:val="0"/>
          <w:sz w:val="20"/>
          <w:szCs w:val="20"/>
        </w:rPr>
        <w:t>hlášení bezpečnostních incidentů</w:t>
      </w:r>
      <w:r w:rsidRPr="00F117EC">
        <w:rPr>
          <w:rFonts w:cstheme="minorHAnsi"/>
        </w:rPr>
        <w:t>;</w:t>
      </w:r>
      <w:bookmarkEnd w:id="53"/>
    </w:p>
    <w:p w14:paraId="7EEB7635" w14:textId="77777777" w:rsidR="008209B0" w:rsidRPr="00F117EC" w:rsidRDefault="008209B0" w:rsidP="008209B0">
      <w:pPr>
        <w:pStyle w:val="DSOdstavec"/>
        <w:numPr>
          <w:ilvl w:val="2"/>
          <w:numId w:val="1"/>
        </w:numPr>
        <w:rPr>
          <w:rFonts w:cstheme="minorHAnsi"/>
        </w:rPr>
      </w:pPr>
      <w:r w:rsidRPr="00F117EC">
        <w:rPr>
          <w:rFonts w:cstheme="minorHAnsi"/>
        </w:rPr>
        <w:t>přijmout opatření k zabránění pokračování Podvodného jednání, zejména deaktivovat dotčené uživatelské účty či pozastavit jiná oprávnění v rámci Koncové služby;</w:t>
      </w:r>
    </w:p>
    <w:p w14:paraId="2A22C618" w14:textId="77777777" w:rsidR="008209B0" w:rsidRPr="00F117EC" w:rsidRDefault="008209B0" w:rsidP="008209B0">
      <w:pPr>
        <w:pStyle w:val="DSOdstavec"/>
        <w:numPr>
          <w:ilvl w:val="2"/>
          <w:numId w:val="1"/>
        </w:numPr>
        <w:rPr>
          <w:rFonts w:cstheme="minorHAnsi"/>
        </w:rPr>
      </w:pPr>
      <w:r w:rsidRPr="00F117EC">
        <w:rPr>
          <w:rFonts w:cstheme="minorHAnsi"/>
        </w:rPr>
        <w:lastRenderedPageBreak/>
        <w:t>přijmout opatření ke zmírnění újmy vzniklé v důsledku Podvodného jednání, zejména pozastavit podezřelé transakce v rámci Koncové služby; a</w:t>
      </w:r>
    </w:p>
    <w:p w14:paraId="13163D7F" w14:textId="77777777" w:rsidR="008209B0" w:rsidRPr="00F117EC" w:rsidRDefault="008209B0" w:rsidP="008209B0">
      <w:pPr>
        <w:pStyle w:val="DSOdstavec"/>
        <w:numPr>
          <w:ilvl w:val="2"/>
          <w:numId w:val="1"/>
        </w:numPr>
        <w:rPr>
          <w:rStyle w:val="OdstavecseseznamemChar"/>
          <w:rFonts w:cstheme="minorHAnsi"/>
          <w:color w:val="auto"/>
          <w:spacing w:val="0"/>
          <w:sz w:val="20"/>
        </w:rPr>
      </w:pPr>
      <w:r w:rsidRPr="00F117EC">
        <w:rPr>
          <w:rStyle w:val="OdstavecseseznamemChar"/>
          <w:rFonts w:cstheme="minorHAnsi"/>
          <w:color w:val="auto"/>
          <w:sz w:val="20"/>
          <w:szCs w:val="20"/>
        </w:rPr>
        <w:t xml:space="preserve">poskytnout druhé Smluvní straně veškerou součinnost a dokumentaci nezbytnou k účinnému řešení </w:t>
      </w:r>
      <w:r w:rsidRPr="00F117EC">
        <w:rPr>
          <w:rFonts w:cstheme="minorHAnsi"/>
        </w:rPr>
        <w:t>Podvodného jednání</w:t>
      </w:r>
      <w:r w:rsidRPr="00F117EC">
        <w:rPr>
          <w:rStyle w:val="OdstavecseseznamemChar"/>
          <w:rFonts w:cstheme="minorHAnsi"/>
          <w:color w:val="auto"/>
          <w:sz w:val="20"/>
          <w:szCs w:val="20"/>
        </w:rPr>
        <w:t xml:space="preserve"> vč. přiměřeného zpřístupnění svých systémů.</w:t>
      </w:r>
    </w:p>
    <w:p w14:paraId="5741DC25" w14:textId="77777777" w:rsidR="008209B0" w:rsidRPr="00F117EC" w:rsidRDefault="008209B0" w:rsidP="008209B0">
      <w:pPr>
        <w:pStyle w:val="DSOdstavec"/>
        <w:numPr>
          <w:ilvl w:val="1"/>
          <w:numId w:val="1"/>
        </w:numPr>
        <w:tabs>
          <w:tab w:val="clear" w:pos="567"/>
        </w:tabs>
        <w:rPr>
          <w:rFonts w:cstheme="minorHAnsi"/>
        </w:rPr>
      </w:pPr>
      <w:bookmarkStart w:id="54" w:name="_Ref69387070"/>
      <w:r w:rsidRPr="00F117EC">
        <w:rPr>
          <w:rFonts w:cstheme="minorHAnsi"/>
        </w:rPr>
        <w:t xml:space="preserve">Zákazník je oprávněn vyžádat si v případě hrozícího soudního nebo jiného sporu od Bank iD poskytnutí jednotlivého záznamu IdP o využití </w:t>
      </w:r>
      <w:r w:rsidRPr="00F117EC">
        <w:rPr>
          <w:rStyle w:val="OdstavecseseznamemChar"/>
          <w:rFonts w:cstheme="minorHAnsi"/>
          <w:color w:val="auto"/>
          <w:spacing w:val="0"/>
          <w:sz w:val="20"/>
          <w:szCs w:val="20"/>
        </w:rPr>
        <w:t>prostředku pro elektronickou identifikaci, ze</w:t>
      </w:r>
      <w:r>
        <w:rPr>
          <w:rStyle w:val="OdstavecseseznamemChar"/>
          <w:rFonts w:cstheme="minorHAnsi"/>
          <w:color w:val="auto"/>
          <w:spacing w:val="0"/>
          <w:sz w:val="20"/>
          <w:szCs w:val="20"/>
        </w:rPr>
        <w:t> </w:t>
      </w:r>
      <w:r w:rsidRPr="00F117EC">
        <w:rPr>
          <w:rStyle w:val="OdstavecseseznamemChar"/>
          <w:rFonts w:cstheme="minorHAnsi"/>
          <w:color w:val="auto"/>
          <w:spacing w:val="0"/>
          <w:sz w:val="20"/>
          <w:szCs w:val="20"/>
        </w:rPr>
        <w:t>kterého bude možné jednoznačně určit Koncového uživatele, který tento prostředek pro elektronickou identifikaci použil pro</w:t>
      </w:r>
      <w:r>
        <w:rPr>
          <w:rStyle w:val="OdstavecseseznamemChar"/>
          <w:rFonts w:cstheme="minorHAnsi"/>
          <w:color w:val="auto"/>
          <w:spacing w:val="0"/>
          <w:sz w:val="20"/>
          <w:szCs w:val="20"/>
        </w:rPr>
        <w:t> </w:t>
      </w:r>
      <w:r w:rsidRPr="00F117EC">
        <w:rPr>
          <w:rStyle w:val="OdstavecseseznamemChar"/>
          <w:rFonts w:cstheme="minorHAnsi"/>
          <w:color w:val="auto"/>
          <w:spacing w:val="0"/>
          <w:sz w:val="20"/>
          <w:szCs w:val="20"/>
        </w:rPr>
        <w:t>konkrétní identifikační transakci.</w:t>
      </w:r>
      <w:r w:rsidRPr="00F117EC">
        <w:rPr>
          <w:rFonts w:cstheme="minorHAnsi"/>
        </w:rPr>
        <w:t xml:space="preserve"> Žádost o</w:t>
      </w:r>
      <w:r>
        <w:rPr>
          <w:rFonts w:cstheme="minorHAnsi"/>
        </w:rPr>
        <w:t> </w:t>
      </w:r>
      <w:r w:rsidRPr="00F117EC">
        <w:rPr>
          <w:rFonts w:cstheme="minorHAnsi"/>
        </w:rPr>
        <w:t>poskytnutí záznamu včetně odůvodnění Zákazník podá prostřednictvím Portálu. Bank iD vyřídí žádost Zákazníka do 30 dnů od jejího podání, pokud poskytnutí takového záznamu není v rozporu s právními předpisy. Práva a</w:t>
      </w:r>
      <w:r>
        <w:rPr>
          <w:rFonts w:cstheme="minorHAnsi"/>
        </w:rPr>
        <w:t> </w:t>
      </w:r>
      <w:r w:rsidRPr="00F117EC">
        <w:rPr>
          <w:rFonts w:cstheme="minorHAnsi"/>
        </w:rPr>
        <w:t>povinnosti Smluvních stran podle tohoto odst. </w:t>
      </w:r>
      <w:r w:rsidRPr="00F117EC">
        <w:rPr>
          <w:rFonts w:cstheme="minorHAnsi"/>
          <w:color w:val="2B579A"/>
          <w:shd w:val="clear" w:color="auto" w:fill="E6E6E6"/>
        </w:rPr>
        <w:fldChar w:fldCharType="begin"/>
      </w:r>
      <w:r w:rsidRPr="00F117EC">
        <w:rPr>
          <w:rFonts w:cstheme="minorHAnsi"/>
        </w:rPr>
        <w:instrText xml:space="preserve"> REF _Ref69387070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10.5</w:t>
      </w:r>
      <w:r w:rsidRPr="00F117EC">
        <w:rPr>
          <w:rFonts w:cstheme="minorHAnsi"/>
          <w:color w:val="2B579A"/>
          <w:shd w:val="clear" w:color="auto" w:fill="E6E6E6"/>
        </w:rPr>
        <w:fldChar w:fldCharType="end"/>
      </w:r>
      <w:r w:rsidRPr="00F117EC">
        <w:rPr>
          <w:rFonts w:cstheme="minorHAnsi"/>
        </w:rPr>
        <w:t xml:space="preserve"> těchto Podmínek trvají také 15 let po</w:t>
      </w:r>
      <w:r>
        <w:rPr>
          <w:rFonts w:cstheme="minorHAnsi"/>
        </w:rPr>
        <w:t> </w:t>
      </w:r>
      <w:r w:rsidRPr="00F117EC">
        <w:rPr>
          <w:rFonts w:cstheme="minorHAnsi"/>
        </w:rPr>
        <w:t>ukončení Smlouvy.</w:t>
      </w:r>
      <w:bookmarkEnd w:id="54"/>
    </w:p>
    <w:p w14:paraId="14A75B53" w14:textId="77777777" w:rsidR="008209B0" w:rsidRPr="00F117EC" w:rsidRDefault="008209B0" w:rsidP="008209B0">
      <w:pPr>
        <w:pStyle w:val="DSlnek"/>
        <w:numPr>
          <w:ilvl w:val="0"/>
          <w:numId w:val="1"/>
        </w:numPr>
        <w:rPr>
          <w:rFonts w:cstheme="minorHAnsi"/>
        </w:rPr>
      </w:pPr>
      <w:r w:rsidRPr="00F117EC">
        <w:rPr>
          <w:rFonts w:cstheme="minorHAnsi"/>
        </w:rPr>
        <w:t>ZVLÁŠTNÍ PODMÍNKY PRO SLUŽBU SIGN</w:t>
      </w:r>
    </w:p>
    <w:p w14:paraId="7367377F" w14:textId="77777777" w:rsidR="008209B0" w:rsidRPr="00F117EC" w:rsidRDefault="008209B0" w:rsidP="008209B0">
      <w:pPr>
        <w:pStyle w:val="DSOdstavec"/>
        <w:numPr>
          <w:ilvl w:val="1"/>
          <w:numId w:val="1"/>
        </w:numPr>
        <w:tabs>
          <w:tab w:val="clear" w:pos="567"/>
        </w:tabs>
        <w:rPr>
          <w:rFonts w:cstheme="minorHAnsi"/>
        </w:rPr>
      </w:pPr>
      <w:bookmarkStart w:id="55" w:name="_Ref72496467"/>
      <w:r w:rsidRPr="00F117EC">
        <w:rPr>
          <w:rFonts w:cstheme="minorHAnsi"/>
        </w:rPr>
        <w:t>Zákazník v souvislosti s využíváním Služby SIGN odpovídá za:</w:t>
      </w:r>
      <w:bookmarkEnd w:id="55"/>
    </w:p>
    <w:p w14:paraId="59C8F3C1" w14:textId="77777777" w:rsidR="008209B0" w:rsidRPr="00F117EC" w:rsidRDefault="008209B0" w:rsidP="008209B0">
      <w:pPr>
        <w:pStyle w:val="DSOdstavec"/>
        <w:numPr>
          <w:ilvl w:val="2"/>
          <w:numId w:val="1"/>
        </w:numPr>
        <w:rPr>
          <w:rFonts w:cstheme="minorHAnsi"/>
        </w:rPr>
      </w:pPr>
      <w:r w:rsidRPr="00F117EC">
        <w:rPr>
          <w:rFonts w:cstheme="minorHAnsi"/>
        </w:rPr>
        <w:t>zobrazení obsahu Dokumentů a/nebo Prohlášení, jakož i zobrazení názvu Obálky v rozhraní Koncové služby Koncovému uživateli;</w:t>
      </w:r>
    </w:p>
    <w:p w14:paraId="0D3C0D41" w14:textId="77777777" w:rsidR="008209B0" w:rsidRPr="00F117EC" w:rsidRDefault="008209B0" w:rsidP="008209B0">
      <w:pPr>
        <w:pStyle w:val="DSOdstavec"/>
        <w:numPr>
          <w:ilvl w:val="2"/>
          <w:numId w:val="1"/>
        </w:numPr>
        <w:rPr>
          <w:rFonts w:cstheme="minorHAnsi"/>
        </w:rPr>
      </w:pPr>
      <w:r w:rsidRPr="00F117EC">
        <w:rPr>
          <w:rFonts w:cstheme="minorHAnsi"/>
        </w:rPr>
        <w:t>zaslání Dokumentů a/nebo Prohlášení k autorizaci spolu s Metadaty Bank iD. Zákazník je povinen zaslat Bank iD</w:t>
      </w:r>
      <w:r w:rsidRPr="00F117EC" w:rsidDel="00431196">
        <w:rPr>
          <w:rFonts w:cstheme="minorHAnsi"/>
        </w:rPr>
        <w:t xml:space="preserve"> </w:t>
      </w:r>
      <w:r w:rsidRPr="00F117EC">
        <w:rPr>
          <w:rFonts w:cstheme="minorHAnsi"/>
        </w:rPr>
        <w:t>Metadata a/nebo Prohlášení shodná s Dokumenty, Obálkou a/nebo Prohlášeními zobrazeným Koncovému uživateli dle odst. 11.1 písm. a) těchto Podmínek;</w:t>
      </w:r>
    </w:p>
    <w:p w14:paraId="53D53DCB" w14:textId="77777777" w:rsidR="008209B0" w:rsidRPr="00F117EC" w:rsidRDefault="008209B0" w:rsidP="008209B0">
      <w:pPr>
        <w:pStyle w:val="Odstavecseseznamem"/>
        <w:numPr>
          <w:ilvl w:val="2"/>
          <w:numId w:val="1"/>
        </w:numPr>
        <w:rPr>
          <w:rFonts w:eastAsia="Times New Roman" w:cstheme="minorHAnsi"/>
          <w:bCs/>
          <w:spacing w:val="0"/>
          <w:szCs w:val="18"/>
        </w:rPr>
      </w:pPr>
      <w:r w:rsidRPr="00F117EC">
        <w:rPr>
          <w:rFonts w:eastAsia="Times New Roman" w:cstheme="minorHAnsi"/>
          <w:bCs/>
          <w:spacing w:val="0"/>
          <w:szCs w:val="18"/>
        </w:rPr>
        <w:t>uložení Dokumentů a/nebo Prohlášení</w:t>
      </w:r>
      <w:r w:rsidRPr="00F117EC">
        <w:rPr>
          <w:rFonts w:cstheme="minorHAnsi"/>
        </w:rPr>
        <w:t xml:space="preserve"> po jeho předání ze strany Bank iD Zákazníkovi</w:t>
      </w:r>
      <w:r w:rsidRPr="00F117EC">
        <w:rPr>
          <w:rFonts w:eastAsia="Times New Roman" w:cstheme="minorHAnsi"/>
          <w:bCs/>
          <w:spacing w:val="0"/>
          <w:szCs w:val="18"/>
        </w:rPr>
        <w:t>; a</w:t>
      </w:r>
    </w:p>
    <w:p w14:paraId="36B08404" w14:textId="77777777" w:rsidR="008209B0" w:rsidRPr="00F117EC" w:rsidRDefault="008209B0" w:rsidP="008209B0">
      <w:pPr>
        <w:pStyle w:val="DSOdstavec"/>
        <w:numPr>
          <w:ilvl w:val="2"/>
          <w:numId w:val="1"/>
        </w:numPr>
        <w:rPr>
          <w:rFonts w:cstheme="minorHAnsi"/>
        </w:rPr>
      </w:pPr>
      <w:r w:rsidRPr="00F117EC">
        <w:rPr>
          <w:rFonts w:cstheme="minorHAnsi"/>
        </w:rPr>
        <w:t>předání Dokument</w:t>
      </w:r>
      <w:r w:rsidRPr="00F117EC">
        <w:rPr>
          <w:rFonts w:cstheme="minorHAnsi"/>
          <w:bCs w:val="0"/>
        </w:rPr>
        <w:t>ů</w:t>
      </w:r>
      <w:r w:rsidRPr="00F117EC">
        <w:rPr>
          <w:rFonts w:cstheme="minorHAnsi"/>
        </w:rPr>
        <w:t xml:space="preserve"> a/nebo Prohlášení Koncovému uživateli pro možnost uchování a opakovaného zobrazení.</w:t>
      </w:r>
    </w:p>
    <w:p w14:paraId="2CC55D2E"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Zákazník bere na vědomí, že Bank iD neodpovídá za nedodržení parametrů Služby SIGN, nedostupnost Dokumentů a/nebo Prohlášení ani</w:t>
      </w:r>
      <w:r>
        <w:rPr>
          <w:rFonts w:cstheme="minorHAnsi"/>
        </w:rPr>
        <w:t> </w:t>
      </w:r>
      <w:r w:rsidRPr="00F117EC">
        <w:rPr>
          <w:rFonts w:cstheme="minorHAnsi"/>
        </w:rPr>
        <w:t>za škodu na straně Zákazníka v případě, že</w:t>
      </w:r>
      <w:r>
        <w:rPr>
          <w:rFonts w:cstheme="minorHAnsi"/>
        </w:rPr>
        <w:t> </w:t>
      </w:r>
      <w:r w:rsidRPr="00F117EC">
        <w:rPr>
          <w:rFonts w:cstheme="minorHAnsi"/>
        </w:rPr>
        <w:t xml:space="preserve">k jejich vzniku došlo porušením povinností Zákazníka dle odst. </w:t>
      </w:r>
      <w:r w:rsidRPr="00F117EC">
        <w:rPr>
          <w:rFonts w:cstheme="minorHAnsi"/>
          <w:color w:val="2B579A"/>
          <w:shd w:val="clear" w:color="auto" w:fill="E6E6E6"/>
        </w:rPr>
        <w:fldChar w:fldCharType="begin"/>
      </w:r>
      <w:r w:rsidRPr="00F117EC">
        <w:rPr>
          <w:rFonts w:cstheme="minorHAnsi"/>
        </w:rPr>
        <w:instrText xml:space="preserve"> REF _Ref72496467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11.1</w:t>
      </w:r>
      <w:r w:rsidRPr="00F117EC">
        <w:rPr>
          <w:rFonts w:cstheme="minorHAnsi"/>
          <w:color w:val="2B579A"/>
          <w:shd w:val="clear" w:color="auto" w:fill="E6E6E6"/>
        </w:rPr>
        <w:fldChar w:fldCharType="end"/>
      </w:r>
      <w:r w:rsidRPr="00F117EC">
        <w:rPr>
          <w:rFonts w:cstheme="minorHAnsi"/>
        </w:rPr>
        <w:t xml:space="preserve"> těchto Podmínek.</w:t>
      </w:r>
    </w:p>
    <w:p w14:paraId="2A946B61"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Bank iD a IdP neodpovídají za obsah Dokumentů a Prohlášení, zejména za soulad Dokumentů a/nebo Prohlášení s právními předpisy či ujednáním mezi Koncovým uživatelem a</w:t>
      </w:r>
      <w:r>
        <w:rPr>
          <w:rFonts w:cstheme="minorHAnsi"/>
        </w:rPr>
        <w:t> </w:t>
      </w:r>
      <w:r w:rsidRPr="00F117EC">
        <w:rPr>
          <w:rFonts w:cstheme="minorHAnsi"/>
        </w:rPr>
        <w:t>Zákazníkem nebo třetími osobami.</w:t>
      </w:r>
    </w:p>
    <w:p w14:paraId="1AE82E86" w14:textId="77777777" w:rsidR="008209B0" w:rsidRPr="00F117EC" w:rsidRDefault="008209B0" w:rsidP="008209B0">
      <w:pPr>
        <w:pStyle w:val="DSOdstavec"/>
        <w:numPr>
          <w:ilvl w:val="1"/>
          <w:numId w:val="1"/>
        </w:numPr>
        <w:tabs>
          <w:tab w:val="clear" w:pos="567"/>
        </w:tabs>
        <w:rPr>
          <w:rFonts w:cstheme="minorHAnsi"/>
        </w:rPr>
      </w:pPr>
      <w:bookmarkStart w:id="56" w:name="_Ref85638220"/>
      <w:r w:rsidRPr="00F117EC">
        <w:rPr>
          <w:rFonts w:cstheme="minorHAnsi"/>
        </w:rPr>
        <w:t xml:space="preserve">Zákazník není oprávněn použít Službu SIGN pro podpis Dokumentu nebo Prohlášení, jehož obsahem je právní jednání </w:t>
      </w:r>
      <w:r w:rsidRPr="00F117EC">
        <w:rPr>
          <w:rFonts w:cstheme="minorHAnsi"/>
          <w:bCs w:val="0"/>
        </w:rPr>
        <w:t>ze strany fyzické osoby – spotřebitele s</w:t>
      </w:r>
      <w:r w:rsidRPr="00F117EC">
        <w:rPr>
          <w:rFonts w:cstheme="minorHAnsi"/>
        </w:rPr>
        <w:t xml:space="preserve"> hodnotou plnění převyšující 2 000 000 Kč vč. DPH. V případě opakujícího se plnění je rozhodující hodnota tohoto plnění za 4 roky.</w:t>
      </w:r>
      <w:bookmarkEnd w:id="56"/>
    </w:p>
    <w:p w14:paraId="584D8CB1" w14:textId="77777777" w:rsidR="008209B0" w:rsidRPr="00F117EC" w:rsidRDefault="008209B0" w:rsidP="008209B0">
      <w:pPr>
        <w:pStyle w:val="DSlnek"/>
        <w:numPr>
          <w:ilvl w:val="0"/>
          <w:numId w:val="1"/>
        </w:numPr>
        <w:rPr>
          <w:rFonts w:cstheme="minorHAnsi"/>
          <w:color w:val="auto"/>
        </w:rPr>
      </w:pPr>
      <w:bookmarkStart w:id="57" w:name="_Ref78204928"/>
      <w:r w:rsidRPr="00F117EC">
        <w:rPr>
          <w:rFonts w:cstheme="minorHAnsi"/>
          <w:color w:val="auto"/>
        </w:rPr>
        <w:t>CENA A FAKTURACE</w:t>
      </w:r>
      <w:bookmarkStart w:id="58" w:name="_Ref34677640"/>
      <w:bookmarkStart w:id="59" w:name="_Ref34316118"/>
      <w:bookmarkEnd w:id="57"/>
      <w:bookmarkEnd w:id="58"/>
      <w:bookmarkEnd w:id="59"/>
    </w:p>
    <w:p w14:paraId="321B3D1D"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Cena Služeb, Garance SLA a Dodatečné podpory a výše Ceny za aktivaci jsou stanoveny v Ceníku. Ceník uvádí ceny bez daně z přidané hodnoty (DPH), která se vypočte podle obecně závazných právních předpisů a bude uhrazena společně s platbou za poskytování Služby.</w:t>
      </w:r>
    </w:p>
    <w:p w14:paraId="5A046111"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Zákazník může pro každou Aplikaci zvolit úhradu za Služby formou úhrady za jednotlivou Transakci nebo formou předplatného. Tyto formy úhrady nelze pro jednu Aplikaci kombinovat. Způsob úhrady určuje Zákazník nastavením v Portálu.</w:t>
      </w:r>
    </w:p>
    <w:p w14:paraId="750CB9B7"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V případě úhrady za jednotlivou Transakci se</w:t>
      </w:r>
      <w:r>
        <w:rPr>
          <w:rFonts w:cstheme="minorHAnsi"/>
        </w:rPr>
        <w:t> </w:t>
      </w:r>
      <w:r w:rsidRPr="00F117EC">
        <w:rPr>
          <w:rFonts w:cstheme="minorHAnsi"/>
        </w:rPr>
        <w:t xml:space="preserve">cena Služeb za Fakturační období určí podle počtu Transakcí jednotlivých Služeb v tomto Fakturačním období a ceny za Transakci dané Služby dle Ceníku. </w:t>
      </w:r>
    </w:p>
    <w:p w14:paraId="043D9AF1" w14:textId="77777777" w:rsidR="008209B0" w:rsidRPr="00F117EC" w:rsidRDefault="008209B0" w:rsidP="008209B0">
      <w:pPr>
        <w:pStyle w:val="DSOdstavec"/>
        <w:numPr>
          <w:ilvl w:val="1"/>
          <w:numId w:val="1"/>
        </w:numPr>
        <w:tabs>
          <w:tab w:val="clear" w:pos="567"/>
        </w:tabs>
        <w:rPr>
          <w:rFonts w:cstheme="minorHAnsi"/>
        </w:rPr>
      </w:pPr>
      <w:bookmarkStart w:id="60" w:name="_Ref58879257"/>
      <w:r w:rsidRPr="00F117EC">
        <w:rPr>
          <w:rFonts w:cstheme="minorHAnsi"/>
        </w:rPr>
        <w:t>V případě úhrady formou předplatného se cena Služeb za Fakturační období stanoví podle počtu Koncových uživatelů, pro které byla v daném Fakturačním období provedena Transakce a</w:t>
      </w:r>
      <w:r>
        <w:rPr>
          <w:rFonts w:cstheme="minorHAnsi"/>
        </w:rPr>
        <w:t> </w:t>
      </w:r>
      <w:r w:rsidRPr="00F117EC">
        <w:rPr>
          <w:rFonts w:cstheme="minorHAnsi"/>
        </w:rPr>
        <w:t>pro</w:t>
      </w:r>
      <w:r>
        <w:rPr>
          <w:rFonts w:cstheme="minorHAnsi"/>
        </w:rPr>
        <w:t> </w:t>
      </w:r>
      <w:r w:rsidRPr="00F117EC">
        <w:rPr>
          <w:rFonts w:cstheme="minorHAnsi"/>
        </w:rPr>
        <w:t>které ke dni této Transakce neexistovalo předplatné.</w:t>
      </w:r>
      <w:bookmarkEnd w:id="60"/>
      <w:r w:rsidRPr="00F117EC">
        <w:rPr>
          <w:rFonts w:cstheme="minorHAnsi"/>
        </w:rPr>
        <w:t xml:space="preserve"> Touto Transakcí vzniká pro příslušného Koncového uživatele předplatné, které trvá po dobu stanovenou v Ceníku včetně dne, ke kterému předplatné končí.</w:t>
      </w:r>
    </w:p>
    <w:p w14:paraId="4A6DD3F6"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Koncoví uživatelé mohou pro přístup ke</w:t>
      </w:r>
      <w:r>
        <w:rPr>
          <w:rFonts w:cstheme="minorHAnsi"/>
        </w:rPr>
        <w:t> </w:t>
      </w:r>
      <w:r w:rsidRPr="00F117EC">
        <w:rPr>
          <w:rFonts w:cstheme="minorHAnsi"/>
        </w:rPr>
        <w:t xml:space="preserve">Koncovým službám pomocí Služeb využívat prostředky pro elektronickou identifikaci vydané různými IdP. Pro účely výpočtu ceny Služeb podle odst. </w:t>
      </w:r>
      <w:r w:rsidRPr="00F117EC">
        <w:rPr>
          <w:rFonts w:cstheme="minorHAnsi"/>
          <w:color w:val="2B579A"/>
          <w:shd w:val="clear" w:color="auto" w:fill="E6E6E6"/>
        </w:rPr>
        <w:fldChar w:fldCharType="begin"/>
      </w:r>
      <w:r w:rsidRPr="00F117EC">
        <w:rPr>
          <w:rFonts w:cstheme="minorHAnsi"/>
        </w:rPr>
        <w:instrText xml:space="preserve"> REF _Ref58879257 \r \h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12.4</w:t>
      </w:r>
      <w:r w:rsidRPr="00F117EC">
        <w:rPr>
          <w:rFonts w:cstheme="minorHAnsi"/>
          <w:color w:val="2B579A"/>
          <w:shd w:val="clear" w:color="auto" w:fill="E6E6E6"/>
        </w:rPr>
        <w:fldChar w:fldCharType="end"/>
      </w:r>
      <w:r w:rsidRPr="00F117EC">
        <w:rPr>
          <w:rFonts w:cstheme="minorHAnsi"/>
        </w:rPr>
        <w:t xml:space="preserve"> jsou Transakce provedené prostředky pro elektronickou identifikaci vydanými různými IdP Transakcemi provedenými různými Koncovými uživateli. To neplatí, pokud jsou Transakce provedené prostředky pro</w:t>
      </w:r>
      <w:r>
        <w:rPr>
          <w:rFonts w:cstheme="minorHAnsi"/>
        </w:rPr>
        <w:t> </w:t>
      </w:r>
      <w:r w:rsidRPr="00F117EC">
        <w:rPr>
          <w:rFonts w:cstheme="minorHAnsi"/>
        </w:rPr>
        <w:t xml:space="preserve">elektronickou identifikaci vydanými IdP umožňujícími propojení identit, jejichž seznam je zpřístupněn na Portálu. </w:t>
      </w:r>
    </w:p>
    <w:p w14:paraId="726957FC"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V případě ukončení této Smlouvy v době trvání předplatného se cena za toto předplatné nevrací.</w:t>
      </w:r>
    </w:p>
    <w:p w14:paraId="4E6153A9"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lastRenderedPageBreak/>
        <w:t>Nárok na úhradu Ceny za aktivaci vzniká Bank iD okamžikem uzavření Smlouvy.</w:t>
      </w:r>
      <w:r>
        <w:rPr>
          <w:rFonts w:cstheme="minorHAnsi"/>
        </w:rPr>
        <w:t xml:space="preserve"> </w:t>
      </w:r>
      <w:r w:rsidRPr="00F117EC">
        <w:rPr>
          <w:rFonts w:cstheme="minorHAnsi"/>
        </w:rPr>
        <w:t>Do uhrazení Ceny za aktivaci nemá Bank iD povinnost zpřístupnit a poskytovat Zákazníkovi Služby.</w:t>
      </w:r>
    </w:p>
    <w:p w14:paraId="06D350A4"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Cena za poskytování Služby bude účtována od</w:t>
      </w:r>
      <w:r>
        <w:rPr>
          <w:rFonts w:cstheme="minorHAnsi"/>
        </w:rPr>
        <w:t> </w:t>
      </w:r>
      <w:r w:rsidRPr="00F117EC">
        <w:rPr>
          <w:rFonts w:cstheme="minorHAnsi"/>
        </w:rPr>
        <w:t>Data aktivace Služby nebo, nebude-li toto datum určeno, od prvního dne, kdy bude Služba Zákazníkem využita.</w:t>
      </w:r>
    </w:p>
    <w:p w14:paraId="73C959AC"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Cena za poskytování Dodatečné podpory se</w:t>
      </w:r>
      <w:r>
        <w:rPr>
          <w:rFonts w:cstheme="minorHAnsi"/>
        </w:rPr>
        <w:t> </w:t>
      </w:r>
      <w:r w:rsidRPr="00F117EC">
        <w:rPr>
          <w:rFonts w:cstheme="minorHAnsi"/>
        </w:rPr>
        <w:t xml:space="preserve">stanoví podle počtu hodin Dodatečné podpory čerpané ve Fakturačním období a hodinové sazby uvedené v Ceníku. </w:t>
      </w:r>
    </w:p>
    <w:p w14:paraId="0E82213C"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Cena za Garanci SLA se stanoví jako paušální za</w:t>
      </w:r>
      <w:r>
        <w:rPr>
          <w:rFonts w:cstheme="minorHAnsi"/>
        </w:rPr>
        <w:t> </w:t>
      </w:r>
      <w:r w:rsidRPr="00F117EC">
        <w:rPr>
          <w:rFonts w:cstheme="minorHAnsi"/>
        </w:rPr>
        <w:t>Fakturační období.</w:t>
      </w:r>
    </w:p>
    <w:p w14:paraId="3141B71E" w14:textId="77777777" w:rsidR="008209B0" w:rsidRPr="00F117EC" w:rsidRDefault="008209B0" w:rsidP="008209B0">
      <w:pPr>
        <w:pStyle w:val="DSOdstavec"/>
        <w:numPr>
          <w:ilvl w:val="1"/>
          <w:numId w:val="1"/>
        </w:numPr>
        <w:tabs>
          <w:tab w:val="clear" w:pos="567"/>
        </w:tabs>
        <w:rPr>
          <w:rFonts w:cstheme="minorHAnsi"/>
          <w:szCs w:val="20"/>
        </w:rPr>
      </w:pPr>
      <w:r w:rsidRPr="00F117EC">
        <w:rPr>
          <w:rFonts w:cstheme="minorHAnsi"/>
        </w:rPr>
        <w:t>Faktury za poskytování Služeb se vystavují zpětně za veškeré Služby poskytnuté v předcházejícím Fakturačním období zpravidla do 15. dne</w:t>
      </w:r>
      <w:r>
        <w:rPr>
          <w:rFonts w:cstheme="minorHAnsi"/>
        </w:rPr>
        <w:t> </w:t>
      </w:r>
      <w:r w:rsidRPr="00F117EC">
        <w:rPr>
          <w:rFonts w:cstheme="minorHAnsi"/>
        </w:rPr>
        <w:t>následujícího Fakturačního období.</w:t>
      </w:r>
    </w:p>
    <w:p w14:paraId="411AB5D7"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Veškeré Faktury jsou splatné do 14 dnů po jejich vystavení ze strany Bank iD.</w:t>
      </w:r>
    </w:p>
    <w:p w14:paraId="38BEDEEF"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Fakturace se provádí elektronicky a vystavené Faktury Bank iD Zákazníkovi neprodleně zpřístupňuje prostřednictvím Portálu a současně zasílá e-mailem prostřednictvím adres Smluvních stran uvedených ve Smlouvě. </w:t>
      </w:r>
    </w:p>
    <w:p w14:paraId="0D7B4AE6"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Veškeré platby dle Smlouvy budou hrazeny bankovním převodem na bankovní účet Bank iD uvedený na Faktuře. </w:t>
      </w:r>
    </w:p>
    <w:p w14:paraId="4DF50563"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Částky se považují za uhrazené od momentu jejich připsání na bankovní účet uvedený na</w:t>
      </w:r>
      <w:r>
        <w:rPr>
          <w:rFonts w:cstheme="minorHAnsi"/>
        </w:rPr>
        <w:t> </w:t>
      </w:r>
      <w:r w:rsidRPr="00F117EC">
        <w:rPr>
          <w:rFonts w:cstheme="minorHAnsi"/>
        </w:rPr>
        <w:t>Faktuře.</w:t>
      </w:r>
    </w:p>
    <w:p w14:paraId="4BDC8AC5" w14:textId="77777777" w:rsidR="008209B0" w:rsidRPr="00F117EC" w:rsidRDefault="008209B0" w:rsidP="008209B0">
      <w:pPr>
        <w:pStyle w:val="DSOdstavec"/>
        <w:numPr>
          <w:ilvl w:val="1"/>
          <w:numId w:val="1"/>
        </w:numPr>
        <w:tabs>
          <w:tab w:val="clear" w:pos="567"/>
        </w:tabs>
        <w:rPr>
          <w:rFonts w:cstheme="minorHAnsi"/>
        </w:rPr>
      </w:pPr>
      <w:bookmarkStart w:id="61" w:name="_Hlk38101658"/>
      <w:r w:rsidRPr="00F117EC">
        <w:rPr>
          <w:rFonts w:cstheme="minorHAnsi"/>
        </w:rPr>
        <w:t>V případě, že po vystavení Faktury dojde na</w:t>
      </w:r>
      <w:r>
        <w:rPr>
          <w:rFonts w:cstheme="minorHAnsi"/>
        </w:rPr>
        <w:t> </w:t>
      </w:r>
      <w:r w:rsidRPr="00F117EC">
        <w:rPr>
          <w:rFonts w:cstheme="minorHAnsi"/>
        </w:rPr>
        <w:t>straně Zákazníka ke zjištění nesouladu mezi hodnotou objemu poskytnutých Služeb a</w:t>
      </w:r>
      <w:r>
        <w:rPr>
          <w:rFonts w:cstheme="minorHAnsi"/>
        </w:rPr>
        <w:t> </w:t>
      </w:r>
      <w:r w:rsidRPr="00F117EC">
        <w:rPr>
          <w:rFonts w:cstheme="minorHAnsi"/>
        </w:rPr>
        <w:t>hodnotou uvedenou ve Faktuře, je Zákazník oprávněn vytknout takovou skutečnost bez</w:t>
      </w:r>
      <w:r>
        <w:rPr>
          <w:rFonts w:cstheme="minorHAnsi"/>
        </w:rPr>
        <w:t> </w:t>
      </w:r>
      <w:r w:rsidRPr="00F117EC">
        <w:rPr>
          <w:rFonts w:cstheme="minorHAnsi"/>
        </w:rPr>
        <w:t>zbytečného odkladu Bank iD prostřednictvím Portálu.</w:t>
      </w:r>
      <w:bookmarkEnd w:id="61"/>
    </w:p>
    <w:p w14:paraId="66C47F4E"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V případě, že je Zákazník s úhradou Faktury v prodlení, má Bank iD právo na smluvní úrok z</w:t>
      </w:r>
      <w:r>
        <w:rPr>
          <w:rFonts w:cstheme="minorHAnsi"/>
        </w:rPr>
        <w:t> </w:t>
      </w:r>
      <w:r w:rsidRPr="00F117EC">
        <w:rPr>
          <w:rFonts w:cstheme="minorHAnsi"/>
        </w:rPr>
        <w:t>prodlení v sazbě 0,05 % z neuhrazené částky za</w:t>
      </w:r>
      <w:r>
        <w:rPr>
          <w:rFonts w:cstheme="minorHAnsi"/>
        </w:rPr>
        <w:t> </w:t>
      </w:r>
      <w:r w:rsidRPr="00F117EC">
        <w:rPr>
          <w:rFonts w:cstheme="minorHAnsi"/>
        </w:rPr>
        <w:t>každý den prodlení.</w:t>
      </w:r>
    </w:p>
    <w:p w14:paraId="1B54C814" w14:textId="77777777" w:rsidR="008209B0" w:rsidRPr="00F117EC" w:rsidRDefault="008209B0" w:rsidP="008209B0">
      <w:pPr>
        <w:pStyle w:val="DSOdstavec"/>
        <w:numPr>
          <w:ilvl w:val="1"/>
          <w:numId w:val="1"/>
        </w:numPr>
        <w:tabs>
          <w:tab w:val="clear" w:pos="567"/>
        </w:tabs>
        <w:rPr>
          <w:rFonts w:cstheme="minorHAnsi"/>
        </w:rPr>
      </w:pPr>
      <w:bookmarkStart w:id="62" w:name="_Hlk38101831"/>
      <w:r w:rsidRPr="00F117EC">
        <w:rPr>
          <w:rFonts w:cstheme="minorHAnsi"/>
        </w:rPr>
        <w:t>Cena Služeb a Dodatečné podpory může být</w:t>
      </w:r>
      <w:r>
        <w:rPr>
          <w:rFonts w:cstheme="minorHAnsi"/>
        </w:rPr>
        <w:t> </w:t>
      </w:r>
      <w:r w:rsidRPr="00F117EC">
        <w:rPr>
          <w:rFonts w:cstheme="minorHAnsi"/>
        </w:rPr>
        <w:t>změněna na základě změny Ceníku podle čl.</w:t>
      </w:r>
      <w:r>
        <w:rPr>
          <w:rFonts w:cstheme="minorHAnsi"/>
        </w:rPr>
        <w:t> </w:t>
      </w:r>
      <w:r w:rsidRPr="00F117EC">
        <w:rPr>
          <w:rFonts w:cstheme="minorHAnsi"/>
          <w:color w:val="2B579A"/>
          <w:shd w:val="clear" w:color="auto" w:fill="E6E6E6"/>
        </w:rPr>
        <w:fldChar w:fldCharType="begin"/>
      </w:r>
      <w:r w:rsidRPr="00F117EC">
        <w:rPr>
          <w:rFonts w:cstheme="minorHAnsi"/>
        </w:rPr>
        <w:instrText xml:space="preserve"> REF _Ref35885386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20</w:t>
      </w:r>
      <w:r w:rsidRPr="00F117EC">
        <w:rPr>
          <w:rFonts w:cstheme="minorHAnsi"/>
          <w:color w:val="2B579A"/>
          <w:shd w:val="clear" w:color="auto" w:fill="E6E6E6"/>
        </w:rPr>
        <w:fldChar w:fldCharType="end"/>
      </w:r>
      <w:r w:rsidRPr="00F117EC">
        <w:rPr>
          <w:rFonts w:cstheme="minorHAnsi"/>
        </w:rPr>
        <w:t xml:space="preserve"> těchto Podmínek. Bank iD je oprávněna změnit Ceník nejvýše však dvakrát za kalendářní rok, a</w:t>
      </w:r>
      <w:r>
        <w:rPr>
          <w:rFonts w:cstheme="minorHAnsi"/>
        </w:rPr>
        <w:t> </w:t>
      </w:r>
      <w:r w:rsidRPr="00F117EC">
        <w:rPr>
          <w:rFonts w:cstheme="minorHAnsi"/>
        </w:rPr>
        <w:t>to</w:t>
      </w:r>
      <w:r>
        <w:rPr>
          <w:rFonts w:cstheme="minorHAnsi"/>
        </w:rPr>
        <w:t> </w:t>
      </w:r>
      <w:r w:rsidRPr="00F117EC">
        <w:rPr>
          <w:rFonts w:cstheme="minorHAnsi"/>
        </w:rPr>
        <w:t>na základě oznámení daného nejméně 3</w:t>
      </w:r>
      <w:r>
        <w:rPr>
          <w:rFonts w:cstheme="minorHAnsi"/>
        </w:rPr>
        <w:t> </w:t>
      </w:r>
      <w:r w:rsidRPr="00F117EC">
        <w:rPr>
          <w:rFonts w:cstheme="minorHAnsi"/>
        </w:rPr>
        <w:t>měsíce předem. Změny Ceníku, které nezhoršují postavení Zákazníka, zejména snížení ceny Služeb, doplnění ceny za nové Služby, které se současně doplňují do Katalogu Služeb, nebo formální úpravy, je Bank iD oprávněna provést k jakémukoli datu a s okamžitou účinností.</w:t>
      </w:r>
    </w:p>
    <w:p w14:paraId="1E8C5A98" w14:textId="77777777" w:rsidR="008209B0" w:rsidRPr="00F117EC" w:rsidRDefault="008209B0" w:rsidP="008209B0">
      <w:pPr>
        <w:pStyle w:val="DSOdstavec"/>
        <w:numPr>
          <w:ilvl w:val="1"/>
          <w:numId w:val="1"/>
        </w:numPr>
        <w:tabs>
          <w:tab w:val="clear" w:pos="567"/>
        </w:tabs>
        <w:rPr>
          <w:rFonts w:cstheme="minorHAnsi"/>
          <w:b/>
          <w:bCs w:val="0"/>
        </w:rPr>
      </w:pPr>
      <w:bookmarkStart w:id="63" w:name="_Ref82451871"/>
      <w:bookmarkStart w:id="64" w:name="_Ref99633093"/>
      <w:r w:rsidRPr="00F117EC">
        <w:rPr>
          <w:rFonts w:cstheme="minorHAnsi"/>
        </w:rPr>
        <w:t xml:space="preserve">Zákazníkovi náleží, za podmínek níže uvedených, sleva z ceny Služeb </w:t>
      </w:r>
      <w:r w:rsidRPr="00F117EC">
        <w:rPr>
          <w:rFonts w:cstheme="minorHAnsi"/>
          <w:szCs w:val="20"/>
        </w:rPr>
        <w:t>za kalendářní měsíc</w:t>
      </w:r>
      <w:r w:rsidRPr="00F117EC">
        <w:rPr>
          <w:rFonts w:cstheme="minorHAnsi"/>
        </w:rPr>
        <w:t xml:space="preserve"> ve výši dle Ceníku,</w:t>
      </w:r>
      <w:r w:rsidRPr="00F117EC">
        <w:rPr>
          <w:rFonts w:cstheme="minorHAnsi"/>
          <w:color w:val="000000" w:themeColor="text1"/>
        </w:rPr>
        <w:t xml:space="preserve"> pokud</w:t>
      </w:r>
      <w:r w:rsidRPr="00F117EC">
        <w:rPr>
          <w:rFonts w:cstheme="minorHAnsi"/>
          <w:color w:val="000000" w:themeColor="text1"/>
          <w:szCs w:val="20"/>
        </w:rPr>
        <w:t xml:space="preserve"> objem fakturace (součet všech částek uhrazených na základě jednotlivých měsíčních Faktur, bez zohlednění Dohodnuté slevy), bez DPH za posledních 13 měsíců trvání Smlouvy překročil částku uvedenou v Ceníku pro</w:t>
      </w:r>
      <w:r>
        <w:rPr>
          <w:rFonts w:cstheme="minorHAnsi"/>
          <w:color w:val="000000" w:themeColor="text1"/>
          <w:szCs w:val="20"/>
        </w:rPr>
        <w:t> </w:t>
      </w:r>
      <w:r w:rsidRPr="00F117EC">
        <w:rPr>
          <w:rFonts w:cstheme="minorHAnsi"/>
          <w:color w:val="000000" w:themeColor="text1"/>
          <w:szCs w:val="20"/>
        </w:rPr>
        <w:t>danou výši slevy</w:t>
      </w:r>
      <w:r w:rsidRPr="00F117EC">
        <w:rPr>
          <w:rFonts w:cstheme="minorHAnsi"/>
          <w:color w:val="000000" w:themeColor="text1"/>
        </w:rPr>
        <w:t xml:space="preserve">. </w:t>
      </w:r>
      <w:bookmarkEnd w:id="63"/>
      <w:r w:rsidRPr="00F117EC">
        <w:rPr>
          <w:rFonts w:cstheme="minorHAnsi"/>
          <w:szCs w:val="20"/>
        </w:rPr>
        <w:t>Do součtu všech částek uhrazených na základě jednotlivých měsíčních Faktur dle předchozí věty se započítávají částky za veškerá plnění Bank iD vůči Zákazníkovi, tj.</w:t>
      </w:r>
      <w:r>
        <w:rPr>
          <w:rFonts w:cstheme="minorHAnsi"/>
          <w:szCs w:val="20"/>
        </w:rPr>
        <w:t> </w:t>
      </w:r>
      <w:r w:rsidRPr="00F117EC">
        <w:rPr>
          <w:rFonts w:cstheme="minorHAnsi"/>
          <w:szCs w:val="20"/>
        </w:rPr>
        <w:t>včetně ceny za Garanci SLA, je-li sjednána. Zákazníkovi náleží sleva i před uplynutím 13</w:t>
      </w:r>
      <w:r>
        <w:rPr>
          <w:rFonts w:cstheme="minorHAnsi"/>
          <w:szCs w:val="20"/>
        </w:rPr>
        <w:t> </w:t>
      </w:r>
      <w:r w:rsidRPr="00F117EC">
        <w:rPr>
          <w:rFonts w:cstheme="minorHAnsi"/>
          <w:szCs w:val="20"/>
        </w:rPr>
        <w:t xml:space="preserve">měsíců od aktivace první Služby pro Zákazníka, pokud za dobu trvání Smlouvy objem fakturace bez DPH překročí některou z částek uvedených </w:t>
      </w:r>
      <w:r w:rsidRPr="00F117EC">
        <w:rPr>
          <w:rFonts w:cstheme="minorHAnsi"/>
          <w:color w:val="000000" w:themeColor="text1"/>
          <w:szCs w:val="20"/>
        </w:rPr>
        <w:t>v</w:t>
      </w:r>
      <w:r>
        <w:rPr>
          <w:rFonts w:cstheme="minorHAnsi"/>
          <w:color w:val="000000" w:themeColor="text1"/>
          <w:szCs w:val="20"/>
        </w:rPr>
        <w:t> </w:t>
      </w:r>
      <w:r w:rsidRPr="00F117EC">
        <w:rPr>
          <w:rFonts w:cstheme="minorHAnsi"/>
          <w:color w:val="000000" w:themeColor="text1"/>
          <w:szCs w:val="20"/>
        </w:rPr>
        <w:t>Ceníku pro určitou výši slevy</w:t>
      </w:r>
      <w:r w:rsidRPr="00F117EC">
        <w:rPr>
          <w:rFonts w:cstheme="minorHAnsi"/>
          <w:color w:val="000000" w:themeColor="text1"/>
        </w:rPr>
        <w:t>.</w:t>
      </w:r>
      <w:bookmarkEnd w:id="64"/>
    </w:p>
    <w:p w14:paraId="097C3CF5" w14:textId="77777777" w:rsidR="008209B0" w:rsidRPr="00F117EC" w:rsidRDefault="008209B0" w:rsidP="008209B0">
      <w:pPr>
        <w:pStyle w:val="DSOdstavec"/>
        <w:numPr>
          <w:ilvl w:val="1"/>
          <w:numId w:val="1"/>
        </w:numPr>
        <w:tabs>
          <w:tab w:val="clear" w:pos="567"/>
        </w:tabs>
        <w:rPr>
          <w:rFonts w:cstheme="minorHAnsi"/>
          <w:b/>
        </w:rPr>
      </w:pPr>
      <w:r w:rsidRPr="00F117EC">
        <w:rPr>
          <w:rFonts w:cstheme="minorHAnsi"/>
          <w:szCs w:val="20"/>
        </w:rPr>
        <w:t>Objemové slevy z ceny Služeb dle Ceníku se</w:t>
      </w:r>
      <w:r>
        <w:rPr>
          <w:rFonts w:cstheme="minorHAnsi"/>
          <w:szCs w:val="20"/>
        </w:rPr>
        <w:t> </w:t>
      </w:r>
      <w:r w:rsidRPr="00F117EC">
        <w:rPr>
          <w:rFonts w:cstheme="minorHAnsi"/>
          <w:szCs w:val="20"/>
        </w:rPr>
        <w:t>poprvé uplatní v měsíci následujícím po</w:t>
      </w:r>
      <w:r>
        <w:rPr>
          <w:rFonts w:cstheme="minorHAnsi"/>
          <w:szCs w:val="20"/>
        </w:rPr>
        <w:t> </w:t>
      </w:r>
      <w:r w:rsidRPr="00F117EC">
        <w:rPr>
          <w:rFonts w:cstheme="minorHAnsi"/>
          <w:szCs w:val="20"/>
        </w:rPr>
        <w:t xml:space="preserve">měsíci, v němž byly podmínky pro poskytnutí slevy poprvé splněny. </w:t>
      </w:r>
    </w:p>
    <w:p w14:paraId="7E3B3E45" w14:textId="77777777" w:rsidR="008209B0" w:rsidRPr="00F117EC" w:rsidRDefault="008209B0" w:rsidP="008209B0">
      <w:pPr>
        <w:pStyle w:val="DSOdstavec"/>
        <w:numPr>
          <w:ilvl w:val="1"/>
          <w:numId w:val="1"/>
        </w:numPr>
        <w:tabs>
          <w:tab w:val="clear" w:pos="567"/>
        </w:tabs>
        <w:rPr>
          <w:rFonts w:cstheme="minorHAnsi"/>
          <w:b/>
          <w:bCs w:val="0"/>
        </w:rPr>
      </w:pPr>
      <w:r w:rsidRPr="00F117EC">
        <w:rPr>
          <w:rFonts w:cstheme="minorHAnsi"/>
          <w:szCs w:val="20"/>
        </w:rPr>
        <w:t>Zákazníkovi zanikne právo na objemovou slevu ve</w:t>
      </w:r>
      <w:r>
        <w:rPr>
          <w:rFonts w:cstheme="minorHAnsi"/>
          <w:szCs w:val="20"/>
        </w:rPr>
        <w:t> </w:t>
      </w:r>
      <w:r w:rsidRPr="00F117EC">
        <w:rPr>
          <w:rFonts w:cstheme="minorHAnsi"/>
          <w:szCs w:val="20"/>
        </w:rPr>
        <w:t xml:space="preserve">výši dle Ceníku, pokud přestane plnit některou z podmínek stanovených v odst. </w:t>
      </w:r>
      <w:r w:rsidRPr="00F117EC">
        <w:rPr>
          <w:rFonts w:cstheme="minorHAnsi"/>
          <w:szCs w:val="20"/>
        </w:rPr>
        <w:fldChar w:fldCharType="begin"/>
      </w:r>
      <w:r w:rsidRPr="00F117EC">
        <w:rPr>
          <w:rFonts w:cstheme="minorHAnsi"/>
          <w:szCs w:val="20"/>
        </w:rPr>
        <w:instrText xml:space="preserve"> REF _Ref99633093 \r \h  \* MERGEFORMAT </w:instrText>
      </w:r>
      <w:r w:rsidRPr="00F117EC">
        <w:rPr>
          <w:rFonts w:cstheme="minorHAnsi"/>
          <w:szCs w:val="20"/>
        </w:rPr>
      </w:r>
      <w:r w:rsidRPr="00F117EC">
        <w:rPr>
          <w:rFonts w:cstheme="minorHAnsi"/>
          <w:szCs w:val="20"/>
        </w:rPr>
        <w:fldChar w:fldCharType="separate"/>
      </w:r>
      <w:r>
        <w:rPr>
          <w:rFonts w:cstheme="minorHAnsi"/>
          <w:szCs w:val="20"/>
        </w:rPr>
        <w:t>12.19</w:t>
      </w:r>
      <w:r w:rsidRPr="00F117EC">
        <w:rPr>
          <w:rFonts w:cstheme="minorHAnsi"/>
          <w:szCs w:val="20"/>
        </w:rPr>
        <w:fldChar w:fldCharType="end"/>
      </w:r>
      <w:r w:rsidRPr="00F117EC">
        <w:rPr>
          <w:rFonts w:cstheme="minorHAnsi"/>
          <w:szCs w:val="20"/>
        </w:rPr>
        <w:t>. Právo na</w:t>
      </w:r>
      <w:r>
        <w:rPr>
          <w:rFonts w:cstheme="minorHAnsi"/>
          <w:szCs w:val="20"/>
        </w:rPr>
        <w:t> </w:t>
      </w:r>
      <w:r w:rsidRPr="00F117EC">
        <w:rPr>
          <w:rFonts w:cstheme="minorHAnsi"/>
          <w:szCs w:val="20"/>
        </w:rPr>
        <w:t>objemovou slevu zanikne v měsíci následujícím po měsíci, v němž Zákazník přestal plnit podmínky pro její poskytnutí.</w:t>
      </w:r>
    </w:p>
    <w:p w14:paraId="41D0D0E8"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Má-li Zákazník za fakturační období nárok na</w:t>
      </w:r>
      <w:r>
        <w:rPr>
          <w:rFonts w:cstheme="minorHAnsi"/>
        </w:rPr>
        <w:t> </w:t>
      </w:r>
      <w:r w:rsidRPr="00F117EC">
        <w:rPr>
          <w:rFonts w:cstheme="minorHAnsi"/>
        </w:rPr>
        <w:t xml:space="preserve">Dohodnutou slevu a současně na objemovou slevu podle odst. </w:t>
      </w:r>
      <w:r w:rsidRPr="00F117EC">
        <w:rPr>
          <w:rFonts w:cstheme="minorHAnsi"/>
          <w:szCs w:val="20"/>
        </w:rPr>
        <w:fldChar w:fldCharType="begin"/>
      </w:r>
      <w:r w:rsidRPr="00F117EC">
        <w:rPr>
          <w:rFonts w:cstheme="minorHAnsi"/>
          <w:szCs w:val="20"/>
        </w:rPr>
        <w:instrText xml:space="preserve"> REF _Ref99633093 \r \h  \* MERGEFORMAT </w:instrText>
      </w:r>
      <w:r w:rsidRPr="00F117EC">
        <w:rPr>
          <w:rFonts w:cstheme="minorHAnsi"/>
          <w:szCs w:val="20"/>
        </w:rPr>
      </w:r>
      <w:r w:rsidRPr="00F117EC">
        <w:rPr>
          <w:rFonts w:cstheme="minorHAnsi"/>
          <w:szCs w:val="20"/>
        </w:rPr>
        <w:fldChar w:fldCharType="separate"/>
      </w:r>
      <w:r>
        <w:rPr>
          <w:rFonts w:cstheme="minorHAnsi"/>
          <w:szCs w:val="20"/>
        </w:rPr>
        <w:t>12.19</w:t>
      </w:r>
      <w:r w:rsidRPr="00F117EC">
        <w:rPr>
          <w:rFonts w:cstheme="minorHAnsi"/>
          <w:szCs w:val="20"/>
        </w:rPr>
        <w:fldChar w:fldCharType="end"/>
      </w:r>
      <w:r w:rsidRPr="00F117EC">
        <w:rPr>
          <w:rFonts w:cstheme="minorHAnsi"/>
          <w:szCs w:val="20"/>
        </w:rPr>
        <w:t xml:space="preserve"> těchto Podmínek, tyto slevy se před uplatněním sečtou a na cenu Služeb </w:t>
      </w:r>
      <w:r w:rsidRPr="00F117EC">
        <w:rPr>
          <w:rFonts w:cstheme="minorHAnsi"/>
        </w:rPr>
        <w:t>dle Ceníku</w:t>
      </w:r>
      <w:r w:rsidRPr="00F117EC">
        <w:rPr>
          <w:rFonts w:cstheme="minorHAnsi"/>
          <w:szCs w:val="20"/>
        </w:rPr>
        <w:t xml:space="preserve"> se uplatní jejich součet. </w:t>
      </w:r>
    </w:p>
    <w:bookmarkEnd w:id="62"/>
    <w:p w14:paraId="02EB273B" w14:textId="77777777" w:rsidR="008209B0" w:rsidRPr="00F117EC" w:rsidRDefault="008209B0" w:rsidP="008209B0">
      <w:pPr>
        <w:pStyle w:val="DSlnek"/>
        <w:numPr>
          <w:ilvl w:val="0"/>
          <w:numId w:val="1"/>
        </w:numPr>
        <w:rPr>
          <w:rFonts w:cstheme="minorHAnsi"/>
          <w:color w:val="auto"/>
          <w:szCs w:val="20"/>
        </w:rPr>
      </w:pPr>
      <w:r w:rsidRPr="00F117EC">
        <w:rPr>
          <w:rFonts w:cstheme="minorHAnsi"/>
          <w:color w:val="auto"/>
          <w:szCs w:val="20"/>
        </w:rPr>
        <w:t>LICENCE</w:t>
      </w:r>
    </w:p>
    <w:p w14:paraId="124CB8D6" w14:textId="77777777" w:rsidR="008209B0" w:rsidRPr="00F117EC" w:rsidRDefault="008209B0" w:rsidP="008209B0">
      <w:pPr>
        <w:pStyle w:val="DSOdstavec"/>
        <w:numPr>
          <w:ilvl w:val="1"/>
          <w:numId w:val="1"/>
        </w:numPr>
        <w:tabs>
          <w:tab w:val="clear" w:pos="567"/>
        </w:tabs>
        <w:rPr>
          <w:rFonts w:cstheme="minorHAnsi"/>
        </w:rPr>
      </w:pPr>
      <w:bookmarkStart w:id="65" w:name="_Ref34316777"/>
      <w:r w:rsidRPr="00F117EC">
        <w:rPr>
          <w:rFonts w:cstheme="minorHAnsi"/>
        </w:rPr>
        <w:t>Bank iD uděluje Zákazníkovi nevýhradní bezúplatnou licenci po dobu trvání Smlouvy k užívání loga Bank iD jako Zapsané ochranné známky Bank iD v rozsahu nezbytném k užívání Služeb v rámci Koncové služby a k propagaci dostupnosti Služeb v rámci Koncové služby.</w:t>
      </w:r>
      <w:bookmarkEnd w:id="65"/>
      <w:r w:rsidRPr="00F117EC">
        <w:rPr>
          <w:rFonts w:cstheme="minorHAnsi"/>
        </w:rPr>
        <w:t xml:space="preserve"> </w:t>
      </w:r>
    </w:p>
    <w:p w14:paraId="245B9847" w14:textId="77777777" w:rsidR="008209B0" w:rsidRPr="00F117EC" w:rsidRDefault="008209B0" w:rsidP="008209B0">
      <w:pPr>
        <w:pStyle w:val="DSOdstavec"/>
        <w:numPr>
          <w:ilvl w:val="1"/>
          <w:numId w:val="1"/>
        </w:numPr>
        <w:tabs>
          <w:tab w:val="clear" w:pos="567"/>
        </w:tabs>
        <w:rPr>
          <w:rFonts w:cstheme="minorHAnsi"/>
        </w:rPr>
      </w:pPr>
      <w:bookmarkStart w:id="66" w:name="_Ref34316778"/>
      <w:bookmarkStart w:id="67" w:name="_Ref72308680"/>
      <w:r w:rsidRPr="00F117EC">
        <w:rPr>
          <w:rFonts w:cstheme="minorHAnsi"/>
        </w:rPr>
        <w:t>Zákazník uděluje Bank iD nevýhradní bezúplatnou licenci po dobu trvání Smlouvy k užívání loga Zákazníka jako Zapsané ochranné známky Zákazníka v rozsahu nezbytném k informování Koncového uživatele v rámci poskytování Služby, že Osobní údaje Koncového uživatele jsou předávány Zákazníkovi a</w:t>
      </w:r>
      <w:r>
        <w:rPr>
          <w:rFonts w:cstheme="minorHAnsi"/>
        </w:rPr>
        <w:t> </w:t>
      </w:r>
      <w:r w:rsidRPr="00F117EC">
        <w:rPr>
          <w:rFonts w:cstheme="minorHAnsi"/>
        </w:rPr>
        <w:t>k</w:t>
      </w:r>
      <w:r>
        <w:rPr>
          <w:rFonts w:cstheme="minorHAnsi"/>
        </w:rPr>
        <w:t> </w:t>
      </w:r>
      <w:r w:rsidRPr="00F117EC">
        <w:rPr>
          <w:rFonts w:cstheme="minorHAnsi"/>
        </w:rPr>
        <w:t>informování o možnostech využití Služeb a</w:t>
      </w:r>
      <w:r>
        <w:rPr>
          <w:rFonts w:cstheme="minorHAnsi"/>
        </w:rPr>
        <w:t> </w:t>
      </w:r>
      <w:r w:rsidRPr="00F117EC">
        <w:rPr>
          <w:rFonts w:cstheme="minorHAnsi"/>
        </w:rPr>
        <w:t>jejich propagaci vč. uvádění referencí ve vztahu ke Službám.</w:t>
      </w:r>
      <w:bookmarkEnd w:id="66"/>
      <w:r w:rsidRPr="00F117EC">
        <w:rPr>
          <w:rFonts w:cstheme="minorHAnsi"/>
        </w:rPr>
        <w:t xml:space="preserve"> Za těmito účely je Bank iD oprávněna udělit podlicenci IdP.</w:t>
      </w:r>
      <w:bookmarkEnd w:id="67"/>
    </w:p>
    <w:p w14:paraId="68ED9E8D"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lastRenderedPageBreak/>
        <w:t>Smluvní strany nesmí udělovat podlicence, postupovat práva či obchodně využívat Zapsané ochranné známky druhé Smluvní strany jinak než</w:t>
      </w:r>
      <w:r>
        <w:rPr>
          <w:rFonts w:cstheme="minorHAnsi"/>
        </w:rPr>
        <w:t> </w:t>
      </w:r>
      <w:r w:rsidRPr="00F117EC">
        <w:rPr>
          <w:rFonts w:cstheme="minorHAnsi"/>
        </w:rPr>
        <w:t xml:space="preserve">dle odst. </w:t>
      </w:r>
      <w:r w:rsidRPr="00F117EC">
        <w:rPr>
          <w:rFonts w:cstheme="minorHAnsi"/>
          <w:color w:val="2B579A"/>
          <w:shd w:val="clear" w:color="auto" w:fill="E6E6E6"/>
        </w:rPr>
        <w:fldChar w:fldCharType="begin"/>
      </w:r>
      <w:r w:rsidRPr="00F117EC">
        <w:rPr>
          <w:rFonts w:cstheme="minorHAnsi"/>
        </w:rPr>
        <w:instrText xml:space="preserve"> REF _Ref34316777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13.1</w:t>
      </w:r>
      <w:r w:rsidRPr="00F117EC">
        <w:rPr>
          <w:rFonts w:cstheme="minorHAnsi"/>
          <w:color w:val="2B579A"/>
          <w:shd w:val="clear" w:color="auto" w:fill="E6E6E6"/>
        </w:rPr>
        <w:fldChar w:fldCharType="end"/>
      </w:r>
      <w:r w:rsidRPr="00F117EC">
        <w:rPr>
          <w:rFonts w:cstheme="minorHAnsi"/>
        </w:rPr>
        <w:t xml:space="preserve"> a </w:t>
      </w:r>
      <w:r w:rsidRPr="00F117EC">
        <w:rPr>
          <w:rFonts w:cstheme="minorHAnsi"/>
          <w:color w:val="2B579A"/>
          <w:shd w:val="clear" w:color="auto" w:fill="E6E6E6"/>
        </w:rPr>
        <w:fldChar w:fldCharType="begin"/>
      </w:r>
      <w:r w:rsidRPr="00F117EC">
        <w:rPr>
          <w:rFonts w:cstheme="minorHAnsi"/>
        </w:rPr>
        <w:instrText xml:space="preserve"> REF _Ref72308680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13.2</w:t>
      </w:r>
      <w:r w:rsidRPr="00F117EC">
        <w:rPr>
          <w:rFonts w:cstheme="minorHAnsi"/>
          <w:color w:val="2B579A"/>
          <w:shd w:val="clear" w:color="auto" w:fill="E6E6E6"/>
        </w:rPr>
        <w:fldChar w:fldCharType="end"/>
      </w:r>
      <w:r w:rsidRPr="00F117EC">
        <w:rPr>
          <w:rFonts w:cstheme="minorHAnsi"/>
        </w:rPr>
        <w:t xml:space="preserve"> těchto Podmínek. </w:t>
      </w:r>
    </w:p>
    <w:p w14:paraId="7EE8815A"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Za účelem výkonu oprávnění Bank iD podle odst.</w:t>
      </w:r>
      <w:r>
        <w:rPr>
          <w:rFonts w:cstheme="minorHAnsi"/>
        </w:rPr>
        <w:t> </w:t>
      </w:r>
      <w:r w:rsidRPr="00F117EC">
        <w:rPr>
          <w:rFonts w:cstheme="minorHAnsi"/>
          <w:color w:val="2B579A"/>
          <w:shd w:val="clear" w:color="auto" w:fill="E6E6E6"/>
        </w:rPr>
        <w:fldChar w:fldCharType="begin"/>
      </w:r>
      <w:r w:rsidRPr="00F117EC">
        <w:rPr>
          <w:rFonts w:cstheme="minorHAnsi"/>
        </w:rPr>
        <w:instrText xml:space="preserve"> REF _Ref72308680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13.2</w:t>
      </w:r>
      <w:r w:rsidRPr="00F117EC">
        <w:rPr>
          <w:rFonts w:cstheme="minorHAnsi"/>
          <w:color w:val="2B579A"/>
          <w:shd w:val="clear" w:color="auto" w:fill="E6E6E6"/>
        </w:rPr>
        <w:fldChar w:fldCharType="end"/>
      </w:r>
      <w:r w:rsidRPr="00F117EC">
        <w:rPr>
          <w:rFonts w:cstheme="minorHAnsi"/>
        </w:rPr>
        <w:t xml:space="preserve"> těchto Podmínek je Zákazník povinen předat Bank iD prostřednictvím Portálu své logo v obvyklém datovém formátu a přiměřené kvalitě. </w:t>
      </w:r>
    </w:p>
    <w:p w14:paraId="38B75CBF"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Žádné ustanovení Smlouvy, </w:t>
      </w:r>
      <w:r w:rsidRPr="00F117EC">
        <w:rPr>
          <w:rStyle w:val="OdstavecseseznamemChar"/>
          <w:rFonts w:cstheme="minorHAnsi"/>
          <w:color w:val="auto"/>
          <w:sz w:val="20"/>
          <w:szCs w:val="20"/>
        </w:rPr>
        <w:t>Katalogu Služeb</w:t>
      </w:r>
      <w:r w:rsidRPr="00F117EC">
        <w:rPr>
          <w:rFonts w:cstheme="minorHAnsi"/>
        </w:rPr>
        <w:t xml:space="preserve">, těchto Podmínek ani žádného jiného dokumentu nebude vykládáno jako udělení, postoupení nebo převedení na druhou Smluvní stranu jakýchkoli práv duševního vlastnictví k softwaru, know-how, obchodnímu tajemství, dokumentům, technologickým postupům, patentům nebo odborným posudkům, jež náleží Smluvní straně. </w:t>
      </w:r>
    </w:p>
    <w:p w14:paraId="6D6DD962" w14:textId="77777777" w:rsidR="008209B0" w:rsidRPr="00F117EC" w:rsidRDefault="008209B0" w:rsidP="008209B0">
      <w:pPr>
        <w:pStyle w:val="DSlnek"/>
        <w:numPr>
          <w:ilvl w:val="0"/>
          <w:numId w:val="1"/>
        </w:numPr>
        <w:rPr>
          <w:rFonts w:cstheme="minorHAnsi"/>
          <w:color w:val="auto"/>
        </w:rPr>
      </w:pPr>
      <w:bookmarkStart w:id="68" w:name="_Ref37630159"/>
      <w:bookmarkStart w:id="69" w:name="_Ref42879205"/>
      <w:r w:rsidRPr="00F117EC">
        <w:rPr>
          <w:rFonts w:cstheme="minorHAnsi"/>
          <w:color w:val="auto"/>
        </w:rPr>
        <w:t>OCHRANA DAT A OSOBNÍCH ÚDAJŮ</w:t>
      </w:r>
      <w:bookmarkEnd w:id="68"/>
      <w:bookmarkEnd w:id="69"/>
    </w:p>
    <w:p w14:paraId="2A39882D" w14:textId="77777777" w:rsidR="008209B0" w:rsidRPr="00F117EC" w:rsidRDefault="008209B0" w:rsidP="008209B0">
      <w:pPr>
        <w:pStyle w:val="DSOdstavec"/>
        <w:numPr>
          <w:ilvl w:val="1"/>
          <w:numId w:val="5"/>
        </w:numPr>
        <w:tabs>
          <w:tab w:val="clear" w:pos="567"/>
        </w:tabs>
        <w:rPr>
          <w:rStyle w:val="OdstavecseseznamemChar"/>
          <w:rFonts w:cstheme="minorHAnsi"/>
          <w:color w:val="auto"/>
          <w:sz w:val="20"/>
          <w:szCs w:val="20"/>
        </w:rPr>
      </w:pPr>
      <w:r w:rsidRPr="00F117EC">
        <w:rPr>
          <w:rStyle w:val="OdstavecseseznamemChar"/>
          <w:rFonts w:cstheme="minorHAnsi"/>
          <w:color w:val="auto"/>
          <w:sz w:val="20"/>
          <w:szCs w:val="20"/>
        </w:rPr>
        <w:t>V rámci poskytování Služeb může mezi Smluvními stranami docházet k předávání dat včetně Osobních údajů.</w:t>
      </w:r>
    </w:p>
    <w:p w14:paraId="7C29FEAF" w14:textId="77777777" w:rsidR="008209B0" w:rsidRPr="00F117EC" w:rsidRDefault="008209B0" w:rsidP="008209B0">
      <w:pPr>
        <w:pStyle w:val="DSOdstavec"/>
        <w:numPr>
          <w:ilvl w:val="1"/>
          <w:numId w:val="1"/>
        </w:numPr>
        <w:tabs>
          <w:tab w:val="clear" w:pos="567"/>
        </w:tabs>
        <w:rPr>
          <w:rStyle w:val="OdstavecseseznamemChar"/>
          <w:rFonts w:cstheme="minorHAnsi"/>
          <w:color w:val="auto"/>
          <w:spacing w:val="0"/>
          <w:sz w:val="20"/>
        </w:rPr>
      </w:pPr>
      <w:r w:rsidRPr="00F117EC">
        <w:rPr>
          <w:rStyle w:val="OdstavecseseznamemChar"/>
          <w:rFonts w:cstheme="minorHAnsi"/>
          <w:color w:val="auto"/>
          <w:sz w:val="20"/>
          <w:szCs w:val="20"/>
        </w:rPr>
        <w:t>Smluvní strany berou na vědomí, že dochází-li při poskytování Služeb ze strany Bank iD k předávání či jinému zpracování Osobních</w:t>
      </w:r>
      <w:r w:rsidRPr="00F117EC">
        <w:rPr>
          <w:rStyle w:val="OdstavecseseznamemChar"/>
          <w:rFonts w:cstheme="minorHAnsi"/>
          <w:color w:val="auto"/>
        </w:rPr>
        <w:t xml:space="preserve"> </w:t>
      </w:r>
      <w:r w:rsidRPr="00F117EC">
        <w:rPr>
          <w:rStyle w:val="OdstavecseseznamemChar"/>
          <w:rFonts w:cstheme="minorHAnsi"/>
          <w:color w:val="auto"/>
          <w:sz w:val="20"/>
          <w:szCs w:val="20"/>
        </w:rPr>
        <w:t>údajů, vystupují obě Smluvní strany v postavení samostatných správců osobních údajů ve</w:t>
      </w:r>
      <w:r>
        <w:rPr>
          <w:rStyle w:val="OdstavecseseznamemChar"/>
          <w:rFonts w:cstheme="minorHAnsi"/>
          <w:color w:val="auto"/>
          <w:sz w:val="20"/>
          <w:szCs w:val="20"/>
        </w:rPr>
        <w:t> </w:t>
      </w:r>
      <w:r w:rsidRPr="00F117EC">
        <w:rPr>
          <w:rStyle w:val="OdstavecseseznamemChar"/>
          <w:rFonts w:cstheme="minorHAnsi"/>
          <w:color w:val="auto"/>
          <w:sz w:val="20"/>
          <w:szCs w:val="20"/>
        </w:rPr>
        <w:t xml:space="preserve">smyslu čl. 4 bodu 7 GDPR; </w:t>
      </w:r>
      <w:r w:rsidRPr="00F117EC">
        <w:rPr>
          <w:rFonts w:cstheme="minorHAnsi"/>
        </w:rPr>
        <w:t>pro vyloučení pochybností Smluvní strany berou na vědomí, že</w:t>
      </w:r>
      <w:r>
        <w:rPr>
          <w:rFonts w:cstheme="minorHAnsi"/>
        </w:rPr>
        <w:t> </w:t>
      </w:r>
      <w:r w:rsidRPr="00F117EC">
        <w:rPr>
          <w:rFonts w:cstheme="minorHAnsi"/>
        </w:rPr>
        <w:t>nejsou společnými správci ve smyslu čl. 26</w:t>
      </w:r>
      <w:r>
        <w:rPr>
          <w:rFonts w:cstheme="minorHAnsi"/>
        </w:rPr>
        <w:t> </w:t>
      </w:r>
      <w:r w:rsidRPr="00F117EC">
        <w:rPr>
          <w:rFonts w:cstheme="minorHAnsi"/>
        </w:rPr>
        <w:t>GDPR</w:t>
      </w:r>
      <w:r w:rsidRPr="00F117EC">
        <w:rPr>
          <w:rStyle w:val="OdstavecseseznamemChar"/>
          <w:rFonts w:cstheme="minorHAnsi"/>
          <w:color w:val="auto"/>
          <w:sz w:val="20"/>
          <w:szCs w:val="20"/>
        </w:rPr>
        <w:t>.</w:t>
      </w:r>
    </w:p>
    <w:p w14:paraId="721C85B1" w14:textId="77777777" w:rsidR="008209B0" w:rsidRPr="00F117EC" w:rsidRDefault="008209B0" w:rsidP="008209B0">
      <w:pPr>
        <w:pStyle w:val="DSOdstavec"/>
        <w:numPr>
          <w:ilvl w:val="1"/>
          <w:numId w:val="1"/>
        </w:numPr>
        <w:tabs>
          <w:tab w:val="clear" w:pos="567"/>
        </w:tabs>
        <w:rPr>
          <w:rStyle w:val="OdstavecseseznamemChar"/>
          <w:rFonts w:cstheme="minorHAnsi"/>
          <w:color w:val="auto"/>
          <w:spacing w:val="0"/>
          <w:sz w:val="20"/>
        </w:rPr>
      </w:pPr>
      <w:bookmarkStart w:id="70" w:name="_Hlk62118800"/>
      <w:r w:rsidRPr="00F117EC">
        <w:rPr>
          <w:rStyle w:val="OdstavecseseznamemChar"/>
          <w:rFonts w:cstheme="minorHAnsi"/>
          <w:color w:val="auto"/>
          <w:sz w:val="20"/>
          <w:szCs w:val="20"/>
        </w:rPr>
        <w:t>IdP postupuje při zpracování a předávání Osobních údajů včetně údajů o využívání Koncových služeb Koncovým uživatelem v souladu s právními předpisy na ochranu osobních údajů a ochranu hospodářské soutěže.</w:t>
      </w:r>
      <w:bookmarkEnd w:id="70"/>
    </w:p>
    <w:p w14:paraId="4B41DCE6" w14:textId="77777777" w:rsidR="008209B0" w:rsidRPr="00F117EC" w:rsidRDefault="008209B0" w:rsidP="008209B0">
      <w:pPr>
        <w:pStyle w:val="DSlnek"/>
        <w:numPr>
          <w:ilvl w:val="0"/>
          <w:numId w:val="1"/>
        </w:numPr>
        <w:rPr>
          <w:rFonts w:cstheme="minorHAnsi"/>
          <w:color w:val="auto"/>
          <w:szCs w:val="20"/>
        </w:rPr>
      </w:pPr>
      <w:bookmarkStart w:id="71" w:name="_Ref34317011"/>
      <w:r w:rsidRPr="00F117EC">
        <w:rPr>
          <w:rFonts w:cstheme="minorHAnsi"/>
          <w:color w:val="auto"/>
          <w:szCs w:val="20"/>
        </w:rPr>
        <w:t>MLČENLIVOST</w:t>
      </w:r>
      <w:bookmarkEnd w:id="71"/>
    </w:p>
    <w:p w14:paraId="38C4384D"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Smluvní strany tímto prohlašují a potvrzují, že</w:t>
      </w:r>
      <w:r>
        <w:rPr>
          <w:rFonts w:cstheme="minorHAnsi"/>
        </w:rPr>
        <w:t> </w:t>
      </w:r>
      <w:r w:rsidRPr="00F117EC">
        <w:rPr>
          <w:rFonts w:cstheme="minorHAnsi"/>
        </w:rPr>
        <w:t xml:space="preserve">informace obsažené ve Smlouvě, těchto Podmínkách, SLA, </w:t>
      </w:r>
      <w:r w:rsidRPr="00F117EC">
        <w:rPr>
          <w:rStyle w:val="OdstavecseseznamemChar"/>
          <w:rFonts w:cstheme="minorHAnsi"/>
          <w:color w:val="auto"/>
          <w:sz w:val="20"/>
          <w:szCs w:val="20"/>
        </w:rPr>
        <w:t>Katalogu Služeb</w:t>
      </w:r>
      <w:r w:rsidRPr="00F117EC" w:rsidDel="00DB3DC6">
        <w:rPr>
          <w:rFonts w:cstheme="minorHAnsi"/>
        </w:rPr>
        <w:t xml:space="preserve"> </w:t>
      </w:r>
      <w:r w:rsidRPr="00F117EC">
        <w:rPr>
          <w:rFonts w:cstheme="minorHAnsi"/>
        </w:rPr>
        <w:t>a jakékoli další technické a obchodní informace získané od druhé Smluvní strany nebo spolupracujících třetích osob v souvislosti s plněním Smlouvy, ať</w:t>
      </w:r>
      <w:r>
        <w:rPr>
          <w:rFonts w:cstheme="minorHAnsi"/>
        </w:rPr>
        <w:t> </w:t>
      </w:r>
      <w:r w:rsidRPr="00F117EC">
        <w:rPr>
          <w:rFonts w:cstheme="minorHAnsi"/>
        </w:rPr>
        <w:t>již během plnění Smlouvy, před uzavřením Smlouvy nebo po zániku Smlouvy, jsou důvěrné povahy, a proto jsou Smluvní strany povinny zachovávat o těchto informacích mlčenlivost a</w:t>
      </w:r>
      <w:r>
        <w:rPr>
          <w:rFonts w:cstheme="minorHAnsi"/>
        </w:rPr>
        <w:t> </w:t>
      </w:r>
      <w:r w:rsidRPr="00F117EC">
        <w:rPr>
          <w:rFonts w:cstheme="minorHAnsi"/>
        </w:rPr>
        <w:t>nesmějí je sdělovat ani takové informace zpřístupňovat žádné třetí osobě.</w:t>
      </w:r>
    </w:p>
    <w:p w14:paraId="5AB0A628"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Bez ohledu na formu, jíž jsou informace vyjádřeny, zahrnují důvěrné informace veškeré informace poskytované Smluvními stranami, které se týkají Smlouvy a jejího plnění nebo kterékoli ze Smluvních stran, zejména:</w:t>
      </w:r>
    </w:p>
    <w:p w14:paraId="45E3319C" w14:textId="77777777" w:rsidR="008209B0" w:rsidRPr="00F117EC" w:rsidRDefault="008209B0" w:rsidP="008209B0">
      <w:pPr>
        <w:pStyle w:val="DSOdstavec"/>
        <w:numPr>
          <w:ilvl w:val="2"/>
          <w:numId w:val="1"/>
        </w:numPr>
        <w:rPr>
          <w:rFonts w:cstheme="minorHAnsi"/>
          <w:szCs w:val="20"/>
        </w:rPr>
      </w:pPr>
      <w:r w:rsidRPr="00F117EC">
        <w:rPr>
          <w:rFonts w:cstheme="minorHAnsi"/>
        </w:rPr>
        <w:t>informace o jejím podnikání, finanční situaci, produktech, službách a vyhlídkách, technických údajích, postupech a</w:t>
      </w:r>
      <w:r>
        <w:rPr>
          <w:rFonts w:cstheme="minorHAnsi"/>
        </w:rPr>
        <w:t> </w:t>
      </w:r>
      <w:r w:rsidRPr="00F117EC">
        <w:rPr>
          <w:rFonts w:cstheme="minorHAnsi"/>
        </w:rPr>
        <w:t>metodikách, zejména bezpečnostních postupech a metodikách nebo zaměstnancích;</w:t>
      </w:r>
    </w:p>
    <w:p w14:paraId="37F308C9" w14:textId="77777777" w:rsidR="008209B0" w:rsidRPr="00F117EC" w:rsidRDefault="008209B0" w:rsidP="008209B0">
      <w:pPr>
        <w:pStyle w:val="Odstavecseseznamem"/>
        <w:numPr>
          <w:ilvl w:val="2"/>
          <w:numId w:val="1"/>
        </w:numPr>
        <w:spacing w:line="240" w:lineRule="auto"/>
        <w:rPr>
          <w:rFonts w:eastAsia="Times New Roman" w:cstheme="minorHAnsi"/>
          <w:bCs/>
          <w:spacing w:val="0"/>
        </w:rPr>
      </w:pPr>
      <w:r w:rsidRPr="00F117EC">
        <w:rPr>
          <w:rFonts w:eastAsia="Times New Roman" w:cstheme="minorHAnsi"/>
          <w:bCs/>
          <w:spacing w:val="0"/>
        </w:rPr>
        <w:t>informace, jež jsou chráněny obecně závaznými právními předpisy, zejména jako obchodní tajemství nebo jako předměty duševního vlastnictví;</w:t>
      </w:r>
    </w:p>
    <w:p w14:paraId="01A4DC11" w14:textId="77777777" w:rsidR="008209B0" w:rsidRPr="00F117EC" w:rsidRDefault="008209B0" w:rsidP="008209B0">
      <w:pPr>
        <w:pStyle w:val="Odstavecseseznamem"/>
        <w:numPr>
          <w:ilvl w:val="2"/>
          <w:numId w:val="1"/>
        </w:numPr>
        <w:spacing w:line="240" w:lineRule="auto"/>
        <w:rPr>
          <w:rFonts w:eastAsia="Times New Roman" w:cstheme="minorHAnsi"/>
          <w:bCs/>
          <w:spacing w:val="0"/>
        </w:rPr>
      </w:pPr>
      <w:r w:rsidRPr="00F117EC">
        <w:rPr>
          <w:rFonts w:eastAsia="Times New Roman" w:cstheme="minorHAnsi"/>
          <w:bCs/>
          <w:spacing w:val="0"/>
        </w:rPr>
        <w:t>informace, které za důvěrné Smluvní strana označí; a</w:t>
      </w:r>
    </w:p>
    <w:p w14:paraId="2C9B31DF" w14:textId="77777777" w:rsidR="008209B0" w:rsidRPr="00F117EC" w:rsidRDefault="008209B0" w:rsidP="008209B0">
      <w:pPr>
        <w:pStyle w:val="DSOdstavec"/>
        <w:numPr>
          <w:ilvl w:val="2"/>
          <w:numId w:val="1"/>
        </w:numPr>
        <w:rPr>
          <w:rFonts w:cstheme="minorHAnsi"/>
          <w:szCs w:val="20"/>
        </w:rPr>
      </w:pPr>
      <w:r w:rsidRPr="00F117EC">
        <w:rPr>
          <w:rFonts w:cstheme="minorHAnsi"/>
        </w:rPr>
        <w:t>informace, jež by v případě neoprávněného zveřejnění či jiného zpřístupnění třetím stranám mohly poškodit Smluvní stranu, která informace poskytnula.</w:t>
      </w:r>
    </w:p>
    <w:p w14:paraId="58D50C9B" w14:textId="77777777" w:rsidR="008209B0" w:rsidRPr="00F117EC" w:rsidRDefault="008209B0" w:rsidP="008209B0">
      <w:pPr>
        <w:pStyle w:val="DSOdstavec"/>
        <w:numPr>
          <w:ilvl w:val="1"/>
          <w:numId w:val="1"/>
        </w:numPr>
        <w:tabs>
          <w:tab w:val="clear" w:pos="567"/>
        </w:tabs>
        <w:ind w:left="709"/>
        <w:rPr>
          <w:rFonts w:cstheme="minorHAnsi"/>
        </w:rPr>
      </w:pPr>
      <w:r w:rsidRPr="00F117EC">
        <w:rPr>
          <w:rFonts w:cstheme="minorHAnsi"/>
        </w:rPr>
        <w:t>Smluvní strana může využít důvěrné informace druhé Smluvní strany a zpřístupnit je třetím osobám využívaným k plnění Smlouvy nebo právním zástupcům, zaměstnancům, orgánům společnosti nebo jejich členům za předpokladu, že osoba nebo subjekt, kterým mají být důvěrné informace sděleny, jsou vázány dostatečnou smluvní nebo zákonnou povinností zachovávat mlčenlivost o sdělovaných informacích, a to minimálně v rozsahu, v němž je Smluvní strana vázána těmito Podmínkami, a povinností využívat je</w:t>
      </w:r>
      <w:r>
        <w:rPr>
          <w:rFonts w:cstheme="minorHAnsi"/>
        </w:rPr>
        <w:t> </w:t>
      </w:r>
      <w:r w:rsidRPr="00F117EC">
        <w:rPr>
          <w:rFonts w:cstheme="minorHAnsi"/>
        </w:rPr>
        <w:t>pouze pro účely uvedené v těchto Podmínkách.</w:t>
      </w:r>
    </w:p>
    <w:p w14:paraId="00517E6D" w14:textId="77777777" w:rsidR="008209B0" w:rsidRPr="00F117EC" w:rsidRDefault="008209B0" w:rsidP="008209B0">
      <w:pPr>
        <w:pStyle w:val="DSOdstavec"/>
        <w:numPr>
          <w:ilvl w:val="1"/>
          <w:numId w:val="1"/>
        </w:numPr>
        <w:tabs>
          <w:tab w:val="clear" w:pos="567"/>
        </w:tabs>
        <w:ind w:left="709"/>
        <w:rPr>
          <w:rFonts w:cstheme="minorHAnsi"/>
          <w:szCs w:val="20"/>
        </w:rPr>
      </w:pPr>
      <w:r w:rsidRPr="00F117EC">
        <w:rPr>
          <w:rFonts w:cstheme="minorHAnsi"/>
        </w:rPr>
        <w:t>Každá ze Smluvních stran se ve vztahu k důvěrným informacím zavazuje zejména</w:t>
      </w:r>
      <w:r w:rsidRPr="00F117EC">
        <w:rPr>
          <w:rFonts w:cstheme="minorHAnsi"/>
          <w:szCs w:val="20"/>
        </w:rPr>
        <w:t>:</w:t>
      </w:r>
    </w:p>
    <w:p w14:paraId="516BCACD" w14:textId="77777777" w:rsidR="008209B0" w:rsidRPr="00F117EC" w:rsidRDefault="008209B0" w:rsidP="008209B0">
      <w:pPr>
        <w:pStyle w:val="DSOdstavec"/>
        <w:numPr>
          <w:ilvl w:val="2"/>
          <w:numId w:val="1"/>
        </w:numPr>
        <w:ind w:hanging="255"/>
        <w:rPr>
          <w:rFonts w:cstheme="minorHAnsi"/>
          <w:szCs w:val="20"/>
        </w:rPr>
      </w:pPr>
      <w:r w:rsidRPr="00F117EC">
        <w:rPr>
          <w:rFonts w:cstheme="minorHAnsi"/>
        </w:rPr>
        <w:t>chránit všechny důvěrné informace druhé Smluvní strany, s nimiž byla seznámena;</w:t>
      </w:r>
    </w:p>
    <w:p w14:paraId="2F5004F3" w14:textId="77777777" w:rsidR="008209B0" w:rsidRPr="00F117EC" w:rsidRDefault="008209B0" w:rsidP="008209B0">
      <w:pPr>
        <w:pStyle w:val="DSOdstavec"/>
        <w:numPr>
          <w:ilvl w:val="2"/>
          <w:numId w:val="1"/>
        </w:numPr>
        <w:ind w:hanging="255"/>
        <w:rPr>
          <w:rFonts w:cstheme="minorHAnsi"/>
          <w:szCs w:val="20"/>
        </w:rPr>
      </w:pPr>
      <w:r w:rsidRPr="00F117EC">
        <w:rPr>
          <w:rFonts w:cstheme="minorHAnsi"/>
        </w:rPr>
        <w:t>nevyužít důvěrné informace ve</w:t>
      </w:r>
      <w:r>
        <w:rPr>
          <w:rFonts w:cstheme="minorHAnsi"/>
        </w:rPr>
        <w:t> </w:t>
      </w:r>
      <w:r w:rsidRPr="00F117EC">
        <w:rPr>
          <w:rFonts w:cstheme="minorHAnsi"/>
        </w:rPr>
        <w:t>svůj</w:t>
      </w:r>
      <w:r>
        <w:rPr>
          <w:rFonts w:cstheme="minorHAnsi"/>
        </w:rPr>
        <w:t> </w:t>
      </w:r>
      <w:r w:rsidRPr="00F117EC">
        <w:rPr>
          <w:rFonts w:cstheme="minorHAnsi"/>
        </w:rPr>
        <w:t>prospěch či ve prospěch třetí osoby;</w:t>
      </w:r>
    </w:p>
    <w:p w14:paraId="2BDAA469" w14:textId="77777777" w:rsidR="008209B0" w:rsidRPr="00F117EC" w:rsidRDefault="008209B0" w:rsidP="008209B0">
      <w:pPr>
        <w:pStyle w:val="DSOdstavec"/>
        <w:numPr>
          <w:ilvl w:val="2"/>
          <w:numId w:val="1"/>
        </w:numPr>
        <w:ind w:hanging="255"/>
        <w:rPr>
          <w:rFonts w:cstheme="minorHAnsi"/>
          <w:szCs w:val="20"/>
        </w:rPr>
      </w:pPr>
      <w:r w:rsidRPr="00F117EC">
        <w:rPr>
          <w:rFonts w:cstheme="minorHAnsi"/>
        </w:rPr>
        <w:t>nakládat s veškerými nosiči dat obsahujícími Důvěrné informace tak, aby bylo zabráněno úniku důvěrných informací na nich obsažených, a za tímto účelem přijmout přiměřená technická a organizační opatření;</w:t>
      </w:r>
    </w:p>
    <w:p w14:paraId="7DE22A94" w14:textId="77777777" w:rsidR="008209B0" w:rsidRPr="00F117EC" w:rsidRDefault="008209B0" w:rsidP="008209B0">
      <w:pPr>
        <w:pStyle w:val="Odstavecseseznamem"/>
        <w:numPr>
          <w:ilvl w:val="2"/>
          <w:numId w:val="1"/>
        </w:numPr>
        <w:spacing w:line="240" w:lineRule="auto"/>
        <w:ind w:hanging="255"/>
        <w:rPr>
          <w:rFonts w:eastAsia="Times New Roman" w:cstheme="minorHAnsi"/>
          <w:bCs/>
          <w:spacing w:val="0"/>
        </w:rPr>
      </w:pPr>
      <w:r w:rsidRPr="00F117EC">
        <w:rPr>
          <w:rFonts w:eastAsia="Times New Roman" w:cstheme="minorHAnsi"/>
          <w:bCs/>
          <w:spacing w:val="0"/>
        </w:rPr>
        <w:t>upozornit druhou Smluvní stranu na skutečnosti, jež nasvědčují možnému úniku důvěrných informací, případně na nedostatečná opatření k zajištění bezpečnosti takových informací.</w:t>
      </w:r>
    </w:p>
    <w:p w14:paraId="6888792F"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lastRenderedPageBreak/>
        <w:t>Ochrana informací se netýká případů, kdy:</w:t>
      </w:r>
    </w:p>
    <w:p w14:paraId="569DDF02" w14:textId="77777777" w:rsidR="008209B0" w:rsidRPr="00F117EC" w:rsidRDefault="008209B0" w:rsidP="008209B0">
      <w:pPr>
        <w:pStyle w:val="DSOdstavec"/>
        <w:numPr>
          <w:ilvl w:val="2"/>
          <w:numId w:val="1"/>
        </w:numPr>
        <w:rPr>
          <w:rFonts w:cstheme="minorHAnsi"/>
        </w:rPr>
      </w:pPr>
      <w:r w:rsidRPr="00F117EC">
        <w:rPr>
          <w:rFonts w:cstheme="minorHAnsi"/>
        </w:rPr>
        <w:t>Smluvní strana doloží, že tyto informace jsou veřejně přístupné, aniž by taková přístupnost byla způsobena Smluvní stranou samotnou;</w:t>
      </w:r>
    </w:p>
    <w:p w14:paraId="01812EE4" w14:textId="77777777" w:rsidR="008209B0" w:rsidRPr="00F117EC" w:rsidRDefault="008209B0" w:rsidP="008209B0">
      <w:pPr>
        <w:pStyle w:val="DSOdstavec"/>
        <w:numPr>
          <w:ilvl w:val="2"/>
          <w:numId w:val="1"/>
        </w:numPr>
        <w:rPr>
          <w:rFonts w:cstheme="minorHAnsi"/>
        </w:rPr>
      </w:pPr>
      <w:r w:rsidRPr="00F117EC">
        <w:rPr>
          <w:rFonts w:cstheme="minorHAnsi"/>
        </w:rPr>
        <w:t>Smluvní strana doloží, že měla k takovým důvěrným informacím přístup ještě před jejich obdržením od druhé Smluvní strany, i když to bylo před datem účinnosti Smlouvy, a že přístup k příslušným informacím nezískala s využitím nezákonných prostředků;</w:t>
      </w:r>
    </w:p>
    <w:p w14:paraId="53F0882A" w14:textId="77777777" w:rsidR="008209B0" w:rsidRPr="00F117EC" w:rsidRDefault="008209B0" w:rsidP="008209B0">
      <w:pPr>
        <w:pStyle w:val="DSOdstavec"/>
        <w:numPr>
          <w:ilvl w:val="2"/>
          <w:numId w:val="1"/>
        </w:numPr>
        <w:rPr>
          <w:rFonts w:cstheme="minorHAnsi"/>
        </w:rPr>
      </w:pPr>
      <w:r w:rsidRPr="00F117EC">
        <w:rPr>
          <w:rFonts w:cstheme="minorHAnsi"/>
        </w:rPr>
        <w:t>Smluvní strana získá písemný souhlas druhé Smluvní strany, jíž se příslušné informace týkají, aby dané informace zpřístupnila; nebo</w:t>
      </w:r>
    </w:p>
    <w:p w14:paraId="4DA49AF6" w14:textId="77777777" w:rsidR="008209B0" w:rsidRPr="00F117EC" w:rsidRDefault="008209B0" w:rsidP="008209B0">
      <w:pPr>
        <w:pStyle w:val="DSOdstavec"/>
        <w:numPr>
          <w:ilvl w:val="2"/>
          <w:numId w:val="1"/>
        </w:numPr>
        <w:rPr>
          <w:rFonts w:cstheme="minorHAnsi"/>
        </w:rPr>
      </w:pPr>
      <w:r w:rsidRPr="00F117EC">
        <w:rPr>
          <w:rFonts w:cstheme="minorHAnsi"/>
        </w:rPr>
        <w:t>se zpřístupnění takových důvěrných informací vyžaduje ze zákona nebo na základě závazného rozhodnutí příslušného orgánu veřejné moci. Je-li tomu tak, zpřístupňující Smluvní strana je povinna informovat druhou Smluvní stranu, že</w:t>
      </w:r>
      <w:r>
        <w:rPr>
          <w:rFonts w:cstheme="minorHAnsi"/>
        </w:rPr>
        <w:t> </w:t>
      </w:r>
      <w:r w:rsidRPr="00F117EC">
        <w:rPr>
          <w:rFonts w:cstheme="minorHAnsi"/>
        </w:rPr>
        <w:t>důvěrné informace mají být nebo byly zpřístupněny, nebrání-li tomu zákonná povinnost nebo závazné rozhodnutí oprávněného orgánu.</w:t>
      </w:r>
    </w:p>
    <w:p w14:paraId="3ED99D4B"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Závazek udržovat důvěrnost informací ve smyslu tohoto čl. </w:t>
      </w:r>
      <w:r w:rsidRPr="00F117EC">
        <w:rPr>
          <w:rFonts w:cstheme="minorHAnsi"/>
          <w:color w:val="2B579A"/>
          <w:shd w:val="clear" w:color="auto" w:fill="E6E6E6"/>
        </w:rPr>
        <w:fldChar w:fldCharType="begin"/>
      </w:r>
      <w:r w:rsidRPr="00F117EC">
        <w:rPr>
          <w:rFonts w:cstheme="minorHAnsi"/>
        </w:rPr>
        <w:instrText xml:space="preserve"> REF _Ref34317011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15</w:t>
      </w:r>
      <w:r w:rsidRPr="00F117EC">
        <w:rPr>
          <w:rFonts w:cstheme="minorHAnsi"/>
          <w:color w:val="2B579A"/>
          <w:shd w:val="clear" w:color="auto" w:fill="E6E6E6"/>
        </w:rPr>
        <w:fldChar w:fldCharType="end"/>
      </w:r>
      <w:r w:rsidRPr="00F117EC">
        <w:rPr>
          <w:rFonts w:cstheme="minorHAnsi"/>
        </w:rPr>
        <w:t xml:space="preserve"> těchto Podmínek trvá i po skončení platnosti Smlouvy a trvá po dobu 5</w:t>
      </w:r>
      <w:r>
        <w:rPr>
          <w:rFonts w:cstheme="minorHAnsi"/>
        </w:rPr>
        <w:t> </w:t>
      </w:r>
      <w:r w:rsidRPr="00F117EC">
        <w:rPr>
          <w:rFonts w:cstheme="minorHAnsi"/>
        </w:rPr>
        <w:t>let</w:t>
      </w:r>
      <w:r>
        <w:rPr>
          <w:rFonts w:cstheme="minorHAnsi"/>
        </w:rPr>
        <w:t> </w:t>
      </w:r>
      <w:r w:rsidRPr="00F117EC">
        <w:rPr>
          <w:rFonts w:cstheme="minorHAnsi"/>
        </w:rPr>
        <w:t>ode</w:t>
      </w:r>
      <w:r>
        <w:rPr>
          <w:rFonts w:cstheme="minorHAnsi"/>
        </w:rPr>
        <w:t> </w:t>
      </w:r>
      <w:r w:rsidRPr="00F117EC">
        <w:rPr>
          <w:rFonts w:cstheme="minorHAnsi"/>
        </w:rPr>
        <w:t>dne</w:t>
      </w:r>
      <w:r>
        <w:rPr>
          <w:rFonts w:cstheme="minorHAnsi"/>
        </w:rPr>
        <w:t> </w:t>
      </w:r>
      <w:r w:rsidRPr="00F117EC">
        <w:rPr>
          <w:rFonts w:cstheme="minorHAnsi"/>
        </w:rPr>
        <w:t>zániku Smlouvy.</w:t>
      </w:r>
    </w:p>
    <w:p w14:paraId="3D741C7D" w14:textId="77777777" w:rsidR="008209B0" w:rsidRPr="00F30820" w:rsidRDefault="008209B0" w:rsidP="008209B0">
      <w:pPr>
        <w:pStyle w:val="DSlnek"/>
        <w:numPr>
          <w:ilvl w:val="0"/>
          <w:numId w:val="1"/>
        </w:numPr>
        <w:rPr>
          <w:rFonts w:cstheme="minorHAnsi"/>
          <w:color w:val="auto"/>
          <w:szCs w:val="20"/>
        </w:rPr>
      </w:pPr>
      <w:bookmarkStart w:id="72" w:name="_Ref176181184"/>
      <w:r w:rsidRPr="00F30820">
        <w:rPr>
          <w:rFonts w:cstheme="minorHAnsi"/>
          <w:color w:val="auto"/>
          <w:szCs w:val="20"/>
        </w:rPr>
        <w:t>KOMUNIKACE A POSKYTOVÁNÍ ÚDAJŮ</w:t>
      </w:r>
      <w:bookmarkEnd w:id="43"/>
      <w:bookmarkEnd w:id="72"/>
    </w:p>
    <w:p w14:paraId="2A75C3E0" w14:textId="77777777" w:rsidR="008209B0" w:rsidRPr="00F117EC" w:rsidRDefault="008209B0" w:rsidP="008209B0">
      <w:pPr>
        <w:pStyle w:val="DSOdstavec"/>
        <w:numPr>
          <w:ilvl w:val="1"/>
          <w:numId w:val="1"/>
        </w:numPr>
        <w:tabs>
          <w:tab w:val="clear" w:pos="567"/>
        </w:tabs>
        <w:rPr>
          <w:rFonts w:cstheme="minorHAnsi"/>
        </w:rPr>
      </w:pPr>
      <w:bookmarkStart w:id="73" w:name="_Ref191555904"/>
      <w:bookmarkStart w:id="74" w:name="_Ref176260714"/>
      <w:r w:rsidRPr="00F117EC">
        <w:rPr>
          <w:rFonts w:cstheme="minorHAnsi"/>
        </w:rPr>
        <w:t>Administrátor Zákazníka je v rámci Portálu oprávněn vytvářet uživatelské účty pro další Oprávněné osoby, měnit jejich kontaktní údaje a</w:t>
      </w:r>
      <w:r>
        <w:rPr>
          <w:rFonts w:cstheme="minorHAnsi"/>
        </w:rPr>
        <w:t> </w:t>
      </w:r>
      <w:r w:rsidRPr="00F117EC">
        <w:rPr>
          <w:rFonts w:cstheme="minorHAnsi"/>
        </w:rPr>
        <w:t>vkládat a měnit kontakt pro hlášení bezpečnostních incidentů a kontakt pro fakturaci.</w:t>
      </w:r>
      <w:bookmarkEnd w:id="73"/>
    </w:p>
    <w:p w14:paraId="02E82166"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Zákazník odpovídá za veškeré úkony Oprávněných osob v Portálu a je těmito úkony vázán.</w:t>
      </w:r>
    </w:p>
    <w:p w14:paraId="1E56024D" w14:textId="77777777" w:rsidR="008209B0" w:rsidRPr="00F117EC" w:rsidRDefault="008209B0" w:rsidP="008209B0">
      <w:pPr>
        <w:pStyle w:val="DSOdstavec"/>
        <w:numPr>
          <w:ilvl w:val="1"/>
          <w:numId w:val="1"/>
        </w:numPr>
        <w:tabs>
          <w:tab w:val="clear" w:pos="567"/>
        </w:tabs>
        <w:rPr>
          <w:rFonts w:cstheme="minorHAnsi"/>
        </w:rPr>
      </w:pPr>
      <w:bookmarkStart w:id="75" w:name="_Ref191558867"/>
      <w:r w:rsidRPr="00F117EC">
        <w:rPr>
          <w:rFonts w:cstheme="minorHAnsi"/>
        </w:rPr>
        <w:t>Zákazník je povinen, prostřednictvím Administrátora Zákazníka, zadat do Portálu bez</w:t>
      </w:r>
      <w:r>
        <w:rPr>
          <w:rFonts w:cstheme="minorHAnsi"/>
        </w:rPr>
        <w:t> </w:t>
      </w:r>
      <w:r w:rsidRPr="00F117EC">
        <w:rPr>
          <w:rFonts w:cstheme="minorHAnsi"/>
        </w:rPr>
        <w:t xml:space="preserve">zbytečného odkladu po zpřístupnění Služby ve smyslu odst. </w:t>
      </w:r>
      <w:r w:rsidRPr="00F117EC">
        <w:rPr>
          <w:rFonts w:cstheme="minorHAnsi"/>
        </w:rPr>
        <w:fldChar w:fldCharType="begin"/>
      </w:r>
      <w:r w:rsidRPr="00F117EC">
        <w:rPr>
          <w:rFonts w:cstheme="minorHAnsi"/>
        </w:rPr>
        <w:instrText xml:space="preserve"> REF _Ref176261386 \r \h  \* MERGEFORMAT </w:instrText>
      </w:r>
      <w:r w:rsidRPr="00F117EC">
        <w:rPr>
          <w:rFonts w:cstheme="minorHAnsi"/>
        </w:rPr>
      </w:r>
      <w:r w:rsidRPr="00F117EC">
        <w:rPr>
          <w:rFonts w:cstheme="minorHAnsi"/>
        </w:rPr>
        <w:fldChar w:fldCharType="separate"/>
      </w:r>
      <w:r>
        <w:rPr>
          <w:rFonts w:cstheme="minorHAnsi"/>
        </w:rPr>
        <w:t>4.4</w:t>
      </w:r>
      <w:r w:rsidRPr="00F117EC">
        <w:rPr>
          <w:rFonts w:cstheme="minorHAnsi"/>
        </w:rPr>
        <w:fldChar w:fldCharType="end"/>
      </w:r>
      <w:r w:rsidRPr="00F117EC">
        <w:rPr>
          <w:rFonts w:cstheme="minorHAnsi"/>
        </w:rPr>
        <w:t xml:space="preserve"> Podmínek Oprávněnou osobu ve věcech finančních, Oprávněnou osobu ve</w:t>
      </w:r>
      <w:r>
        <w:rPr>
          <w:rFonts w:cstheme="minorHAnsi"/>
        </w:rPr>
        <w:t> </w:t>
      </w:r>
      <w:r w:rsidRPr="00F117EC">
        <w:rPr>
          <w:rFonts w:cstheme="minorHAnsi"/>
        </w:rPr>
        <w:t>věcech právních a Oprávněnou osobu ve</w:t>
      </w:r>
      <w:r>
        <w:rPr>
          <w:rFonts w:cstheme="minorHAnsi"/>
        </w:rPr>
        <w:t> </w:t>
      </w:r>
      <w:r w:rsidRPr="00F117EC">
        <w:rPr>
          <w:rFonts w:cstheme="minorHAnsi"/>
        </w:rPr>
        <w:t>věcech technických, včetně jejich kontaktních údajů, a kontaktní údaj pro hlášení bezpečnostních incidentů a fakturace. Závazný seznam Oprávněných osob a jejich kontaktních údajů a kontaktních údajů pro hlášení bezpečnostních incidentů a/nebo fakturaci je</w:t>
      </w:r>
      <w:r>
        <w:rPr>
          <w:rFonts w:cstheme="minorHAnsi"/>
        </w:rPr>
        <w:t> </w:t>
      </w:r>
      <w:r w:rsidRPr="00F117EC">
        <w:rPr>
          <w:rFonts w:cstheme="minorHAnsi"/>
        </w:rPr>
        <w:t>uveden v Portálu.</w:t>
      </w:r>
      <w:bookmarkEnd w:id="74"/>
      <w:bookmarkEnd w:id="75"/>
      <w:r w:rsidRPr="00F117EC">
        <w:rPr>
          <w:rFonts w:cstheme="minorHAnsi"/>
        </w:rPr>
        <w:t xml:space="preserve"> </w:t>
      </w:r>
    </w:p>
    <w:p w14:paraId="64A2F8F3"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Nezadá-li Zákazník do Portálu údaje podle předchozího odstavce Podmínek, je Oprávněnou osob</w:t>
      </w:r>
      <w:r>
        <w:rPr>
          <w:rFonts w:cstheme="minorHAnsi"/>
        </w:rPr>
        <w:t>o</w:t>
      </w:r>
      <w:r w:rsidRPr="00F117EC">
        <w:rPr>
          <w:rFonts w:cstheme="minorHAnsi"/>
        </w:rPr>
        <w:t>u ve věcech finančních, Oprávněnou osob</w:t>
      </w:r>
      <w:r>
        <w:rPr>
          <w:rFonts w:cstheme="minorHAnsi"/>
        </w:rPr>
        <w:t>o</w:t>
      </w:r>
      <w:r w:rsidRPr="00F117EC">
        <w:rPr>
          <w:rFonts w:cstheme="minorHAnsi"/>
        </w:rPr>
        <w:t>u ve věcech právních, Oprávněnou osobou ve věcech technických a kontaktem pro hlášení bezpečnostních incidentů a fakturaci Administrátor Zákazníka.</w:t>
      </w:r>
    </w:p>
    <w:p w14:paraId="5B355CDD"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Po uzavření Smlouvy a zpřístupnění Portálu Zákazníkovi může komunikace mezi Smluvními stranami probíhat přes Portál. Bank iD upozorní Zákazníka na e-mail Oprávněné osoby ve věcech právních, který je zadán v Portálu, o provedení písemného právního jednání prostřednictvím Portálu. Právní jednání učiněné Bank iD se považuje za doručené jeho vložením do</w:t>
      </w:r>
      <w:r>
        <w:rPr>
          <w:rFonts w:cstheme="minorHAnsi"/>
        </w:rPr>
        <w:t> </w:t>
      </w:r>
      <w:r w:rsidRPr="00F117EC">
        <w:rPr>
          <w:rFonts w:cstheme="minorHAnsi"/>
        </w:rPr>
        <w:t>Portálu a odesláním oznámení elektronickou poštou v případě, že je Portál Zákazníkovi dostupný.</w:t>
      </w:r>
    </w:p>
    <w:p w14:paraId="29387B47"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Změnu Oprávněných osob a jejich kontaktů, kontaktu pro hlášení bezpečnostních incidentů a</w:t>
      </w:r>
      <w:r>
        <w:rPr>
          <w:rFonts w:cstheme="minorHAnsi"/>
        </w:rPr>
        <w:t> </w:t>
      </w:r>
      <w:r w:rsidRPr="00F117EC">
        <w:rPr>
          <w:rFonts w:cstheme="minorHAnsi"/>
        </w:rPr>
        <w:t>kontaktu pro fakturaci je v Portálu oprávněn provést Administrátor Zákazníka. Změnu kontaktu pro fakturaci je oprávněna provést také Oprávněná osoba ve věcech finančních. Změnu kontaktu pro hlášení bezpečnostních incidentů je</w:t>
      </w:r>
      <w:r>
        <w:rPr>
          <w:rFonts w:cstheme="minorHAnsi"/>
        </w:rPr>
        <w:t> </w:t>
      </w:r>
      <w:r w:rsidRPr="00F117EC">
        <w:rPr>
          <w:rFonts w:cstheme="minorHAnsi"/>
        </w:rPr>
        <w:t>oprávněna provést také Oprávněná osoba ve</w:t>
      </w:r>
      <w:r>
        <w:rPr>
          <w:rFonts w:cstheme="minorHAnsi"/>
        </w:rPr>
        <w:t> </w:t>
      </w:r>
      <w:r w:rsidRPr="00F117EC">
        <w:rPr>
          <w:rFonts w:cstheme="minorHAnsi"/>
        </w:rPr>
        <w:t xml:space="preserve">věcech technických. </w:t>
      </w:r>
    </w:p>
    <w:p w14:paraId="76DE2955" w14:textId="77777777" w:rsidR="008209B0" w:rsidRPr="00F117EC" w:rsidRDefault="008209B0" w:rsidP="008209B0">
      <w:pPr>
        <w:pStyle w:val="DSOdstavec"/>
        <w:numPr>
          <w:ilvl w:val="1"/>
          <w:numId w:val="1"/>
        </w:numPr>
        <w:tabs>
          <w:tab w:val="clear" w:pos="567"/>
        </w:tabs>
        <w:rPr>
          <w:rFonts w:cstheme="minorHAnsi"/>
        </w:rPr>
      </w:pPr>
      <w:bookmarkStart w:id="76" w:name="_Ref176178160"/>
      <w:bookmarkStart w:id="77" w:name="_Ref175240002"/>
      <w:r w:rsidRPr="00F117EC">
        <w:rPr>
          <w:rFonts w:cstheme="minorHAnsi"/>
        </w:rPr>
        <w:t xml:space="preserve">Administrátor Zákazníka je oprávněn do Portálu zadat další Administrátory Zákazníka a rušit oprávnění ostatním Administrátorům Zákazníka. Zákazník je povinen mít v Portálu zadaného vždy alespoň jednoho Administrátora Zákazníka. </w:t>
      </w:r>
      <w:bookmarkEnd w:id="76"/>
      <w:r w:rsidRPr="00F117EC">
        <w:rPr>
          <w:rFonts w:cstheme="minorHAnsi"/>
        </w:rPr>
        <w:t>Administrátora Zákazníka a jeho kontaktní údaje je oprávněna změnit také Bank iD, na základě písemné žádosti osoby oprávněné zastupovat Zákazníka podle příslušných ustanovení OZ.</w:t>
      </w:r>
      <w:r>
        <w:rPr>
          <w:rFonts w:cstheme="minorHAnsi"/>
        </w:rPr>
        <w:t> </w:t>
      </w:r>
      <w:r w:rsidRPr="00F117EC">
        <w:rPr>
          <w:rFonts w:cstheme="minorHAnsi"/>
        </w:rPr>
        <w:t>Bank</w:t>
      </w:r>
      <w:r>
        <w:rPr>
          <w:rFonts w:cstheme="minorHAnsi"/>
        </w:rPr>
        <w:t> </w:t>
      </w:r>
      <w:r w:rsidRPr="00F117EC">
        <w:rPr>
          <w:rFonts w:cstheme="minorHAnsi"/>
        </w:rPr>
        <w:t>iD provede změnu bez zbytečného odkladu od doručení žádosti.</w:t>
      </w:r>
    </w:p>
    <w:p w14:paraId="43E49A37"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O změně Administrátora Zákazníka informuje Bank iD všechny Oprávněné osoby uvedené v Portálu. </w:t>
      </w:r>
    </w:p>
    <w:p w14:paraId="33FCFF08"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Pro změny Oprávněných osob včetně Administrátora Zákazníka a jejich kontaktů a kontaktu pro hlášení bezpečnostních incidentů prostřednictvím Portálu se nevyžaduje právní jednání osoby oprávněné k zastupování Zákazníka dle příslušných ustanovení OZ</w:t>
      </w:r>
      <w:bookmarkStart w:id="78" w:name="_Ref176176510"/>
      <w:r w:rsidRPr="00F117EC">
        <w:rPr>
          <w:rFonts w:cstheme="minorHAnsi"/>
        </w:rPr>
        <w:t>.</w:t>
      </w:r>
    </w:p>
    <w:bookmarkEnd w:id="78"/>
    <w:p w14:paraId="0BD0A196"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Administrátor Zákazníka ani žádná jiná Oprávněná osoba nejsou oprávněni na základě Smlouvy činit právní jednání, která mají dopad na</w:t>
      </w:r>
      <w:r>
        <w:rPr>
          <w:rFonts w:cstheme="minorHAnsi"/>
        </w:rPr>
        <w:t> </w:t>
      </w:r>
      <w:r w:rsidRPr="00F117EC">
        <w:rPr>
          <w:rFonts w:cstheme="minorHAnsi"/>
        </w:rPr>
        <w:t>práva a povinnosti Smluvních stran dle</w:t>
      </w:r>
      <w:r>
        <w:rPr>
          <w:rFonts w:cstheme="minorHAnsi"/>
        </w:rPr>
        <w:t> </w:t>
      </w:r>
      <w:r w:rsidRPr="00F117EC">
        <w:rPr>
          <w:rFonts w:cstheme="minorHAnsi"/>
        </w:rPr>
        <w:t>Smlouvy (vyjma těch, která jsou výslovně dovolena v těchto Podmínkách), zejména činit změnu Smlouvy, výpověď, odstoupení od</w:t>
      </w:r>
      <w:r>
        <w:rPr>
          <w:rFonts w:cstheme="minorHAnsi"/>
        </w:rPr>
        <w:t> </w:t>
      </w:r>
      <w:r w:rsidRPr="00F117EC">
        <w:rPr>
          <w:rFonts w:cstheme="minorHAnsi"/>
        </w:rPr>
        <w:t>Smlouvy, uplatnění smluvní pokuty nebo nároku na náhradu škody. Taková právní jednání musí být učiněna v písemné podobě prostřednictvím osob oprávněných jednat za</w:t>
      </w:r>
      <w:r>
        <w:rPr>
          <w:rFonts w:cstheme="minorHAnsi"/>
        </w:rPr>
        <w:t> </w:t>
      </w:r>
      <w:r w:rsidRPr="00F117EC">
        <w:rPr>
          <w:rFonts w:cstheme="minorHAnsi"/>
        </w:rPr>
        <w:t xml:space="preserve">Zákazníka podle příslušných </w:t>
      </w:r>
      <w:r w:rsidRPr="00F117EC">
        <w:rPr>
          <w:rFonts w:cstheme="minorHAnsi"/>
        </w:rPr>
        <w:lastRenderedPageBreak/>
        <w:t>ustanovení OZ. Možnost Bank iD činit jednostranná právní jednání prostřednictvím Portálu není tímto ustanovením dotčena.</w:t>
      </w:r>
    </w:p>
    <w:bookmarkEnd w:id="77"/>
    <w:p w14:paraId="5DD3BC80"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Smluvní strany budou komunikovat a Dodatečná podpora, Garance SLA a Služby budou poskytovány v českém jazyce, není-li v Katalogu Služeb stanoveno jinak.</w:t>
      </w:r>
    </w:p>
    <w:p w14:paraId="1EF35F81" w14:textId="77777777" w:rsidR="008209B0" w:rsidRPr="00F117EC" w:rsidRDefault="008209B0" w:rsidP="008209B0">
      <w:pPr>
        <w:pStyle w:val="DSlnek"/>
        <w:numPr>
          <w:ilvl w:val="0"/>
          <w:numId w:val="1"/>
        </w:numPr>
        <w:tabs>
          <w:tab w:val="clear" w:pos="567"/>
        </w:tabs>
        <w:rPr>
          <w:rFonts w:cstheme="minorHAnsi"/>
          <w:color w:val="auto"/>
        </w:rPr>
      </w:pPr>
      <w:r w:rsidRPr="00F117EC">
        <w:rPr>
          <w:rFonts w:cstheme="minorHAnsi"/>
          <w:color w:val="auto"/>
        </w:rPr>
        <w:t>ODPOVĚDNOST A NÁHRADA ŠKODY</w:t>
      </w:r>
    </w:p>
    <w:p w14:paraId="79A3AC01"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Každá ze Smluvních stran je povinna nahradit způsobenou škodu druhé Smluvní straně, a</w:t>
      </w:r>
      <w:r>
        <w:rPr>
          <w:rFonts w:cstheme="minorHAnsi"/>
        </w:rPr>
        <w:t> </w:t>
      </w:r>
      <w:r w:rsidRPr="00F117EC">
        <w:rPr>
          <w:rFonts w:cstheme="minorHAnsi"/>
        </w:rPr>
        <w:t>to</w:t>
      </w:r>
      <w:r>
        <w:rPr>
          <w:rFonts w:cstheme="minorHAnsi"/>
        </w:rPr>
        <w:t> </w:t>
      </w:r>
      <w:r w:rsidRPr="00F117EC">
        <w:rPr>
          <w:rFonts w:cstheme="minorHAnsi"/>
        </w:rPr>
        <w:t>v</w:t>
      </w:r>
      <w:r>
        <w:rPr>
          <w:rFonts w:cstheme="minorHAnsi"/>
        </w:rPr>
        <w:t> </w:t>
      </w:r>
      <w:r w:rsidRPr="00F117EC">
        <w:rPr>
          <w:rFonts w:cstheme="minorHAnsi"/>
        </w:rPr>
        <w:t>rámci platných právních předpisů a</w:t>
      </w:r>
      <w:r>
        <w:rPr>
          <w:rFonts w:cstheme="minorHAnsi"/>
        </w:rPr>
        <w:t> </w:t>
      </w:r>
      <w:r w:rsidRPr="00F117EC">
        <w:rPr>
          <w:rFonts w:cstheme="minorHAnsi"/>
        </w:rPr>
        <w:t>Smlouvy. Obě Smluvní strany se zavazují k vyvinutí maximálního úsilí k předcházení škodám a k minimalizaci vzniklých škod.</w:t>
      </w:r>
    </w:p>
    <w:p w14:paraId="170AA1E5" w14:textId="77777777" w:rsidR="008209B0" w:rsidRPr="00F117EC" w:rsidRDefault="008209B0" w:rsidP="008209B0">
      <w:pPr>
        <w:pStyle w:val="DSOdstavec"/>
        <w:numPr>
          <w:ilvl w:val="1"/>
          <w:numId w:val="1"/>
        </w:numPr>
        <w:tabs>
          <w:tab w:val="clear" w:pos="567"/>
        </w:tabs>
        <w:rPr>
          <w:rFonts w:cstheme="minorHAnsi"/>
        </w:rPr>
      </w:pPr>
      <w:bookmarkStart w:id="79" w:name="_Ref72316870"/>
      <w:r w:rsidRPr="00F117EC">
        <w:rPr>
          <w:rFonts w:cstheme="minorHAnsi"/>
        </w:rPr>
        <w:t>Smluvní strany se dohodly, že odpovědnost Smluvní strany za jakoukoliv škodu vyplývající z každého porušení Smlouvy Smluvní stranou se</w:t>
      </w:r>
      <w:r>
        <w:rPr>
          <w:rFonts w:cstheme="minorHAnsi"/>
        </w:rPr>
        <w:t> </w:t>
      </w:r>
      <w:r w:rsidRPr="00F117EC">
        <w:rPr>
          <w:rFonts w:cstheme="minorHAnsi"/>
        </w:rPr>
        <w:t>omezuje výší odpovídající 100 % částek uhrazených Zákazníkem během předchozích 12</w:t>
      </w:r>
      <w:r>
        <w:rPr>
          <w:rFonts w:cstheme="minorHAnsi"/>
        </w:rPr>
        <w:t> </w:t>
      </w:r>
      <w:r w:rsidRPr="00F117EC">
        <w:rPr>
          <w:rFonts w:cstheme="minorHAnsi"/>
        </w:rPr>
        <w:t>měsíců účinnosti Smlouvy (nebo 100 % částek uhrazených během účinnosti Smlouvy, byla-li Smlouva účinná kratší dobu než 12 měsíců), nejvýše však 250.000 Kč, a že souhrnná odpovědnost Smluvní strany za škodu vzniklou ze</w:t>
      </w:r>
      <w:r>
        <w:rPr>
          <w:rFonts w:cstheme="minorHAnsi"/>
        </w:rPr>
        <w:t> </w:t>
      </w:r>
      <w:r w:rsidRPr="00F117EC">
        <w:rPr>
          <w:rFonts w:cstheme="minorHAnsi"/>
        </w:rPr>
        <w:t>všech porušení Smlouvy Smluvní stranou se</w:t>
      </w:r>
      <w:r>
        <w:rPr>
          <w:rFonts w:cstheme="minorHAnsi"/>
        </w:rPr>
        <w:t> </w:t>
      </w:r>
      <w:r w:rsidRPr="00F117EC">
        <w:rPr>
          <w:rFonts w:cstheme="minorHAnsi"/>
        </w:rPr>
        <w:t>omezuje na 100 % částek uhrazených Zákazníkem po dobu účinnosti Smlouvy, nejvýše však 250.000 Kč. Zákazník nemá právo na</w:t>
      </w:r>
      <w:r>
        <w:rPr>
          <w:rFonts w:cstheme="minorHAnsi"/>
        </w:rPr>
        <w:t> </w:t>
      </w:r>
      <w:r w:rsidRPr="00F117EC">
        <w:rPr>
          <w:rFonts w:cstheme="minorHAnsi"/>
        </w:rPr>
        <w:t>náhradu újmy ve vztahu k porušení závazků ze</w:t>
      </w:r>
      <w:r>
        <w:rPr>
          <w:rFonts w:cstheme="minorHAnsi"/>
        </w:rPr>
        <w:t> </w:t>
      </w:r>
      <w:r w:rsidRPr="00F117EC">
        <w:rPr>
          <w:rFonts w:cstheme="minorHAnsi"/>
        </w:rPr>
        <w:t>strany Bank iD, jejichž porušení je řešeno Dohodnutou slevou z ceny Služeb, přičemž tato Dohodnutá sleva pak plně pokrývá veškerou újmu způsobenou takovým porušením. Dojde-li k</w:t>
      </w:r>
      <w:r>
        <w:rPr>
          <w:rFonts w:cstheme="minorHAnsi"/>
        </w:rPr>
        <w:t> </w:t>
      </w:r>
      <w:r w:rsidRPr="00F117EC">
        <w:rPr>
          <w:rFonts w:cstheme="minorHAnsi"/>
        </w:rPr>
        <w:t>porušení závazků ze strany Bank iD, pro jejich porušení stanoví SLA Dohodnutou slevu a</w:t>
      </w:r>
      <w:r>
        <w:rPr>
          <w:rFonts w:cstheme="minorHAnsi"/>
        </w:rPr>
        <w:t> </w:t>
      </w:r>
      <w:r w:rsidRPr="00F117EC">
        <w:rPr>
          <w:rFonts w:cstheme="minorHAnsi"/>
        </w:rPr>
        <w:t xml:space="preserve">Zákazník nemá sjednánu Garanci SLA dle odst. </w:t>
      </w:r>
      <w:r w:rsidRPr="00F117EC">
        <w:rPr>
          <w:rFonts w:cstheme="minorHAnsi"/>
          <w:color w:val="2B579A"/>
          <w:shd w:val="clear" w:color="auto" w:fill="E6E6E6"/>
        </w:rPr>
        <w:fldChar w:fldCharType="begin"/>
      </w:r>
      <w:r w:rsidRPr="00F117EC">
        <w:rPr>
          <w:rFonts w:cstheme="minorHAnsi"/>
        </w:rPr>
        <w:instrText xml:space="preserve"> REF _Ref58949053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6.1</w:t>
      </w:r>
      <w:r w:rsidRPr="00F117EC">
        <w:rPr>
          <w:rFonts w:cstheme="minorHAnsi"/>
          <w:color w:val="2B579A"/>
          <w:shd w:val="clear" w:color="auto" w:fill="E6E6E6"/>
        </w:rPr>
        <w:fldChar w:fldCharType="end"/>
      </w:r>
      <w:r w:rsidRPr="00F117EC">
        <w:rPr>
          <w:rFonts w:cstheme="minorHAnsi"/>
        </w:rPr>
        <w:t xml:space="preserve"> těchto Podmínek, nemá Zákazník nárok na</w:t>
      </w:r>
      <w:r>
        <w:rPr>
          <w:rFonts w:cstheme="minorHAnsi"/>
        </w:rPr>
        <w:t> </w:t>
      </w:r>
      <w:r w:rsidRPr="00F117EC">
        <w:rPr>
          <w:rFonts w:cstheme="minorHAnsi"/>
        </w:rPr>
        <w:t>náhradu újmy způsobené takovým porušením.</w:t>
      </w:r>
      <w:bookmarkEnd w:id="79"/>
    </w:p>
    <w:p w14:paraId="0DF187AA"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Bank iD neodpovídá za řádný výběr Služeb ze</w:t>
      </w:r>
      <w:r>
        <w:rPr>
          <w:rFonts w:cstheme="minorHAnsi"/>
        </w:rPr>
        <w:t> </w:t>
      </w:r>
      <w:r w:rsidRPr="00F117EC">
        <w:rPr>
          <w:rFonts w:cstheme="minorHAnsi"/>
        </w:rPr>
        <w:t>svého portfolia ze strany Zákazníka, za</w:t>
      </w:r>
      <w:r>
        <w:rPr>
          <w:rFonts w:cstheme="minorHAnsi"/>
        </w:rPr>
        <w:t> </w:t>
      </w:r>
      <w:r w:rsidRPr="00F117EC">
        <w:rPr>
          <w:rFonts w:cstheme="minorHAnsi"/>
        </w:rPr>
        <w:t>vhodnost příslušných Služeb pro Zákazníka, výhodnost takových Služeb pro potřeby Zákazníka, za způsobilost Služeb pro účely zamýšlené Zákazníkem nebo za naplnění požadavků či očekávání Zákazníka.</w:t>
      </w:r>
    </w:p>
    <w:p w14:paraId="05EE4473"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Bank iD neodpovídá za dosažení výkonových parametrů Služby, výstupů nebo výsledků jiných, než které jsou výslovně sjednané ve Smlouvě, těchto Podmínkách a SLA. Stejně tak Bank iD nemá žádné závazky vůči Zákazníkovi nebo jakékoli třetí osobě zapojené na straně Zákazníka,</w:t>
      </w:r>
      <w:r>
        <w:rPr>
          <w:rFonts w:cstheme="minorHAnsi"/>
        </w:rPr>
        <w:t xml:space="preserve"> </w:t>
      </w:r>
      <w:r w:rsidRPr="00F117EC">
        <w:rPr>
          <w:rFonts w:cstheme="minorHAnsi"/>
        </w:rPr>
        <w:t xml:space="preserve">pokud nejsou výslovně uvedeny ve Smlouvě, těchto Podmínkách nebo SLA. </w:t>
      </w:r>
    </w:p>
    <w:p w14:paraId="20C4B264" w14:textId="77777777" w:rsidR="008209B0" w:rsidRPr="00F117EC" w:rsidRDefault="008209B0" w:rsidP="008209B0">
      <w:pPr>
        <w:pStyle w:val="DSOdstavec"/>
        <w:numPr>
          <w:ilvl w:val="1"/>
          <w:numId w:val="1"/>
        </w:numPr>
        <w:tabs>
          <w:tab w:val="clear" w:pos="567"/>
        </w:tabs>
        <w:rPr>
          <w:rFonts w:cstheme="minorHAnsi"/>
        </w:rPr>
      </w:pPr>
      <w:bookmarkStart w:id="80" w:name="_Hlk38102535"/>
      <w:bookmarkStart w:id="81" w:name="_Ref34734068"/>
      <w:r w:rsidRPr="00F117EC">
        <w:rPr>
          <w:rFonts w:cstheme="minorHAnsi"/>
        </w:rPr>
        <w:t>Smluvní strany si vzájemně neodpovídají za ušlý zisk, nemajetkovou újmu ani ztrátu příjmů.</w:t>
      </w:r>
      <w:bookmarkEnd w:id="80"/>
      <w:bookmarkEnd w:id="81"/>
    </w:p>
    <w:p w14:paraId="34FC6C2A"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Omezení dle odst. </w:t>
      </w:r>
      <w:r w:rsidRPr="00F117EC">
        <w:rPr>
          <w:rFonts w:cstheme="minorHAnsi"/>
          <w:color w:val="2B579A"/>
          <w:shd w:val="clear" w:color="auto" w:fill="E6E6E6"/>
        </w:rPr>
        <w:fldChar w:fldCharType="begin"/>
      </w:r>
      <w:r w:rsidRPr="00F117EC">
        <w:rPr>
          <w:rFonts w:cstheme="minorHAnsi"/>
        </w:rPr>
        <w:instrText xml:space="preserve"> REF _Ref72316870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17.2</w:t>
      </w:r>
      <w:r w:rsidRPr="00F117EC">
        <w:rPr>
          <w:rFonts w:cstheme="minorHAnsi"/>
          <w:color w:val="2B579A"/>
          <w:shd w:val="clear" w:color="auto" w:fill="E6E6E6"/>
        </w:rPr>
        <w:fldChar w:fldCharType="end"/>
      </w:r>
      <w:r w:rsidRPr="00F117EC">
        <w:rPr>
          <w:rFonts w:cstheme="minorHAnsi"/>
        </w:rPr>
        <w:t xml:space="preserve"> až </w:t>
      </w:r>
      <w:r w:rsidRPr="00F117EC">
        <w:rPr>
          <w:rFonts w:cstheme="minorHAnsi"/>
          <w:color w:val="2B579A"/>
          <w:shd w:val="clear" w:color="auto" w:fill="E6E6E6"/>
        </w:rPr>
        <w:fldChar w:fldCharType="begin"/>
      </w:r>
      <w:r w:rsidRPr="00F117EC">
        <w:rPr>
          <w:rFonts w:cstheme="minorHAnsi"/>
        </w:rPr>
        <w:instrText xml:space="preserve"> REF _Ref34734068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17.5</w:t>
      </w:r>
      <w:r w:rsidRPr="00F117EC">
        <w:rPr>
          <w:rFonts w:cstheme="minorHAnsi"/>
          <w:color w:val="2B579A"/>
          <w:shd w:val="clear" w:color="auto" w:fill="E6E6E6"/>
        </w:rPr>
        <w:fldChar w:fldCharType="end"/>
      </w:r>
      <w:r w:rsidRPr="00F117EC">
        <w:rPr>
          <w:rFonts w:cstheme="minorHAnsi"/>
        </w:rPr>
        <w:t xml:space="preserve"> těchto Podmínek se nevztahují na škodu způsobenou úmyslně a</w:t>
      </w:r>
      <w:r>
        <w:rPr>
          <w:rFonts w:cstheme="minorHAnsi"/>
        </w:rPr>
        <w:t> </w:t>
      </w:r>
      <w:r w:rsidRPr="00F117EC">
        <w:rPr>
          <w:rFonts w:cstheme="minorHAnsi"/>
        </w:rPr>
        <w:t xml:space="preserve">z hrubé nedbalosti, jakož i na újmu způsobenou na přirozených právech a škodu způsobenou porušením odst. </w:t>
      </w:r>
      <w:r w:rsidRPr="00F117EC">
        <w:rPr>
          <w:rFonts w:cstheme="minorHAnsi"/>
          <w:color w:val="2B579A"/>
          <w:shd w:val="clear" w:color="auto" w:fill="E6E6E6"/>
        </w:rPr>
        <w:fldChar w:fldCharType="begin"/>
      </w:r>
      <w:r w:rsidRPr="00F117EC">
        <w:rPr>
          <w:rFonts w:cstheme="minorHAnsi"/>
        </w:rPr>
        <w:instrText xml:space="preserve"> REF _Ref85638220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11.4</w:t>
      </w:r>
      <w:r w:rsidRPr="00F117EC">
        <w:rPr>
          <w:rFonts w:cstheme="minorHAnsi"/>
          <w:color w:val="2B579A"/>
          <w:shd w:val="clear" w:color="auto" w:fill="E6E6E6"/>
        </w:rPr>
        <w:fldChar w:fldCharType="end"/>
      </w:r>
      <w:r w:rsidRPr="00F117EC">
        <w:rPr>
          <w:rFonts w:cstheme="minorHAnsi"/>
        </w:rPr>
        <w:t xml:space="preserve"> těchto Podmínek. </w:t>
      </w:r>
    </w:p>
    <w:p w14:paraId="52CE45D2"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Žádná ze Smluvních stran nemá povinnost nahradit škodu způsobenou porušením svých povinností vyplývajících ze Smlouvy, bránila-li jí</w:t>
      </w:r>
      <w:r>
        <w:rPr>
          <w:rFonts w:cstheme="minorHAnsi"/>
        </w:rPr>
        <w:t> </w:t>
      </w:r>
      <w:r w:rsidRPr="00F117EC">
        <w:rPr>
          <w:rFonts w:cstheme="minorHAnsi"/>
        </w:rPr>
        <w:t>v</w:t>
      </w:r>
      <w:r>
        <w:rPr>
          <w:rFonts w:cstheme="minorHAnsi"/>
        </w:rPr>
        <w:t> </w:t>
      </w:r>
      <w:r w:rsidRPr="00F117EC">
        <w:rPr>
          <w:rFonts w:cstheme="minorHAnsi"/>
        </w:rPr>
        <w:t>jejich splnění některá z překážek vylučujících povinnost k náhradě škody ve smyslu § 2913 odst. 2 OZ.</w:t>
      </w:r>
    </w:p>
    <w:p w14:paraId="4E597CD4"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Smluvní strany se zavazují upozornit druhou Smluvní stranu bez zbytečného odkladu na</w:t>
      </w:r>
      <w:r>
        <w:rPr>
          <w:rFonts w:cstheme="minorHAnsi"/>
        </w:rPr>
        <w:t> </w:t>
      </w:r>
      <w:r w:rsidRPr="00F117EC">
        <w:rPr>
          <w:rFonts w:cstheme="minorHAnsi"/>
        </w:rPr>
        <w:t>vzniklé překážky vylučující povinnost k náhradě škody bránící řádnému plnění Smlouvy. Smluvní strany se zavazují k vyvinutí maximálního úsilí k odvrácení a překonání překážek vylučujících povinnost k náhradě škody.</w:t>
      </w:r>
    </w:p>
    <w:p w14:paraId="5A16AE4D" w14:textId="77777777" w:rsidR="008209B0" w:rsidRPr="00F30820" w:rsidRDefault="008209B0" w:rsidP="008209B0">
      <w:pPr>
        <w:pStyle w:val="DSlnek"/>
        <w:numPr>
          <w:ilvl w:val="0"/>
          <w:numId w:val="1"/>
        </w:numPr>
        <w:rPr>
          <w:rFonts w:cstheme="minorHAnsi"/>
          <w:color w:val="auto"/>
        </w:rPr>
      </w:pPr>
      <w:bookmarkStart w:id="82" w:name="_Ref34315435"/>
      <w:r w:rsidRPr="00F30820">
        <w:rPr>
          <w:rFonts w:cstheme="minorHAnsi"/>
          <w:color w:val="auto"/>
        </w:rPr>
        <w:t>DOBA TRVÁNÍ A UKONČENÍ</w:t>
      </w:r>
      <w:bookmarkEnd w:id="82"/>
    </w:p>
    <w:p w14:paraId="33299F48"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Smlouva nabývá platnosti a účinnosti dnem jejího podpisu poslední Smluvní stranou.</w:t>
      </w:r>
    </w:p>
    <w:p w14:paraId="5ED068CB"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Smlouva se uzavírá na dobu neurčitou.</w:t>
      </w:r>
    </w:p>
    <w:p w14:paraId="7C511334"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Smluvní strany mohou Smlouvu vypovědět bez</w:t>
      </w:r>
      <w:r>
        <w:rPr>
          <w:rFonts w:cstheme="minorHAnsi"/>
        </w:rPr>
        <w:t> </w:t>
      </w:r>
      <w:r w:rsidRPr="00F117EC">
        <w:rPr>
          <w:rFonts w:cstheme="minorHAnsi"/>
        </w:rPr>
        <w:t>udání důvodu s výpovědní dobou v délce tří</w:t>
      </w:r>
      <w:r>
        <w:rPr>
          <w:rFonts w:cstheme="minorHAnsi"/>
        </w:rPr>
        <w:t> </w:t>
      </w:r>
      <w:r w:rsidRPr="00F117EC">
        <w:rPr>
          <w:rFonts w:cstheme="minorHAnsi"/>
        </w:rPr>
        <w:t>měsíců, která běží od prvního dne</w:t>
      </w:r>
      <w:r>
        <w:rPr>
          <w:rFonts w:cstheme="minorHAnsi"/>
        </w:rPr>
        <w:t> </w:t>
      </w:r>
      <w:r w:rsidRPr="00F117EC">
        <w:rPr>
          <w:rFonts w:cstheme="minorHAnsi"/>
        </w:rPr>
        <w:t>kalendářního měsíce následujícího po měsíci, ve</w:t>
      </w:r>
      <w:r>
        <w:rPr>
          <w:rFonts w:cstheme="minorHAnsi"/>
        </w:rPr>
        <w:t> </w:t>
      </w:r>
      <w:r w:rsidRPr="00F117EC">
        <w:rPr>
          <w:rFonts w:cstheme="minorHAnsi"/>
        </w:rPr>
        <w:t>kterém byla výpověď doručena druhé Smluvní straně.</w:t>
      </w:r>
    </w:p>
    <w:p w14:paraId="4D5A9B77" w14:textId="77777777" w:rsidR="008209B0" w:rsidRPr="00F117EC" w:rsidRDefault="008209B0" w:rsidP="008209B0">
      <w:pPr>
        <w:pStyle w:val="DSOdstavec"/>
        <w:numPr>
          <w:ilvl w:val="1"/>
          <w:numId w:val="1"/>
        </w:numPr>
        <w:tabs>
          <w:tab w:val="clear" w:pos="567"/>
        </w:tabs>
        <w:rPr>
          <w:rFonts w:cstheme="minorHAnsi"/>
        </w:rPr>
      </w:pPr>
      <w:bookmarkStart w:id="83" w:name="_Hlk38102682"/>
      <w:r w:rsidRPr="00F117EC">
        <w:rPr>
          <w:rFonts w:cstheme="minorHAnsi"/>
        </w:rPr>
        <w:t>Bank iD může odstoupit od Smlouvy pouze v případě podstatného porušení Smlouvy ze</w:t>
      </w:r>
      <w:r>
        <w:rPr>
          <w:rFonts w:cstheme="minorHAnsi"/>
        </w:rPr>
        <w:t> </w:t>
      </w:r>
      <w:r w:rsidRPr="00F117EC">
        <w:rPr>
          <w:rFonts w:cstheme="minorHAnsi"/>
        </w:rPr>
        <w:t xml:space="preserve">strany Zákazníka, a to zejména v případě, že: </w:t>
      </w:r>
    </w:p>
    <w:p w14:paraId="280AFB86" w14:textId="77777777" w:rsidR="008209B0" w:rsidRPr="00F117EC" w:rsidRDefault="008209B0" w:rsidP="008209B0">
      <w:pPr>
        <w:pStyle w:val="DSOdstavec"/>
        <w:numPr>
          <w:ilvl w:val="2"/>
          <w:numId w:val="1"/>
        </w:numPr>
        <w:rPr>
          <w:rFonts w:cstheme="minorHAnsi"/>
        </w:rPr>
      </w:pPr>
      <w:r w:rsidRPr="00F117EC">
        <w:rPr>
          <w:rFonts w:cstheme="minorHAnsi"/>
        </w:rPr>
        <w:t>Bank iD pozastaví poskytování Služby dle</w:t>
      </w:r>
      <w:r>
        <w:rPr>
          <w:rFonts w:cstheme="minorHAnsi"/>
        </w:rPr>
        <w:t> </w:t>
      </w:r>
      <w:r w:rsidRPr="00F117EC">
        <w:rPr>
          <w:rFonts w:cstheme="minorHAnsi"/>
        </w:rPr>
        <w:t>čl. </w:t>
      </w:r>
      <w:r w:rsidRPr="00F117EC">
        <w:rPr>
          <w:rFonts w:cstheme="minorHAnsi"/>
          <w:color w:val="2B579A"/>
          <w:shd w:val="clear" w:color="auto" w:fill="E6E6E6"/>
        </w:rPr>
        <w:fldChar w:fldCharType="begin"/>
      </w:r>
      <w:r w:rsidRPr="00F117EC">
        <w:rPr>
          <w:rFonts w:cstheme="minorHAnsi"/>
        </w:rPr>
        <w:instrText xml:space="preserve"> REF _Ref34734389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9</w:t>
      </w:r>
      <w:r w:rsidRPr="00F117EC">
        <w:rPr>
          <w:rFonts w:cstheme="minorHAnsi"/>
          <w:color w:val="2B579A"/>
          <w:shd w:val="clear" w:color="auto" w:fill="E6E6E6"/>
        </w:rPr>
        <w:fldChar w:fldCharType="end"/>
      </w:r>
      <w:r w:rsidRPr="00F117EC">
        <w:rPr>
          <w:rFonts w:cstheme="minorHAnsi"/>
        </w:rPr>
        <w:t xml:space="preserve"> těchto Podmínek a důvody pro toto pozastavení neodpadnou do 15 dnů;</w:t>
      </w:r>
    </w:p>
    <w:p w14:paraId="48600E9C" w14:textId="77777777" w:rsidR="008209B0" w:rsidRPr="00F117EC" w:rsidRDefault="008209B0" w:rsidP="008209B0">
      <w:pPr>
        <w:pStyle w:val="DSOdstavec"/>
        <w:numPr>
          <w:ilvl w:val="2"/>
          <w:numId w:val="1"/>
        </w:numPr>
        <w:rPr>
          <w:rFonts w:cstheme="minorHAnsi"/>
        </w:rPr>
      </w:pPr>
      <w:r w:rsidRPr="00F117EC">
        <w:rPr>
          <w:rFonts w:cstheme="minorHAnsi"/>
        </w:rPr>
        <w:t>Zákazník je v prodlení s úhradou svých nezaplacených závazků po dobu delší než 30 dnů (vyjma případu prodlení s úhradou Ceny za aktivaci); nebo</w:t>
      </w:r>
    </w:p>
    <w:p w14:paraId="281D42BA" w14:textId="77777777" w:rsidR="008209B0" w:rsidRPr="00F117EC" w:rsidRDefault="008209B0" w:rsidP="008209B0">
      <w:pPr>
        <w:pStyle w:val="DSOdstavec"/>
        <w:numPr>
          <w:ilvl w:val="2"/>
          <w:numId w:val="1"/>
        </w:numPr>
        <w:rPr>
          <w:rFonts w:cstheme="minorHAnsi"/>
        </w:rPr>
      </w:pPr>
      <w:bookmarkStart w:id="84" w:name="_Hlk38104356"/>
      <w:r w:rsidRPr="00F117EC">
        <w:rPr>
          <w:rFonts w:cstheme="minorHAnsi"/>
        </w:rPr>
        <w:t>prohlášení Zákazníka učiněné podle odst. </w:t>
      </w:r>
      <w:r w:rsidRPr="00F117EC">
        <w:rPr>
          <w:rFonts w:cstheme="minorHAnsi"/>
          <w:color w:val="2B579A"/>
          <w:shd w:val="clear" w:color="auto" w:fill="E6E6E6"/>
        </w:rPr>
        <w:fldChar w:fldCharType="begin"/>
      </w:r>
      <w:r w:rsidRPr="00F117EC">
        <w:rPr>
          <w:rFonts w:cstheme="minorHAnsi"/>
        </w:rPr>
        <w:instrText xml:space="preserve"> REF _Ref34741257 \r \h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21.4</w:t>
      </w:r>
      <w:r w:rsidRPr="00F117EC">
        <w:rPr>
          <w:rFonts w:cstheme="minorHAnsi"/>
          <w:color w:val="2B579A"/>
          <w:shd w:val="clear" w:color="auto" w:fill="E6E6E6"/>
        </w:rPr>
        <w:fldChar w:fldCharType="end"/>
      </w:r>
      <w:r w:rsidRPr="00F117EC">
        <w:rPr>
          <w:rFonts w:cstheme="minorHAnsi"/>
        </w:rPr>
        <w:t xml:space="preserve"> těchto Podmínek bude nepravdivé nebo nastanou okolnosti uvedené v odst. </w:t>
      </w:r>
      <w:r w:rsidRPr="00F117EC">
        <w:rPr>
          <w:rFonts w:cstheme="minorHAnsi"/>
          <w:color w:val="2B579A"/>
          <w:shd w:val="clear" w:color="auto" w:fill="E6E6E6"/>
        </w:rPr>
        <w:fldChar w:fldCharType="begin"/>
      </w:r>
      <w:r w:rsidRPr="00F117EC">
        <w:rPr>
          <w:rFonts w:cstheme="minorHAnsi"/>
        </w:rPr>
        <w:instrText xml:space="preserve"> REF _Ref35882953 \r \h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21.5</w:t>
      </w:r>
      <w:r w:rsidRPr="00F117EC">
        <w:rPr>
          <w:rFonts w:cstheme="minorHAnsi"/>
          <w:color w:val="2B579A"/>
          <w:shd w:val="clear" w:color="auto" w:fill="E6E6E6"/>
        </w:rPr>
        <w:fldChar w:fldCharType="end"/>
      </w:r>
      <w:r w:rsidRPr="00F117EC">
        <w:rPr>
          <w:rFonts w:cstheme="minorHAnsi"/>
        </w:rPr>
        <w:t xml:space="preserve"> těchto Podmínek</w:t>
      </w:r>
      <w:bookmarkEnd w:id="84"/>
      <w:r w:rsidRPr="00F117EC">
        <w:rPr>
          <w:rFonts w:cstheme="minorHAnsi"/>
        </w:rPr>
        <w:t>;</w:t>
      </w:r>
    </w:p>
    <w:p w14:paraId="05959B10" w14:textId="77777777" w:rsidR="008209B0" w:rsidRPr="00F117EC" w:rsidRDefault="008209B0" w:rsidP="008209B0">
      <w:pPr>
        <w:pStyle w:val="DSOdstavec"/>
        <w:numPr>
          <w:ilvl w:val="2"/>
          <w:numId w:val="1"/>
        </w:numPr>
        <w:rPr>
          <w:rFonts w:cstheme="minorHAnsi"/>
        </w:rPr>
      </w:pPr>
      <w:r w:rsidRPr="00F117EC">
        <w:rPr>
          <w:rFonts w:cstheme="minorHAnsi"/>
        </w:rPr>
        <w:lastRenderedPageBreak/>
        <w:t>Zákazník je v prodlení s úhradou Ceny za</w:t>
      </w:r>
      <w:r>
        <w:rPr>
          <w:rFonts w:cstheme="minorHAnsi"/>
        </w:rPr>
        <w:t> </w:t>
      </w:r>
      <w:r w:rsidRPr="00F117EC">
        <w:rPr>
          <w:rFonts w:cstheme="minorHAnsi"/>
        </w:rPr>
        <w:t>aktivaci po dobu delší než 3 měsíce.</w:t>
      </w:r>
    </w:p>
    <w:p w14:paraId="576A5ED9" w14:textId="77777777" w:rsidR="008209B0" w:rsidRPr="00F117EC" w:rsidRDefault="008209B0" w:rsidP="008209B0">
      <w:pPr>
        <w:pStyle w:val="DSOdstavec"/>
        <w:numPr>
          <w:ilvl w:val="1"/>
          <w:numId w:val="1"/>
        </w:numPr>
        <w:tabs>
          <w:tab w:val="clear" w:pos="567"/>
        </w:tabs>
        <w:rPr>
          <w:rFonts w:cstheme="minorHAnsi"/>
          <w:szCs w:val="20"/>
        </w:rPr>
      </w:pPr>
      <w:bookmarkStart w:id="85" w:name="_Ref34318763"/>
      <w:bookmarkStart w:id="86" w:name="_Hlk38104465"/>
      <w:bookmarkEnd w:id="83"/>
      <w:r w:rsidRPr="00F117EC">
        <w:rPr>
          <w:rFonts w:cstheme="minorHAnsi"/>
        </w:rPr>
        <w:t>Zákazník může odstoupit od Smlouvy pouze v případě podstatného porušení Smlouvy ze</w:t>
      </w:r>
      <w:r>
        <w:rPr>
          <w:rFonts w:cstheme="minorHAnsi"/>
        </w:rPr>
        <w:t> </w:t>
      </w:r>
      <w:r w:rsidRPr="00F117EC">
        <w:rPr>
          <w:rFonts w:cstheme="minorHAnsi"/>
        </w:rPr>
        <w:t>strany Bank iD, zejména v případě, že</w:t>
      </w:r>
      <w:bookmarkEnd w:id="85"/>
      <w:r>
        <w:rPr>
          <w:rFonts w:cstheme="minorHAnsi"/>
        </w:rPr>
        <w:t> </w:t>
      </w:r>
      <w:r w:rsidRPr="00F117EC">
        <w:rPr>
          <w:rFonts w:cstheme="minorHAnsi"/>
        </w:rPr>
        <w:t>dostupnost Služby, jak je definována v SLA,</w:t>
      </w:r>
      <w:r>
        <w:rPr>
          <w:rFonts w:cstheme="minorHAnsi"/>
        </w:rPr>
        <w:t> </w:t>
      </w:r>
      <w:r w:rsidRPr="00F117EC">
        <w:rPr>
          <w:rFonts w:cstheme="minorHAnsi"/>
        </w:rPr>
        <w:t>klesla o více než 5</w:t>
      </w:r>
      <w:r w:rsidRPr="00F117EC">
        <w:rPr>
          <w:rFonts w:cstheme="minorHAnsi"/>
          <w:szCs w:val="20"/>
        </w:rPr>
        <w:t> </w:t>
      </w:r>
      <w:r w:rsidRPr="00F117EC">
        <w:rPr>
          <w:rFonts w:cstheme="minorHAnsi"/>
        </w:rPr>
        <w:t>% pod garantovanou úroveň, a to alespoň ve 3 měsících z posledních 6 po sobě jdoucích kalendářních měsíců přes</w:t>
      </w:r>
      <w:r>
        <w:rPr>
          <w:rFonts w:cstheme="minorHAnsi"/>
        </w:rPr>
        <w:t> </w:t>
      </w:r>
      <w:r w:rsidRPr="00F117EC">
        <w:rPr>
          <w:rFonts w:cstheme="minorHAnsi"/>
        </w:rPr>
        <w:t>to,</w:t>
      </w:r>
      <w:r>
        <w:rPr>
          <w:rFonts w:cstheme="minorHAnsi"/>
        </w:rPr>
        <w:t> </w:t>
      </w:r>
      <w:r w:rsidRPr="00F117EC">
        <w:rPr>
          <w:rFonts w:cstheme="minorHAnsi"/>
        </w:rPr>
        <w:t>že Zákazník zaslal Bank iD výzvu k</w:t>
      </w:r>
      <w:r>
        <w:rPr>
          <w:rFonts w:cstheme="minorHAnsi"/>
        </w:rPr>
        <w:t> </w:t>
      </w:r>
      <w:r w:rsidRPr="00F117EC">
        <w:rPr>
          <w:rFonts w:cstheme="minorHAnsi"/>
        </w:rPr>
        <w:t>nápravě alespoň 30 dnů před třetím výskytem takového porušení</w:t>
      </w:r>
      <w:bookmarkEnd w:id="86"/>
      <w:r w:rsidRPr="00F117EC">
        <w:rPr>
          <w:rFonts w:cstheme="minorHAnsi"/>
          <w:szCs w:val="20"/>
        </w:rPr>
        <w:t>.</w:t>
      </w:r>
    </w:p>
    <w:p w14:paraId="26C580DA" w14:textId="77777777" w:rsidR="008209B0" w:rsidRPr="00F117EC" w:rsidRDefault="008209B0" w:rsidP="008209B0">
      <w:pPr>
        <w:pStyle w:val="DSOdstavec"/>
        <w:numPr>
          <w:ilvl w:val="1"/>
          <w:numId w:val="1"/>
        </w:numPr>
        <w:tabs>
          <w:tab w:val="clear" w:pos="567"/>
        </w:tabs>
        <w:rPr>
          <w:rFonts w:cstheme="minorHAnsi"/>
        </w:rPr>
      </w:pPr>
      <w:bookmarkStart w:id="87" w:name="_Toc409163931"/>
      <w:bookmarkStart w:id="88" w:name="_Toc409163934"/>
      <w:bookmarkStart w:id="89" w:name="_Toc499122584"/>
      <w:bookmarkEnd w:id="87"/>
      <w:bookmarkEnd w:id="88"/>
      <w:r w:rsidRPr="00F117EC">
        <w:rPr>
          <w:rFonts w:eastAsiaTheme="minorHAnsi" w:cstheme="minorHAnsi"/>
        </w:rPr>
        <w:t xml:space="preserve">Smluvní strany se dohodly na vyloučení použití § 1978 odst. 2 OZ, který stanoví, že </w:t>
      </w:r>
      <w:r w:rsidRPr="00F117EC">
        <w:rPr>
          <w:rFonts w:cstheme="minorHAnsi"/>
          <w:lang w:eastAsia="en-US"/>
        </w:rPr>
        <w:t>marné</w:t>
      </w:r>
      <w:r w:rsidRPr="00F117EC">
        <w:rPr>
          <w:rFonts w:eastAsiaTheme="minorHAnsi" w:cstheme="minorHAnsi"/>
        </w:rPr>
        <w:t xml:space="preserve"> uplynutí dodatečné lhůty stanovené k plnění má</w:t>
      </w:r>
      <w:r>
        <w:rPr>
          <w:rFonts w:eastAsiaTheme="minorHAnsi" w:cstheme="minorHAnsi"/>
        </w:rPr>
        <w:t> </w:t>
      </w:r>
      <w:r w:rsidRPr="00F117EC">
        <w:rPr>
          <w:rFonts w:eastAsiaTheme="minorHAnsi" w:cstheme="minorHAnsi"/>
        </w:rPr>
        <w:t>za následek odstoupení od Smlouvy bez</w:t>
      </w:r>
      <w:r>
        <w:rPr>
          <w:rFonts w:eastAsiaTheme="minorHAnsi" w:cstheme="minorHAnsi"/>
        </w:rPr>
        <w:t> </w:t>
      </w:r>
      <w:r w:rsidRPr="00F117EC">
        <w:rPr>
          <w:rFonts w:eastAsiaTheme="minorHAnsi" w:cstheme="minorHAnsi"/>
        </w:rPr>
        <w:t>dalšího.</w:t>
      </w:r>
    </w:p>
    <w:p w14:paraId="01ECF2C2" w14:textId="77777777" w:rsidR="008209B0" w:rsidRPr="00F117EC" w:rsidRDefault="008209B0" w:rsidP="008209B0">
      <w:pPr>
        <w:pStyle w:val="DSlnek"/>
        <w:numPr>
          <w:ilvl w:val="0"/>
          <w:numId w:val="1"/>
        </w:numPr>
        <w:rPr>
          <w:rFonts w:cstheme="minorHAnsi"/>
          <w:color w:val="auto"/>
          <w:szCs w:val="20"/>
        </w:rPr>
      </w:pPr>
      <w:r w:rsidRPr="00F117EC">
        <w:rPr>
          <w:rFonts w:cstheme="minorHAnsi"/>
          <w:color w:val="auto"/>
          <w:szCs w:val="20"/>
        </w:rPr>
        <w:t>SANKCE</w:t>
      </w:r>
    </w:p>
    <w:p w14:paraId="7A299B7E" w14:textId="77777777" w:rsidR="008209B0" w:rsidRPr="00F117EC" w:rsidRDefault="008209B0" w:rsidP="008209B0">
      <w:pPr>
        <w:pStyle w:val="DSOdstavec"/>
        <w:numPr>
          <w:ilvl w:val="1"/>
          <w:numId w:val="1"/>
        </w:numPr>
        <w:tabs>
          <w:tab w:val="clear" w:pos="567"/>
        </w:tabs>
        <w:rPr>
          <w:rFonts w:cstheme="minorHAnsi"/>
        </w:rPr>
      </w:pPr>
      <w:bookmarkStart w:id="90" w:name="_Hlk38104519"/>
      <w:r w:rsidRPr="00F117EC">
        <w:rPr>
          <w:rFonts w:cstheme="minorHAnsi"/>
        </w:rPr>
        <w:t>V případě porušení omezení stanovených v čl.</w:t>
      </w:r>
      <w:r>
        <w:rPr>
          <w:rFonts w:cstheme="minorHAnsi"/>
        </w:rPr>
        <w:t> </w:t>
      </w:r>
      <w:r w:rsidRPr="00F117EC">
        <w:rPr>
          <w:rFonts w:cstheme="minorHAnsi"/>
          <w:color w:val="2B579A"/>
          <w:shd w:val="clear" w:color="auto" w:fill="E6E6E6"/>
        </w:rPr>
        <w:fldChar w:fldCharType="begin"/>
      </w:r>
      <w:r w:rsidRPr="00F117EC">
        <w:rPr>
          <w:rFonts w:cstheme="minorHAnsi"/>
        </w:rPr>
        <w:instrText xml:space="preserve"> REF _Ref34680262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8</w:t>
      </w:r>
      <w:r w:rsidRPr="00F117EC">
        <w:rPr>
          <w:rFonts w:cstheme="minorHAnsi"/>
          <w:color w:val="2B579A"/>
          <w:shd w:val="clear" w:color="auto" w:fill="E6E6E6"/>
        </w:rPr>
        <w:fldChar w:fldCharType="end"/>
      </w:r>
      <w:r>
        <w:rPr>
          <w:rFonts w:cstheme="minorHAnsi"/>
        </w:rPr>
        <w:t> </w:t>
      </w:r>
      <w:r w:rsidRPr="00F117EC">
        <w:rPr>
          <w:rFonts w:cstheme="minorHAnsi"/>
        </w:rPr>
        <w:t>těchto Podmínek Zákazníkem vzniká Bank iD nárok na smluvní pokutu ve výši 100.000</w:t>
      </w:r>
      <w:r>
        <w:rPr>
          <w:rFonts w:cstheme="minorHAnsi"/>
        </w:rPr>
        <w:t> </w:t>
      </w:r>
      <w:r w:rsidRPr="00F117EC">
        <w:rPr>
          <w:rFonts w:cstheme="minorHAnsi"/>
        </w:rPr>
        <w:t>Kč</w:t>
      </w:r>
      <w:r>
        <w:rPr>
          <w:rFonts w:cstheme="minorHAnsi"/>
        </w:rPr>
        <w:t> </w:t>
      </w:r>
      <w:r w:rsidRPr="00F117EC">
        <w:rPr>
          <w:rFonts w:cstheme="minorHAnsi"/>
        </w:rPr>
        <w:t>za</w:t>
      </w:r>
      <w:r>
        <w:rPr>
          <w:rFonts w:cstheme="minorHAnsi"/>
        </w:rPr>
        <w:t> </w:t>
      </w:r>
      <w:r w:rsidRPr="00F117EC">
        <w:rPr>
          <w:rFonts w:cstheme="minorHAnsi"/>
        </w:rPr>
        <w:t>každé jednotlivé porušení takovéto povinnosti.</w:t>
      </w:r>
    </w:p>
    <w:p w14:paraId="293F389F"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V případě porušení povinnosti mlčenlivosti jednou ze Smluvních stran podle čl. </w:t>
      </w:r>
      <w:r w:rsidRPr="00F117EC">
        <w:rPr>
          <w:rFonts w:cstheme="minorHAnsi"/>
          <w:color w:val="2B579A"/>
          <w:shd w:val="clear" w:color="auto" w:fill="E6E6E6"/>
        </w:rPr>
        <w:fldChar w:fldCharType="begin"/>
      </w:r>
      <w:r w:rsidRPr="00F117EC">
        <w:rPr>
          <w:rFonts w:cstheme="minorHAnsi"/>
        </w:rPr>
        <w:instrText xml:space="preserve"> REF _Ref34317011 \r \h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15</w:t>
      </w:r>
      <w:r w:rsidRPr="00F117EC">
        <w:rPr>
          <w:rFonts w:cstheme="minorHAnsi"/>
          <w:color w:val="2B579A"/>
          <w:shd w:val="clear" w:color="auto" w:fill="E6E6E6"/>
        </w:rPr>
        <w:fldChar w:fldCharType="end"/>
      </w:r>
      <w:r w:rsidRPr="00F117EC">
        <w:rPr>
          <w:rFonts w:cstheme="minorHAnsi"/>
        </w:rPr>
        <w:t xml:space="preserve"> těchto Podmínek vzniká druhé Smluvní straně nárok na smluvní pokutu ve výši 200.000,- Kč za každé porušení takové povinnosti</w:t>
      </w:r>
      <w:bookmarkEnd w:id="90"/>
      <w:r w:rsidRPr="00F117EC">
        <w:rPr>
          <w:rFonts w:cstheme="minorHAnsi"/>
        </w:rPr>
        <w:t>.</w:t>
      </w:r>
    </w:p>
    <w:p w14:paraId="796C024D"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 xml:space="preserve">Smluvní pokuty anebo úroky z prodlení jsou splatné 15. den ode dne doručení písemné výzvy oprávněné Smluvní strany k jejich úhradě povinnou Smluvní stranou, není-li ve výzvě uvedena lhůta delší. </w:t>
      </w:r>
    </w:p>
    <w:p w14:paraId="3FA13C4F" w14:textId="77777777" w:rsidR="008209B0" w:rsidRPr="00F117EC" w:rsidRDefault="008209B0" w:rsidP="008209B0">
      <w:pPr>
        <w:pStyle w:val="DSOdstavec"/>
        <w:numPr>
          <w:ilvl w:val="1"/>
          <w:numId w:val="1"/>
        </w:numPr>
        <w:tabs>
          <w:tab w:val="clear" w:pos="567"/>
        </w:tabs>
        <w:rPr>
          <w:rFonts w:cstheme="minorHAnsi"/>
        </w:rPr>
      </w:pPr>
      <w:bookmarkStart w:id="91" w:name="_Hlk38104611"/>
      <w:r w:rsidRPr="00F117EC">
        <w:rPr>
          <w:rFonts w:cstheme="minorHAnsi"/>
        </w:rPr>
        <w:t>Není-li dále stanoveno jinak, zaplacení jakékoliv sjednané smluvní pokuty nezbavuje povinnou Smluvní stranu povinnosti splnit své závazky vč. povinnosti k náhradě újmy</w:t>
      </w:r>
      <w:bookmarkEnd w:id="91"/>
      <w:r w:rsidRPr="00F117EC">
        <w:rPr>
          <w:rFonts w:cstheme="minorHAnsi"/>
        </w:rPr>
        <w:t xml:space="preserve">. </w:t>
      </w:r>
    </w:p>
    <w:p w14:paraId="279371C0" w14:textId="77777777" w:rsidR="008209B0" w:rsidRPr="00F117EC" w:rsidRDefault="008209B0" w:rsidP="008209B0">
      <w:pPr>
        <w:pStyle w:val="DSlnek"/>
        <w:numPr>
          <w:ilvl w:val="0"/>
          <w:numId w:val="1"/>
        </w:numPr>
        <w:rPr>
          <w:rFonts w:cstheme="minorHAnsi"/>
          <w:color w:val="auto"/>
          <w:szCs w:val="20"/>
        </w:rPr>
      </w:pPr>
      <w:bookmarkStart w:id="92" w:name="_Ref35885386"/>
      <w:r w:rsidRPr="00F117EC">
        <w:rPr>
          <w:rFonts w:cstheme="minorHAnsi"/>
          <w:color w:val="auto"/>
          <w:szCs w:val="20"/>
        </w:rPr>
        <w:t>ÚPRAVY ROZSAHU SLUŽEB A SMLOUVY</w:t>
      </w:r>
      <w:bookmarkEnd w:id="92"/>
    </w:p>
    <w:p w14:paraId="5E7F9E6D" w14:textId="77777777" w:rsidR="008209B0" w:rsidRPr="00F117EC" w:rsidRDefault="008209B0" w:rsidP="008209B0">
      <w:pPr>
        <w:pStyle w:val="DSOdstavec"/>
        <w:numPr>
          <w:ilvl w:val="1"/>
          <w:numId w:val="1"/>
        </w:numPr>
        <w:tabs>
          <w:tab w:val="clear" w:pos="567"/>
        </w:tabs>
        <w:rPr>
          <w:rFonts w:cstheme="minorHAnsi"/>
        </w:rPr>
      </w:pPr>
      <w:bookmarkStart w:id="93" w:name="_Ref66876392"/>
      <w:bookmarkStart w:id="94" w:name="_Ref34319835"/>
      <w:bookmarkStart w:id="95" w:name="_Hlk38104658"/>
      <w:r w:rsidRPr="00F117EC">
        <w:rPr>
          <w:rFonts w:cstheme="minorHAnsi"/>
        </w:rPr>
        <w:t>Bank iD má právo aktualizovat nebo upravovat tyto Podmínky, a veškeré další přílohy Smlouvy. Bank iD je povinna oznámit tyto změny včetně dne účinnosti těchto změn písemně Zákazníkovi nejpozději 3 měsíce před nabytím účinnosti změny.</w:t>
      </w:r>
      <w:bookmarkEnd w:id="93"/>
      <w:r w:rsidRPr="00F117EC">
        <w:rPr>
          <w:rFonts w:cstheme="minorHAnsi"/>
        </w:rPr>
        <w:t xml:space="preserve"> </w:t>
      </w:r>
      <w:bookmarkEnd w:id="94"/>
    </w:p>
    <w:p w14:paraId="60EDA6F8" w14:textId="77777777" w:rsidR="008209B0" w:rsidRPr="00F117EC" w:rsidRDefault="008209B0" w:rsidP="008209B0">
      <w:pPr>
        <w:pStyle w:val="DSOdstavec"/>
        <w:numPr>
          <w:ilvl w:val="1"/>
          <w:numId w:val="1"/>
        </w:numPr>
        <w:tabs>
          <w:tab w:val="clear" w:pos="567"/>
        </w:tabs>
        <w:rPr>
          <w:rFonts w:cstheme="minorHAnsi"/>
        </w:rPr>
      </w:pPr>
      <w:bookmarkStart w:id="96" w:name="_Ref34319894"/>
      <w:r w:rsidRPr="00F117EC">
        <w:rPr>
          <w:rFonts w:cstheme="minorHAnsi"/>
        </w:rPr>
        <w:t>Pokud Zákazník nesouhlasí se změnou Podmínek nebo dokumentu, na nějž se tyto Podmínky odvolávají, která není opodstatněna odpovídající změnou legislativy, jež nastala během doby trvání Smlouvy, je Zákazník oprávněn Služby dotčené takovou změnou vypovědět; tato výpověď je</w:t>
      </w:r>
      <w:r>
        <w:rPr>
          <w:rFonts w:cstheme="minorHAnsi"/>
        </w:rPr>
        <w:t> </w:t>
      </w:r>
      <w:r w:rsidRPr="00F117EC">
        <w:rPr>
          <w:rFonts w:cstheme="minorHAnsi"/>
        </w:rPr>
        <w:t xml:space="preserve">účinná ke dni, kdy změna nabývá podle výše uvedeného odst. </w:t>
      </w:r>
      <w:r w:rsidRPr="00F117EC">
        <w:rPr>
          <w:rFonts w:cstheme="minorHAnsi"/>
          <w:color w:val="2B579A"/>
          <w:shd w:val="clear" w:color="auto" w:fill="E6E6E6"/>
        </w:rPr>
        <w:fldChar w:fldCharType="begin"/>
      </w:r>
      <w:r w:rsidRPr="00F117EC">
        <w:rPr>
          <w:rFonts w:cstheme="minorHAnsi"/>
        </w:rPr>
        <w:instrText xml:space="preserve"> REF _Ref34319835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20.1</w:t>
      </w:r>
      <w:r w:rsidRPr="00F117EC">
        <w:rPr>
          <w:rFonts w:cstheme="minorHAnsi"/>
          <w:color w:val="2B579A"/>
          <w:shd w:val="clear" w:color="auto" w:fill="E6E6E6"/>
        </w:rPr>
        <w:fldChar w:fldCharType="end"/>
      </w:r>
      <w:r w:rsidRPr="00F117EC">
        <w:rPr>
          <w:rFonts w:cstheme="minorHAnsi"/>
        </w:rPr>
        <w:t xml:space="preserve"> účinnosti, nedohodnou-li se Smluvní strany jinak. Nebude-li Zákazník řádně informovat Bank iD o svém nesouhlasu se</w:t>
      </w:r>
      <w:r>
        <w:rPr>
          <w:rFonts w:cstheme="minorHAnsi"/>
        </w:rPr>
        <w:t> </w:t>
      </w:r>
      <w:r w:rsidRPr="00F117EC">
        <w:rPr>
          <w:rFonts w:cstheme="minorHAnsi"/>
        </w:rPr>
        <w:t>změnou, která mu byla řádně oznámena, pak touto svou nečinností Zákazník provedenou změnu přijímá</w:t>
      </w:r>
      <w:bookmarkEnd w:id="95"/>
      <w:r w:rsidRPr="00F117EC">
        <w:rPr>
          <w:rFonts w:cstheme="minorHAnsi"/>
        </w:rPr>
        <w:t xml:space="preserve">. </w:t>
      </w:r>
      <w:bookmarkEnd w:id="96"/>
    </w:p>
    <w:p w14:paraId="182B5D1A"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Bank iD je oprávněna měnit Portál a Rozhraní Služeb. O změnách Rozhraní Služeb informuje Bank iD Zákazníka. Verze Rozhraní Služeb před</w:t>
      </w:r>
      <w:r>
        <w:rPr>
          <w:rFonts w:cstheme="minorHAnsi"/>
        </w:rPr>
        <w:t> </w:t>
      </w:r>
      <w:r w:rsidRPr="00F117EC">
        <w:rPr>
          <w:rFonts w:cstheme="minorHAnsi"/>
        </w:rPr>
        <w:t>změnou bude funkční nejméně po dobu 6</w:t>
      </w:r>
      <w:r>
        <w:rPr>
          <w:rFonts w:cstheme="minorHAnsi"/>
        </w:rPr>
        <w:t> </w:t>
      </w:r>
      <w:r w:rsidRPr="00F117EC">
        <w:rPr>
          <w:rFonts w:cstheme="minorHAnsi"/>
        </w:rPr>
        <w:t>měsíců od oznámení změn Zákazníkovi. Po</w:t>
      </w:r>
      <w:r>
        <w:rPr>
          <w:rFonts w:cstheme="minorHAnsi"/>
        </w:rPr>
        <w:t> </w:t>
      </w:r>
      <w:r w:rsidRPr="00F117EC">
        <w:rPr>
          <w:rFonts w:cstheme="minorHAnsi"/>
        </w:rPr>
        <w:t>uplynutí této doby může být verze Rozhraní Služeb před změnou deaktivována. Zákazník nese veškeré náklady související s přizpůsobením Koncové služby změněnému Rozhraní Služeb.</w:t>
      </w:r>
    </w:p>
    <w:p w14:paraId="529F5C3A" w14:textId="77777777" w:rsidR="008209B0" w:rsidRPr="00F117EC" w:rsidRDefault="008209B0" w:rsidP="008209B0">
      <w:pPr>
        <w:pStyle w:val="DSlnek"/>
        <w:numPr>
          <w:ilvl w:val="0"/>
          <w:numId w:val="1"/>
        </w:numPr>
        <w:rPr>
          <w:rFonts w:cstheme="minorHAnsi"/>
        </w:rPr>
      </w:pPr>
      <w:bookmarkStart w:id="97" w:name="_Toc499122594"/>
      <w:r w:rsidRPr="00F117EC">
        <w:rPr>
          <w:rFonts w:cstheme="minorHAnsi"/>
        </w:rPr>
        <w:t>ZÁVĚREČNÁ USTANOVENÍ</w:t>
      </w:r>
      <w:bookmarkEnd w:id="97"/>
    </w:p>
    <w:p w14:paraId="46A1F63C" w14:textId="77777777" w:rsidR="008209B0" w:rsidRPr="00F117EC" w:rsidRDefault="008209B0" w:rsidP="008209B0">
      <w:pPr>
        <w:pStyle w:val="DSOdstavec"/>
        <w:numPr>
          <w:ilvl w:val="1"/>
          <w:numId w:val="1"/>
        </w:numPr>
        <w:tabs>
          <w:tab w:val="clear" w:pos="567"/>
        </w:tabs>
        <w:rPr>
          <w:rFonts w:cstheme="minorHAnsi"/>
          <w:szCs w:val="20"/>
        </w:rPr>
      </w:pPr>
      <w:bookmarkStart w:id="98" w:name="_Ref34320282"/>
      <w:r w:rsidRPr="00F117EC">
        <w:rPr>
          <w:rFonts w:cstheme="minorHAnsi"/>
        </w:rPr>
        <w:t>Veškeré změny a doplňky Smlouvy nad rámec čl.</w:t>
      </w:r>
      <w:r>
        <w:rPr>
          <w:rFonts w:cstheme="minorHAnsi"/>
        </w:rPr>
        <w:t> </w:t>
      </w:r>
      <w:r w:rsidRPr="00F117EC">
        <w:rPr>
          <w:rFonts w:cstheme="minorHAnsi"/>
          <w:color w:val="2B579A"/>
          <w:shd w:val="clear" w:color="auto" w:fill="E6E6E6"/>
        </w:rPr>
        <w:fldChar w:fldCharType="begin"/>
      </w:r>
      <w:r w:rsidRPr="00F117EC">
        <w:rPr>
          <w:rFonts w:cstheme="minorHAnsi"/>
        </w:rPr>
        <w:instrText xml:space="preserve"> REF _Ref35885386 \r \h </w:instrText>
      </w:r>
      <w:r w:rsidRPr="00F117EC">
        <w:rPr>
          <w:rFonts w:cstheme="minorHAnsi"/>
          <w:color w:val="2B579A"/>
          <w:shd w:val="clear" w:color="auto" w:fill="E6E6E6"/>
        </w:rPr>
        <w:instrText xml:space="preserve"> \* MERGEFORMAT </w:instrText>
      </w:r>
      <w:r w:rsidRPr="00F117EC">
        <w:rPr>
          <w:rFonts w:cstheme="minorHAnsi"/>
          <w:color w:val="2B579A"/>
          <w:shd w:val="clear" w:color="auto" w:fill="E6E6E6"/>
        </w:rPr>
      </w:r>
      <w:r w:rsidRPr="00F117EC">
        <w:rPr>
          <w:rFonts w:cstheme="minorHAnsi"/>
          <w:color w:val="2B579A"/>
          <w:shd w:val="clear" w:color="auto" w:fill="E6E6E6"/>
        </w:rPr>
        <w:fldChar w:fldCharType="separate"/>
      </w:r>
      <w:r>
        <w:rPr>
          <w:rFonts w:cstheme="minorHAnsi"/>
        </w:rPr>
        <w:t>20</w:t>
      </w:r>
      <w:r w:rsidRPr="00F117EC">
        <w:rPr>
          <w:rFonts w:cstheme="minorHAnsi"/>
          <w:color w:val="2B579A"/>
          <w:shd w:val="clear" w:color="auto" w:fill="E6E6E6"/>
        </w:rPr>
        <w:fldChar w:fldCharType="end"/>
      </w:r>
      <w:r w:rsidRPr="00F117EC">
        <w:rPr>
          <w:rFonts w:cstheme="minorHAnsi"/>
        </w:rPr>
        <w:t xml:space="preserve"> těchto Podmínek mohou být provedeny pouze po dosažení úplné shody na obsahu změny či doplňku. Smluvní strany vylučují možnost uzavření dodatku bez ujednání o veškerých náležitostech dle § 1726 OZ. Smluvní strany rovněž vylučují použití ustanovení §</w:t>
      </w:r>
      <w:r>
        <w:rPr>
          <w:rFonts w:cstheme="minorHAnsi"/>
        </w:rPr>
        <w:t> </w:t>
      </w:r>
      <w:r w:rsidRPr="00F117EC">
        <w:rPr>
          <w:rFonts w:cstheme="minorHAnsi"/>
        </w:rPr>
        <w:t>1740</w:t>
      </w:r>
      <w:r>
        <w:rPr>
          <w:rFonts w:cstheme="minorHAnsi"/>
        </w:rPr>
        <w:t> </w:t>
      </w:r>
      <w:r w:rsidRPr="00F117EC">
        <w:rPr>
          <w:rFonts w:cstheme="minorHAnsi"/>
        </w:rPr>
        <w:t>odst.</w:t>
      </w:r>
      <w:r>
        <w:rPr>
          <w:rFonts w:cstheme="minorHAnsi"/>
        </w:rPr>
        <w:t> </w:t>
      </w:r>
      <w:r w:rsidRPr="00F117EC">
        <w:rPr>
          <w:rFonts w:cstheme="minorHAnsi"/>
        </w:rPr>
        <w:t>3</w:t>
      </w:r>
      <w:r>
        <w:rPr>
          <w:rFonts w:cstheme="minorHAnsi"/>
        </w:rPr>
        <w:t> </w:t>
      </w:r>
      <w:r w:rsidRPr="00F117EC">
        <w:rPr>
          <w:rFonts w:cstheme="minorHAnsi"/>
        </w:rPr>
        <w:t>OZ a ustanovení § 1757 odst. 2 OZ.</w:t>
      </w:r>
    </w:p>
    <w:p w14:paraId="4E703B7B"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Smlouva a veškerá práva a závazky na základě Smlouvy či v souvislosti s ní se řídí právním řádem České republiky.</w:t>
      </w:r>
      <w:bookmarkEnd w:id="98"/>
      <w:r w:rsidRPr="00F117EC">
        <w:rPr>
          <w:rFonts w:cstheme="minorHAnsi"/>
        </w:rPr>
        <w:t xml:space="preserve"> </w:t>
      </w:r>
    </w:p>
    <w:p w14:paraId="42A6B5CD" w14:textId="77777777" w:rsidR="008209B0" w:rsidRPr="00F117EC" w:rsidRDefault="008209B0" w:rsidP="008209B0">
      <w:pPr>
        <w:pStyle w:val="DSOdstavec"/>
        <w:numPr>
          <w:ilvl w:val="1"/>
          <w:numId w:val="1"/>
        </w:numPr>
        <w:tabs>
          <w:tab w:val="clear" w:pos="567"/>
        </w:tabs>
        <w:rPr>
          <w:rFonts w:cstheme="minorHAnsi"/>
        </w:rPr>
      </w:pPr>
      <w:bookmarkStart w:id="99" w:name="_Ref38031030"/>
      <w:r w:rsidRPr="00F117EC">
        <w:rPr>
          <w:rFonts w:cstheme="minorHAnsi"/>
        </w:rPr>
        <w:t>V případě, že Smlouva, tyto Podmínky, SLA a</w:t>
      </w:r>
      <w:r>
        <w:rPr>
          <w:rFonts w:cstheme="minorHAnsi"/>
        </w:rPr>
        <w:t> </w:t>
      </w:r>
      <w:r w:rsidRPr="00F117EC">
        <w:rPr>
          <w:rFonts w:cstheme="minorHAnsi"/>
        </w:rPr>
        <w:t>jakýkoli jiný dokument, na který se Smlouva či</w:t>
      </w:r>
      <w:r>
        <w:rPr>
          <w:rFonts w:cstheme="minorHAnsi"/>
        </w:rPr>
        <w:t> </w:t>
      </w:r>
      <w:r w:rsidRPr="00F117EC">
        <w:rPr>
          <w:rFonts w:cstheme="minorHAnsi"/>
        </w:rPr>
        <w:t>tyto Podmínky odkazují, jsou v určitém rozsahu rozporné, pak se použije tento sled priority dokumentů:</w:t>
      </w:r>
      <w:bookmarkEnd w:id="99"/>
      <w:r w:rsidRPr="00F117EC">
        <w:rPr>
          <w:rFonts w:cstheme="minorHAnsi"/>
        </w:rPr>
        <w:t xml:space="preserve"> </w:t>
      </w:r>
      <w:bookmarkStart w:id="100" w:name="_Ref408330822"/>
    </w:p>
    <w:bookmarkEnd w:id="100"/>
    <w:p w14:paraId="10994454" w14:textId="77777777" w:rsidR="008209B0" w:rsidRPr="00F117EC" w:rsidRDefault="008209B0" w:rsidP="008209B0">
      <w:pPr>
        <w:pStyle w:val="DSOdstavec"/>
        <w:numPr>
          <w:ilvl w:val="2"/>
          <w:numId w:val="1"/>
        </w:numPr>
        <w:tabs>
          <w:tab w:val="clear" w:pos="964"/>
        </w:tabs>
        <w:ind w:left="993"/>
        <w:rPr>
          <w:rFonts w:cstheme="minorHAnsi"/>
        </w:rPr>
      </w:pPr>
      <w:r w:rsidRPr="00F117EC">
        <w:rPr>
          <w:rFonts w:cstheme="minorHAnsi"/>
        </w:rPr>
        <w:t>Smlouva;</w:t>
      </w:r>
    </w:p>
    <w:p w14:paraId="62DF0F99" w14:textId="77777777" w:rsidR="008209B0" w:rsidRPr="00F117EC" w:rsidRDefault="008209B0" w:rsidP="008209B0">
      <w:pPr>
        <w:pStyle w:val="DSOdstavec"/>
        <w:numPr>
          <w:ilvl w:val="2"/>
          <w:numId w:val="1"/>
        </w:numPr>
        <w:tabs>
          <w:tab w:val="clear" w:pos="964"/>
        </w:tabs>
        <w:ind w:left="993"/>
        <w:rPr>
          <w:rStyle w:val="OdstavecseseznamemChar"/>
          <w:rFonts w:cstheme="minorHAnsi"/>
          <w:color w:val="auto"/>
          <w:spacing w:val="0"/>
          <w:sz w:val="20"/>
        </w:rPr>
      </w:pPr>
      <w:r w:rsidRPr="00F117EC">
        <w:rPr>
          <w:rFonts w:cstheme="minorHAnsi"/>
        </w:rPr>
        <w:t>tyto Podmínky</w:t>
      </w:r>
      <w:r w:rsidRPr="00F117EC">
        <w:rPr>
          <w:rStyle w:val="OdstavecseseznamemChar"/>
          <w:rFonts w:cstheme="minorHAnsi"/>
          <w:color w:val="auto"/>
          <w:sz w:val="20"/>
          <w:szCs w:val="20"/>
        </w:rPr>
        <w:t>;</w:t>
      </w:r>
    </w:p>
    <w:p w14:paraId="22664C8E" w14:textId="77777777" w:rsidR="008209B0" w:rsidRPr="00F117EC" w:rsidRDefault="008209B0" w:rsidP="008209B0">
      <w:pPr>
        <w:pStyle w:val="DSOdstavec"/>
        <w:numPr>
          <w:ilvl w:val="2"/>
          <w:numId w:val="1"/>
        </w:numPr>
        <w:tabs>
          <w:tab w:val="clear" w:pos="964"/>
        </w:tabs>
        <w:ind w:left="993"/>
        <w:rPr>
          <w:rFonts w:cstheme="minorHAnsi"/>
        </w:rPr>
      </w:pPr>
      <w:r w:rsidRPr="00F117EC">
        <w:rPr>
          <w:rStyle w:val="OdstavecseseznamemChar"/>
          <w:rFonts w:cstheme="minorHAnsi"/>
          <w:color w:val="auto"/>
          <w:sz w:val="20"/>
          <w:szCs w:val="20"/>
        </w:rPr>
        <w:t>Katalog Služeb</w:t>
      </w:r>
      <w:r w:rsidRPr="00F117EC">
        <w:rPr>
          <w:rFonts w:cstheme="minorHAnsi"/>
        </w:rPr>
        <w:t>;</w:t>
      </w:r>
    </w:p>
    <w:p w14:paraId="4993B39C" w14:textId="77777777" w:rsidR="008209B0" w:rsidRPr="00F117EC" w:rsidRDefault="008209B0" w:rsidP="008209B0">
      <w:pPr>
        <w:pStyle w:val="DSOdstavec"/>
        <w:numPr>
          <w:ilvl w:val="2"/>
          <w:numId w:val="1"/>
        </w:numPr>
        <w:tabs>
          <w:tab w:val="clear" w:pos="964"/>
        </w:tabs>
        <w:ind w:left="993"/>
        <w:rPr>
          <w:rFonts w:cstheme="minorHAnsi"/>
        </w:rPr>
      </w:pPr>
      <w:r w:rsidRPr="00F117EC">
        <w:rPr>
          <w:rFonts w:cstheme="minorHAnsi"/>
        </w:rPr>
        <w:t>SLA;</w:t>
      </w:r>
    </w:p>
    <w:p w14:paraId="425E4136" w14:textId="77777777" w:rsidR="008209B0" w:rsidRPr="00F117EC" w:rsidRDefault="008209B0" w:rsidP="008209B0">
      <w:pPr>
        <w:pStyle w:val="DSOdstavec"/>
        <w:numPr>
          <w:ilvl w:val="2"/>
          <w:numId w:val="1"/>
        </w:numPr>
        <w:tabs>
          <w:tab w:val="clear" w:pos="964"/>
        </w:tabs>
        <w:ind w:left="993"/>
        <w:rPr>
          <w:rFonts w:cstheme="minorHAnsi"/>
        </w:rPr>
      </w:pPr>
      <w:r w:rsidRPr="00F117EC">
        <w:rPr>
          <w:rFonts w:cstheme="minorHAnsi"/>
        </w:rPr>
        <w:t>Technická specifikace;</w:t>
      </w:r>
    </w:p>
    <w:p w14:paraId="34F890C8" w14:textId="77777777" w:rsidR="008209B0" w:rsidRPr="00F117EC" w:rsidRDefault="008209B0" w:rsidP="008209B0">
      <w:pPr>
        <w:pStyle w:val="DSOdstavec"/>
        <w:numPr>
          <w:ilvl w:val="2"/>
          <w:numId w:val="1"/>
        </w:numPr>
        <w:tabs>
          <w:tab w:val="clear" w:pos="964"/>
        </w:tabs>
        <w:ind w:left="993"/>
        <w:rPr>
          <w:rFonts w:cstheme="minorHAnsi"/>
        </w:rPr>
      </w:pPr>
      <w:r w:rsidRPr="00F117EC">
        <w:rPr>
          <w:rFonts w:cstheme="minorHAnsi"/>
        </w:rPr>
        <w:t xml:space="preserve">další dokumenty. </w:t>
      </w:r>
    </w:p>
    <w:p w14:paraId="3ED70C2B" w14:textId="77777777" w:rsidR="008209B0" w:rsidRPr="00F117EC" w:rsidRDefault="008209B0" w:rsidP="008209B0">
      <w:pPr>
        <w:pStyle w:val="DSOdstavec"/>
        <w:numPr>
          <w:ilvl w:val="1"/>
          <w:numId w:val="1"/>
        </w:numPr>
        <w:tabs>
          <w:tab w:val="clear" w:pos="567"/>
        </w:tabs>
        <w:rPr>
          <w:rFonts w:cstheme="minorHAnsi"/>
        </w:rPr>
      </w:pPr>
      <w:bookmarkStart w:id="101" w:name="_Ref34741257"/>
      <w:r w:rsidRPr="00F117EC">
        <w:rPr>
          <w:rFonts w:cstheme="minorHAnsi"/>
        </w:rPr>
        <w:t>Zákazník prohlašuje, že v době, kdy byla nabídka k uzavření Smlouvy Zákazníkem učiněna, není v úpadku ani v likvidaci, není předmětem insolvenčního řízení.</w:t>
      </w:r>
      <w:bookmarkEnd w:id="101"/>
    </w:p>
    <w:p w14:paraId="5AFA9A59" w14:textId="77777777" w:rsidR="008209B0" w:rsidRPr="00F117EC" w:rsidRDefault="008209B0" w:rsidP="008209B0">
      <w:pPr>
        <w:pStyle w:val="DSOdstavec"/>
        <w:numPr>
          <w:ilvl w:val="1"/>
          <w:numId w:val="1"/>
        </w:numPr>
        <w:tabs>
          <w:tab w:val="clear" w:pos="567"/>
        </w:tabs>
        <w:rPr>
          <w:rFonts w:cstheme="minorHAnsi"/>
        </w:rPr>
      </w:pPr>
      <w:bookmarkStart w:id="102" w:name="_Ref35882953"/>
      <w:r w:rsidRPr="00F117EC">
        <w:rPr>
          <w:rFonts w:cstheme="minorHAnsi"/>
        </w:rPr>
        <w:lastRenderedPageBreak/>
        <w:t>Zákazník je povinen informovat Bank iD o svém úpadku nebo hrozícím úpadku, zahájení insolvenčního řízení proti němu nebo o exekuci či</w:t>
      </w:r>
      <w:r>
        <w:rPr>
          <w:rFonts w:cstheme="minorHAnsi"/>
        </w:rPr>
        <w:t> </w:t>
      </w:r>
      <w:r w:rsidRPr="00F117EC">
        <w:rPr>
          <w:rFonts w:cstheme="minorHAnsi"/>
        </w:rPr>
        <w:t>soudním výkonu rozhodnutí nařízeném ve vztahu k jeho majetku nebo ohledně hrozby takového stavu (vydání rozhodnutí, které s veškerou pravděpodobností nebude Zákazníkem splněno), a to do 5 dnů od okamžiku, kdy se Zákazník o této skutečnosti dozvěděl nebo mohl dozvědět.</w:t>
      </w:r>
      <w:bookmarkEnd w:id="102"/>
    </w:p>
    <w:p w14:paraId="5B00222B"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Smlouva je závazná pro obě Smluvní strany i</w:t>
      </w:r>
      <w:r>
        <w:rPr>
          <w:rFonts w:cstheme="minorHAnsi"/>
        </w:rPr>
        <w:t> </w:t>
      </w:r>
      <w:r w:rsidRPr="00F117EC">
        <w:rPr>
          <w:rFonts w:cstheme="minorHAnsi"/>
        </w:rPr>
        <w:t>pro</w:t>
      </w:r>
      <w:r>
        <w:rPr>
          <w:rFonts w:cstheme="minorHAnsi"/>
        </w:rPr>
        <w:t> </w:t>
      </w:r>
      <w:r w:rsidRPr="00F117EC">
        <w:rPr>
          <w:rFonts w:cstheme="minorHAnsi"/>
        </w:rPr>
        <w:t>jejich právní nástupce.</w:t>
      </w:r>
    </w:p>
    <w:p w14:paraId="2F2BC3A8" w14:textId="77777777" w:rsidR="008209B0" w:rsidRPr="00F117EC" w:rsidRDefault="008209B0" w:rsidP="008209B0">
      <w:pPr>
        <w:pStyle w:val="DSOdstavec"/>
        <w:numPr>
          <w:ilvl w:val="1"/>
          <w:numId w:val="1"/>
        </w:numPr>
        <w:tabs>
          <w:tab w:val="clear" w:pos="567"/>
        </w:tabs>
        <w:rPr>
          <w:rFonts w:cstheme="minorHAnsi"/>
        </w:rPr>
      </w:pPr>
      <w:r w:rsidRPr="00F117EC">
        <w:rPr>
          <w:rFonts w:cstheme="minorHAnsi"/>
        </w:rPr>
        <w:t>Smluvní strany nemají právo postoupit své</w:t>
      </w:r>
      <w:r>
        <w:rPr>
          <w:rFonts w:cstheme="minorHAnsi"/>
        </w:rPr>
        <w:t> </w:t>
      </w:r>
      <w:r w:rsidRPr="00F117EC">
        <w:rPr>
          <w:rFonts w:cstheme="minorHAnsi"/>
        </w:rPr>
        <w:t xml:space="preserve">pohledávky ze Smlouvy ve prospěch třetích osob bez předchozího písemného souhlasu druhé Smluvní strany. </w:t>
      </w:r>
    </w:p>
    <w:bookmarkEnd w:id="89"/>
    <w:p w14:paraId="3CFDDD6C" w14:textId="77777777" w:rsidR="008209B0" w:rsidRPr="00F117EC" w:rsidRDefault="008209B0" w:rsidP="008209B0">
      <w:pPr>
        <w:pStyle w:val="DSOdstavec"/>
        <w:numPr>
          <w:ilvl w:val="1"/>
          <w:numId w:val="1"/>
        </w:numPr>
        <w:tabs>
          <w:tab w:val="clear" w:pos="567"/>
        </w:tabs>
        <w:spacing w:after="0"/>
        <w:rPr>
          <w:rFonts w:cstheme="minorHAnsi"/>
        </w:rPr>
      </w:pPr>
      <w:r w:rsidRPr="00F117EC">
        <w:rPr>
          <w:rFonts w:cstheme="minorHAnsi"/>
        </w:rPr>
        <w:t xml:space="preserve">Je-li nebo stane-li se některé ustanovení </w:t>
      </w:r>
      <w:r w:rsidRPr="00F117EC">
        <w:rPr>
          <w:rFonts w:cstheme="minorHAnsi"/>
          <w:szCs w:val="20"/>
        </w:rPr>
        <w:t>Smlouvy, těchto Podmínek, SLA nebo kteréhokoli jiného dokumentu, na které se Smlouva nebo tyto Podmínky odkazují,</w:t>
      </w:r>
      <w:r w:rsidRPr="00F117EC">
        <w:rPr>
          <w:rFonts w:cstheme="minorHAnsi"/>
        </w:rPr>
        <w:t xml:space="preserve"> v budoucnu neplatným, neúčinným, zdánlivým či nevymahatelným, nebo bude-li takovým příslušným orgánem shledáno, zůstávají ostatní ustanovení v platnosti a</w:t>
      </w:r>
      <w:r>
        <w:rPr>
          <w:rFonts w:cstheme="minorHAnsi"/>
        </w:rPr>
        <w:t> </w:t>
      </w:r>
      <w:r w:rsidRPr="00F117EC">
        <w:rPr>
          <w:rFonts w:cstheme="minorHAnsi"/>
        </w:rPr>
        <w:t>účinnosti, pokud z povahy takového ustanovení nebo z jeho obsahu anebo z okolností, za nichž bylo uzavřeno, nevyplývá, že je nelze oddělit od</w:t>
      </w:r>
      <w:r>
        <w:rPr>
          <w:rFonts w:cstheme="minorHAnsi"/>
        </w:rPr>
        <w:t> </w:t>
      </w:r>
      <w:r w:rsidRPr="00F117EC">
        <w:rPr>
          <w:rFonts w:cstheme="minorHAnsi"/>
        </w:rPr>
        <w:t xml:space="preserve">ostatního obsahu </w:t>
      </w:r>
      <w:r w:rsidRPr="00F117EC">
        <w:rPr>
          <w:rFonts w:cstheme="minorHAnsi"/>
          <w:szCs w:val="20"/>
        </w:rPr>
        <w:t xml:space="preserve">Smlouvy, těchto Podmínek nebo jiného dokumentu, </w:t>
      </w:r>
      <w:r w:rsidRPr="00F117EC">
        <w:rPr>
          <w:rFonts w:cstheme="minorHAnsi"/>
        </w:rPr>
        <w:t xml:space="preserve">Smluvní strany jsou povinny nahradit neplatné, neúčinné nebo nevymahatelné ustanovení bez zbytečného odkladu ustanovením jiným, které svým obsahem a smyslem odpovídá nejlépe ustanovení původnímu a </w:t>
      </w:r>
      <w:r w:rsidRPr="00F117EC">
        <w:rPr>
          <w:rFonts w:cstheme="minorHAnsi"/>
          <w:szCs w:val="20"/>
        </w:rPr>
        <w:t xml:space="preserve">Smlouvě, těmto Podmínkám, SLA nebo jinému dokumentu </w:t>
      </w:r>
      <w:r w:rsidRPr="00F117EC">
        <w:rPr>
          <w:rFonts w:cstheme="minorHAnsi"/>
        </w:rPr>
        <w:t>jako celku</w:t>
      </w:r>
      <w:bookmarkStart w:id="103" w:name="_Ref471536906"/>
      <w:bookmarkEnd w:id="103"/>
      <w:r w:rsidRPr="00F117EC">
        <w:rPr>
          <w:rFonts w:cstheme="minorHAnsi"/>
        </w:rPr>
        <w:t>.</w:t>
      </w:r>
    </w:p>
    <w:p w14:paraId="72244675" w14:textId="77777777" w:rsidR="008209B0" w:rsidRPr="00F117EC" w:rsidRDefault="008209B0" w:rsidP="008209B0">
      <w:pPr>
        <w:pStyle w:val="DSlnek"/>
        <w:numPr>
          <w:ilvl w:val="0"/>
          <w:numId w:val="0"/>
        </w:numPr>
        <w:rPr>
          <w:rFonts w:cstheme="minorHAnsi"/>
        </w:rPr>
      </w:pPr>
    </w:p>
    <w:p w14:paraId="74AFE89E" w14:textId="77777777" w:rsidR="008209B0" w:rsidRPr="00F117EC" w:rsidRDefault="008209B0" w:rsidP="008209B0">
      <w:pPr>
        <w:pStyle w:val="DSOdstavec"/>
        <w:numPr>
          <w:ilvl w:val="0"/>
          <w:numId w:val="0"/>
        </w:numPr>
        <w:rPr>
          <w:rFonts w:cstheme="minorHAnsi"/>
        </w:rPr>
      </w:pPr>
      <w:r w:rsidRPr="00F117EC">
        <w:rPr>
          <w:rFonts w:cstheme="minorHAnsi"/>
        </w:rPr>
        <w:t xml:space="preserve"> </w:t>
      </w:r>
    </w:p>
    <w:p w14:paraId="1B7BE7D1" w14:textId="77777777" w:rsidR="008209B0" w:rsidRPr="00F117EC" w:rsidRDefault="008209B0" w:rsidP="008209B0">
      <w:pPr>
        <w:pStyle w:val="DSOdstavec"/>
        <w:numPr>
          <w:ilvl w:val="0"/>
          <w:numId w:val="0"/>
        </w:numPr>
        <w:spacing w:after="0"/>
        <w:rPr>
          <w:rFonts w:cstheme="minorHAnsi"/>
        </w:rPr>
      </w:pPr>
    </w:p>
    <w:p w14:paraId="7B78FE7C" w14:textId="77777777" w:rsidR="008209B0" w:rsidRPr="00F117EC" w:rsidRDefault="008209B0" w:rsidP="008209B0">
      <w:pPr>
        <w:pStyle w:val="DSOdstavec"/>
        <w:numPr>
          <w:ilvl w:val="0"/>
          <w:numId w:val="0"/>
        </w:numPr>
        <w:spacing w:after="0"/>
        <w:rPr>
          <w:rFonts w:cstheme="minorHAnsi"/>
        </w:rPr>
      </w:pPr>
    </w:p>
    <w:p w14:paraId="4AD6448B" w14:textId="77777777" w:rsidR="008209B0" w:rsidRPr="00184C7F" w:rsidRDefault="008209B0" w:rsidP="00EB74BB">
      <w:pPr>
        <w:spacing w:after="0" w:line="240" w:lineRule="auto"/>
        <w:jc w:val="left"/>
      </w:pPr>
      <w:bookmarkStart w:id="104" w:name="_GoBack"/>
      <w:bookmarkEnd w:id="104"/>
    </w:p>
    <w:sectPr w:rsidR="008209B0" w:rsidRPr="00184C7F" w:rsidSect="00A67FFE">
      <w:headerReference w:type="even" r:id="rId26"/>
      <w:headerReference w:type="default" r:id="rId27"/>
      <w:footerReference w:type="default" r:id="rId28"/>
      <w:headerReference w:type="firs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F9718" w14:textId="77777777" w:rsidR="0088107F" w:rsidRDefault="0088107F">
      <w:pPr>
        <w:spacing w:after="0" w:line="240" w:lineRule="auto"/>
      </w:pPr>
      <w:r>
        <w:separator/>
      </w:r>
    </w:p>
  </w:endnote>
  <w:endnote w:type="continuationSeparator" w:id="0">
    <w:p w14:paraId="1865C274" w14:textId="77777777" w:rsidR="0088107F" w:rsidRDefault="0088107F">
      <w:pPr>
        <w:spacing w:after="0" w:line="240" w:lineRule="auto"/>
      </w:pPr>
      <w:r>
        <w:continuationSeparator/>
      </w:r>
    </w:p>
  </w:endnote>
  <w:endnote w:type="continuationNotice" w:id="1">
    <w:p w14:paraId="732FA7FB" w14:textId="77777777" w:rsidR="0088107F" w:rsidRDefault="00881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altName w:val="Times New Roman"/>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MS Shell Dlg 2">
    <w:altName w:val="Sylfae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E68DD" w14:textId="77777777" w:rsidR="008209B0" w:rsidRDefault="008209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3AD22" w14:textId="77777777" w:rsidR="008209B0" w:rsidRPr="00C72F89" w:rsidRDefault="008209B0" w:rsidP="00C72F89">
    <w:pPr>
      <w:jc w:val="center"/>
      <w:rPr>
        <w:sz w:val="16"/>
        <w:szCs w:val="16"/>
      </w:rPr>
    </w:pPr>
    <w:r w:rsidRPr="004935B2">
      <w:rPr>
        <w:sz w:val="16"/>
      </w:rPr>
      <w:fldChar w:fldCharType="begin"/>
    </w:r>
    <w:r w:rsidRPr="004935B2">
      <w:rPr>
        <w:sz w:val="16"/>
        <w:szCs w:val="16"/>
      </w:rPr>
      <w:instrText xml:space="preserve"> PAGE </w:instrText>
    </w:r>
    <w:r w:rsidRPr="004935B2">
      <w:rPr>
        <w:sz w:val="16"/>
      </w:rPr>
      <w:fldChar w:fldCharType="separate"/>
    </w:r>
    <w:r>
      <w:rPr>
        <w:noProof/>
        <w:sz w:val="16"/>
        <w:szCs w:val="16"/>
      </w:rPr>
      <w:t>7</w:t>
    </w:r>
    <w:r w:rsidRPr="004935B2">
      <w:rPr>
        <w:sz w:val="16"/>
      </w:rPr>
      <w:fldChar w:fldCharType="end"/>
    </w:r>
    <w:r w:rsidRPr="004935B2">
      <w:rPr>
        <w:sz w:val="16"/>
        <w:szCs w:val="16"/>
      </w:rPr>
      <w:t>/</w:t>
    </w:r>
    <w:r w:rsidRPr="004935B2">
      <w:rPr>
        <w:sz w:val="16"/>
      </w:rPr>
      <w:fldChar w:fldCharType="begin"/>
    </w:r>
    <w:r w:rsidRPr="004935B2">
      <w:rPr>
        <w:sz w:val="16"/>
        <w:szCs w:val="16"/>
      </w:rPr>
      <w:instrText xml:space="preserve"> NUMPAGES  </w:instrText>
    </w:r>
    <w:r w:rsidRPr="004935B2">
      <w:rPr>
        <w:sz w:val="16"/>
      </w:rPr>
      <w:fldChar w:fldCharType="separate"/>
    </w:r>
    <w:r>
      <w:rPr>
        <w:noProof/>
        <w:sz w:val="16"/>
        <w:szCs w:val="16"/>
      </w:rPr>
      <w:t>22</w:t>
    </w:r>
    <w:r w:rsidRPr="004935B2">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54E24" w14:textId="77777777" w:rsidR="008209B0" w:rsidRPr="004935B2" w:rsidRDefault="008209B0" w:rsidP="00C72F89">
    <w:pPr>
      <w:jc w:val="center"/>
      <w:rPr>
        <w:sz w:val="16"/>
        <w:szCs w:val="16"/>
      </w:rPr>
    </w:pPr>
    <w:r w:rsidRPr="004935B2">
      <w:rPr>
        <w:sz w:val="16"/>
      </w:rPr>
      <w:fldChar w:fldCharType="begin"/>
    </w:r>
    <w:r w:rsidRPr="004935B2">
      <w:rPr>
        <w:sz w:val="16"/>
        <w:szCs w:val="16"/>
      </w:rPr>
      <w:instrText xml:space="preserve"> PAGE </w:instrText>
    </w:r>
    <w:r w:rsidRPr="004935B2">
      <w:rPr>
        <w:sz w:val="16"/>
      </w:rPr>
      <w:fldChar w:fldCharType="separate"/>
    </w:r>
    <w:r>
      <w:rPr>
        <w:noProof/>
        <w:sz w:val="16"/>
        <w:szCs w:val="16"/>
      </w:rPr>
      <w:t>3</w:t>
    </w:r>
    <w:r w:rsidRPr="004935B2">
      <w:rPr>
        <w:sz w:val="16"/>
      </w:rPr>
      <w:fldChar w:fldCharType="end"/>
    </w:r>
    <w:r w:rsidRPr="004935B2">
      <w:rPr>
        <w:sz w:val="16"/>
        <w:szCs w:val="16"/>
      </w:rPr>
      <w:t>/</w:t>
    </w:r>
    <w:r w:rsidRPr="004935B2">
      <w:rPr>
        <w:sz w:val="16"/>
      </w:rPr>
      <w:fldChar w:fldCharType="begin"/>
    </w:r>
    <w:r w:rsidRPr="004935B2">
      <w:rPr>
        <w:sz w:val="16"/>
        <w:szCs w:val="16"/>
      </w:rPr>
      <w:instrText xml:space="preserve"> NUMPAGES  </w:instrText>
    </w:r>
    <w:r w:rsidRPr="004935B2">
      <w:rPr>
        <w:sz w:val="16"/>
      </w:rPr>
      <w:fldChar w:fldCharType="separate"/>
    </w:r>
    <w:r>
      <w:rPr>
        <w:noProof/>
        <w:sz w:val="16"/>
        <w:szCs w:val="16"/>
      </w:rPr>
      <w:t>4</w:t>
    </w:r>
    <w:r w:rsidRPr="004935B2">
      <w:rPr>
        <w:sz w:val="16"/>
      </w:rPr>
      <w:fldChar w:fldCharType="end"/>
    </w:r>
  </w:p>
  <w:p w14:paraId="08C3760D" w14:textId="77777777" w:rsidR="008209B0" w:rsidRDefault="008209B0">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3FE8" w14:textId="77777777" w:rsidR="008209B0" w:rsidRDefault="008209B0">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EC6A" w14:textId="77777777" w:rsidR="008209B0" w:rsidRDefault="008209B0" w:rsidP="00D1048E">
    <w:pPr>
      <w:pStyle w:val="Zpat"/>
      <w:jc w:val="center"/>
    </w:pPr>
    <w:r w:rsidRPr="003B3B79">
      <w:rPr>
        <w:sz w:val="16"/>
      </w:rPr>
      <w:fldChar w:fldCharType="begin"/>
    </w:r>
    <w:r w:rsidRPr="003B3B79">
      <w:rPr>
        <w:sz w:val="16"/>
      </w:rPr>
      <w:instrText xml:space="preserve"> page </w:instrText>
    </w:r>
    <w:r w:rsidRPr="003B3B79">
      <w:rPr>
        <w:sz w:val="16"/>
      </w:rPr>
      <w:fldChar w:fldCharType="separate"/>
    </w:r>
    <w:r>
      <w:rPr>
        <w:noProof/>
        <w:sz w:val="16"/>
      </w:rPr>
      <w:t>21</w:t>
    </w:r>
    <w:r w:rsidRPr="003B3B79">
      <w:rPr>
        <w:sz w:val="16"/>
      </w:rPr>
      <w:fldChar w:fldCharType="end"/>
    </w:r>
    <w:r w:rsidRPr="00D1048E">
      <w:rPr>
        <w:sz w:val="16"/>
      </w:rPr>
      <w:t xml:space="preserve"> </w:t>
    </w:r>
    <w:r w:rsidRPr="003B3B79">
      <w:rPr>
        <w:sz w:val="16"/>
      </w:rPr>
      <w:t>/</w:t>
    </w:r>
    <w:r w:rsidRPr="00D1048E">
      <w:rPr>
        <w:sz w:val="16"/>
      </w:rPr>
      <w:t xml:space="preserve"> </w:t>
    </w:r>
    <w:r w:rsidRPr="003B3B79">
      <w:rPr>
        <w:sz w:val="16"/>
      </w:rPr>
      <w:fldChar w:fldCharType="begin"/>
    </w:r>
    <w:r w:rsidRPr="003B3B79">
      <w:rPr>
        <w:sz w:val="16"/>
      </w:rPr>
      <w:instrText xml:space="preserve"> numpages </w:instrText>
    </w:r>
    <w:r w:rsidRPr="003B3B79">
      <w:rPr>
        <w:sz w:val="16"/>
      </w:rPr>
      <w:fldChar w:fldCharType="separate"/>
    </w:r>
    <w:r>
      <w:rPr>
        <w:noProof/>
        <w:sz w:val="16"/>
      </w:rPr>
      <w:t>22</w:t>
    </w:r>
    <w:r w:rsidRPr="003B3B79">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17D9F" w14:textId="77777777" w:rsidR="008209B0" w:rsidRPr="00D1048E" w:rsidRDefault="008209B0" w:rsidP="00D1048E">
    <w:pPr>
      <w:pStyle w:val="Zpat"/>
      <w:jc w:val="center"/>
      <w:rPr>
        <w:sz w:val="16"/>
      </w:rPr>
    </w:pPr>
    <w:r w:rsidRPr="00466079">
      <w:rPr>
        <w:color w:val="2B579A"/>
        <w:sz w:val="16"/>
        <w:shd w:val="clear" w:color="auto" w:fill="E6E6E6"/>
      </w:rPr>
      <w:fldChar w:fldCharType="begin"/>
    </w:r>
    <w:r w:rsidRPr="00D1048E">
      <w:rPr>
        <w:sz w:val="16"/>
      </w:rPr>
      <w:instrText xml:space="preserve"> page </w:instrText>
    </w:r>
    <w:r w:rsidRPr="00466079">
      <w:rPr>
        <w:color w:val="2B579A"/>
        <w:sz w:val="16"/>
        <w:shd w:val="clear" w:color="auto" w:fill="E6E6E6"/>
      </w:rPr>
      <w:fldChar w:fldCharType="separate"/>
    </w:r>
    <w:r>
      <w:rPr>
        <w:noProof/>
        <w:sz w:val="16"/>
      </w:rPr>
      <w:t>1</w:t>
    </w:r>
    <w:r w:rsidRPr="00466079">
      <w:rPr>
        <w:color w:val="2B579A"/>
        <w:sz w:val="16"/>
        <w:shd w:val="clear" w:color="auto" w:fill="E6E6E6"/>
      </w:rPr>
      <w:fldChar w:fldCharType="end"/>
    </w:r>
    <w:r w:rsidRPr="00D1048E">
      <w:rPr>
        <w:sz w:val="16"/>
      </w:rPr>
      <w:t xml:space="preserve"> / </w:t>
    </w:r>
    <w:r w:rsidRPr="00466079">
      <w:rPr>
        <w:color w:val="2B579A"/>
        <w:sz w:val="16"/>
        <w:shd w:val="clear" w:color="auto" w:fill="E6E6E6"/>
      </w:rPr>
      <w:fldChar w:fldCharType="begin"/>
    </w:r>
    <w:r w:rsidRPr="00D1048E">
      <w:rPr>
        <w:sz w:val="16"/>
      </w:rPr>
      <w:instrText xml:space="preserve"> numpages </w:instrText>
    </w:r>
    <w:r w:rsidRPr="00466079">
      <w:rPr>
        <w:color w:val="2B579A"/>
        <w:sz w:val="16"/>
        <w:shd w:val="clear" w:color="auto" w:fill="E6E6E6"/>
      </w:rPr>
      <w:fldChar w:fldCharType="separate"/>
    </w:r>
    <w:r>
      <w:rPr>
        <w:noProof/>
        <w:sz w:val="16"/>
      </w:rPr>
      <w:t>13</w:t>
    </w:r>
    <w:r w:rsidRPr="00466079">
      <w:rPr>
        <w:color w:val="2B579A"/>
        <w:sz w:val="16"/>
        <w:shd w:val="clear" w:color="auto" w:fill="E6E6E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4F67" w14:textId="3D1677F2" w:rsidR="00B613DE" w:rsidRPr="00B613DE" w:rsidRDefault="00B613DE" w:rsidP="00B613DE">
    <w:pPr>
      <w:jc w:val="center"/>
      <w:rPr>
        <w:sz w:val="16"/>
        <w:szCs w:val="16"/>
      </w:rPr>
    </w:pPr>
    <w:r w:rsidRPr="004935B2">
      <w:rPr>
        <w:sz w:val="16"/>
      </w:rPr>
      <w:fldChar w:fldCharType="begin"/>
    </w:r>
    <w:r w:rsidRPr="004935B2">
      <w:rPr>
        <w:sz w:val="16"/>
        <w:szCs w:val="16"/>
      </w:rPr>
      <w:instrText xml:space="preserve"> PAGE </w:instrText>
    </w:r>
    <w:r w:rsidRPr="004935B2">
      <w:rPr>
        <w:sz w:val="16"/>
      </w:rPr>
      <w:fldChar w:fldCharType="separate"/>
    </w:r>
    <w:r w:rsidR="008209B0">
      <w:rPr>
        <w:noProof/>
        <w:sz w:val="16"/>
        <w:szCs w:val="16"/>
      </w:rPr>
      <w:t>33</w:t>
    </w:r>
    <w:r w:rsidRPr="004935B2">
      <w:rPr>
        <w:sz w:val="16"/>
      </w:rPr>
      <w:fldChar w:fldCharType="end"/>
    </w:r>
    <w:r w:rsidRPr="004935B2">
      <w:rPr>
        <w:sz w:val="16"/>
        <w:szCs w:val="16"/>
      </w:rPr>
      <w:t>/</w:t>
    </w:r>
    <w:r w:rsidRPr="004935B2">
      <w:rPr>
        <w:sz w:val="16"/>
      </w:rPr>
      <w:fldChar w:fldCharType="begin"/>
    </w:r>
    <w:r w:rsidRPr="004935B2">
      <w:rPr>
        <w:sz w:val="16"/>
        <w:szCs w:val="16"/>
      </w:rPr>
      <w:instrText xml:space="preserve"> NUMPAGES  </w:instrText>
    </w:r>
    <w:r w:rsidRPr="004935B2">
      <w:rPr>
        <w:sz w:val="16"/>
      </w:rPr>
      <w:fldChar w:fldCharType="separate"/>
    </w:r>
    <w:r w:rsidR="008209B0">
      <w:rPr>
        <w:noProof/>
        <w:sz w:val="16"/>
        <w:szCs w:val="16"/>
      </w:rPr>
      <w:t>33</w:t>
    </w:r>
    <w:r w:rsidRPr="004935B2">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58581" w14:textId="77777777" w:rsidR="0088107F" w:rsidRDefault="0088107F">
      <w:pPr>
        <w:spacing w:after="0" w:line="240" w:lineRule="auto"/>
      </w:pPr>
      <w:r>
        <w:separator/>
      </w:r>
    </w:p>
  </w:footnote>
  <w:footnote w:type="continuationSeparator" w:id="0">
    <w:p w14:paraId="4159875B" w14:textId="77777777" w:rsidR="0088107F" w:rsidRDefault="0088107F">
      <w:pPr>
        <w:spacing w:after="0" w:line="240" w:lineRule="auto"/>
      </w:pPr>
      <w:r>
        <w:continuationSeparator/>
      </w:r>
    </w:p>
  </w:footnote>
  <w:footnote w:type="continuationNotice" w:id="1">
    <w:p w14:paraId="00BC904B" w14:textId="77777777" w:rsidR="0088107F" w:rsidRDefault="0088107F">
      <w:pPr>
        <w:spacing w:after="0" w:line="240" w:lineRule="auto"/>
      </w:pPr>
    </w:p>
  </w:footnote>
  <w:footnote w:id="2">
    <w:p w14:paraId="377181F5" w14:textId="77777777" w:rsidR="008209B0" w:rsidRPr="00F304B5" w:rsidRDefault="008209B0" w:rsidP="008209B0">
      <w:pPr>
        <w:pStyle w:val="Textpoznpodarou"/>
      </w:pPr>
      <w:r>
        <w:rPr>
          <w:rStyle w:val="Znakapoznpodarou"/>
        </w:rPr>
        <w:footnoteRef/>
      </w:r>
      <w:r>
        <w:t xml:space="preserve"> </w:t>
      </w:r>
      <w:r w:rsidRPr="00AF1D54">
        <w:t xml:space="preserve">Uvedené Scopes poskytuje IdP </w:t>
      </w:r>
      <w:r>
        <w:t>Bank iD</w:t>
      </w:r>
      <w:r w:rsidRPr="00AF1D54">
        <w:t xml:space="preserve"> pro vytvoření podpisu. </w:t>
      </w:r>
      <w:r w:rsidRPr="00C35B57">
        <w:t>SeP se předávají pouze vybrané údaje, a to pouze jako součást podpisového certifikátu</w:t>
      </w:r>
      <w:r w:rsidRPr="00AF1D54">
        <w:t>.</w:t>
      </w:r>
    </w:p>
  </w:footnote>
  <w:footnote w:id="3">
    <w:p w14:paraId="18935FFC" w14:textId="77777777" w:rsidR="008209B0" w:rsidRDefault="008209B0" w:rsidP="008209B0">
      <w:pPr>
        <w:pStyle w:val="Textpoznpodarou"/>
      </w:pPr>
      <w:r>
        <w:rPr>
          <w:rStyle w:val="Znakapoznpodarou"/>
        </w:rPr>
        <w:footnoteRef/>
      </w:r>
      <w:r>
        <w:t xml:space="preserve"> </w:t>
      </w:r>
      <w:r w:rsidRPr="00050AA0">
        <w:t>Údaje profile.verification IdP předává v povinném rozsahu bez ohledu na variantu služby vždy, v souladu s Technickou specifikací</w:t>
      </w:r>
      <w:r>
        <w:t>.</w:t>
      </w:r>
    </w:p>
    <w:p w14:paraId="68D60110" w14:textId="77777777" w:rsidR="008209B0" w:rsidRDefault="008209B0" w:rsidP="008209B0">
      <w:pPr>
        <w:pStyle w:val="Textpoznpodarou"/>
      </w:pPr>
      <w:r>
        <w:rPr>
          <w:vertAlign w:val="superscript"/>
        </w:rPr>
        <w:t>3</w:t>
      </w:r>
      <w:r>
        <w:t xml:space="preserve"> Údaje, které IdP notifikuje na základě změny v Informačních systémech veřejné správy</w:t>
      </w:r>
    </w:p>
    <w:p w14:paraId="74F3BDB1" w14:textId="77777777" w:rsidR="008209B0" w:rsidRDefault="008209B0" w:rsidP="008209B0">
      <w:pPr>
        <w:pStyle w:val="Textpoznpodarou"/>
      </w:pPr>
      <w:r>
        <w:rPr>
          <w:vertAlign w:val="superscript"/>
        </w:rPr>
        <w:t>4</w:t>
      </w:r>
      <w:r>
        <w:t xml:space="preserve"> Údaje, které IdP notifikuje na základě změny ve svých systémech.</w:t>
      </w:r>
    </w:p>
    <w:p w14:paraId="45C12B4F" w14:textId="77777777" w:rsidR="008209B0" w:rsidRDefault="008209B0" w:rsidP="008209B0">
      <w:pPr>
        <w:pStyle w:val="Textpoznpodarou"/>
      </w:pPr>
      <w:r w:rsidRPr="00830C4B">
        <w:rPr>
          <w:vertAlign w:val="superscript"/>
        </w:rPr>
        <w:t>5</w:t>
      </w:r>
      <w:r>
        <w:t xml:space="preserve"> Údaje o adrese trvalého pobytu notifikuje IdP na základě změny v Informačních systémech veřejné správy, údaje o kontaktní adrese IdP notifikuje na základě změny ve svých systémech.</w:t>
      </w:r>
    </w:p>
    <w:p w14:paraId="1EA740DB" w14:textId="77777777" w:rsidR="008209B0" w:rsidRDefault="008209B0" w:rsidP="008209B0">
      <w:pPr>
        <w:pStyle w:val="Textpoznpodarou"/>
      </w:pPr>
      <w:r>
        <w:rPr>
          <w:vertAlign w:val="superscript"/>
        </w:rPr>
        <w:t xml:space="preserve">6 </w:t>
      </w:r>
      <w:r>
        <w:t>Údaje, které IdP notifikuje na základě změny ve svých systémech. Po zpřístupnění těchto údajů z v Informačních systémů veřejné správy IdP notifikuje tyto údaje na základě změny v Informačních systémech veřejné správy.</w:t>
      </w:r>
    </w:p>
    <w:p w14:paraId="116FCC28" w14:textId="77777777" w:rsidR="008209B0" w:rsidRDefault="008209B0" w:rsidP="008209B0">
      <w:pPr>
        <w:pStyle w:val="Textpoznpodarou"/>
      </w:pPr>
      <w:r w:rsidRPr="00E0501F">
        <w:rPr>
          <w:vertAlign w:val="superscript"/>
        </w:rPr>
        <w:t>7</w:t>
      </w:r>
      <w:r>
        <w:rPr>
          <w:vertAlign w:val="superscript"/>
        </w:rPr>
        <w:t xml:space="preserve"> </w:t>
      </w:r>
      <w:r w:rsidRPr="005B5CD3">
        <w:t xml:space="preserve">Údaje, které není IdP povinen předávat </w:t>
      </w:r>
      <w:r>
        <w:t>Bank iD</w:t>
      </w:r>
      <w:r w:rsidRPr="005B5CD3">
        <w:t xml:space="preserve"> a </w:t>
      </w:r>
      <w:r>
        <w:t>Bank iD</w:t>
      </w:r>
      <w:r w:rsidRPr="005B5CD3">
        <w:t xml:space="preserve"> předávat SeP</w:t>
      </w:r>
      <w:r w:rsidRPr="00B56D63">
        <w:t>. To</w:t>
      </w:r>
      <w:r>
        <w:t xml:space="preserve"> platí pouze v případě, že IdP takové údaje nemá k dispozici. Pokud IdP má údaje k dispozici, je povinen je předat Bank iD (a Bank iD dále SeP), dle obecných pravidel stanovených v Katalogu služeb. </w:t>
      </w:r>
    </w:p>
    <w:p w14:paraId="08F7CFA9" w14:textId="77777777" w:rsidR="008209B0" w:rsidRDefault="008209B0" w:rsidP="008209B0">
      <w:pPr>
        <w:pStyle w:val="Textpoznpodarou"/>
      </w:pPr>
      <w:r w:rsidRPr="003D7C78">
        <w:rPr>
          <w:vertAlign w:val="superscript"/>
        </w:rPr>
        <w:t>8</w:t>
      </w:r>
      <w:r>
        <w:t xml:space="preserve"> U občanů České republiky se předává vždy, u ostatních osob není IdP povinen předávat Bank iD a Bank iD předávat SeP, nemá-li je IdP k dispozici.</w:t>
      </w:r>
    </w:p>
    <w:p w14:paraId="25E6318E" w14:textId="77777777" w:rsidR="008209B0" w:rsidRPr="00052653" w:rsidRDefault="008209B0" w:rsidP="008209B0">
      <w:pPr>
        <w:pStyle w:val="Textpoznpodarou"/>
      </w:pPr>
      <w:r>
        <w:rPr>
          <w:vertAlign w:val="superscript"/>
        </w:rPr>
        <w:t>9</w:t>
      </w:r>
      <w:r>
        <w:t xml:space="preserve"> U tohoto claimu mohou být předávány také nestandardní hodnoty jako </w:t>
      </w:r>
      <w:r w:rsidRPr="00B0306D">
        <w:t>"N/A" nebo "Mimo území státu"</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14E33" w14:textId="77777777" w:rsidR="008209B0" w:rsidRDefault="008209B0">
    <w:pPr>
      <w:pStyle w:val="Zhlav"/>
    </w:pPr>
    <w:r w:rsidRPr="0086756A">
      <w:rPr>
        <w:noProof/>
        <w:color w:val="2B579A"/>
        <w:shd w:val="clear" w:color="auto" w:fill="E6E6E6"/>
      </w:rPr>
      <mc:AlternateContent>
        <mc:Choice Requires="wps">
          <w:drawing>
            <wp:anchor distT="0" distB="0" distL="0" distR="0" simplePos="0" relativeHeight="251660289" behindDoc="0" locked="0" layoutInCell="1" allowOverlap="1" wp14:anchorId="55588D6E" wp14:editId="4136A8A7">
              <wp:simplePos x="635" y="635"/>
              <wp:positionH relativeFrom="leftMargin">
                <wp:align>left</wp:align>
              </wp:positionH>
              <wp:positionV relativeFrom="paragraph">
                <wp:posOffset>635</wp:posOffset>
              </wp:positionV>
              <wp:extent cx="443865" cy="443865"/>
              <wp:effectExtent l="0" t="0" r="9525" b="12700"/>
              <wp:wrapSquare wrapText="bothSides"/>
              <wp:docPr id="3" name="Textové pole 3" descr="Důvěrné informac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B4CB97" w14:textId="77777777" w:rsidR="008209B0" w:rsidRPr="00EF5D98" w:rsidRDefault="008209B0">
                          <w:pPr>
                            <w:rPr>
                              <w:rFonts w:ascii="Calibri" w:hAnsi="Calibri" w:cs="Calibri"/>
                              <w:color w:val="000000"/>
                            </w:rPr>
                          </w:pPr>
                          <w:r w:rsidRPr="00EF5D98">
                            <w:rPr>
                              <w:rFonts w:ascii="Calibri" w:hAnsi="Calibri" w:cs="Calibri"/>
                              <w:color w:val="000000"/>
                            </w:rPr>
                            <w:t>Důvěrné informace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3" o:spid="_x0000_s1026" type="#_x0000_t202" alt="Důvěrné informace" style="position:absolute;left:0;text-align:left;margin-left:0;margin-top:.05pt;width:34.95pt;height:34.95pt;z-index:25166028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AB4kRR2AgAAtwQAAA4AAAAAAAAA&#10;AAAAAAAALgIAAGRycy9lMm9Eb2MueG1sUEsBAi0AFAAGAAgAAAAhADSBOhbaAAAAAwEAAA8AAAAA&#10;AAAAAAAAAAAA0AQAAGRycy9kb3ducmV2LnhtbFBLBQYAAAAABAAEAPMAAADXBQAAAAA=&#10;" filled="f" stroked="f">
              <v:textbox style="mso-fit-shape-to-text:t" inset="5pt,0,0,0">
                <w:txbxContent>
                  <w:p w14:paraId="7AB4CB97" w14:textId="77777777" w:rsidR="008209B0" w:rsidRPr="00EF5D98" w:rsidRDefault="008209B0">
                    <w:pPr>
                      <w:rPr>
                        <w:rFonts w:ascii="Calibri" w:hAnsi="Calibri" w:cs="Calibri"/>
                        <w:color w:val="000000"/>
                      </w:rPr>
                    </w:pPr>
                    <w:r w:rsidRPr="00EF5D98">
                      <w:rPr>
                        <w:rFonts w:ascii="Calibri" w:hAnsi="Calibri" w:cs="Calibri"/>
                        <w:color w:val="000000"/>
                      </w:rPr>
                      <w:t>Důvěrné informace</w:t>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EFE8" w14:textId="77777777" w:rsidR="008209B0" w:rsidRPr="00D1048E" w:rsidRDefault="008209B0" w:rsidP="5AD99F1C">
    <w:pPr>
      <w:pStyle w:val="Zhlav"/>
      <w:rPr>
        <w:b/>
        <w:bCs/>
        <w:color w:val="92D050"/>
      </w:rPr>
    </w:pPr>
    <w:r>
      <w:rPr>
        <w:b/>
        <w:noProof/>
        <w:color w:val="2B579A"/>
        <w:sz w:val="16"/>
        <w:shd w:val="clear" w:color="auto" w:fill="E6E6E6"/>
      </w:rPr>
      <mc:AlternateContent>
        <mc:Choice Requires="wps">
          <w:drawing>
            <wp:anchor distT="0" distB="0" distL="0" distR="0" simplePos="0" relativeHeight="251661313" behindDoc="0" locked="0" layoutInCell="1" allowOverlap="1" wp14:anchorId="68F0D386" wp14:editId="79EFB91B">
              <wp:simplePos x="723900" y="450850"/>
              <wp:positionH relativeFrom="leftMargin">
                <wp:align>left</wp:align>
              </wp:positionH>
              <wp:positionV relativeFrom="paragraph">
                <wp:posOffset>635</wp:posOffset>
              </wp:positionV>
              <wp:extent cx="443865" cy="443865"/>
              <wp:effectExtent l="0" t="0" r="9525" b="12700"/>
              <wp:wrapSquare wrapText="bothSides"/>
              <wp:docPr id="4" name="Textové pole 4" descr="Důvěrné informac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855EF6" w14:textId="77777777" w:rsidR="008209B0" w:rsidRPr="00EF5D98" w:rsidRDefault="008209B0">
                          <w:pPr>
                            <w:rPr>
                              <w:rFonts w:ascii="Calibri" w:hAnsi="Calibri"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4" o:spid="_x0000_s1027" type="#_x0000_t202" alt="Důvěrné informace" style="position:absolute;left:0;text-align:left;margin-left:0;margin-top:.05pt;width:34.95pt;height:34.95pt;z-index:25166131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MpRJEV2AgAAtwQAAA4AAAAAAAAA&#10;AAAAAAAALgIAAGRycy9lMm9Eb2MueG1sUEsBAi0AFAAGAAgAAAAhADSBOhbaAAAAAwEAAA8AAAAA&#10;AAAAAAAAAAAA0AQAAGRycy9kb3ducmV2LnhtbFBLBQYAAAAABAAEAPMAAADXBQAAAAA=&#10;" filled="f" stroked="f">
              <v:textbox style="mso-fit-shape-to-text:t" inset="5pt,0,0,0">
                <w:txbxContent>
                  <w:p w14:paraId="06855EF6" w14:textId="77777777" w:rsidR="008209B0" w:rsidRPr="00EF5D98" w:rsidRDefault="008209B0">
                    <w:pPr>
                      <w:rPr>
                        <w:rFonts w:ascii="Calibri" w:hAnsi="Calibri" w:cs="Calibri"/>
                        <w:color w:val="000000"/>
                      </w:rPr>
                    </w:pPr>
                  </w:p>
                </w:txbxContent>
              </v:textbox>
              <w10:wrap type="square" anchorx="margin"/>
            </v:shape>
          </w:pict>
        </mc:Fallback>
      </mc:AlternateContent>
    </w:r>
    <w:r w:rsidRPr="5AD99F1C">
      <w:rPr>
        <w:b/>
        <w:bCs/>
        <w:color w:val="92D050"/>
        <w:sz w:val="16"/>
        <w:szCs w:val="16"/>
      </w:rPr>
      <w:t>Příloha č. 4 – SLA pro Služby Bank iD – verze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0572" w14:textId="77777777" w:rsidR="008209B0" w:rsidRDefault="008209B0" w:rsidP="00396425">
    <w:pPr>
      <w:pStyle w:val="Zhlav"/>
    </w:pPr>
    <w:r>
      <w:rPr>
        <w:b/>
        <w:sz w:val="16"/>
      </w:rPr>
      <w:t>Příloha č. 4 – SLA pro Služby Bank iD – verze 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34F1" w14:textId="77777777" w:rsidR="008209B0" w:rsidRDefault="008209B0">
    <w:pPr>
      <w:pStyle w:val="Zhlav"/>
    </w:pPr>
    <w:r>
      <w:rPr>
        <w:noProof/>
        <w:color w:val="2B579A"/>
        <w:shd w:val="clear" w:color="auto" w:fill="E6E6E6"/>
      </w:rPr>
      <mc:AlternateContent>
        <mc:Choice Requires="wps">
          <w:drawing>
            <wp:anchor distT="0" distB="0" distL="0" distR="0" simplePos="0" relativeHeight="251664385" behindDoc="0" locked="0" layoutInCell="1" allowOverlap="1" wp14:anchorId="6DE8DF5D" wp14:editId="19CDE44E">
              <wp:simplePos x="635" y="635"/>
              <wp:positionH relativeFrom="leftMargin">
                <wp:align>left</wp:align>
              </wp:positionH>
              <wp:positionV relativeFrom="paragraph">
                <wp:posOffset>635</wp:posOffset>
              </wp:positionV>
              <wp:extent cx="443865" cy="443865"/>
              <wp:effectExtent l="0" t="0" r="10160" b="6350"/>
              <wp:wrapSquare wrapText="bothSides"/>
              <wp:docPr id="5" name="Textové pole 5" descr="Přísně důvěrné">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7D8C6" w14:textId="77777777" w:rsidR="008209B0" w:rsidRPr="001328BD" w:rsidRDefault="008209B0">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5" o:spid="_x0000_s1028" type="#_x0000_t202" alt="Přísně důvěrné" style="position:absolute;left:0;text-align:left;margin-left:0;margin-top:.05pt;width:34.95pt;height:34.95pt;z-index:25166438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" filled="f" stroked="f">
              <v:textbox style="mso-fit-shape-to-text:t" inset="5pt,0,0,0">
                <w:txbxContent>
                  <w:p w14:paraId="6BC7D8C6" w14:textId="77777777" w:rsidR="008209B0" w:rsidRPr="001328BD" w:rsidRDefault="008209B0">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859C9" w14:textId="77777777" w:rsidR="008209B0" w:rsidRPr="00C4254C" w:rsidRDefault="008209B0" w:rsidP="2B8B82BD">
    <w:pPr>
      <w:pStyle w:val="Zhlav"/>
      <w:rPr>
        <w:b/>
        <w:bCs/>
        <w:color w:val="92D050"/>
      </w:rPr>
    </w:pPr>
    <w:r w:rsidRPr="2B8B82BD">
      <w:rPr>
        <w:b/>
        <w:bCs/>
        <w:color w:val="92D050"/>
        <w:sz w:val="16"/>
        <w:szCs w:val="16"/>
      </w:rPr>
      <w:t>Příloha č. 1 - Smluvní podmínky pro poskytování služeb Bank iD – verze 10 účinná od 11. 6. 2025</w:t>
    </w:r>
  </w:p>
  <w:p w14:paraId="562939C7" w14:textId="77777777" w:rsidR="008209B0" w:rsidRDefault="008209B0">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1397D" w14:textId="77777777" w:rsidR="008209B0" w:rsidRDefault="008209B0">
    <w:pPr>
      <w:pStyle w:val="Zhlav"/>
    </w:pPr>
    <w:r>
      <w:rPr>
        <w:noProof/>
        <w:color w:val="2B579A"/>
        <w:shd w:val="clear" w:color="auto" w:fill="E6E6E6"/>
      </w:rPr>
      <mc:AlternateContent>
        <mc:Choice Requires="wps">
          <w:drawing>
            <wp:anchor distT="0" distB="0" distL="0" distR="0" simplePos="0" relativeHeight="251663361" behindDoc="0" locked="0" layoutInCell="1" allowOverlap="1" wp14:anchorId="0ABC3F02" wp14:editId="72C9EBD1">
              <wp:simplePos x="635" y="635"/>
              <wp:positionH relativeFrom="leftMargin">
                <wp:align>left</wp:align>
              </wp:positionH>
              <wp:positionV relativeFrom="paragraph">
                <wp:posOffset>635</wp:posOffset>
              </wp:positionV>
              <wp:extent cx="443865" cy="443865"/>
              <wp:effectExtent l="0" t="0" r="10160" b="6350"/>
              <wp:wrapSquare wrapText="bothSides"/>
              <wp:docPr id="6" name="Textové pole 6" descr="Přísně důvěrné">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00B8D" w14:textId="77777777" w:rsidR="008209B0" w:rsidRPr="001328BD" w:rsidRDefault="008209B0">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6" o:spid="_x0000_s1029" type="#_x0000_t202" alt="Přísně důvěrné" style="position:absolute;left:0;text-align:left;margin-left:0;margin-top:.05pt;width:34.95pt;height:34.95pt;z-index:25166336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" filled="f" stroked="f">
              <v:textbox style="mso-fit-shape-to-text:t" inset="5pt,0,0,0">
                <w:txbxContent>
                  <w:p w14:paraId="20500B8D" w14:textId="77777777" w:rsidR="008209B0" w:rsidRPr="001328BD" w:rsidRDefault="008209B0">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552FF" w14:textId="6B0A8747" w:rsidR="00772875" w:rsidRDefault="00EF47BF">
    <w:pPr>
      <w:pStyle w:val="Zhlav"/>
    </w:pPr>
    <w:r>
      <w:rPr>
        <w:noProof/>
      </w:rPr>
      <mc:AlternateContent>
        <mc:Choice Requires="wps">
          <w:drawing>
            <wp:anchor distT="0" distB="0" distL="0" distR="0" simplePos="0" relativeHeight="251658241" behindDoc="0" locked="0" layoutInCell="1" allowOverlap="1" wp14:anchorId="0DF4A58F" wp14:editId="67B9F37F">
              <wp:simplePos x="635" y="635"/>
              <wp:positionH relativeFrom="leftMargin">
                <wp:align>left</wp:align>
              </wp:positionH>
              <wp:positionV relativeFrom="paragraph">
                <wp:posOffset>635</wp:posOffset>
              </wp:positionV>
              <wp:extent cx="443865" cy="443865"/>
              <wp:effectExtent l="0" t="0" r="15240" b="6350"/>
              <wp:wrapSquare wrapText="bothSides"/>
              <wp:docPr id="2" name="Textové pole 2" descr="Důvěrné informac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FCEEC" w14:textId="7F021596"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2" o:spid="_x0000_s1030" type="#_x0000_t202" alt="Důvěrné informac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" filled="f" stroked="f">
              <v:textbox style="mso-fit-shape-to-text:t" inset="5pt,0,0,0">
                <w:txbxContent>
                  <w:p w14:paraId="438FCEEC" w14:textId="7F021596"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v:textbox>
              <w10:wrap type="square" anchorx="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82B3" w14:textId="22A6161E" w:rsidR="00A429B6" w:rsidRPr="003B114F" w:rsidRDefault="5EECF37C" w:rsidP="5EECF37C">
    <w:pPr>
      <w:pStyle w:val="Zhlav"/>
      <w:ind w:left="-567"/>
      <w:rPr>
        <w:b/>
        <w:bCs/>
        <w:color w:val="000000" w:themeColor="text1"/>
        <w:sz w:val="14"/>
        <w:szCs w:val="14"/>
      </w:rPr>
    </w:pPr>
    <w:r w:rsidRPr="5EECF37C">
      <w:rPr>
        <w:b/>
        <w:bCs/>
        <w:color w:val="92D050"/>
        <w:sz w:val="14"/>
        <w:szCs w:val="14"/>
      </w:rPr>
      <w:t xml:space="preserve">Smlouva o poskytování služeb Bank iD – verze </w:t>
    </w:r>
    <w:r w:rsidR="00BB30A7">
      <w:rPr>
        <w:b/>
        <w:bCs/>
        <w:color w:val="92D050"/>
        <w:sz w:val="14"/>
        <w:szCs w:val="14"/>
      </w:rPr>
      <w:t>10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F8C3" w14:textId="7F048FF6" w:rsidR="00772875" w:rsidRDefault="00EF47BF">
    <w:pPr>
      <w:pStyle w:val="Zhlav"/>
    </w:pPr>
    <w:r>
      <w:rPr>
        <w:noProof/>
      </w:rPr>
      <mc:AlternateContent>
        <mc:Choice Requires="wps">
          <w:drawing>
            <wp:anchor distT="0" distB="0" distL="0" distR="0" simplePos="0" relativeHeight="251658240" behindDoc="0" locked="0" layoutInCell="1" allowOverlap="1" wp14:anchorId="6D13BC7C" wp14:editId="5332418C">
              <wp:simplePos x="635" y="635"/>
              <wp:positionH relativeFrom="leftMargin">
                <wp:align>left</wp:align>
              </wp:positionH>
              <wp:positionV relativeFrom="paragraph">
                <wp:posOffset>635</wp:posOffset>
              </wp:positionV>
              <wp:extent cx="443865" cy="443865"/>
              <wp:effectExtent l="0" t="0" r="15240" b="6350"/>
              <wp:wrapSquare wrapText="bothSides"/>
              <wp:docPr id="1" name="Textové pole 1" descr="Důvěrné informac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DB1E0" w14:textId="32DD9719"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31" type="#_x0000_t202" alt="Důvěrné informac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" filled="f" stroked="f">
              <v:textbox style="mso-fit-shape-to-text:t" inset="5pt,0,0,0">
                <w:txbxContent>
                  <w:p w14:paraId="2D3DB1E0" w14:textId="32DD9719"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CE9"/>
    <w:multiLevelType w:val="hybridMultilevel"/>
    <w:tmpl w:val="E1CE45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0D5187"/>
    <w:multiLevelType w:val="hybridMultilevel"/>
    <w:tmpl w:val="E24ADE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FC6174"/>
    <w:multiLevelType w:val="hybridMultilevel"/>
    <w:tmpl w:val="6980C0E8"/>
    <w:lvl w:ilvl="0" w:tplc="3C1097D8">
      <w:start w:val="1"/>
      <w:numFmt w:val="upperLetter"/>
      <w:lvlText w:val="%1)"/>
      <w:lvlJc w:val="left"/>
      <w:pPr>
        <w:ind w:left="720" w:hanging="360"/>
      </w:pPr>
      <w:rPr>
        <w:rFonts w:ascii="Calibri" w:eastAsia="Calibri"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0492BC5"/>
    <w:multiLevelType w:val="multilevel"/>
    <w:tmpl w:val="F996B1C2"/>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2D05C4"/>
    <w:multiLevelType w:val="hybridMultilevel"/>
    <w:tmpl w:val="D79E6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2C6FCD"/>
    <w:multiLevelType w:val="multilevel"/>
    <w:tmpl w:val="C77C6D8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06404DB"/>
    <w:multiLevelType w:val="multilevel"/>
    <w:tmpl w:val="0640FD72"/>
    <w:lvl w:ilvl="0">
      <w:start w:val="1"/>
      <w:numFmt w:val="upperRoman"/>
      <w:pStyle w:val="RLNadpis1rovn"/>
      <w:lvlText w:val="%1."/>
      <w:lvlJc w:val="righ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7">
    <w:nsid w:val="4EF128EE"/>
    <w:multiLevelType w:val="multilevel"/>
    <w:tmpl w:val="A7C0E15C"/>
    <w:lvl w:ilvl="0">
      <w:start w:val="1"/>
      <w:numFmt w:val="decimal"/>
      <w:pStyle w:val="DSlnek"/>
      <w:lvlText w:val="%1."/>
      <w:lvlJc w:val="left"/>
      <w:pPr>
        <w:tabs>
          <w:tab w:val="num" w:pos="567"/>
        </w:tabs>
        <w:ind w:left="567" w:hanging="567"/>
      </w:pPr>
      <w:rPr>
        <w:rFonts w:hint="default"/>
      </w:rPr>
    </w:lvl>
    <w:lvl w:ilvl="1">
      <w:start w:val="1"/>
      <w:numFmt w:val="decimal"/>
      <w:pStyle w:val="DSOdstavec"/>
      <w:lvlText w:val="%1.%2"/>
      <w:lvlJc w:val="left"/>
      <w:pPr>
        <w:tabs>
          <w:tab w:val="num" w:pos="567"/>
        </w:tabs>
        <w:ind w:left="567" w:hanging="567"/>
      </w:pPr>
      <w:rPr>
        <w:rFonts w:hint="default"/>
      </w:rPr>
    </w:lvl>
    <w:lvl w:ilvl="2">
      <w:start w:val="1"/>
      <w:numFmt w:val="lowerLetter"/>
      <w:lvlText w:val="%3)"/>
      <w:lvlJc w:val="right"/>
      <w:pPr>
        <w:tabs>
          <w:tab w:val="num" w:pos="964"/>
        </w:tabs>
        <w:ind w:left="964" w:hanging="227"/>
      </w:pPr>
      <w:rPr>
        <w:rFonts w:hint="default"/>
        <w:b w:val="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F2B595C"/>
    <w:multiLevelType w:val="hybridMultilevel"/>
    <w:tmpl w:val="866ECC0E"/>
    <w:lvl w:ilvl="0" w:tplc="BDAAA172">
      <w:start w:val="1"/>
      <w:numFmt w:val="decimal"/>
      <w:lvlText w:val="%1."/>
      <w:lvlJc w:val="left"/>
      <w:pPr>
        <w:ind w:left="720" w:hanging="360"/>
      </w:pPr>
      <w:rPr>
        <w:rFonts w:eastAsia="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33C7509"/>
    <w:multiLevelType w:val="hybridMultilevel"/>
    <w:tmpl w:val="401E2626"/>
    <w:lvl w:ilvl="0" w:tplc="DAD6D3A2">
      <w:start w:val="1"/>
      <w:numFmt w:val="lowerLetter"/>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59342D7"/>
    <w:multiLevelType w:val="hybridMultilevel"/>
    <w:tmpl w:val="06506AC4"/>
    <w:lvl w:ilvl="0" w:tplc="BDAAA172">
      <w:start w:val="1"/>
      <w:numFmt w:val="decimal"/>
      <w:lvlText w:val="%1."/>
      <w:lvlJc w:val="left"/>
      <w:pPr>
        <w:ind w:left="720" w:hanging="360"/>
      </w:pPr>
      <w:rPr>
        <w:rFonts w:eastAsia="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7DE396F"/>
    <w:multiLevelType w:val="hybridMultilevel"/>
    <w:tmpl w:val="4D7C08F6"/>
    <w:lvl w:ilvl="0" w:tplc="2B2814B6">
      <w:start w:val="1"/>
      <w:numFmt w:val="decimal"/>
      <w:lvlText w:val="%1."/>
      <w:lvlJc w:val="left"/>
      <w:pPr>
        <w:tabs>
          <w:tab w:val="num" w:pos="720"/>
        </w:tabs>
        <w:ind w:left="720" w:hanging="360"/>
      </w:pPr>
    </w:lvl>
    <w:lvl w:ilvl="1" w:tplc="F3E08436" w:tentative="1">
      <w:start w:val="1"/>
      <w:numFmt w:val="decimal"/>
      <w:lvlText w:val="%2."/>
      <w:lvlJc w:val="left"/>
      <w:pPr>
        <w:tabs>
          <w:tab w:val="num" w:pos="1440"/>
        </w:tabs>
        <w:ind w:left="1440" w:hanging="360"/>
      </w:pPr>
    </w:lvl>
    <w:lvl w:ilvl="2" w:tplc="AFACCA44" w:tentative="1">
      <w:start w:val="1"/>
      <w:numFmt w:val="decimal"/>
      <w:lvlText w:val="%3."/>
      <w:lvlJc w:val="left"/>
      <w:pPr>
        <w:tabs>
          <w:tab w:val="num" w:pos="2160"/>
        </w:tabs>
        <w:ind w:left="2160" w:hanging="360"/>
      </w:pPr>
    </w:lvl>
    <w:lvl w:ilvl="3" w:tplc="1FDA63E2" w:tentative="1">
      <w:start w:val="1"/>
      <w:numFmt w:val="decimal"/>
      <w:lvlText w:val="%4."/>
      <w:lvlJc w:val="left"/>
      <w:pPr>
        <w:tabs>
          <w:tab w:val="num" w:pos="2880"/>
        </w:tabs>
        <w:ind w:left="2880" w:hanging="360"/>
      </w:pPr>
    </w:lvl>
    <w:lvl w:ilvl="4" w:tplc="2952AC92" w:tentative="1">
      <w:start w:val="1"/>
      <w:numFmt w:val="decimal"/>
      <w:lvlText w:val="%5."/>
      <w:lvlJc w:val="left"/>
      <w:pPr>
        <w:tabs>
          <w:tab w:val="num" w:pos="3600"/>
        </w:tabs>
        <w:ind w:left="3600" w:hanging="360"/>
      </w:pPr>
    </w:lvl>
    <w:lvl w:ilvl="5" w:tplc="F5FAFB34" w:tentative="1">
      <w:start w:val="1"/>
      <w:numFmt w:val="decimal"/>
      <w:lvlText w:val="%6."/>
      <w:lvlJc w:val="left"/>
      <w:pPr>
        <w:tabs>
          <w:tab w:val="num" w:pos="4320"/>
        </w:tabs>
        <w:ind w:left="4320" w:hanging="360"/>
      </w:pPr>
    </w:lvl>
    <w:lvl w:ilvl="6" w:tplc="81200E10" w:tentative="1">
      <w:start w:val="1"/>
      <w:numFmt w:val="decimal"/>
      <w:lvlText w:val="%7."/>
      <w:lvlJc w:val="left"/>
      <w:pPr>
        <w:tabs>
          <w:tab w:val="num" w:pos="5040"/>
        </w:tabs>
        <w:ind w:left="5040" w:hanging="360"/>
      </w:pPr>
    </w:lvl>
    <w:lvl w:ilvl="7" w:tplc="DEEE103A" w:tentative="1">
      <w:start w:val="1"/>
      <w:numFmt w:val="decimal"/>
      <w:lvlText w:val="%8."/>
      <w:lvlJc w:val="left"/>
      <w:pPr>
        <w:tabs>
          <w:tab w:val="num" w:pos="5760"/>
        </w:tabs>
        <w:ind w:left="5760" w:hanging="360"/>
      </w:pPr>
    </w:lvl>
    <w:lvl w:ilvl="8" w:tplc="0082FA32" w:tentative="1">
      <w:start w:val="1"/>
      <w:numFmt w:val="decimal"/>
      <w:lvlText w:val="%9."/>
      <w:lvlJc w:val="left"/>
      <w:pPr>
        <w:tabs>
          <w:tab w:val="num" w:pos="6480"/>
        </w:tabs>
        <w:ind w:left="6480" w:hanging="360"/>
      </w:pPr>
    </w:lvl>
  </w:abstractNum>
  <w:abstractNum w:abstractNumId="12">
    <w:nsid w:val="63685E1F"/>
    <w:multiLevelType w:val="hybridMultilevel"/>
    <w:tmpl w:val="701C4B2A"/>
    <w:lvl w:ilvl="0" w:tplc="826A7DB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829379F"/>
    <w:multiLevelType w:val="hybridMultilevel"/>
    <w:tmpl w:val="35F094AE"/>
    <w:lvl w:ilvl="0" w:tplc="EAF66366">
      <w:start w:val="1"/>
      <w:numFmt w:val="decimal"/>
      <w:pStyle w:val="RLslovanodstavec"/>
      <w:lvlText w:val="%1."/>
      <w:lvlJc w:val="left"/>
      <w:pPr>
        <w:tabs>
          <w:tab w:val="num" w:pos="737"/>
        </w:tabs>
        <w:ind w:left="737"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86C98EC">
      <w:start w:val="1"/>
      <w:numFmt w:val="lowerLetter"/>
      <w:lvlText w:val="%2)"/>
      <w:lvlJc w:val="left"/>
      <w:pPr>
        <w:tabs>
          <w:tab w:val="num" w:pos="1128"/>
        </w:tabs>
        <w:ind w:left="1128" w:hanging="397"/>
      </w:pPr>
      <w:rPr>
        <w:rFonts w:hint="default"/>
        <w:b w:val="0"/>
        <w:bCs w:val="0"/>
      </w:rPr>
    </w:lvl>
    <w:lvl w:ilvl="2" w:tplc="FE7C7174">
      <w:start w:val="1"/>
      <w:numFmt w:val="lowerRoman"/>
      <w:lvlText w:val="%3)"/>
      <w:lvlJc w:val="left"/>
      <w:pPr>
        <w:tabs>
          <w:tab w:val="num" w:pos="1695"/>
        </w:tabs>
        <w:ind w:left="1695" w:hanging="567"/>
      </w:pPr>
      <w:rPr>
        <w:rFonts w:hint="default"/>
      </w:rPr>
    </w:lvl>
    <w:lvl w:ilvl="3" w:tplc="D0DE8A42">
      <w:start w:val="1"/>
      <w:numFmt w:val="none"/>
      <w:lvlRestart w:val="0"/>
      <w:suff w:val="nothing"/>
      <w:lvlText w:val=""/>
      <w:lvlJc w:val="left"/>
      <w:pPr>
        <w:ind w:left="731" w:firstLine="0"/>
      </w:pPr>
      <w:rPr>
        <w:rFonts w:hint="default"/>
        <w:color w:val="auto"/>
      </w:rPr>
    </w:lvl>
    <w:lvl w:ilvl="4" w:tplc="9EC6BEC8">
      <w:start w:val="1"/>
      <w:numFmt w:val="none"/>
      <w:lvlRestart w:val="0"/>
      <w:suff w:val="nothing"/>
      <w:lvlText w:val=""/>
      <w:lvlJc w:val="left"/>
      <w:pPr>
        <w:ind w:left="1128" w:firstLine="0"/>
      </w:pPr>
      <w:rPr>
        <w:rFonts w:hint="default"/>
      </w:rPr>
    </w:lvl>
    <w:lvl w:ilvl="5" w:tplc="B69AD65E">
      <w:start w:val="1"/>
      <w:numFmt w:val="none"/>
      <w:lvlRestart w:val="0"/>
      <w:suff w:val="nothing"/>
      <w:lvlText w:val=""/>
      <w:lvlJc w:val="left"/>
      <w:pPr>
        <w:ind w:left="1695" w:firstLine="0"/>
      </w:pPr>
      <w:rPr>
        <w:rFonts w:hint="default"/>
      </w:rPr>
    </w:lvl>
    <w:lvl w:ilvl="6" w:tplc="5DCA70E0">
      <w:start w:val="1"/>
      <w:numFmt w:val="decimal"/>
      <w:lvlText w:val="%7."/>
      <w:lvlJc w:val="left"/>
      <w:pPr>
        <w:ind w:left="5034" w:hanging="360"/>
      </w:pPr>
      <w:rPr>
        <w:rFonts w:hint="default"/>
      </w:rPr>
    </w:lvl>
    <w:lvl w:ilvl="7" w:tplc="DAF0D3E4">
      <w:start w:val="1"/>
      <w:numFmt w:val="lowerLetter"/>
      <w:lvlText w:val="%8."/>
      <w:lvlJc w:val="left"/>
      <w:pPr>
        <w:ind w:left="5754" w:hanging="360"/>
      </w:pPr>
      <w:rPr>
        <w:rFonts w:hint="default"/>
      </w:rPr>
    </w:lvl>
    <w:lvl w:ilvl="8" w:tplc="65667F34">
      <w:start w:val="1"/>
      <w:numFmt w:val="lowerRoman"/>
      <w:lvlText w:val="%9."/>
      <w:lvlJc w:val="right"/>
      <w:pPr>
        <w:ind w:left="6474" w:hanging="180"/>
      </w:pPr>
      <w:rPr>
        <w:rFonts w:hint="default"/>
      </w:rPr>
    </w:lvl>
  </w:abstractNum>
  <w:abstractNum w:abstractNumId="14">
    <w:nsid w:val="688172A1"/>
    <w:multiLevelType w:val="hybridMultilevel"/>
    <w:tmpl w:val="661CDFB0"/>
    <w:lvl w:ilvl="0" w:tplc="F040493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D3D1663"/>
    <w:multiLevelType w:val="hybridMultilevel"/>
    <w:tmpl w:val="5DDC2FE4"/>
    <w:lvl w:ilvl="0" w:tplc="3F9CC4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262C7E"/>
    <w:multiLevelType w:val="hybridMultilevel"/>
    <w:tmpl w:val="06506AC4"/>
    <w:lvl w:ilvl="0" w:tplc="BDAAA172">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3C07E4"/>
    <w:multiLevelType w:val="hybridMultilevel"/>
    <w:tmpl w:val="4E848162"/>
    <w:lvl w:ilvl="0" w:tplc="9D66DA3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77BB2297"/>
    <w:multiLevelType w:val="hybridMultilevel"/>
    <w:tmpl w:val="945AC872"/>
    <w:lvl w:ilvl="0" w:tplc="39E8DA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80B18C5"/>
    <w:multiLevelType w:val="hybridMultilevel"/>
    <w:tmpl w:val="F36E5EEA"/>
    <w:lvl w:ilvl="0" w:tplc="81CABC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8"/>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14"/>
  </w:num>
  <w:num w:numId="14">
    <w:abstractNumId w:val="13"/>
  </w:num>
  <w:num w:numId="15">
    <w:abstractNumId w:val="19"/>
  </w:num>
  <w:num w:numId="16">
    <w:abstractNumId w:val="1"/>
  </w:num>
  <w:num w:numId="17">
    <w:abstractNumId w:val="8"/>
  </w:num>
  <w:num w:numId="18">
    <w:abstractNumId w:val="0"/>
  </w:num>
  <w:num w:numId="19">
    <w:abstractNumId w:val="16"/>
  </w:num>
  <w:num w:numId="20">
    <w:abstractNumId w:val="10"/>
  </w:num>
  <w:num w:numId="21">
    <w:abstractNumId w:val="4"/>
  </w:num>
  <w:num w:numId="22">
    <w:abstractNumId w:val="9"/>
  </w:num>
  <w:num w:numId="23">
    <w:abstractNumId w:val="15"/>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3E"/>
    <w:rsid w:val="00000155"/>
    <w:rsid w:val="000008ED"/>
    <w:rsid w:val="00000D8B"/>
    <w:rsid w:val="000016F0"/>
    <w:rsid w:val="0000185B"/>
    <w:rsid w:val="00001921"/>
    <w:rsid w:val="0000248E"/>
    <w:rsid w:val="000028AE"/>
    <w:rsid w:val="000030E0"/>
    <w:rsid w:val="000032B2"/>
    <w:rsid w:val="00003440"/>
    <w:rsid w:val="000035C1"/>
    <w:rsid w:val="000043E9"/>
    <w:rsid w:val="0000444F"/>
    <w:rsid w:val="00004B85"/>
    <w:rsid w:val="00004BA2"/>
    <w:rsid w:val="000051DE"/>
    <w:rsid w:val="00005746"/>
    <w:rsid w:val="00006ADF"/>
    <w:rsid w:val="00010F43"/>
    <w:rsid w:val="00012A4C"/>
    <w:rsid w:val="00012B34"/>
    <w:rsid w:val="000145C0"/>
    <w:rsid w:val="00015E14"/>
    <w:rsid w:val="00016475"/>
    <w:rsid w:val="00016C6B"/>
    <w:rsid w:val="00016EEE"/>
    <w:rsid w:val="00017E9F"/>
    <w:rsid w:val="00020282"/>
    <w:rsid w:val="000202CE"/>
    <w:rsid w:val="000202D8"/>
    <w:rsid w:val="0002077F"/>
    <w:rsid w:val="00021FB9"/>
    <w:rsid w:val="00022628"/>
    <w:rsid w:val="00022CBD"/>
    <w:rsid w:val="00023232"/>
    <w:rsid w:val="0002433F"/>
    <w:rsid w:val="000254F9"/>
    <w:rsid w:val="00025C2A"/>
    <w:rsid w:val="0002640D"/>
    <w:rsid w:val="000266B5"/>
    <w:rsid w:val="00026A6D"/>
    <w:rsid w:val="0002718F"/>
    <w:rsid w:val="000274DF"/>
    <w:rsid w:val="000275C6"/>
    <w:rsid w:val="00030027"/>
    <w:rsid w:val="0003050A"/>
    <w:rsid w:val="00030967"/>
    <w:rsid w:val="00031A99"/>
    <w:rsid w:val="00031E4B"/>
    <w:rsid w:val="000325E1"/>
    <w:rsid w:val="000328F3"/>
    <w:rsid w:val="00032EF0"/>
    <w:rsid w:val="00032F07"/>
    <w:rsid w:val="0003374D"/>
    <w:rsid w:val="000337DB"/>
    <w:rsid w:val="00033BDE"/>
    <w:rsid w:val="000340A5"/>
    <w:rsid w:val="00034667"/>
    <w:rsid w:val="0003478C"/>
    <w:rsid w:val="00034AD8"/>
    <w:rsid w:val="00034C35"/>
    <w:rsid w:val="0003533D"/>
    <w:rsid w:val="00035438"/>
    <w:rsid w:val="0003578A"/>
    <w:rsid w:val="00035C7C"/>
    <w:rsid w:val="0003656C"/>
    <w:rsid w:val="000379A1"/>
    <w:rsid w:val="000401AB"/>
    <w:rsid w:val="0004157E"/>
    <w:rsid w:val="000416D3"/>
    <w:rsid w:val="00041C22"/>
    <w:rsid w:val="00041C70"/>
    <w:rsid w:val="00041E13"/>
    <w:rsid w:val="00041FA2"/>
    <w:rsid w:val="000442FE"/>
    <w:rsid w:val="00044A95"/>
    <w:rsid w:val="00045399"/>
    <w:rsid w:val="0004556E"/>
    <w:rsid w:val="00046B3A"/>
    <w:rsid w:val="00047826"/>
    <w:rsid w:val="000479FE"/>
    <w:rsid w:val="00047B32"/>
    <w:rsid w:val="00047C62"/>
    <w:rsid w:val="00050041"/>
    <w:rsid w:val="0005012B"/>
    <w:rsid w:val="000509E6"/>
    <w:rsid w:val="00050FF3"/>
    <w:rsid w:val="00052145"/>
    <w:rsid w:val="00052D44"/>
    <w:rsid w:val="00053FCD"/>
    <w:rsid w:val="000558FD"/>
    <w:rsid w:val="0005747E"/>
    <w:rsid w:val="00057712"/>
    <w:rsid w:val="000578FF"/>
    <w:rsid w:val="00060792"/>
    <w:rsid w:val="000613CB"/>
    <w:rsid w:val="000614AE"/>
    <w:rsid w:val="000615E3"/>
    <w:rsid w:val="00061EFA"/>
    <w:rsid w:val="00061FEC"/>
    <w:rsid w:val="00063836"/>
    <w:rsid w:val="00064631"/>
    <w:rsid w:val="000648F9"/>
    <w:rsid w:val="00065178"/>
    <w:rsid w:val="000652F2"/>
    <w:rsid w:val="00065312"/>
    <w:rsid w:val="0006631B"/>
    <w:rsid w:val="00066345"/>
    <w:rsid w:val="00066CBF"/>
    <w:rsid w:val="00066EB7"/>
    <w:rsid w:val="0006713C"/>
    <w:rsid w:val="000672A4"/>
    <w:rsid w:val="00067714"/>
    <w:rsid w:val="00067D9B"/>
    <w:rsid w:val="00070171"/>
    <w:rsid w:val="00070B72"/>
    <w:rsid w:val="00070E7C"/>
    <w:rsid w:val="00070E9C"/>
    <w:rsid w:val="00070EA7"/>
    <w:rsid w:val="00071FBD"/>
    <w:rsid w:val="000721EA"/>
    <w:rsid w:val="00073723"/>
    <w:rsid w:val="00074777"/>
    <w:rsid w:val="00074A88"/>
    <w:rsid w:val="00075566"/>
    <w:rsid w:val="00076EDF"/>
    <w:rsid w:val="000771DF"/>
    <w:rsid w:val="0007720F"/>
    <w:rsid w:val="00077833"/>
    <w:rsid w:val="0008047F"/>
    <w:rsid w:val="00082E69"/>
    <w:rsid w:val="000838BA"/>
    <w:rsid w:val="000839C8"/>
    <w:rsid w:val="00084134"/>
    <w:rsid w:val="00084380"/>
    <w:rsid w:val="00084BB2"/>
    <w:rsid w:val="00084BDA"/>
    <w:rsid w:val="00084D92"/>
    <w:rsid w:val="00084DA9"/>
    <w:rsid w:val="0008550E"/>
    <w:rsid w:val="00085937"/>
    <w:rsid w:val="00085E1C"/>
    <w:rsid w:val="0009021E"/>
    <w:rsid w:val="000910B6"/>
    <w:rsid w:val="00092000"/>
    <w:rsid w:val="00092058"/>
    <w:rsid w:val="000920C1"/>
    <w:rsid w:val="00094077"/>
    <w:rsid w:val="00094CCF"/>
    <w:rsid w:val="00096F98"/>
    <w:rsid w:val="00097C06"/>
    <w:rsid w:val="00097C2A"/>
    <w:rsid w:val="000A097E"/>
    <w:rsid w:val="000A1103"/>
    <w:rsid w:val="000A1113"/>
    <w:rsid w:val="000A14DC"/>
    <w:rsid w:val="000A2704"/>
    <w:rsid w:val="000A287E"/>
    <w:rsid w:val="000A2E0A"/>
    <w:rsid w:val="000A2F1B"/>
    <w:rsid w:val="000A2FD2"/>
    <w:rsid w:val="000A4F57"/>
    <w:rsid w:val="000A5346"/>
    <w:rsid w:val="000A6E7A"/>
    <w:rsid w:val="000A716B"/>
    <w:rsid w:val="000A78B4"/>
    <w:rsid w:val="000B06BE"/>
    <w:rsid w:val="000B0E4F"/>
    <w:rsid w:val="000B160B"/>
    <w:rsid w:val="000B1671"/>
    <w:rsid w:val="000B4AEE"/>
    <w:rsid w:val="000B522D"/>
    <w:rsid w:val="000B523F"/>
    <w:rsid w:val="000B52FC"/>
    <w:rsid w:val="000B5588"/>
    <w:rsid w:val="000B55A2"/>
    <w:rsid w:val="000B5BDF"/>
    <w:rsid w:val="000B5FFF"/>
    <w:rsid w:val="000B6491"/>
    <w:rsid w:val="000B6575"/>
    <w:rsid w:val="000B6EE4"/>
    <w:rsid w:val="000B7D70"/>
    <w:rsid w:val="000C02F9"/>
    <w:rsid w:val="000C0345"/>
    <w:rsid w:val="000C2CC4"/>
    <w:rsid w:val="000C303F"/>
    <w:rsid w:val="000C3071"/>
    <w:rsid w:val="000C4068"/>
    <w:rsid w:val="000C454A"/>
    <w:rsid w:val="000C4D74"/>
    <w:rsid w:val="000C4DAE"/>
    <w:rsid w:val="000C500F"/>
    <w:rsid w:val="000C59EF"/>
    <w:rsid w:val="000C743A"/>
    <w:rsid w:val="000C7BB9"/>
    <w:rsid w:val="000D1A97"/>
    <w:rsid w:val="000D1DFF"/>
    <w:rsid w:val="000D23E9"/>
    <w:rsid w:val="000D2812"/>
    <w:rsid w:val="000D3B20"/>
    <w:rsid w:val="000D4403"/>
    <w:rsid w:val="000D4494"/>
    <w:rsid w:val="000D49C3"/>
    <w:rsid w:val="000D4B82"/>
    <w:rsid w:val="000D4D8D"/>
    <w:rsid w:val="000D5141"/>
    <w:rsid w:val="000D54A4"/>
    <w:rsid w:val="000D66E4"/>
    <w:rsid w:val="000D7E5E"/>
    <w:rsid w:val="000E0E1A"/>
    <w:rsid w:val="000E1A13"/>
    <w:rsid w:val="000E3677"/>
    <w:rsid w:val="000E4278"/>
    <w:rsid w:val="000E4556"/>
    <w:rsid w:val="000E4977"/>
    <w:rsid w:val="000E56A0"/>
    <w:rsid w:val="000E59C6"/>
    <w:rsid w:val="000E5A0A"/>
    <w:rsid w:val="000E755E"/>
    <w:rsid w:val="000E76CF"/>
    <w:rsid w:val="000F00FA"/>
    <w:rsid w:val="000F033B"/>
    <w:rsid w:val="000F0400"/>
    <w:rsid w:val="000F0E90"/>
    <w:rsid w:val="000F165A"/>
    <w:rsid w:val="000F275A"/>
    <w:rsid w:val="000F278B"/>
    <w:rsid w:val="000F3592"/>
    <w:rsid w:val="000F3615"/>
    <w:rsid w:val="000F3EEC"/>
    <w:rsid w:val="000F3F4D"/>
    <w:rsid w:val="000F4322"/>
    <w:rsid w:val="000F45A7"/>
    <w:rsid w:val="000F5007"/>
    <w:rsid w:val="000F57B2"/>
    <w:rsid w:val="000F5922"/>
    <w:rsid w:val="000F6334"/>
    <w:rsid w:val="000F6F45"/>
    <w:rsid w:val="00100FE1"/>
    <w:rsid w:val="001013FE"/>
    <w:rsid w:val="001017FA"/>
    <w:rsid w:val="00101C02"/>
    <w:rsid w:val="00103369"/>
    <w:rsid w:val="0010397A"/>
    <w:rsid w:val="00103AAB"/>
    <w:rsid w:val="00103D4E"/>
    <w:rsid w:val="00104128"/>
    <w:rsid w:val="00104C36"/>
    <w:rsid w:val="00105F37"/>
    <w:rsid w:val="00106348"/>
    <w:rsid w:val="0010643C"/>
    <w:rsid w:val="00106BAF"/>
    <w:rsid w:val="00110712"/>
    <w:rsid w:val="00110AE3"/>
    <w:rsid w:val="00110FB9"/>
    <w:rsid w:val="0011102D"/>
    <w:rsid w:val="001119CD"/>
    <w:rsid w:val="00111D58"/>
    <w:rsid w:val="00112C2B"/>
    <w:rsid w:val="00112E8C"/>
    <w:rsid w:val="0011329E"/>
    <w:rsid w:val="001138D8"/>
    <w:rsid w:val="00114AF5"/>
    <w:rsid w:val="00114C0F"/>
    <w:rsid w:val="00115627"/>
    <w:rsid w:val="00115C24"/>
    <w:rsid w:val="00115EAD"/>
    <w:rsid w:val="00116014"/>
    <w:rsid w:val="00116315"/>
    <w:rsid w:val="00116725"/>
    <w:rsid w:val="001167BB"/>
    <w:rsid w:val="00117207"/>
    <w:rsid w:val="00120818"/>
    <w:rsid w:val="0012165E"/>
    <w:rsid w:val="00122813"/>
    <w:rsid w:val="00122A2E"/>
    <w:rsid w:val="00123389"/>
    <w:rsid w:val="00125007"/>
    <w:rsid w:val="00125FBA"/>
    <w:rsid w:val="00126C22"/>
    <w:rsid w:val="00127788"/>
    <w:rsid w:val="0013019F"/>
    <w:rsid w:val="00130204"/>
    <w:rsid w:val="00130299"/>
    <w:rsid w:val="0013132C"/>
    <w:rsid w:val="0013192E"/>
    <w:rsid w:val="001320C5"/>
    <w:rsid w:val="00133C03"/>
    <w:rsid w:val="00133DC9"/>
    <w:rsid w:val="00134239"/>
    <w:rsid w:val="00134F63"/>
    <w:rsid w:val="00135550"/>
    <w:rsid w:val="00135BF0"/>
    <w:rsid w:val="00136427"/>
    <w:rsid w:val="00136622"/>
    <w:rsid w:val="00136770"/>
    <w:rsid w:val="001372C4"/>
    <w:rsid w:val="00137379"/>
    <w:rsid w:val="001375A6"/>
    <w:rsid w:val="00137C3D"/>
    <w:rsid w:val="00140305"/>
    <w:rsid w:val="00141C2D"/>
    <w:rsid w:val="00142EF6"/>
    <w:rsid w:val="00143147"/>
    <w:rsid w:val="001433AD"/>
    <w:rsid w:val="00144304"/>
    <w:rsid w:val="0014484B"/>
    <w:rsid w:val="00144F76"/>
    <w:rsid w:val="00145D06"/>
    <w:rsid w:val="00145DEA"/>
    <w:rsid w:val="0014629C"/>
    <w:rsid w:val="00146352"/>
    <w:rsid w:val="001470F2"/>
    <w:rsid w:val="001512E6"/>
    <w:rsid w:val="001520E4"/>
    <w:rsid w:val="00152A5E"/>
    <w:rsid w:val="00152AAB"/>
    <w:rsid w:val="00152CDB"/>
    <w:rsid w:val="001546CC"/>
    <w:rsid w:val="0015494C"/>
    <w:rsid w:val="00155A09"/>
    <w:rsid w:val="0015676D"/>
    <w:rsid w:val="00156981"/>
    <w:rsid w:val="00156DD4"/>
    <w:rsid w:val="00156EF0"/>
    <w:rsid w:val="00157A40"/>
    <w:rsid w:val="00157AD3"/>
    <w:rsid w:val="001604BD"/>
    <w:rsid w:val="001605E3"/>
    <w:rsid w:val="001607B1"/>
    <w:rsid w:val="001609AD"/>
    <w:rsid w:val="001621E7"/>
    <w:rsid w:val="00163878"/>
    <w:rsid w:val="00163B50"/>
    <w:rsid w:val="001640BB"/>
    <w:rsid w:val="00164644"/>
    <w:rsid w:val="00165163"/>
    <w:rsid w:val="001663F7"/>
    <w:rsid w:val="00166AE7"/>
    <w:rsid w:val="00166E8B"/>
    <w:rsid w:val="00167825"/>
    <w:rsid w:val="00170145"/>
    <w:rsid w:val="00170708"/>
    <w:rsid w:val="001707AB"/>
    <w:rsid w:val="00170844"/>
    <w:rsid w:val="00171362"/>
    <w:rsid w:val="001714F3"/>
    <w:rsid w:val="0017195D"/>
    <w:rsid w:val="001723A1"/>
    <w:rsid w:val="00172E7B"/>
    <w:rsid w:val="00172F60"/>
    <w:rsid w:val="00174155"/>
    <w:rsid w:val="00174392"/>
    <w:rsid w:val="00174B93"/>
    <w:rsid w:val="00174E34"/>
    <w:rsid w:val="0017528C"/>
    <w:rsid w:val="001755A0"/>
    <w:rsid w:val="0017612C"/>
    <w:rsid w:val="00176DA4"/>
    <w:rsid w:val="001774E3"/>
    <w:rsid w:val="00180160"/>
    <w:rsid w:val="00180B0A"/>
    <w:rsid w:val="00181202"/>
    <w:rsid w:val="001821AB"/>
    <w:rsid w:val="00182702"/>
    <w:rsid w:val="0018291A"/>
    <w:rsid w:val="001829EE"/>
    <w:rsid w:val="00183AB3"/>
    <w:rsid w:val="00184C7F"/>
    <w:rsid w:val="00186D1B"/>
    <w:rsid w:val="00186FBA"/>
    <w:rsid w:val="00190F8D"/>
    <w:rsid w:val="0019109D"/>
    <w:rsid w:val="00191C24"/>
    <w:rsid w:val="00192994"/>
    <w:rsid w:val="00193D6A"/>
    <w:rsid w:val="001943CF"/>
    <w:rsid w:val="001943FD"/>
    <w:rsid w:val="00194D5A"/>
    <w:rsid w:val="001953A3"/>
    <w:rsid w:val="001959ED"/>
    <w:rsid w:val="00196139"/>
    <w:rsid w:val="00197219"/>
    <w:rsid w:val="00197366"/>
    <w:rsid w:val="00197B35"/>
    <w:rsid w:val="001A01D2"/>
    <w:rsid w:val="001A0ADF"/>
    <w:rsid w:val="001A1343"/>
    <w:rsid w:val="001A14DA"/>
    <w:rsid w:val="001A1C8F"/>
    <w:rsid w:val="001A22D9"/>
    <w:rsid w:val="001A5702"/>
    <w:rsid w:val="001A5A19"/>
    <w:rsid w:val="001A6085"/>
    <w:rsid w:val="001A6226"/>
    <w:rsid w:val="001A69B5"/>
    <w:rsid w:val="001A7263"/>
    <w:rsid w:val="001A757B"/>
    <w:rsid w:val="001A7858"/>
    <w:rsid w:val="001B000A"/>
    <w:rsid w:val="001B0CDA"/>
    <w:rsid w:val="001B0DA2"/>
    <w:rsid w:val="001B0E6D"/>
    <w:rsid w:val="001B20E3"/>
    <w:rsid w:val="001B2FC9"/>
    <w:rsid w:val="001B342C"/>
    <w:rsid w:val="001B38B5"/>
    <w:rsid w:val="001B581C"/>
    <w:rsid w:val="001B58A3"/>
    <w:rsid w:val="001B6374"/>
    <w:rsid w:val="001B6D34"/>
    <w:rsid w:val="001B7524"/>
    <w:rsid w:val="001C02A3"/>
    <w:rsid w:val="001C049D"/>
    <w:rsid w:val="001C0514"/>
    <w:rsid w:val="001C0F5D"/>
    <w:rsid w:val="001C237A"/>
    <w:rsid w:val="001C3444"/>
    <w:rsid w:val="001C3458"/>
    <w:rsid w:val="001C3D90"/>
    <w:rsid w:val="001C3EF0"/>
    <w:rsid w:val="001C42FB"/>
    <w:rsid w:val="001C555D"/>
    <w:rsid w:val="001C56A6"/>
    <w:rsid w:val="001C58F9"/>
    <w:rsid w:val="001C5A96"/>
    <w:rsid w:val="001C6113"/>
    <w:rsid w:val="001C726A"/>
    <w:rsid w:val="001C7462"/>
    <w:rsid w:val="001C7A79"/>
    <w:rsid w:val="001C7DD7"/>
    <w:rsid w:val="001D0CC7"/>
    <w:rsid w:val="001D11CB"/>
    <w:rsid w:val="001D1854"/>
    <w:rsid w:val="001D1860"/>
    <w:rsid w:val="001D1B0B"/>
    <w:rsid w:val="001D3335"/>
    <w:rsid w:val="001D4279"/>
    <w:rsid w:val="001D4F1D"/>
    <w:rsid w:val="001D59BD"/>
    <w:rsid w:val="001D633E"/>
    <w:rsid w:val="001D685F"/>
    <w:rsid w:val="001D6CB7"/>
    <w:rsid w:val="001D75F4"/>
    <w:rsid w:val="001E165A"/>
    <w:rsid w:val="001E19B0"/>
    <w:rsid w:val="001E2333"/>
    <w:rsid w:val="001E26DC"/>
    <w:rsid w:val="001E5D8E"/>
    <w:rsid w:val="001E6814"/>
    <w:rsid w:val="001E6CAC"/>
    <w:rsid w:val="001E6CF0"/>
    <w:rsid w:val="001E6EE8"/>
    <w:rsid w:val="001F08CD"/>
    <w:rsid w:val="001F2593"/>
    <w:rsid w:val="001F3DE8"/>
    <w:rsid w:val="001F3FA6"/>
    <w:rsid w:val="001F414B"/>
    <w:rsid w:val="001F4C78"/>
    <w:rsid w:val="001F5F46"/>
    <w:rsid w:val="001F6325"/>
    <w:rsid w:val="001F671F"/>
    <w:rsid w:val="001F75BF"/>
    <w:rsid w:val="001F7901"/>
    <w:rsid w:val="001F7E24"/>
    <w:rsid w:val="00200573"/>
    <w:rsid w:val="0020210A"/>
    <w:rsid w:val="002037F4"/>
    <w:rsid w:val="00204787"/>
    <w:rsid w:val="002047A9"/>
    <w:rsid w:val="00204956"/>
    <w:rsid w:val="00204CAF"/>
    <w:rsid w:val="0020564E"/>
    <w:rsid w:val="00205D17"/>
    <w:rsid w:val="00206737"/>
    <w:rsid w:val="00207636"/>
    <w:rsid w:val="0020773A"/>
    <w:rsid w:val="00207F6D"/>
    <w:rsid w:val="00210DCC"/>
    <w:rsid w:val="00211021"/>
    <w:rsid w:val="0021113D"/>
    <w:rsid w:val="00211B9E"/>
    <w:rsid w:val="0021205F"/>
    <w:rsid w:val="00212091"/>
    <w:rsid w:val="002120AF"/>
    <w:rsid w:val="002122CF"/>
    <w:rsid w:val="00212E0C"/>
    <w:rsid w:val="00213E4F"/>
    <w:rsid w:val="00215F50"/>
    <w:rsid w:val="00216D90"/>
    <w:rsid w:val="002213F4"/>
    <w:rsid w:val="0022191E"/>
    <w:rsid w:val="00221DF8"/>
    <w:rsid w:val="0022244E"/>
    <w:rsid w:val="00222D5F"/>
    <w:rsid w:val="00222DF7"/>
    <w:rsid w:val="002232B3"/>
    <w:rsid w:val="002233A5"/>
    <w:rsid w:val="00224383"/>
    <w:rsid w:val="002243A4"/>
    <w:rsid w:val="002248D3"/>
    <w:rsid w:val="00224A4A"/>
    <w:rsid w:val="00224BAF"/>
    <w:rsid w:val="002250DC"/>
    <w:rsid w:val="002251F6"/>
    <w:rsid w:val="002260D5"/>
    <w:rsid w:val="00227CCD"/>
    <w:rsid w:val="002321DF"/>
    <w:rsid w:val="00232D77"/>
    <w:rsid w:val="00232E8D"/>
    <w:rsid w:val="00236331"/>
    <w:rsid w:val="00236E15"/>
    <w:rsid w:val="00237B81"/>
    <w:rsid w:val="00240148"/>
    <w:rsid w:val="0024031C"/>
    <w:rsid w:val="002405CE"/>
    <w:rsid w:val="00240A4A"/>
    <w:rsid w:val="00241274"/>
    <w:rsid w:val="00243B9D"/>
    <w:rsid w:val="00244D25"/>
    <w:rsid w:val="002452D6"/>
    <w:rsid w:val="002453D9"/>
    <w:rsid w:val="00246000"/>
    <w:rsid w:val="00246371"/>
    <w:rsid w:val="00247324"/>
    <w:rsid w:val="00247770"/>
    <w:rsid w:val="002502AE"/>
    <w:rsid w:val="00250D61"/>
    <w:rsid w:val="002524F5"/>
    <w:rsid w:val="002536F5"/>
    <w:rsid w:val="00253777"/>
    <w:rsid w:val="00254E98"/>
    <w:rsid w:val="00254EC3"/>
    <w:rsid w:val="002568F7"/>
    <w:rsid w:val="002569A5"/>
    <w:rsid w:val="00256B27"/>
    <w:rsid w:val="00257436"/>
    <w:rsid w:val="0026004A"/>
    <w:rsid w:val="002606F3"/>
    <w:rsid w:val="00261B36"/>
    <w:rsid w:val="002623BB"/>
    <w:rsid w:val="00262855"/>
    <w:rsid w:val="00262D37"/>
    <w:rsid w:val="00263E6C"/>
    <w:rsid w:val="00266493"/>
    <w:rsid w:val="00266B3A"/>
    <w:rsid w:val="002678B3"/>
    <w:rsid w:val="00267D66"/>
    <w:rsid w:val="0027003A"/>
    <w:rsid w:val="0027131F"/>
    <w:rsid w:val="00271567"/>
    <w:rsid w:val="00272076"/>
    <w:rsid w:val="00272895"/>
    <w:rsid w:val="00272BEE"/>
    <w:rsid w:val="00272EFB"/>
    <w:rsid w:val="002739B3"/>
    <w:rsid w:val="0027415D"/>
    <w:rsid w:val="002742ED"/>
    <w:rsid w:val="002745E5"/>
    <w:rsid w:val="00275108"/>
    <w:rsid w:val="00276031"/>
    <w:rsid w:val="00276575"/>
    <w:rsid w:val="0027686D"/>
    <w:rsid w:val="00277E02"/>
    <w:rsid w:val="002807BC"/>
    <w:rsid w:val="00281288"/>
    <w:rsid w:val="00281B6E"/>
    <w:rsid w:val="00282064"/>
    <w:rsid w:val="002825CD"/>
    <w:rsid w:val="0028355D"/>
    <w:rsid w:val="002841B3"/>
    <w:rsid w:val="002848E3"/>
    <w:rsid w:val="00284AA4"/>
    <w:rsid w:val="00285239"/>
    <w:rsid w:val="00285293"/>
    <w:rsid w:val="00285CF4"/>
    <w:rsid w:val="00287DFD"/>
    <w:rsid w:val="00287E1E"/>
    <w:rsid w:val="00291118"/>
    <w:rsid w:val="00291220"/>
    <w:rsid w:val="002913C4"/>
    <w:rsid w:val="00291B78"/>
    <w:rsid w:val="00292070"/>
    <w:rsid w:val="0029317F"/>
    <w:rsid w:val="00293659"/>
    <w:rsid w:val="00293717"/>
    <w:rsid w:val="00293AB0"/>
    <w:rsid w:val="002954D2"/>
    <w:rsid w:val="00295766"/>
    <w:rsid w:val="00295E1D"/>
    <w:rsid w:val="002969D4"/>
    <w:rsid w:val="002979BB"/>
    <w:rsid w:val="002A1B50"/>
    <w:rsid w:val="002A2057"/>
    <w:rsid w:val="002A20B0"/>
    <w:rsid w:val="002A4296"/>
    <w:rsid w:val="002A44EB"/>
    <w:rsid w:val="002A4FDE"/>
    <w:rsid w:val="002A5234"/>
    <w:rsid w:val="002A5FA9"/>
    <w:rsid w:val="002A60A5"/>
    <w:rsid w:val="002A61FE"/>
    <w:rsid w:val="002A626B"/>
    <w:rsid w:val="002A717D"/>
    <w:rsid w:val="002B0064"/>
    <w:rsid w:val="002B0214"/>
    <w:rsid w:val="002B14B5"/>
    <w:rsid w:val="002B1F0D"/>
    <w:rsid w:val="002B28B1"/>
    <w:rsid w:val="002B2D1C"/>
    <w:rsid w:val="002B37CF"/>
    <w:rsid w:val="002B47F9"/>
    <w:rsid w:val="002B4AB0"/>
    <w:rsid w:val="002B7239"/>
    <w:rsid w:val="002C0918"/>
    <w:rsid w:val="002C223E"/>
    <w:rsid w:val="002C3691"/>
    <w:rsid w:val="002C38FA"/>
    <w:rsid w:val="002C3CCC"/>
    <w:rsid w:val="002C44B4"/>
    <w:rsid w:val="002C52D8"/>
    <w:rsid w:val="002C54BB"/>
    <w:rsid w:val="002C62B9"/>
    <w:rsid w:val="002C6FF5"/>
    <w:rsid w:val="002C7D13"/>
    <w:rsid w:val="002D12FB"/>
    <w:rsid w:val="002D142A"/>
    <w:rsid w:val="002D1CDF"/>
    <w:rsid w:val="002D2FA3"/>
    <w:rsid w:val="002D3C43"/>
    <w:rsid w:val="002D451E"/>
    <w:rsid w:val="002D4F84"/>
    <w:rsid w:val="002D62B6"/>
    <w:rsid w:val="002D7950"/>
    <w:rsid w:val="002E1CA3"/>
    <w:rsid w:val="002E1E74"/>
    <w:rsid w:val="002E4138"/>
    <w:rsid w:val="002E42B4"/>
    <w:rsid w:val="002E496F"/>
    <w:rsid w:val="002E76A5"/>
    <w:rsid w:val="002F0C5A"/>
    <w:rsid w:val="002F115D"/>
    <w:rsid w:val="002F13C2"/>
    <w:rsid w:val="002F20D8"/>
    <w:rsid w:val="002F2375"/>
    <w:rsid w:val="002F328F"/>
    <w:rsid w:val="002F36EC"/>
    <w:rsid w:val="002F3A2F"/>
    <w:rsid w:val="002F4532"/>
    <w:rsid w:val="002F4B49"/>
    <w:rsid w:val="002F4D06"/>
    <w:rsid w:val="002F4DD1"/>
    <w:rsid w:val="002F5202"/>
    <w:rsid w:val="002F59C0"/>
    <w:rsid w:val="002F714E"/>
    <w:rsid w:val="002F7C9E"/>
    <w:rsid w:val="0030053E"/>
    <w:rsid w:val="003007B7"/>
    <w:rsid w:val="00301030"/>
    <w:rsid w:val="00301AE2"/>
    <w:rsid w:val="0030233B"/>
    <w:rsid w:val="00302AB2"/>
    <w:rsid w:val="003030EF"/>
    <w:rsid w:val="003038E5"/>
    <w:rsid w:val="003047D1"/>
    <w:rsid w:val="00305260"/>
    <w:rsid w:val="00305CBF"/>
    <w:rsid w:val="0030618D"/>
    <w:rsid w:val="00306449"/>
    <w:rsid w:val="00306B16"/>
    <w:rsid w:val="00310B60"/>
    <w:rsid w:val="00310B82"/>
    <w:rsid w:val="00310EED"/>
    <w:rsid w:val="00311625"/>
    <w:rsid w:val="003123D0"/>
    <w:rsid w:val="0031306C"/>
    <w:rsid w:val="0031352B"/>
    <w:rsid w:val="003140AF"/>
    <w:rsid w:val="00314262"/>
    <w:rsid w:val="003149B8"/>
    <w:rsid w:val="00314A8C"/>
    <w:rsid w:val="00314BB2"/>
    <w:rsid w:val="0031643F"/>
    <w:rsid w:val="00316FD2"/>
    <w:rsid w:val="00316FEE"/>
    <w:rsid w:val="00320A2D"/>
    <w:rsid w:val="00321270"/>
    <w:rsid w:val="003224A3"/>
    <w:rsid w:val="003224B8"/>
    <w:rsid w:val="00322A42"/>
    <w:rsid w:val="0032315B"/>
    <w:rsid w:val="0032372E"/>
    <w:rsid w:val="00325021"/>
    <w:rsid w:val="0032613D"/>
    <w:rsid w:val="003263C6"/>
    <w:rsid w:val="0032678E"/>
    <w:rsid w:val="00326B93"/>
    <w:rsid w:val="00326BF3"/>
    <w:rsid w:val="00327339"/>
    <w:rsid w:val="003277D7"/>
    <w:rsid w:val="00327843"/>
    <w:rsid w:val="00327858"/>
    <w:rsid w:val="0033020F"/>
    <w:rsid w:val="003307B5"/>
    <w:rsid w:val="00330D05"/>
    <w:rsid w:val="00332DC0"/>
    <w:rsid w:val="00333CF4"/>
    <w:rsid w:val="00333D21"/>
    <w:rsid w:val="00333F61"/>
    <w:rsid w:val="003347AB"/>
    <w:rsid w:val="00334C07"/>
    <w:rsid w:val="0033594D"/>
    <w:rsid w:val="00335AA8"/>
    <w:rsid w:val="00336673"/>
    <w:rsid w:val="00336E54"/>
    <w:rsid w:val="00337442"/>
    <w:rsid w:val="00337761"/>
    <w:rsid w:val="003377CF"/>
    <w:rsid w:val="00337BDB"/>
    <w:rsid w:val="00337C59"/>
    <w:rsid w:val="0034205D"/>
    <w:rsid w:val="003421B4"/>
    <w:rsid w:val="00343184"/>
    <w:rsid w:val="003434B3"/>
    <w:rsid w:val="0034369B"/>
    <w:rsid w:val="003436BA"/>
    <w:rsid w:val="003446F9"/>
    <w:rsid w:val="00344A17"/>
    <w:rsid w:val="00346D64"/>
    <w:rsid w:val="003478EA"/>
    <w:rsid w:val="00350628"/>
    <w:rsid w:val="00350685"/>
    <w:rsid w:val="00350ED8"/>
    <w:rsid w:val="00351428"/>
    <w:rsid w:val="0035163E"/>
    <w:rsid w:val="003516A1"/>
    <w:rsid w:val="00351BDF"/>
    <w:rsid w:val="00351DCD"/>
    <w:rsid w:val="003529C7"/>
    <w:rsid w:val="00352E7C"/>
    <w:rsid w:val="00353BAC"/>
    <w:rsid w:val="00353CEA"/>
    <w:rsid w:val="00354CF2"/>
    <w:rsid w:val="003568CA"/>
    <w:rsid w:val="00356A84"/>
    <w:rsid w:val="00360623"/>
    <w:rsid w:val="003607FE"/>
    <w:rsid w:val="003610F7"/>
    <w:rsid w:val="00361660"/>
    <w:rsid w:val="0036188A"/>
    <w:rsid w:val="0036195A"/>
    <w:rsid w:val="00361AF4"/>
    <w:rsid w:val="0036203D"/>
    <w:rsid w:val="00363997"/>
    <w:rsid w:val="00363DBC"/>
    <w:rsid w:val="00365988"/>
    <w:rsid w:val="0036674A"/>
    <w:rsid w:val="0036676E"/>
    <w:rsid w:val="00370615"/>
    <w:rsid w:val="003713BB"/>
    <w:rsid w:val="00371B53"/>
    <w:rsid w:val="00373162"/>
    <w:rsid w:val="0037378B"/>
    <w:rsid w:val="00373B88"/>
    <w:rsid w:val="00374A14"/>
    <w:rsid w:val="00374E91"/>
    <w:rsid w:val="003753A9"/>
    <w:rsid w:val="00376EA9"/>
    <w:rsid w:val="00377003"/>
    <w:rsid w:val="003776A6"/>
    <w:rsid w:val="00380925"/>
    <w:rsid w:val="00380A46"/>
    <w:rsid w:val="00380E2F"/>
    <w:rsid w:val="00380EA1"/>
    <w:rsid w:val="003823F2"/>
    <w:rsid w:val="00382E9A"/>
    <w:rsid w:val="00383D29"/>
    <w:rsid w:val="00384172"/>
    <w:rsid w:val="00384322"/>
    <w:rsid w:val="0038458B"/>
    <w:rsid w:val="003865B9"/>
    <w:rsid w:val="00386AC3"/>
    <w:rsid w:val="00387525"/>
    <w:rsid w:val="003875D2"/>
    <w:rsid w:val="0039027E"/>
    <w:rsid w:val="00393497"/>
    <w:rsid w:val="003942F8"/>
    <w:rsid w:val="00394416"/>
    <w:rsid w:val="00394EE5"/>
    <w:rsid w:val="003958D2"/>
    <w:rsid w:val="00395BB6"/>
    <w:rsid w:val="00395BC9"/>
    <w:rsid w:val="00395F01"/>
    <w:rsid w:val="00395FE0"/>
    <w:rsid w:val="003978DC"/>
    <w:rsid w:val="00397DC0"/>
    <w:rsid w:val="003A2013"/>
    <w:rsid w:val="003A2DAB"/>
    <w:rsid w:val="003A514C"/>
    <w:rsid w:val="003A5325"/>
    <w:rsid w:val="003A53B6"/>
    <w:rsid w:val="003A565E"/>
    <w:rsid w:val="003A5B6C"/>
    <w:rsid w:val="003A62FA"/>
    <w:rsid w:val="003A6365"/>
    <w:rsid w:val="003A6859"/>
    <w:rsid w:val="003B0101"/>
    <w:rsid w:val="003B07CC"/>
    <w:rsid w:val="003B1101"/>
    <w:rsid w:val="003B114F"/>
    <w:rsid w:val="003B18FD"/>
    <w:rsid w:val="003B3791"/>
    <w:rsid w:val="003B3E11"/>
    <w:rsid w:val="003B4BC3"/>
    <w:rsid w:val="003B5948"/>
    <w:rsid w:val="003B5CC7"/>
    <w:rsid w:val="003B6C7C"/>
    <w:rsid w:val="003B6FF8"/>
    <w:rsid w:val="003B7489"/>
    <w:rsid w:val="003B7AF0"/>
    <w:rsid w:val="003C04AD"/>
    <w:rsid w:val="003C130E"/>
    <w:rsid w:val="003C1A4C"/>
    <w:rsid w:val="003C1CA3"/>
    <w:rsid w:val="003C3938"/>
    <w:rsid w:val="003C3C8A"/>
    <w:rsid w:val="003C40CB"/>
    <w:rsid w:val="003C5044"/>
    <w:rsid w:val="003C6441"/>
    <w:rsid w:val="003C646C"/>
    <w:rsid w:val="003C6C68"/>
    <w:rsid w:val="003D009B"/>
    <w:rsid w:val="003D00CD"/>
    <w:rsid w:val="003D0EF0"/>
    <w:rsid w:val="003D2F84"/>
    <w:rsid w:val="003D32AF"/>
    <w:rsid w:val="003D3494"/>
    <w:rsid w:val="003D3695"/>
    <w:rsid w:val="003D3770"/>
    <w:rsid w:val="003D3817"/>
    <w:rsid w:val="003D5DF2"/>
    <w:rsid w:val="003D74FE"/>
    <w:rsid w:val="003E1129"/>
    <w:rsid w:val="003E17D3"/>
    <w:rsid w:val="003E2E05"/>
    <w:rsid w:val="003E3757"/>
    <w:rsid w:val="003E3903"/>
    <w:rsid w:val="003E50D8"/>
    <w:rsid w:val="003E517A"/>
    <w:rsid w:val="003E647E"/>
    <w:rsid w:val="003E777F"/>
    <w:rsid w:val="003F0315"/>
    <w:rsid w:val="003F24BA"/>
    <w:rsid w:val="003F2781"/>
    <w:rsid w:val="003F355B"/>
    <w:rsid w:val="003F45FA"/>
    <w:rsid w:val="003F6C26"/>
    <w:rsid w:val="003F78D1"/>
    <w:rsid w:val="0040007B"/>
    <w:rsid w:val="00400999"/>
    <w:rsid w:val="00400C02"/>
    <w:rsid w:val="00400C0C"/>
    <w:rsid w:val="004013DD"/>
    <w:rsid w:val="004014F9"/>
    <w:rsid w:val="004015DE"/>
    <w:rsid w:val="0040299B"/>
    <w:rsid w:val="00402ED0"/>
    <w:rsid w:val="00402F98"/>
    <w:rsid w:val="00403BD3"/>
    <w:rsid w:val="004040C7"/>
    <w:rsid w:val="0040426A"/>
    <w:rsid w:val="004057B5"/>
    <w:rsid w:val="00406E67"/>
    <w:rsid w:val="00407318"/>
    <w:rsid w:val="00407BF4"/>
    <w:rsid w:val="00407DC0"/>
    <w:rsid w:val="0041034B"/>
    <w:rsid w:val="004103DA"/>
    <w:rsid w:val="0041162D"/>
    <w:rsid w:val="00411FA2"/>
    <w:rsid w:val="004125CF"/>
    <w:rsid w:val="004128EC"/>
    <w:rsid w:val="00412B84"/>
    <w:rsid w:val="00412D40"/>
    <w:rsid w:val="00413B95"/>
    <w:rsid w:val="00414C46"/>
    <w:rsid w:val="00414D7B"/>
    <w:rsid w:val="00414E9D"/>
    <w:rsid w:val="004164E7"/>
    <w:rsid w:val="00420AD6"/>
    <w:rsid w:val="0042165A"/>
    <w:rsid w:val="004218F6"/>
    <w:rsid w:val="00421D9D"/>
    <w:rsid w:val="00422BD1"/>
    <w:rsid w:val="0042328A"/>
    <w:rsid w:val="00423835"/>
    <w:rsid w:val="00423E17"/>
    <w:rsid w:val="0042406D"/>
    <w:rsid w:val="004244ED"/>
    <w:rsid w:val="0042566C"/>
    <w:rsid w:val="0042628B"/>
    <w:rsid w:val="00426353"/>
    <w:rsid w:val="004264CD"/>
    <w:rsid w:val="004269FF"/>
    <w:rsid w:val="004273D5"/>
    <w:rsid w:val="00427E38"/>
    <w:rsid w:val="004300AA"/>
    <w:rsid w:val="00432026"/>
    <w:rsid w:val="00432CCD"/>
    <w:rsid w:val="00435A70"/>
    <w:rsid w:val="00435DBE"/>
    <w:rsid w:val="004363A5"/>
    <w:rsid w:val="004368FF"/>
    <w:rsid w:val="00436A04"/>
    <w:rsid w:val="004375DE"/>
    <w:rsid w:val="00437C01"/>
    <w:rsid w:val="00441341"/>
    <w:rsid w:val="0044144F"/>
    <w:rsid w:val="0044179C"/>
    <w:rsid w:val="0044204D"/>
    <w:rsid w:val="00442182"/>
    <w:rsid w:val="00442593"/>
    <w:rsid w:val="004425ED"/>
    <w:rsid w:val="0044305A"/>
    <w:rsid w:val="00444888"/>
    <w:rsid w:val="00444BFE"/>
    <w:rsid w:val="004473FE"/>
    <w:rsid w:val="00450486"/>
    <w:rsid w:val="00450BAC"/>
    <w:rsid w:val="00452877"/>
    <w:rsid w:val="004530B4"/>
    <w:rsid w:val="00454418"/>
    <w:rsid w:val="004549A8"/>
    <w:rsid w:val="00455320"/>
    <w:rsid w:val="0045539C"/>
    <w:rsid w:val="00456ED2"/>
    <w:rsid w:val="004575C9"/>
    <w:rsid w:val="004609EF"/>
    <w:rsid w:val="00461910"/>
    <w:rsid w:val="00461E7E"/>
    <w:rsid w:val="00464501"/>
    <w:rsid w:val="00464A25"/>
    <w:rsid w:val="00464CBF"/>
    <w:rsid w:val="00464E70"/>
    <w:rsid w:val="00465C0A"/>
    <w:rsid w:val="004660B0"/>
    <w:rsid w:val="004707E6"/>
    <w:rsid w:val="00470A9A"/>
    <w:rsid w:val="004710B9"/>
    <w:rsid w:val="00471395"/>
    <w:rsid w:val="00471F31"/>
    <w:rsid w:val="00472AA4"/>
    <w:rsid w:val="00472B17"/>
    <w:rsid w:val="00472CFF"/>
    <w:rsid w:val="0047378B"/>
    <w:rsid w:val="00473B81"/>
    <w:rsid w:val="004745CC"/>
    <w:rsid w:val="00475639"/>
    <w:rsid w:val="00476CC0"/>
    <w:rsid w:val="00476D30"/>
    <w:rsid w:val="00476E6C"/>
    <w:rsid w:val="00480396"/>
    <w:rsid w:val="0048132B"/>
    <w:rsid w:val="004813E4"/>
    <w:rsid w:val="00481536"/>
    <w:rsid w:val="0048331A"/>
    <w:rsid w:val="004835DB"/>
    <w:rsid w:val="004837F7"/>
    <w:rsid w:val="00483983"/>
    <w:rsid w:val="00484060"/>
    <w:rsid w:val="00484A03"/>
    <w:rsid w:val="00484DCA"/>
    <w:rsid w:val="00484EBF"/>
    <w:rsid w:val="00485C2B"/>
    <w:rsid w:val="00487D6D"/>
    <w:rsid w:val="004902B6"/>
    <w:rsid w:val="004905E7"/>
    <w:rsid w:val="0049069D"/>
    <w:rsid w:val="00491008"/>
    <w:rsid w:val="00491448"/>
    <w:rsid w:val="004927F9"/>
    <w:rsid w:val="0049440C"/>
    <w:rsid w:val="00494542"/>
    <w:rsid w:val="00494678"/>
    <w:rsid w:val="00496B43"/>
    <w:rsid w:val="00496DC2"/>
    <w:rsid w:val="00496DF3"/>
    <w:rsid w:val="00497A79"/>
    <w:rsid w:val="00497D15"/>
    <w:rsid w:val="004A03FD"/>
    <w:rsid w:val="004A13E7"/>
    <w:rsid w:val="004A30B7"/>
    <w:rsid w:val="004A4715"/>
    <w:rsid w:val="004A4725"/>
    <w:rsid w:val="004A4D49"/>
    <w:rsid w:val="004A4E66"/>
    <w:rsid w:val="004A5DFA"/>
    <w:rsid w:val="004A68A6"/>
    <w:rsid w:val="004A6B91"/>
    <w:rsid w:val="004A7573"/>
    <w:rsid w:val="004A7BD3"/>
    <w:rsid w:val="004B067F"/>
    <w:rsid w:val="004B1C09"/>
    <w:rsid w:val="004B260E"/>
    <w:rsid w:val="004B32A1"/>
    <w:rsid w:val="004B3449"/>
    <w:rsid w:val="004B4C3E"/>
    <w:rsid w:val="004B5CB1"/>
    <w:rsid w:val="004B5FD6"/>
    <w:rsid w:val="004B65A6"/>
    <w:rsid w:val="004B6BD8"/>
    <w:rsid w:val="004B77D2"/>
    <w:rsid w:val="004B7A56"/>
    <w:rsid w:val="004C0629"/>
    <w:rsid w:val="004C0797"/>
    <w:rsid w:val="004C2B23"/>
    <w:rsid w:val="004C3425"/>
    <w:rsid w:val="004C3EE2"/>
    <w:rsid w:val="004C4193"/>
    <w:rsid w:val="004C48E8"/>
    <w:rsid w:val="004C5DD3"/>
    <w:rsid w:val="004C70EB"/>
    <w:rsid w:val="004C725D"/>
    <w:rsid w:val="004C7C7B"/>
    <w:rsid w:val="004D0B33"/>
    <w:rsid w:val="004D0D0E"/>
    <w:rsid w:val="004D0D18"/>
    <w:rsid w:val="004D15E6"/>
    <w:rsid w:val="004D2747"/>
    <w:rsid w:val="004D2B14"/>
    <w:rsid w:val="004D3015"/>
    <w:rsid w:val="004D35EE"/>
    <w:rsid w:val="004D3600"/>
    <w:rsid w:val="004D372A"/>
    <w:rsid w:val="004D3CFA"/>
    <w:rsid w:val="004D49F2"/>
    <w:rsid w:val="004D74D8"/>
    <w:rsid w:val="004D75BD"/>
    <w:rsid w:val="004D7C8D"/>
    <w:rsid w:val="004E04DC"/>
    <w:rsid w:val="004E0520"/>
    <w:rsid w:val="004E08B5"/>
    <w:rsid w:val="004E11D8"/>
    <w:rsid w:val="004E1DC8"/>
    <w:rsid w:val="004E276C"/>
    <w:rsid w:val="004E2946"/>
    <w:rsid w:val="004E41A4"/>
    <w:rsid w:val="004E472A"/>
    <w:rsid w:val="004E7BAA"/>
    <w:rsid w:val="004F09CA"/>
    <w:rsid w:val="004F1529"/>
    <w:rsid w:val="004F1A91"/>
    <w:rsid w:val="004F2B7D"/>
    <w:rsid w:val="004F396A"/>
    <w:rsid w:val="004F443B"/>
    <w:rsid w:val="004F47C1"/>
    <w:rsid w:val="004F58A0"/>
    <w:rsid w:val="004F6852"/>
    <w:rsid w:val="004F7544"/>
    <w:rsid w:val="004F78D6"/>
    <w:rsid w:val="005006A5"/>
    <w:rsid w:val="005015C5"/>
    <w:rsid w:val="005017B8"/>
    <w:rsid w:val="005031C4"/>
    <w:rsid w:val="005038A5"/>
    <w:rsid w:val="005053EA"/>
    <w:rsid w:val="00505B31"/>
    <w:rsid w:val="00505C9A"/>
    <w:rsid w:val="00506F6A"/>
    <w:rsid w:val="0051023B"/>
    <w:rsid w:val="005112BF"/>
    <w:rsid w:val="005114FC"/>
    <w:rsid w:val="005116F3"/>
    <w:rsid w:val="00511BD9"/>
    <w:rsid w:val="00511FDE"/>
    <w:rsid w:val="0051237B"/>
    <w:rsid w:val="005124B6"/>
    <w:rsid w:val="0051259A"/>
    <w:rsid w:val="00513C4B"/>
    <w:rsid w:val="0051404C"/>
    <w:rsid w:val="005140F4"/>
    <w:rsid w:val="005152EA"/>
    <w:rsid w:val="005155EC"/>
    <w:rsid w:val="00516235"/>
    <w:rsid w:val="00516C9B"/>
    <w:rsid w:val="00521227"/>
    <w:rsid w:val="005214CF"/>
    <w:rsid w:val="00521E07"/>
    <w:rsid w:val="00521F23"/>
    <w:rsid w:val="00522E23"/>
    <w:rsid w:val="005231F2"/>
    <w:rsid w:val="00523695"/>
    <w:rsid w:val="00523E7D"/>
    <w:rsid w:val="00524C3E"/>
    <w:rsid w:val="00524CFB"/>
    <w:rsid w:val="00525B38"/>
    <w:rsid w:val="0052660F"/>
    <w:rsid w:val="00526A5A"/>
    <w:rsid w:val="00526AA2"/>
    <w:rsid w:val="00526B84"/>
    <w:rsid w:val="00527832"/>
    <w:rsid w:val="00530970"/>
    <w:rsid w:val="00530EDC"/>
    <w:rsid w:val="005325C4"/>
    <w:rsid w:val="0053289E"/>
    <w:rsid w:val="00532B35"/>
    <w:rsid w:val="0053320C"/>
    <w:rsid w:val="005336F7"/>
    <w:rsid w:val="0053475E"/>
    <w:rsid w:val="00534C58"/>
    <w:rsid w:val="00535248"/>
    <w:rsid w:val="005359A2"/>
    <w:rsid w:val="00535C03"/>
    <w:rsid w:val="00535CB1"/>
    <w:rsid w:val="00535D64"/>
    <w:rsid w:val="0053642F"/>
    <w:rsid w:val="00536F10"/>
    <w:rsid w:val="00537E65"/>
    <w:rsid w:val="00540120"/>
    <w:rsid w:val="005411C7"/>
    <w:rsid w:val="005414E5"/>
    <w:rsid w:val="00541B5F"/>
    <w:rsid w:val="0054249B"/>
    <w:rsid w:val="0054293E"/>
    <w:rsid w:val="00542C27"/>
    <w:rsid w:val="00543FFB"/>
    <w:rsid w:val="0054479A"/>
    <w:rsid w:val="00544BF2"/>
    <w:rsid w:val="00546630"/>
    <w:rsid w:val="0054752A"/>
    <w:rsid w:val="00547B43"/>
    <w:rsid w:val="00550A2B"/>
    <w:rsid w:val="005515DF"/>
    <w:rsid w:val="00552314"/>
    <w:rsid w:val="005523DF"/>
    <w:rsid w:val="00552603"/>
    <w:rsid w:val="00552906"/>
    <w:rsid w:val="00553349"/>
    <w:rsid w:val="0055343C"/>
    <w:rsid w:val="00554083"/>
    <w:rsid w:val="00554F8F"/>
    <w:rsid w:val="00556CA9"/>
    <w:rsid w:val="00556D0A"/>
    <w:rsid w:val="00557271"/>
    <w:rsid w:val="00560973"/>
    <w:rsid w:val="00560E3D"/>
    <w:rsid w:val="0056129E"/>
    <w:rsid w:val="00561ADD"/>
    <w:rsid w:val="005623ED"/>
    <w:rsid w:val="005624AA"/>
    <w:rsid w:val="005639FD"/>
    <w:rsid w:val="00564984"/>
    <w:rsid w:val="005667C5"/>
    <w:rsid w:val="00566BEB"/>
    <w:rsid w:val="00566BF1"/>
    <w:rsid w:val="005675EF"/>
    <w:rsid w:val="005702E4"/>
    <w:rsid w:val="005710C5"/>
    <w:rsid w:val="00571487"/>
    <w:rsid w:val="005726EB"/>
    <w:rsid w:val="00572B9D"/>
    <w:rsid w:val="00573119"/>
    <w:rsid w:val="00573718"/>
    <w:rsid w:val="00576BA3"/>
    <w:rsid w:val="005773F7"/>
    <w:rsid w:val="00580172"/>
    <w:rsid w:val="005818D7"/>
    <w:rsid w:val="00582255"/>
    <w:rsid w:val="0058241F"/>
    <w:rsid w:val="00582C62"/>
    <w:rsid w:val="0058328B"/>
    <w:rsid w:val="005855D8"/>
    <w:rsid w:val="00586EBD"/>
    <w:rsid w:val="00587036"/>
    <w:rsid w:val="00587135"/>
    <w:rsid w:val="00587FCE"/>
    <w:rsid w:val="00590439"/>
    <w:rsid w:val="00590580"/>
    <w:rsid w:val="0059113F"/>
    <w:rsid w:val="005921EF"/>
    <w:rsid w:val="005922A4"/>
    <w:rsid w:val="00592424"/>
    <w:rsid w:val="005936BA"/>
    <w:rsid w:val="0059390D"/>
    <w:rsid w:val="005948A9"/>
    <w:rsid w:val="00594AA9"/>
    <w:rsid w:val="005959F6"/>
    <w:rsid w:val="00595BB2"/>
    <w:rsid w:val="00595D57"/>
    <w:rsid w:val="00596130"/>
    <w:rsid w:val="00596146"/>
    <w:rsid w:val="00596264"/>
    <w:rsid w:val="00596564"/>
    <w:rsid w:val="00596EB9"/>
    <w:rsid w:val="005975D1"/>
    <w:rsid w:val="00597F9E"/>
    <w:rsid w:val="005A0AB9"/>
    <w:rsid w:val="005A0DC4"/>
    <w:rsid w:val="005A102A"/>
    <w:rsid w:val="005A103F"/>
    <w:rsid w:val="005A12D1"/>
    <w:rsid w:val="005A19BF"/>
    <w:rsid w:val="005A372B"/>
    <w:rsid w:val="005A3741"/>
    <w:rsid w:val="005A3E14"/>
    <w:rsid w:val="005A4DE2"/>
    <w:rsid w:val="005A53ED"/>
    <w:rsid w:val="005A5626"/>
    <w:rsid w:val="005A5C07"/>
    <w:rsid w:val="005A6104"/>
    <w:rsid w:val="005A67CB"/>
    <w:rsid w:val="005A7623"/>
    <w:rsid w:val="005B0071"/>
    <w:rsid w:val="005B0D59"/>
    <w:rsid w:val="005B16C5"/>
    <w:rsid w:val="005B2C4F"/>
    <w:rsid w:val="005B38DA"/>
    <w:rsid w:val="005B5CAD"/>
    <w:rsid w:val="005B6745"/>
    <w:rsid w:val="005B7131"/>
    <w:rsid w:val="005C0936"/>
    <w:rsid w:val="005C18E8"/>
    <w:rsid w:val="005C1BFC"/>
    <w:rsid w:val="005C1DC1"/>
    <w:rsid w:val="005C204B"/>
    <w:rsid w:val="005C24F3"/>
    <w:rsid w:val="005C3E1F"/>
    <w:rsid w:val="005C56DA"/>
    <w:rsid w:val="005C5D00"/>
    <w:rsid w:val="005C5DC5"/>
    <w:rsid w:val="005C62EF"/>
    <w:rsid w:val="005C7850"/>
    <w:rsid w:val="005C7BB2"/>
    <w:rsid w:val="005C7F63"/>
    <w:rsid w:val="005D0406"/>
    <w:rsid w:val="005D1A5B"/>
    <w:rsid w:val="005D1E50"/>
    <w:rsid w:val="005D209E"/>
    <w:rsid w:val="005D27EF"/>
    <w:rsid w:val="005D2A2E"/>
    <w:rsid w:val="005D2A40"/>
    <w:rsid w:val="005D33C6"/>
    <w:rsid w:val="005D3F4E"/>
    <w:rsid w:val="005D53AF"/>
    <w:rsid w:val="005D54A9"/>
    <w:rsid w:val="005D5799"/>
    <w:rsid w:val="005D6AF1"/>
    <w:rsid w:val="005D78B2"/>
    <w:rsid w:val="005D7A63"/>
    <w:rsid w:val="005E0A13"/>
    <w:rsid w:val="005E0FBD"/>
    <w:rsid w:val="005E1195"/>
    <w:rsid w:val="005E2634"/>
    <w:rsid w:val="005E40BD"/>
    <w:rsid w:val="005E5A0F"/>
    <w:rsid w:val="005E641B"/>
    <w:rsid w:val="005E6E3C"/>
    <w:rsid w:val="005E7543"/>
    <w:rsid w:val="005F0158"/>
    <w:rsid w:val="005F075B"/>
    <w:rsid w:val="005F0BC7"/>
    <w:rsid w:val="005F1741"/>
    <w:rsid w:val="005F1790"/>
    <w:rsid w:val="005F2D12"/>
    <w:rsid w:val="005F2FEC"/>
    <w:rsid w:val="005F3115"/>
    <w:rsid w:val="005F437B"/>
    <w:rsid w:val="005F4414"/>
    <w:rsid w:val="006002BD"/>
    <w:rsid w:val="00600E98"/>
    <w:rsid w:val="0060229C"/>
    <w:rsid w:val="006027E6"/>
    <w:rsid w:val="00602D10"/>
    <w:rsid w:val="006031BA"/>
    <w:rsid w:val="006034C7"/>
    <w:rsid w:val="00603B3A"/>
    <w:rsid w:val="00604297"/>
    <w:rsid w:val="00604799"/>
    <w:rsid w:val="00604C95"/>
    <w:rsid w:val="00605041"/>
    <w:rsid w:val="0060532C"/>
    <w:rsid w:val="00606866"/>
    <w:rsid w:val="00606FB6"/>
    <w:rsid w:val="006072F8"/>
    <w:rsid w:val="00610D1B"/>
    <w:rsid w:val="00611ACA"/>
    <w:rsid w:val="0061201A"/>
    <w:rsid w:val="006123CA"/>
    <w:rsid w:val="00612BD0"/>
    <w:rsid w:val="00612CD0"/>
    <w:rsid w:val="00612FEE"/>
    <w:rsid w:val="00613FA7"/>
    <w:rsid w:val="0061411E"/>
    <w:rsid w:val="0061439C"/>
    <w:rsid w:val="00614CD0"/>
    <w:rsid w:val="0061598B"/>
    <w:rsid w:val="00616025"/>
    <w:rsid w:val="006165DC"/>
    <w:rsid w:val="0061675D"/>
    <w:rsid w:val="00617645"/>
    <w:rsid w:val="00620140"/>
    <w:rsid w:val="006205AC"/>
    <w:rsid w:val="006206AC"/>
    <w:rsid w:val="00621005"/>
    <w:rsid w:val="006218DA"/>
    <w:rsid w:val="00622E25"/>
    <w:rsid w:val="00623D95"/>
    <w:rsid w:val="00624743"/>
    <w:rsid w:val="006251DB"/>
    <w:rsid w:val="00626671"/>
    <w:rsid w:val="00626D21"/>
    <w:rsid w:val="006275FD"/>
    <w:rsid w:val="00627D89"/>
    <w:rsid w:val="006321F8"/>
    <w:rsid w:val="0063225C"/>
    <w:rsid w:val="006326C4"/>
    <w:rsid w:val="00633031"/>
    <w:rsid w:val="00633314"/>
    <w:rsid w:val="00633D11"/>
    <w:rsid w:val="00634B24"/>
    <w:rsid w:val="00636207"/>
    <w:rsid w:val="00637609"/>
    <w:rsid w:val="0064157F"/>
    <w:rsid w:val="006418E3"/>
    <w:rsid w:val="00641FC5"/>
    <w:rsid w:val="006427F7"/>
    <w:rsid w:val="00642BB2"/>
    <w:rsid w:val="00642FEA"/>
    <w:rsid w:val="0064305B"/>
    <w:rsid w:val="006433A0"/>
    <w:rsid w:val="006436F6"/>
    <w:rsid w:val="00643ABA"/>
    <w:rsid w:val="00643F27"/>
    <w:rsid w:val="006466D3"/>
    <w:rsid w:val="0064786A"/>
    <w:rsid w:val="00650468"/>
    <w:rsid w:val="006513FE"/>
    <w:rsid w:val="00651BC7"/>
    <w:rsid w:val="0065270A"/>
    <w:rsid w:val="00655178"/>
    <w:rsid w:val="006559EF"/>
    <w:rsid w:val="006570CD"/>
    <w:rsid w:val="00660843"/>
    <w:rsid w:val="00660CE5"/>
    <w:rsid w:val="00661080"/>
    <w:rsid w:val="0066110F"/>
    <w:rsid w:val="00661950"/>
    <w:rsid w:val="00661B66"/>
    <w:rsid w:val="00662297"/>
    <w:rsid w:val="006632CE"/>
    <w:rsid w:val="006648C1"/>
    <w:rsid w:val="006671F0"/>
    <w:rsid w:val="00670A94"/>
    <w:rsid w:val="00671B5B"/>
    <w:rsid w:val="00672563"/>
    <w:rsid w:val="006732F6"/>
    <w:rsid w:val="00673C00"/>
    <w:rsid w:val="00673CD5"/>
    <w:rsid w:val="00674814"/>
    <w:rsid w:val="006748A2"/>
    <w:rsid w:val="006758D2"/>
    <w:rsid w:val="00676478"/>
    <w:rsid w:val="0067763A"/>
    <w:rsid w:val="00677A34"/>
    <w:rsid w:val="006803BE"/>
    <w:rsid w:val="006808EB"/>
    <w:rsid w:val="00680CEB"/>
    <w:rsid w:val="00680D5F"/>
    <w:rsid w:val="00684ED2"/>
    <w:rsid w:val="006851B0"/>
    <w:rsid w:val="00685BBD"/>
    <w:rsid w:val="00685F67"/>
    <w:rsid w:val="00687428"/>
    <w:rsid w:val="00693253"/>
    <w:rsid w:val="006934BC"/>
    <w:rsid w:val="00693C7D"/>
    <w:rsid w:val="006942EE"/>
    <w:rsid w:val="00694619"/>
    <w:rsid w:val="0069477B"/>
    <w:rsid w:val="00694AE4"/>
    <w:rsid w:val="0069576D"/>
    <w:rsid w:val="006964D9"/>
    <w:rsid w:val="00696B07"/>
    <w:rsid w:val="0069712A"/>
    <w:rsid w:val="00697335"/>
    <w:rsid w:val="00697677"/>
    <w:rsid w:val="006978BA"/>
    <w:rsid w:val="006A0455"/>
    <w:rsid w:val="006A04AD"/>
    <w:rsid w:val="006A0645"/>
    <w:rsid w:val="006A0884"/>
    <w:rsid w:val="006A1264"/>
    <w:rsid w:val="006A1C0D"/>
    <w:rsid w:val="006A20AF"/>
    <w:rsid w:val="006A26CB"/>
    <w:rsid w:val="006A31F8"/>
    <w:rsid w:val="006A3869"/>
    <w:rsid w:val="006A3BE6"/>
    <w:rsid w:val="006A41E5"/>
    <w:rsid w:val="006A50D2"/>
    <w:rsid w:val="006A636B"/>
    <w:rsid w:val="006A65D6"/>
    <w:rsid w:val="006A6692"/>
    <w:rsid w:val="006A6CD6"/>
    <w:rsid w:val="006A70B9"/>
    <w:rsid w:val="006A731D"/>
    <w:rsid w:val="006A747A"/>
    <w:rsid w:val="006B0206"/>
    <w:rsid w:val="006B03BC"/>
    <w:rsid w:val="006B2256"/>
    <w:rsid w:val="006B3159"/>
    <w:rsid w:val="006B3550"/>
    <w:rsid w:val="006B3A21"/>
    <w:rsid w:val="006B56E4"/>
    <w:rsid w:val="006B6B65"/>
    <w:rsid w:val="006B768D"/>
    <w:rsid w:val="006B7C53"/>
    <w:rsid w:val="006C094A"/>
    <w:rsid w:val="006C1838"/>
    <w:rsid w:val="006C1C6D"/>
    <w:rsid w:val="006C22EE"/>
    <w:rsid w:val="006C3F07"/>
    <w:rsid w:val="006C4829"/>
    <w:rsid w:val="006C5A5D"/>
    <w:rsid w:val="006C5CE9"/>
    <w:rsid w:val="006C6268"/>
    <w:rsid w:val="006C636F"/>
    <w:rsid w:val="006C6665"/>
    <w:rsid w:val="006C6714"/>
    <w:rsid w:val="006C6938"/>
    <w:rsid w:val="006D043D"/>
    <w:rsid w:val="006D2065"/>
    <w:rsid w:val="006D26AD"/>
    <w:rsid w:val="006D4ADE"/>
    <w:rsid w:val="006D504B"/>
    <w:rsid w:val="006D5BE2"/>
    <w:rsid w:val="006D6380"/>
    <w:rsid w:val="006E01E3"/>
    <w:rsid w:val="006E06CD"/>
    <w:rsid w:val="006E1509"/>
    <w:rsid w:val="006E2714"/>
    <w:rsid w:val="006E3C2A"/>
    <w:rsid w:val="006E5A0E"/>
    <w:rsid w:val="006E62ED"/>
    <w:rsid w:val="006E6717"/>
    <w:rsid w:val="006E75F1"/>
    <w:rsid w:val="006E7627"/>
    <w:rsid w:val="006E7C59"/>
    <w:rsid w:val="006F0869"/>
    <w:rsid w:val="006F0A55"/>
    <w:rsid w:val="006F103D"/>
    <w:rsid w:val="006F169D"/>
    <w:rsid w:val="006F1AA1"/>
    <w:rsid w:val="006F25AB"/>
    <w:rsid w:val="006F2F7F"/>
    <w:rsid w:val="006F343D"/>
    <w:rsid w:val="006F3543"/>
    <w:rsid w:val="006F36CE"/>
    <w:rsid w:val="006F37EB"/>
    <w:rsid w:val="006F3D46"/>
    <w:rsid w:val="006F6688"/>
    <w:rsid w:val="006F6E1E"/>
    <w:rsid w:val="006F6FE1"/>
    <w:rsid w:val="006F75D7"/>
    <w:rsid w:val="0070033F"/>
    <w:rsid w:val="00701632"/>
    <w:rsid w:val="007018A7"/>
    <w:rsid w:val="00701B83"/>
    <w:rsid w:val="00702032"/>
    <w:rsid w:val="00702236"/>
    <w:rsid w:val="00702D5F"/>
    <w:rsid w:val="0070343B"/>
    <w:rsid w:val="007052C2"/>
    <w:rsid w:val="007058BF"/>
    <w:rsid w:val="00706310"/>
    <w:rsid w:val="007069A9"/>
    <w:rsid w:val="0070711D"/>
    <w:rsid w:val="0070797C"/>
    <w:rsid w:val="007105AA"/>
    <w:rsid w:val="00710C88"/>
    <w:rsid w:val="00712683"/>
    <w:rsid w:val="00712AD1"/>
    <w:rsid w:val="007131A5"/>
    <w:rsid w:val="00713C9E"/>
    <w:rsid w:val="00713E05"/>
    <w:rsid w:val="00714269"/>
    <w:rsid w:val="007143F3"/>
    <w:rsid w:val="007161C8"/>
    <w:rsid w:val="00716392"/>
    <w:rsid w:val="007164E0"/>
    <w:rsid w:val="007166B6"/>
    <w:rsid w:val="00716BB4"/>
    <w:rsid w:val="00717994"/>
    <w:rsid w:val="00717AD3"/>
    <w:rsid w:val="00717C85"/>
    <w:rsid w:val="00717F27"/>
    <w:rsid w:val="007203FC"/>
    <w:rsid w:val="00720D42"/>
    <w:rsid w:val="00721330"/>
    <w:rsid w:val="007216AC"/>
    <w:rsid w:val="007226DA"/>
    <w:rsid w:val="00722B68"/>
    <w:rsid w:val="00723B76"/>
    <w:rsid w:val="007240B9"/>
    <w:rsid w:val="0072487F"/>
    <w:rsid w:val="00724DC3"/>
    <w:rsid w:val="007256F6"/>
    <w:rsid w:val="00725906"/>
    <w:rsid w:val="00726364"/>
    <w:rsid w:val="00726633"/>
    <w:rsid w:val="00727611"/>
    <w:rsid w:val="00727A32"/>
    <w:rsid w:val="00727EC2"/>
    <w:rsid w:val="007319BE"/>
    <w:rsid w:val="00731C86"/>
    <w:rsid w:val="00731F3B"/>
    <w:rsid w:val="007325CD"/>
    <w:rsid w:val="007326AF"/>
    <w:rsid w:val="00732BC5"/>
    <w:rsid w:val="00733365"/>
    <w:rsid w:val="0073350B"/>
    <w:rsid w:val="007344BC"/>
    <w:rsid w:val="00734D4F"/>
    <w:rsid w:val="00735393"/>
    <w:rsid w:val="0073557E"/>
    <w:rsid w:val="0073583F"/>
    <w:rsid w:val="00736B38"/>
    <w:rsid w:val="0073722A"/>
    <w:rsid w:val="00737A47"/>
    <w:rsid w:val="007417FB"/>
    <w:rsid w:val="00741869"/>
    <w:rsid w:val="00741AD3"/>
    <w:rsid w:val="00741EED"/>
    <w:rsid w:val="00742954"/>
    <w:rsid w:val="00743795"/>
    <w:rsid w:val="007437F4"/>
    <w:rsid w:val="00743928"/>
    <w:rsid w:val="007448E6"/>
    <w:rsid w:val="00746AE7"/>
    <w:rsid w:val="00746CD6"/>
    <w:rsid w:val="00747BBB"/>
    <w:rsid w:val="007509EC"/>
    <w:rsid w:val="00750E46"/>
    <w:rsid w:val="0075210E"/>
    <w:rsid w:val="007522E1"/>
    <w:rsid w:val="007530F0"/>
    <w:rsid w:val="00754061"/>
    <w:rsid w:val="007540C6"/>
    <w:rsid w:val="00754A6C"/>
    <w:rsid w:val="00756627"/>
    <w:rsid w:val="007568A6"/>
    <w:rsid w:val="00756D01"/>
    <w:rsid w:val="00760137"/>
    <w:rsid w:val="0076059D"/>
    <w:rsid w:val="007606C7"/>
    <w:rsid w:val="0076130C"/>
    <w:rsid w:val="00762118"/>
    <w:rsid w:val="00762BC1"/>
    <w:rsid w:val="00762DFB"/>
    <w:rsid w:val="00763561"/>
    <w:rsid w:val="007640D0"/>
    <w:rsid w:val="00767364"/>
    <w:rsid w:val="00770016"/>
    <w:rsid w:val="00770374"/>
    <w:rsid w:val="007704AB"/>
    <w:rsid w:val="00771A93"/>
    <w:rsid w:val="00772875"/>
    <w:rsid w:val="00774BBC"/>
    <w:rsid w:val="00775413"/>
    <w:rsid w:val="007754F5"/>
    <w:rsid w:val="0077657C"/>
    <w:rsid w:val="007768B5"/>
    <w:rsid w:val="00776E25"/>
    <w:rsid w:val="00777041"/>
    <w:rsid w:val="007773AB"/>
    <w:rsid w:val="007801DD"/>
    <w:rsid w:val="00780717"/>
    <w:rsid w:val="00781325"/>
    <w:rsid w:val="007813EA"/>
    <w:rsid w:val="00781622"/>
    <w:rsid w:val="00783248"/>
    <w:rsid w:val="00783334"/>
    <w:rsid w:val="0078364A"/>
    <w:rsid w:val="00784117"/>
    <w:rsid w:val="007846D1"/>
    <w:rsid w:val="00785160"/>
    <w:rsid w:val="0078583F"/>
    <w:rsid w:val="007859DC"/>
    <w:rsid w:val="00785C0B"/>
    <w:rsid w:val="007866C7"/>
    <w:rsid w:val="00787200"/>
    <w:rsid w:val="007903C9"/>
    <w:rsid w:val="00790570"/>
    <w:rsid w:val="00790C30"/>
    <w:rsid w:val="00790DC8"/>
    <w:rsid w:val="00791750"/>
    <w:rsid w:val="00791DB2"/>
    <w:rsid w:val="007928FE"/>
    <w:rsid w:val="00792A98"/>
    <w:rsid w:val="00792C00"/>
    <w:rsid w:val="00792D64"/>
    <w:rsid w:val="007931F4"/>
    <w:rsid w:val="00793B77"/>
    <w:rsid w:val="00793C2C"/>
    <w:rsid w:val="007944AF"/>
    <w:rsid w:val="00794FD9"/>
    <w:rsid w:val="0079507F"/>
    <w:rsid w:val="00795C0B"/>
    <w:rsid w:val="00795CAF"/>
    <w:rsid w:val="00796853"/>
    <w:rsid w:val="00796AED"/>
    <w:rsid w:val="007975F9"/>
    <w:rsid w:val="00797614"/>
    <w:rsid w:val="00797735"/>
    <w:rsid w:val="00797739"/>
    <w:rsid w:val="007A0193"/>
    <w:rsid w:val="007A04E0"/>
    <w:rsid w:val="007A1BA8"/>
    <w:rsid w:val="007A1DAD"/>
    <w:rsid w:val="007A32A3"/>
    <w:rsid w:val="007A35C9"/>
    <w:rsid w:val="007A3DE1"/>
    <w:rsid w:val="007A4007"/>
    <w:rsid w:val="007A47DD"/>
    <w:rsid w:val="007A54BA"/>
    <w:rsid w:val="007A5A30"/>
    <w:rsid w:val="007A61F4"/>
    <w:rsid w:val="007A631D"/>
    <w:rsid w:val="007A681B"/>
    <w:rsid w:val="007A7380"/>
    <w:rsid w:val="007A7706"/>
    <w:rsid w:val="007A7DD8"/>
    <w:rsid w:val="007B1CD4"/>
    <w:rsid w:val="007B1FC2"/>
    <w:rsid w:val="007B282E"/>
    <w:rsid w:val="007B2A7D"/>
    <w:rsid w:val="007B2DFF"/>
    <w:rsid w:val="007B3EBF"/>
    <w:rsid w:val="007B6A52"/>
    <w:rsid w:val="007B6B21"/>
    <w:rsid w:val="007B6F17"/>
    <w:rsid w:val="007B7730"/>
    <w:rsid w:val="007C0BE0"/>
    <w:rsid w:val="007C238C"/>
    <w:rsid w:val="007C34EB"/>
    <w:rsid w:val="007C3908"/>
    <w:rsid w:val="007C53E4"/>
    <w:rsid w:val="007C6061"/>
    <w:rsid w:val="007C6DCB"/>
    <w:rsid w:val="007C74FA"/>
    <w:rsid w:val="007D0964"/>
    <w:rsid w:val="007D0B30"/>
    <w:rsid w:val="007D0F71"/>
    <w:rsid w:val="007D2901"/>
    <w:rsid w:val="007D2C7D"/>
    <w:rsid w:val="007D33B1"/>
    <w:rsid w:val="007D33FC"/>
    <w:rsid w:val="007D36F0"/>
    <w:rsid w:val="007D437A"/>
    <w:rsid w:val="007D460A"/>
    <w:rsid w:val="007D494F"/>
    <w:rsid w:val="007D51AF"/>
    <w:rsid w:val="007D5388"/>
    <w:rsid w:val="007E096B"/>
    <w:rsid w:val="007E1AC3"/>
    <w:rsid w:val="007E28E6"/>
    <w:rsid w:val="007E2908"/>
    <w:rsid w:val="007E2DD1"/>
    <w:rsid w:val="007E3E8F"/>
    <w:rsid w:val="007E41EA"/>
    <w:rsid w:val="007E587C"/>
    <w:rsid w:val="007E5908"/>
    <w:rsid w:val="007E6B86"/>
    <w:rsid w:val="007E7367"/>
    <w:rsid w:val="007E7775"/>
    <w:rsid w:val="007F0744"/>
    <w:rsid w:val="007F1C5C"/>
    <w:rsid w:val="007F2168"/>
    <w:rsid w:val="007F2282"/>
    <w:rsid w:val="007F34AB"/>
    <w:rsid w:val="007F3833"/>
    <w:rsid w:val="007F3914"/>
    <w:rsid w:val="007F3BDF"/>
    <w:rsid w:val="007F4388"/>
    <w:rsid w:val="007F5319"/>
    <w:rsid w:val="007F58F8"/>
    <w:rsid w:val="007F5CE3"/>
    <w:rsid w:val="007F5EC8"/>
    <w:rsid w:val="007F6FE9"/>
    <w:rsid w:val="00800100"/>
    <w:rsid w:val="00800E72"/>
    <w:rsid w:val="008013B8"/>
    <w:rsid w:val="008023E7"/>
    <w:rsid w:val="00802AFF"/>
    <w:rsid w:val="00803A43"/>
    <w:rsid w:val="00803E29"/>
    <w:rsid w:val="00805106"/>
    <w:rsid w:val="0080524B"/>
    <w:rsid w:val="0080645F"/>
    <w:rsid w:val="00806B33"/>
    <w:rsid w:val="00810330"/>
    <w:rsid w:val="00810552"/>
    <w:rsid w:val="008109EE"/>
    <w:rsid w:val="00810B5F"/>
    <w:rsid w:val="00811DDD"/>
    <w:rsid w:val="0081204F"/>
    <w:rsid w:val="008135DF"/>
    <w:rsid w:val="008142C6"/>
    <w:rsid w:val="00815485"/>
    <w:rsid w:val="00815BC9"/>
    <w:rsid w:val="008160B2"/>
    <w:rsid w:val="00817694"/>
    <w:rsid w:val="00817754"/>
    <w:rsid w:val="008179A3"/>
    <w:rsid w:val="00820175"/>
    <w:rsid w:val="008209B0"/>
    <w:rsid w:val="00820FD8"/>
    <w:rsid w:val="008214BA"/>
    <w:rsid w:val="008224E8"/>
    <w:rsid w:val="00823C5B"/>
    <w:rsid w:val="00823F5E"/>
    <w:rsid w:val="00824812"/>
    <w:rsid w:val="00824977"/>
    <w:rsid w:val="00825456"/>
    <w:rsid w:val="00826E54"/>
    <w:rsid w:val="0082723A"/>
    <w:rsid w:val="008308D0"/>
    <w:rsid w:val="00830F70"/>
    <w:rsid w:val="00831039"/>
    <w:rsid w:val="00831530"/>
    <w:rsid w:val="00833062"/>
    <w:rsid w:val="0083398A"/>
    <w:rsid w:val="00834927"/>
    <w:rsid w:val="00834F6F"/>
    <w:rsid w:val="0083775F"/>
    <w:rsid w:val="0084110C"/>
    <w:rsid w:val="00841A39"/>
    <w:rsid w:val="00841AB0"/>
    <w:rsid w:val="00842471"/>
    <w:rsid w:val="00842573"/>
    <w:rsid w:val="00842A97"/>
    <w:rsid w:val="00843F5A"/>
    <w:rsid w:val="00844934"/>
    <w:rsid w:val="008474EB"/>
    <w:rsid w:val="0084786A"/>
    <w:rsid w:val="00847A29"/>
    <w:rsid w:val="00847A98"/>
    <w:rsid w:val="00850D15"/>
    <w:rsid w:val="00853E65"/>
    <w:rsid w:val="00854D0C"/>
    <w:rsid w:val="008550CD"/>
    <w:rsid w:val="00855997"/>
    <w:rsid w:val="008564C4"/>
    <w:rsid w:val="00857E89"/>
    <w:rsid w:val="00861854"/>
    <w:rsid w:val="00861882"/>
    <w:rsid w:val="00861BE0"/>
    <w:rsid w:val="00861C39"/>
    <w:rsid w:val="0086357E"/>
    <w:rsid w:val="00863677"/>
    <w:rsid w:val="00863A15"/>
    <w:rsid w:val="008644E4"/>
    <w:rsid w:val="00864C89"/>
    <w:rsid w:val="00864D53"/>
    <w:rsid w:val="008655AF"/>
    <w:rsid w:val="00865975"/>
    <w:rsid w:val="00865CC4"/>
    <w:rsid w:val="00870786"/>
    <w:rsid w:val="00870799"/>
    <w:rsid w:val="00874D27"/>
    <w:rsid w:val="008769BF"/>
    <w:rsid w:val="00876DE5"/>
    <w:rsid w:val="00877505"/>
    <w:rsid w:val="0088009D"/>
    <w:rsid w:val="00880686"/>
    <w:rsid w:val="0088083F"/>
    <w:rsid w:val="008808B2"/>
    <w:rsid w:val="0088107F"/>
    <w:rsid w:val="008825E3"/>
    <w:rsid w:val="008828BA"/>
    <w:rsid w:val="008840A8"/>
    <w:rsid w:val="008842CD"/>
    <w:rsid w:val="0088485D"/>
    <w:rsid w:val="00884FCA"/>
    <w:rsid w:val="00885EDD"/>
    <w:rsid w:val="00886BEE"/>
    <w:rsid w:val="0088741F"/>
    <w:rsid w:val="00887F7E"/>
    <w:rsid w:val="00890A59"/>
    <w:rsid w:val="00891363"/>
    <w:rsid w:val="0089365F"/>
    <w:rsid w:val="00893E0A"/>
    <w:rsid w:val="00894043"/>
    <w:rsid w:val="0089448F"/>
    <w:rsid w:val="00895A32"/>
    <w:rsid w:val="00897658"/>
    <w:rsid w:val="00897A65"/>
    <w:rsid w:val="008A2232"/>
    <w:rsid w:val="008A2B1C"/>
    <w:rsid w:val="008A2C63"/>
    <w:rsid w:val="008A3237"/>
    <w:rsid w:val="008A3643"/>
    <w:rsid w:val="008A3764"/>
    <w:rsid w:val="008A435B"/>
    <w:rsid w:val="008A4408"/>
    <w:rsid w:val="008A4597"/>
    <w:rsid w:val="008A4E68"/>
    <w:rsid w:val="008A603B"/>
    <w:rsid w:val="008A6351"/>
    <w:rsid w:val="008B12B6"/>
    <w:rsid w:val="008B13A7"/>
    <w:rsid w:val="008B2AC3"/>
    <w:rsid w:val="008B2D4F"/>
    <w:rsid w:val="008B34D1"/>
    <w:rsid w:val="008B3A4B"/>
    <w:rsid w:val="008B4D22"/>
    <w:rsid w:val="008B5629"/>
    <w:rsid w:val="008B65AC"/>
    <w:rsid w:val="008B744C"/>
    <w:rsid w:val="008B7831"/>
    <w:rsid w:val="008C00D1"/>
    <w:rsid w:val="008C02D5"/>
    <w:rsid w:val="008C07FB"/>
    <w:rsid w:val="008C0D85"/>
    <w:rsid w:val="008C0DDD"/>
    <w:rsid w:val="008C0F86"/>
    <w:rsid w:val="008C2CE6"/>
    <w:rsid w:val="008C31E4"/>
    <w:rsid w:val="008C3C63"/>
    <w:rsid w:val="008C515B"/>
    <w:rsid w:val="008C54B6"/>
    <w:rsid w:val="008C5D7E"/>
    <w:rsid w:val="008C6C0B"/>
    <w:rsid w:val="008C76E6"/>
    <w:rsid w:val="008C7DCA"/>
    <w:rsid w:val="008D05AA"/>
    <w:rsid w:val="008D0B52"/>
    <w:rsid w:val="008D0E5D"/>
    <w:rsid w:val="008D118A"/>
    <w:rsid w:val="008D1925"/>
    <w:rsid w:val="008D19D5"/>
    <w:rsid w:val="008D23D6"/>
    <w:rsid w:val="008D279A"/>
    <w:rsid w:val="008D2E2C"/>
    <w:rsid w:val="008D34BA"/>
    <w:rsid w:val="008D40CB"/>
    <w:rsid w:val="008D4D63"/>
    <w:rsid w:val="008D4F53"/>
    <w:rsid w:val="008D513A"/>
    <w:rsid w:val="008D5DF6"/>
    <w:rsid w:val="008D60EE"/>
    <w:rsid w:val="008D6632"/>
    <w:rsid w:val="008D6E07"/>
    <w:rsid w:val="008D71EB"/>
    <w:rsid w:val="008D72FD"/>
    <w:rsid w:val="008E1CFA"/>
    <w:rsid w:val="008E2063"/>
    <w:rsid w:val="008E21F1"/>
    <w:rsid w:val="008E271F"/>
    <w:rsid w:val="008E28FB"/>
    <w:rsid w:val="008E2EC9"/>
    <w:rsid w:val="008E3762"/>
    <w:rsid w:val="008E4410"/>
    <w:rsid w:val="008E46DD"/>
    <w:rsid w:val="008E4FCA"/>
    <w:rsid w:val="008E612D"/>
    <w:rsid w:val="008E6CB3"/>
    <w:rsid w:val="008E71C9"/>
    <w:rsid w:val="008E79DA"/>
    <w:rsid w:val="008F036D"/>
    <w:rsid w:val="008F09F0"/>
    <w:rsid w:val="008F112A"/>
    <w:rsid w:val="008F1255"/>
    <w:rsid w:val="008F2E3C"/>
    <w:rsid w:val="008F410B"/>
    <w:rsid w:val="008F5372"/>
    <w:rsid w:val="008F576E"/>
    <w:rsid w:val="008F6544"/>
    <w:rsid w:val="008F67A6"/>
    <w:rsid w:val="008F73D4"/>
    <w:rsid w:val="008F7A8D"/>
    <w:rsid w:val="008F7FA7"/>
    <w:rsid w:val="00901C4E"/>
    <w:rsid w:val="00903B92"/>
    <w:rsid w:val="00903DFD"/>
    <w:rsid w:val="0090421F"/>
    <w:rsid w:val="00904F4D"/>
    <w:rsid w:val="00905304"/>
    <w:rsid w:val="0090591B"/>
    <w:rsid w:val="0090640A"/>
    <w:rsid w:val="0090665E"/>
    <w:rsid w:val="00910280"/>
    <w:rsid w:val="00910B54"/>
    <w:rsid w:val="009110D8"/>
    <w:rsid w:val="00912DCD"/>
    <w:rsid w:val="00913FA4"/>
    <w:rsid w:val="009143C1"/>
    <w:rsid w:val="00914577"/>
    <w:rsid w:val="00914EDF"/>
    <w:rsid w:val="00916166"/>
    <w:rsid w:val="0091630A"/>
    <w:rsid w:val="009172DF"/>
    <w:rsid w:val="00917374"/>
    <w:rsid w:val="00917BCD"/>
    <w:rsid w:val="00920370"/>
    <w:rsid w:val="0092065C"/>
    <w:rsid w:val="00920925"/>
    <w:rsid w:val="00921B34"/>
    <w:rsid w:val="00921B3A"/>
    <w:rsid w:val="009227EA"/>
    <w:rsid w:val="00922893"/>
    <w:rsid w:val="00923237"/>
    <w:rsid w:val="0092421C"/>
    <w:rsid w:val="0092540B"/>
    <w:rsid w:val="009260FD"/>
    <w:rsid w:val="0092677B"/>
    <w:rsid w:val="0092781C"/>
    <w:rsid w:val="00927AAB"/>
    <w:rsid w:val="00930985"/>
    <w:rsid w:val="009309F6"/>
    <w:rsid w:val="00931588"/>
    <w:rsid w:val="00931591"/>
    <w:rsid w:val="00931981"/>
    <w:rsid w:val="0093288C"/>
    <w:rsid w:val="00932AD7"/>
    <w:rsid w:val="00933332"/>
    <w:rsid w:val="009343A9"/>
    <w:rsid w:val="00935675"/>
    <w:rsid w:val="0093657E"/>
    <w:rsid w:val="00937337"/>
    <w:rsid w:val="00940AB4"/>
    <w:rsid w:val="00940D48"/>
    <w:rsid w:val="00941493"/>
    <w:rsid w:val="00941CB7"/>
    <w:rsid w:val="00941E66"/>
    <w:rsid w:val="00941FCF"/>
    <w:rsid w:val="009424AD"/>
    <w:rsid w:val="0094329E"/>
    <w:rsid w:val="0094336C"/>
    <w:rsid w:val="00944495"/>
    <w:rsid w:val="00944EBC"/>
    <w:rsid w:val="0094764B"/>
    <w:rsid w:val="00947BD5"/>
    <w:rsid w:val="009503F0"/>
    <w:rsid w:val="009512FB"/>
    <w:rsid w:val="009516D8"/>
    <w:rsid w:val="009517BC"/>
    <w:rsid w:val="00951997"/>
    <w:rsid w:val="00951DE2"/>
    <w:rsid w:val="009532DC"/>
    <w:rsid w:val="0095434D"/>
    <w:rsid w:val="00954429"/>
    <w:rsid w:val="00954C64"/>
    <w:rsid w:val="00956048"/>
    <w:rsid w:val="009569EE"/>
    <w:rsid w:val="00957770"/>
    <w:rsid w:val="009602E2"/>
    <w:rsid w:val="00961324"/>
    <w:rsid w:val="00962388"/>
    <w:rsid w:val="00963B0C"/>
    <w:rsid w:val="00963B59"/>
    <w:rsid w:val="00963BB4"/>
    <w:rsid w:val="009648C8"/>
    <w:rsid w:val="00964C48"/>
    <w:rsid w:val="00965665"/>
    <w:rsid w:val="00965C28"/>
    <w:rsid w:val="00966081"/>
    <w:rsid w:val="0096736E"/>
    <w:rsid w:val="00971D43"/>
    <w:rsid w:val="00972D5C"/>
    <w:rsid w:val="009738E7"/>
    <w:rsid w:val="00973914"/>
    <w:rsid w:val="0097554F"/>
    <w:rsid w:val="00976442"/>
    <w:rsid w:val="00976620"/>
    <w:rsid w:val="009775A0"/>
    <w:rsid w:val="00980B1A"/>
    <w:rsid w:val="009810EF"/>
    <w:rsid w:val="009817B0"/>
    <w:rsid w:val="00981B4F"/>
    <w:rsid w:val="00982A1A"/>
    <w:rsid w:val="00982FBC"/>
    <w:rsid w:val="009834D2"/>
    <w:rsid w:val="0098443B"/>
    <w:rsid w:val="00985EAD"/>
    <w:rsid w:val="009861A4"/>
    <w:rsid w:val="00987492"/>
    <w:rsid w:val="009875AE"/>
    <w:rsid w:val="00987AF2"/>
    <w:rsid w:val="00990FCB"/>
    <w:rsid w:val="0099198F"/>
    <w:rsid w:val="00991C41"/>
    <w:rsid w:val="009932AD"/>
    <w:rsid w:val="0099349F"/>
    <w:rsid w:val="009938AB"/>
    <w:rsid w:val="00993BA9"/>
    <w:rsid w:val="009940EB"/>
    <w:rsid w:val="0099433D"/>
    <w:rsid w:val="00994533"/>
    <w:rsid w:val="00994861"/>
    <w:rsid w:val="00994974"/>
    <w:rsid w:val="0099517D"/>
    <w:rsid w:val="0099574E"/>
    <w:rsid w:val="00995915"/>
    <w:rsid w:val="009959ED"/>
    <w:rsid w:val="00995D71"/>
    <w:rsid w:val="00995EE2"/>
    <w:rsid w:val="00996D05"/>
    <w:rsid w:val="0099702A"/>
    <w:rsid w:val="009A0212"/>
    <w:rsid w:val="009A1650"/>
    <w:rsid w:val="009A1739"/>
    <w:rsid w:val="009A1A06"/>
    <w:rsid w:val="009A3E81"/>
    <w:rsid w:val="009A3ECC"/>
    <w:rsid w:val="009A4671"/>
    <w:rsid w:val="009A4B29"/>
    <w:rsid w:val="009A5E4B"/>
    <w:rsid w:val="009A6D27"/>
    <w:rsid w:val="009A7E0D"/>
    <w:rsid w:val="009B0451"/>
    <w:rsid w:val="009B12D6"/>
    <w:rsid w:val="009B168D"/>
    <w:rsid w:val="009B2BEA"/>
    <w:rsid w:val="009B3B31"/>
    <w:rsid w:val="009B43B9"/>
    <w:rsid w:val="009B499E"/>
    <w:rsid w:val="009B5C8C"/>
    <w:rsid w:val="009B6CA5"/>
    <w:rsid w:val="009B7A9F"/>
    <w:rsid w:val="009C195E"/>
    <w:rsid w:val="009C1DD5"/>
    <w:rsid w:val="009C24D7"/>
    <w:rsid w:val="009C3512"/>
    <w:rsid w:val="009C39A5"/>
    <w:rsid w:val="009C4234"/>
    <w:rsid w:val="009C45CE"/>
    <w:rsid w:val="009C569F"/>
    <w:rsid w:val="009C647B"/>
    <w:rsid w:val="009C683A"/>
    <w:rsid w:val="009C6C02"/>
    <w:rsid w:val="009C7901"/>
    <w:rsid w:val="009D0FDB"/>
    <w:rsid w:val="009D28E4"/>
    <w:rsid w:val="009D3732"/>
    <w:rsid w:val="009D3BD8"/>
    <w:rsid w:val="009D4942"/>
    <w:rsid w:val="009D498D"/>
    <w:rsid w:val="009D629F"/>
    <w:rsid w:val="009D69EB"/>
    <w:rsid w:val="009D7F58"/>
    <w:rsid w:val="009E11FD"/>
    <w:rsid w:val="009E2461"/>
    <w:rsid w:val="009E29B1"/>
    <w:rsid w:val="009E341C"/>
    <w:rsid w:val="009E367B"/>
    <w:rsid w:val="009E44E6"/>
    <w:rsid w:val="009E464E"/>
    <w:rsid w:val="009E4BDF"/>
    <w:rsid w:val="009E4E2E"/>
    <w:rsid w:val="009E5007"/>
    <w:rsid w:val="009E6763"/>
    <w:rsid w:val="009E68D5"/>
    <w:rsid w:val="009E79A4"/>
    <w:rsid w:val="009E7D4B"/>
    <w:rsid w:val="009E7E08"/>
    <w:rsid w:val="009F088D"/>
    <w:rsid w:val="009F0A23"/>
    <w:rsid w:val="009F2626"/>
    <w:rsid w:val="009F26C3"/>
    <w:rsid w:val="009F2C66"/>
    <w:rsid w:val="009F353B"/>
    <w:rsid w:val="009F3569"/>
    <w:rsid w:val="009F3BB7"/>
    <w:rsid w:val="009F3E24"/>
    <w:rsid w:val="009F507C"/>
    <w:rsid w:val="009F50AE"/>
    <w:rsid w:val="009F5119"/>
    <w:rsid w:val="009F511D"/>
    <w:rsid w:val="009F54EF"/>
    <w:rsid w:val="009F5B59"/>
    <w:rsid w:val="009F5ED7"/>
    <w:rsid w:val="009F627C"/>
    <w:rsid w:val="00A00A7A"/>
    <w:rsid w:val="00A01689"/>
    <w:rsid w:val="00A025F5"/>
    <w:rsid w:val="00A02882"/>
    <w:rsid w:val="00A0311E"/>
    <w:rsid w:val="00A04AE5"/>
    <w:rsid w:val="00A05A81"/>
    <w:rsid w:val="00A05D76"/>
    <w:rsid w:val="00A076E3"/>
    <w:rsid w:val="00A07F41"/>
    <w:rsid w:val="00A10694"/>
    <w:rsid w:val="00A1101F"/>
    <w:rsid w:val="00A11A52"/>
    <w:rsid w:val="00A11DE3"/>
    <w:rsid w:val="00A122A3"/>
    <w:rsid w:val="00A12A89"/>
    <w:rsid w:val="00A1315A"/>
    <w:rsid w:val="00A134F3"/>
    <w:rsid w:val="00A13743"/>
    <w:rsid w:val="00A13A75"/>
    <w:rsid w:val="00A142D0"/>
    <w:rsid w:val="00A14471"/>
    <w:rsid w:val="00A148D9"/>
    <w:rsid w:val="00A14EE3"/>
    <w:rsid w:val="00A15F70"/>
    <w:rsid w:val="00A1602B"/>
    <w:rsid w:val="00A1650D"/>
    <w:rsid w:val="00A1652A"/>
    <w:rsid w:val="00A173B4"/>
    <w:rsid w:val="00A205A8"/>
    <w:rsid w:val="00A2095F"/>
    <w:rsid w:val="00A20F9A"/>
    <w:rsid w:val="00A21B84"/>
    <w:rsid w:val="00A21BFF"/>
    <w:rsid w:val="00A2426E"/>
    <w:rsid w:val="00A24B14"/>
    <w:rsid w:val="00A24C0F"/>
    <w:rsid w:val="00A2550E"/>
    <w:rsid w:val="00A25834"/>
    <w:rsid w:val="00A25AA3"/>
    <w:rsid w:val="00A265DC"/>
    <w:rsid w:val="00A266E2"/>
    <w:rsid w:val="00A27A8A"/>
    <w:rsid w:val="00A30D9A"/>
    <w:rsid w:val="00A346E3"/>
    <w:rsid w:val="00A35BCB"/>
    <w:rsid w:val="00A36588"/>
    <w:rsid w:val="00A36858"/>
    <w:rsid w:val="00A36EE2"/>
    <w:rsid w:val="00A36F21"/>
    <w:rsid w:val="00A374B0"/>
    <w:rsid w:val="00A37C4D"/>
    <w:rsid w:val="00A40646"/>
    <w:rsid w:val="00A40CA3"/>
    <w:rsid w:val="00A410CC"/>
    <w:rsid w:val="00A41F6A"/>
    <w:rsid w:val="00A42348"/>
    <w:rsid w:val="00A42965"/>
    <w:rsid w:val="00A429B6"/>
    <w:rsid w:val="00A42A76"/>
    <w:rsid w:val="00A43B96"/>
    <w:rsid w:val="00A43E48"/>
    <w:rsid w:val="00A4520A"/>
    <w:rsid w:val="00A459FB"/>
    <w:rsid w:val="00A45DCE"/>
    <w:rsid w:val="00A4656B"/>
    <w:rsid w:val="00A466EB"/>
    <w:rsid w:val="00A471D2"/>
    <w:rsid w:val="00A473FF"/>
    <w:rsid w:val="00A47470"/>
    <w:rsid w:val="00A500B8"/>
    <w:rsid w:val="00A50124"/>
    <w:rsid w:val="00A51170"/>
    <w:rsid w:val="00A53B54"/>
    <w:rsid w:val="00A53FD6"/>
    <w:rsid w:val="00A5480F"/>
    <w:rsid w:val="00A55580"/>
    <w:rsid w:val="00A55E01"/>
    <w:rsid w:val="00A564FD"/>
    <w:rsid w:val="00A5662D"/>
    <w:rsid w:val="00A57CAC"/>
    <w:rsid w:val="00A57EF8"/>
    <w:rsid w:val="00A57F42"/>
    <w:rsid w:val="00A60358"/>
    <w:rsid w:val="00A60B4B"/>
    <w:rsid w:val="00A61B43"/>
    <w:rsid w:val="00A62DB5"/>
    <w:rsid w:val="00A6320C"/>
    <w:rsid w:val="00A646C5"/>
    <w:rsid w:val="00A64948"/>
    <w:rsid w:val="00A64F17"/>
    <w:rsid w:val="00A653CE"/>
    <w:rsid w:val="00A661E9"/>
    <w:rsid w:val="00A66942"/>
    <w:rsid w:val="00A66B63"/>
    <w:rsid w:val="00A66E15"/>
    <w:rsid w:val="00A67F94"/>
    <w:rsid w:val="00A67FFE"/>
    <w:rsid w:val="00A718D2"/>
    <w:rsid w:val="00A72705"/>
    <w:rsid w:val="00A73A6D"/>
    <w:rsid w:val="00A7512E"/>
    <w:rsid w:val="00A751CB"/>
    <w:rsid w:val="00A76223"/>
    <w:rsid w:val="00A763F9"/>
    <w:rsid w:val="00A770BA"/>
    <w:rsid w:val="00A80848"/>
    <w:rsid w:val="00A80C13"/>
    <w:rsid w:val="00A811AD"/>
    <w:rsid w:val="00A83074"/>
    <w:rsid w:val="00A835C5"/>
    <w:rsid w:val="00A83640"/>
    <w:rsid w:val="00A83BE5"/>
    <w:rsid w:val="00A83FD7"/>
    <w:rsid w:val="00A84FA2"/>
    <w:rsid w:val="00A85A97"/>
    <w:rsid w:val="00A85D0D"/>
    <w:rsid w:val="00A869B3"/>
    <w:rsid w:val="00A87393"/>
    <w:rsid w:val="00A8788F"/>
    <w:rsid w:val="00A91404"/>
    <w:rsid w:val="00A91A73"/>
    <w:rsid w:val="00A91E23"/>
    <w:rsid w:val="00A92585"/>
    <w:rsid w:val="00A92743"/>
    <w:rsid w:val="00A9286E"/>
    <w:rsid w:val="00A94041"/>
    <w:rsid w:val="00A96F15"/>
    <w:rsid w:val="00A973D9"/>
    <w:rsid w:val="00A975FC"/>
    <w:rsid w:val="00A97921"/>
    <w:rsid w:val="00AA0396"/>
    <w:rsid w:val="00AA122F"/>
    <w:rsid w:val="00AA2A51"/>
    <w:rsid w:val="00AA31B2"/>
    <w:rsid w:val="00AA4071"/>
    <w:rsid w:val="00AA67F8"/>
    <w:rsid w:val="00AA6ED7"/>
    <w:rsid w:val="00AA7511"/>
    <w:rsid w:val="00AB00A5"/>
    <w:rsid w:val="00AB0167"/>
    <w:rsid w:val="00AB040E"/>
    <w:rsid w:val="00AB0DE7"/>
    <w:rsid w:val="00AB1F7F"/>
    <w:rsid w:val="00AB3636"/>
    <w:rsid w:val="00AB4613"/>
    <w:rsid w:val="00AB4670"/>
    <w:rsid w:val="00AB5B2B"/>
    <w:rsid w:val="00AB5E79"/>
    <w:rsid w:val="00AB69A8"/>
    <w:rsid w:val="00AB6D39"/>
    <w:rsid w:val="00AC0316"/>
    <w:rsid w:val="00AC0961"/>
    <w:rsid w:val="00AC0DB3"/>
    <w:rsid w:val="00AC27E9"/>
    <w:rsid w:val="00AC2A38"/>
    <w:rsid w:val="00AC2B95"/>
    <w:rsid w:val="00AC30CD"/>
    <w:rsid w:val="00AC32C8"/>
    <w:rsid w:val="00AC3E16"/>
    <w:rsid w:val="00AC4593"/>
    <w:rsid w:val="00AC4EDF"/>
    <w:rsid w:val="00AD00E0"/>
    <w:rsid w:val="00AD01BD"/>
    <w:rsid w:val="00AD0EB6"/>
    <w:rsid w:val="00AD201D"/>
    <w:rsid w:val="00AD2110"/>
    <w:rsid w:val="00AD24A6"/>
    <w:rsid w:val="00AD2767"/>
    <w:rsid w:val="00AD27CE"/>
    <w:rsid w:val="00AD29A6"/>
    <w:rsid w:val="00AD31FA"/>
    <w:rsid w:val="00AD35E7"/>
    <w:rsid w:val="00AD3E2B"/>
    <w:rsid w:val="00AD43C5"/>
    <w:rsid w:val="00AD443E"/>
    <w:rsid w:val="00AD44E3"/>
    <w:rsid w:val="00AD4EAF"/>
    <w:rsid w:val="00AD5198"/>
    <w:rsid w:val="00AD74F8"/>
    <w:rsid w:val="00AD7587"/>
    <w:rsid w:val="00AE0400"/>
    <w:rsid w:val="00AE0F02"/>
    <w:rsid w:val="00AE10EB"/>
    <w:rsid w:val="00AE1806"/>
    <w:rsid w:val="00AE1F16"/>
    <w:rsid w:val="00AE2317"/>
    <w:rsid w:val="00AE3F7B"/>
    <w:rsid w:val="00AE3FE0"/>
    <w:rsid w:val="00AE4396"/>
    <w:rsid w:val="00AE48A9"/>
    <w:rsid w:val="00AE543F"/>
    <w:rsid w:val="00AE6657"/>
    <w:rsid w:val="00AE6872"/>
    <w:rsid w:val="00AE7501"/>
    <w:rsid w:val="00AE78FA"/>
    <w:rsid w:val="00AF0215"/>
    <w:rsid w:val="00AF0B93"/>
    <w:rsid w:val="00AF2425"/>
    <w:rsid w:val="00AF2ECC"/>
    <w:rsid w:val="00AF35CC"/>
    <w:rsid w:val="00AF35FE"/>
    <w:rsid w:val="00AF3AAE"/>
    <w:rsid w:val="00AF61C8"/>
    <w:rsid w:val="00AF7471"/>
    <w:rsid w:val="00AF74D9"/>
    <w:rsid w:val="00B01AD1"/>
    <w:rsid w:val="00B02760"/>
    <w:rsid w:val="00B05E0C"/>
    <w:rsid w:val="00B0619A"/>
    <w:rsid w:val="00B06CBB"/>
    <w:rsid w:val="00B070CF"/>
    <w:rsid w:val="00B070F2"/>
    <w:rsid w:val="00B07214"/>
    <w:rsid w:val="00B07B10"/>
    <w:rsid w:val="00B103B4"/>
    <w:rsid w:val="00B11182"/>
    <w:rsid w:val="00B11C5E"/>
    <w:rsid w:val="00B135BA"/>
    <w:rsid w:val="00B1399F"/>
    <w:rsid w:val="00B140AD"/>
    <w:rsid w:val="00B14C0A"/>
    <w:rsid w:val="00B159C8"/>
    <w:rsid w:val="00B16C71"/>
    <w:rsid w:val="00B1724B"/>
    <w:rsid w:val="00B2150B"/>
    <w:rsid w:val="00B21B4B"/>
    <w:rsid w:val="00B22853"/>
    <w:rsid w:val="00B26928"/>
    <w:rsid w:val="00B302A0"/>
    <w:rsid w:val="00B30330"/>
    <w:rsid w:val="00B319D1"/>
    <w:rsid w:val="00B33FE1"/>
    <w:rsid w:val="00B34FE6"/>
    <w:rsid w:val="00B352DF"/>
    <w:rsid w:val="00B35F25"/>
    <w:rsid w:val="00B366D8"/>
    <w:rsid w:val="00B37201"/>
    <w:rsid w:val="00B37390"/>
    <w:rsid w:val="00B408C4"/>
    <w:rsid w:val="00B42622"/>
    <w:rsid w:val="00B440BC"/>
    <w:rsid w:val="00B45382"/>
    <w:rsid w:val="00B45793"/>
    <w:rsid w:val="00B45E4E"/>
    <w:rsid w:val="00B45FDF"/>
    <w:rsid w:val="00B4648E"/>
    <w:rsid w:val="00B46D69"/>
    <w:rsid w:val="00B47E77"/>
    <w:rsid w:val="00B506DE"/>
    <w:rsid w:val="00B510E7"/>
    <w:rsid w:val="00B517A6"/>
    <w:rsid w:val="00B5232A"/>
    <w:rsid w:val="00B52426"/>
    <w:rsid w:val="00B534CF"/>
    <w:rsid w:val="00B53D6E"/>
    <w:rsid w:val="00B545F1"/>
    <w:rsid w:val="00B54669"/>
    <w:rsid w:val="00B54968"/>
    <w:rsid w:val="00B54ED9"/>
    <w:rsid w:val="00B5514A"/>
    <w:rsid w:val="00B5541B"/>
    <w:rsid w:val="00B55737"/>
    <w:rsid w:val="00B56BB1"/>
    <w:rsid w:val="00B57A87"/>
    <w:rsid w:val="00B60048"/>
    <w:rsid w:val="00B6038C"/>
    <w:rsid w:val="00B609A4"/>
    <w:rsid w:val="00B60DAF"/>
    <w:rsid w:val="00B613DE"/>
    <w:rsid w:val="00B6148B"/>
    <w:rsid w:val="00B61EE3"/>
    <w:rsid w:val="00B621E4"/>
    <w:rsid w:val="00B639AA"/>
    <w:rsid w:val="00B63A76"/>
    <w:rsid w:val="00B63B5D"/>
    <w:rsid w:val="00B63C54"/>
    <w:rsid w:val="00B6561A"/>
    <w:rsid w:val="00B67B48"/>
    <w:rsid w:val="00B7061F"/>
    <w:rsid w:val="00B70C28"/>
    <w:rsid w:val="00B70E5D"/>
    <w:rsid w:val="00B71DBA"/>
    <w:rsid w:val="00B72219"/>
    <w:rsid w:val="00B73258"/>
    <w:rsid w:val="00B7383B"/>
    <w:rsid w:val="00B73975"/>
    <w:rsid w:val="00B74A46"/>
    <w:rsid w:val="00B75616"/>
    <w:rsid w:val="00B775A1"/>
    <w:rsid w:val="00B77BE7"/>
    <w:rsid w:val="00B77F5D"/>
    <w:rsid w:val="00B80045"/>
    <w:rsid w:val="00B80A73"/>
    <w:rsid w:val="00B81CE3"/>
    <w:rsid w:val="00B820DA"/>
    <w:rsid w:val="00B82253"/>
    <w:rsid w:val="00B82E88"/>
    <w:rsid w:val="00B83BE4"/>
    <w:rsid w:val="00B84974"/>
    <w:rsid w:val="00B85D51"/>
    <w:rsid w:val="00B8679B"/>
    <w:rsid w:val="00B90F5B"/>
    <w:rsid w:val="00B91026"/>
    <w:rsid w:val="00B91279"/>
    <w:rsid w:val="00B91FE6"/>
    <w:rsid w:val="00B9277C"/>
    <w:rsid w:val="00B92CC3"/>
    <w:rsid w:val="00B93532"/>
    <w:rsid w:val="00B937D2"/>
    <w:rsid w:val="00B9431F"/>
    <w:rsid w:val="00B94DBA"/>
    <w:rsid w:val="00B952D1"/>
    <w:rsid w:val="00B95829"/>
    <w:rsid w:val="00B958BB"/>
    <w:rsid w:val="00B958D2"/>
    <w:rsid w:val="00B95CFE"/>
    <w:rsid w:val="00B95F05"/>
    <w:rsid w:val="00B97222"/>
    <w:rsid w:val="00BA13CB"/>
    <w:rsid w:val="00BA207A"/>
    <w:rsid w:val="00BA2DAA"/>
    <w:rsid w:val="00BA32C2"/>
    <w:rsid w:val="00BA3801"/>
    <w:rsid w:val="00BA45B5"/>
    <w:rsid w:val="00BA4A4C"/>
    <w:rsid w:val="00BA4C91"/>
    <w:rsid w:val="00BA53B0"/>
    <w:rsid w:val="00BA6222"/>
    <w:rsid w:val="00BA6748"/>
    <w:rsid w:val="00BA6FFA"/>
    <w:rsid w:val="00BA7104"/>
    <w:rsid w:val="00BB0215"/>
    <w:rsid w:val="00BB24D5"/>
    <w:rsid w:val="00BB273D"/>
    <w:rsid w:val="00BB2C08"/>
    <w:rsid w:val="00BB2C78"/>
    <w:rsid w:val="00BB30A7"/>
    <w:rsid w:val="00BB3DCD"/>
    <w:rsid w:val="00BB48A0"/>
    <w:rsid w:val="00BB5F80"/>
    <w:rsid w:val="00BB6858"/>
    <w:rsid w:val="00BB6CF9"/>
    <w:rsid w:val="00BB7875"/>
    <w:rsid w:val="00BB79A6"/>
    <w:rsid w:val="00BB7A55"/>
    <w:rsid w:val="00BB7D54"/>
    <w:rsid w:val="00BC1FAF"/>
    <w:rsid w:val="00BC2287"/>
    <w:rsid w:val="00BC2353"/>
    <w:rsid w:val="00BC245C"/>
    <w:rsid w:val="00BC2D82"/>
    <w:rsid w:val="00BC3878"/>
    <w:rsid w:val="00BC42A2"/>
    <w:rsid w:val="00BC43E3"/>
    <w:rsid w:val="00BC4649"/>
    <w:rsid w:val="00BC6140"/>
    <w:rsid w:val="00BC7165"/>
    <w:rsid w:val="00BC7E1A"/>
    <w:rsid w:val="00BD0129"/>
    <w:rsid w:val="00BD0360"/>
    <w:rsid w:val="00BD062F"/>
    <w:rsid w:val="00BD1C9B"/>
    <w:rsid w:val="00BD1D3C"/>
    <w:rsid w:val="00BD2345"/>
    <w:rsid w:val="00BD240B"/>
    <w:rsid w:val="00BD2C6C"/>
    <w:rsid w:val="00BD4227"/>
    <w:rsid w:val="00BD4D42"/>
    <w:rsid w:val="00BD4FB2"/>
    <w:rsid w:val="00BD50BC"/>
    <w:rsid w:val="00BD5165"/>
    <w:rsid w:val="00BD633D"/>
    <w:rsid w:val="00BD642A"/>
    <w:rsid w:val="00BD6D33"/>
    <w:rsid w:val="00BD7A6F"/>
    <w:rsid w:val="00BE11BC"/>
    <w:rsid w:val="00BE2163"/>
    <w:rsid w:val="00BE222D"/>
    <w:rsid w:val="00BE2B0D"/>
    <w:rsid w:val="00BE337D"/>
    <w:rsid w:val="00BE34B7"/>
    <w:rsid w:val="00BE5A68"/>
    <w:rsid w:val="00BE689E"/>
    <w:rsid w:val="00BE7551"/>
    <w:rsid w:val="00BF00E5"/>
    <w:rsid w:val="00BF01DC"/>
    <w:rsid w:val="00BF06BD"/>
    <w:rsid w:val="00BF09A7"/>
    <w:rsid w:val="00BF130E"/>
    <w:rsid w:val="00BF18FA"/>
    <w:rsid w:val="00BF1ED2"/>
    <w:rsid w:val="00BF24F8"/>
    <w:rsid w:val="00BF6D13"/>
    <w:rsid w:val="00BF764F"/>
    <w:rsid w:val="00BF7782"/>
    <w:rsid w:val="00C001E3"/>
    <w:rsid w:val="00C01149"/>
    <w:rsid w:val="00C015F3"/>
    <w:rsid w:val="00C024A5"/>
    <w:rsid w:val="00C028B2"/>
    <w:rsid w:val="00C02CCC"/>
    <w:rsid w:val="00C0407D"/>
    <w:rsid w:val="00C04AE1"/>
    <w:rsid w:val="00C04F96"/>
    <w:rsid w:val="00C05C97"/>
    <w:rsid w:val="00C06645"/>
    <w:rsid w:val="00C06AA4"/>
    <w:rsid w:val="00C0744A"/>
    <w:rsid w:val="00C0789A"/>
    <w:rsid w:val="00C07B13"/>
    <w:rsid w:val="00C07C9B"/>
    <w:rsid w:val="00C1053B"/>
    <w:rsid w:val="00C116E8"/>
    <w:rsid w:val="00C125B1"/>
    <w:rsid w:val="00C1299E"/>
    <w:rsid w:val="00C12C39"/>
    <w:rsid w:val="00C1401B"/>
    <w:rsid w:val="00C1449F"/>
    <w:rsid w:val="00C15124"/>
    <w:rsid w:val="00C1513F"/>
    <w:rsid w:val="00C156C5"/>
    <w:rsid w:val="00C16F1F"/>
    <w:rsid w:val="00C204D7"/>
    <w:rsid w:val="00C20576"/>
    <w:rsid w:val="00C206D7"/>
    <w:rsid w:val="00C2288A"/>
    <w:rsid w:val="00C22F51"/>
    <w:rsid w:val="00C242AE"/>
    <w:rsid w:val="00C24922"/>
    <w:rsid w:val="00C25210"/>
    <w:rsid w:val="00C252B9"/>
    <w:rsid w:val="00C263E5"/>
    <w:rsid w:val="00C30007"/>
    <w:rsid w:val="00C309A2"/>
    <w:rsid w:val="00C30D2A"/>
    <w:rsid w:val="00C30EB7"/>
    <w:rsid w:val="00C31CA9"/>
    <w:rsid w:val="00C32620"/>
    <w:rsid w:val="00C32B2A"/>
    <w:rsid w:val="00C33F52"/>
    <w:rsid w:val="00C33F90"/>
    <w:rsid w:val="00C34116"/>
    <w:rsid w:val="00C36A98"/>
    <w:rsid w:val="00C36B92"/>
    <w:rsid w:val="00C37C52"/>
    <w:rsid w:val="00C37CB6"/>
    <w:rsid w:val="00C41448"/>
    <w:rsid w:val="00C4218A"/>
    <w:rsid w:val="00C43127"/>
    <w:rsid w:val="00C435DF"/>
    <w:rsid w:val="00C439C9"/>
    <w:rsid w:val="00C43A36"/>
    <w:rsid w:val="00C43F8A"/>
    <w:rsid w:val="00C44054"/>
    <w:rsid w:val="00C4415F"/>
    <w:rsid w:val="00C4417D"/>
    <w:rsid w:val="00C45259"/>
    <w:rsid w:val="00C474C6"/>
    <w:rsid w:val="00C502B2"/>
    <w:rsid w:val="00C5040A"/>
    <w:rsid w:val="00C509BA"/>
    <w:rsid w:val="00C51354"/>
    <w:rsid w:val="00C51FF1"/>
    <w:rsid w:val="00C52288"/>
    <w:rsid w:val="00C52EC1"/>
    <w:rsid w:val="00C540CA"/>
    <w:rsid w:val="00C54348"/>
    <w:rsid w:val="00C551FD"/>
    <w:rsid w:val="00C55CE4"/>
    <w:rsid w:val="00C55DC8"/>
    <w:rsid w:val="00C56655"/>
    <w:rsid w:val="00C56EAA"/>
    <w:rsid w:val="00C57B7B"/>
    <w:rsid w:val="00C6007E"/>
    <w:rsid w:val="00C601D5"/>
    <w:rsid w:val="00C605CA"/>
    <w:rsid w:val="00C60962"/>
    <w:rsid w:val="00C60E46"/>
    <w:rsid w:val="00C6188B"/>
    <w:rsid w:val="00C61D2B"/>
    <w:rsid w:val="00C61FDC"/>
    <w:rsid w:val="00C63C7E"/>
    <w:rsid w:val="00C63CD0"/>
    <w:rsid w:val="00C63ED2"/>
    <w:rsid w:val="00C64FB7"/>
    <w:rsid w:val="00C65A1A"/>
    <w:rsid w:val="00C65E07"/>
    <w:rsid w:val="00C65F93"/>
    <w:rsid w:val="00C6654A"/>
    <w:rsid w:val="00C67270"/>
    <w:rsid w:val="00C67D0D"/>
    <w:rsid w:val="00C70050"/>
    <w:rsid w:val="00C70095"/>
    <w:rsid w:val="00C713C3"/>
    <w:rsid w:val="00C71720"/>
    <w:rsid w:val="00C7174B"/>
    <w:rsid w:val="00C72AB9"/>
    <w:rsid w:val="00C7341E"/>
    <w:rsid w:val="00C737E5"/>
    <w:rsid w:val="00C73AD7"/>
    <w:rsid w:val="00C744AA"/>
    <w:rsid w:val="00C761E4"/>
    <w:rsid w:val="00C7631A"/>
    <w:rsid w:val="00C76C9C"/>
    <w:rsid w:val="00C76E16"/>
    <w:rsid w:val="00C77C7A"/>
    <w:rsid w:val="00C77DFE"/>
    <w:rsid w:val="00C8011A"/>
    <w:rsid w:val="00C803EC"/>
    <w:rsid w:val="00C80AC9"/>
    <w:rsid w:val="00C8121C"/>
    <w:rsid w:val="00C81719"/>
    <w:rsid w:val="00C819EB"/>
    <w:rsid w:val="00C82468"/>
    <w:rsid w:val="00C82640"/>
    <w:rsid w:val="00C82F6F"/>
    <w:rsid w:val="00C840D5"/>
    <w:rsid w:val="00C842BA"/>
    <w:rsid w:val="00C85292"/>
    <w:rsid w:val="00C857F2"/>
    <w:rsid w:val="00C85A50"/>
    <w:rsid w:val="00C85F00"/>
    <w:rsid w:val="00C86288"/>
    <w:rsid w:val="00C86418"/>
    <w:rsid w:val="00C873E5"/>
    <w:rsid w:val="00C8740F"/>
    <w:rsid w:val="00C874B1"/>
    <w:rsid w:val="00C87D67"/>
    <w:rsid w:val="00C90854"/>
    <w:rsid w:val="00C90F78"/>
    <w:rsid w:val="00C9176D"/>
    <w:rsid w:val="00C92189"/>
    <w:rsid w:val="00C92481"/>
    <w:rsid w:val="00C926E7"/>
    <w:rsid w:val="00C92AC7"/>
    <w:rsid w:val="00C9335D"/>
    <w:rsid w:val="00C9372D"/>
    <w:rsid w:val="00C9397E"/>
    <w:rsid w:val="00C95611"/>
    <w:rsid w:val="00C95D2D"/>
    <w:rsid w:val="00C95E50"/>
    <w:rsid w:val="00C9757C"/>
    <w:rsid w:val="00CA0A28"/>
    <w:rsid w:val="00CA13D0"/>
    <w:rsid w:val="00CA4963"/>
    <w:rsid w:val="00CA59F5"/>
    <w:rsid w:val="00CA77EC"/>
    <w:rsid w:val="00CB099A"/>
    <w:rsid w:val="00CB1203"/>
    <w:rsid w:val="00CB1A31"/>
    <w:rsid w:val="00CB1ABA"/>
    <w:rsid w:val="00CB1BE0"/>
    <w:rsid w:val="00CB2974"/>
    <w:rsid w:val="00CB39FA"/>
    <w:rsid w:val="00CB3A18"/>
    <w:rsid w:val="00CB3FA2"/>
    <w:rsid w:val="00CB491C"/>
    <w:rsid w:val="00CB53A4"/>
    <w:rsid w:val="00CB5834"/>
    <w:rsid w:val="00CB5BFC"/>
    <w:rsid w:val="00CB5D7F"/>
    <w:rsid w:val="00CC03C7"/>
    <w:rsid w:val="00CC0B05"/>
    <w:rsid w:val="00CC1205"/>
    <w:rsid w:val="00CC1A08"/>
    <w:rsid w:val="00CC1F18"/>
    <w:rsid w:val="00CC2EC5"/>
    <w:rsid w:val="00CC33CF"/>
    <w:rsid w:val="00CC35A5"/>
    <w:rsid w:val="00CC3FC8"/>
    <w:rsid w:val="00CC4811"/>
    <w:rsid w:val="00CC51BA"/>
    <w:rsid w:val="00CC5FE1"/>
    <w:rsid w:val="00CC681E"/>
    <w:rsid w:val="00CC699C"/>
    <w:rsid w:val="00CC6B23"/>
    <w:rsid w:val="00CC76D0"/>
    <w:rsid w:val="00CC79DF"/>
    <w:rsid w:val="00CC7B2E"/>
    <w:rsid w:val="00CD01A0"/>
    <w:rsid w:val="00CD39B2"/>
    <w:rsid w:val="00CD442C"/>
    <w:rsid w:val="00CD4694"/>
    <w:rsid w:val="00CD51BD"/>
    <w:rsid w:val="00CD63F9"/>
    <w:rsid w:val="00CD6769"/>
    <w:rsid w:val="00CD714D"/>
    <w:rsid w:val="00CD7599"/>
    <w:rsid w:val="00CD7639"/>
    <w:rsid w:val="00CE1441"/>
    <w:rsid w:val="00CE38CB"/>
    <w:rsid w:val="00CE622B"/>
    <w:rsid w:val="00CE64E7"/>
    <w:rsid w:val="00CE6550"/>
    <w:rsid w:val="00CF01B3"/>
    <w:rsid w:val="00CF0426"/>
    <w:rsid w:val="00CF121D"/>
    <w:rsid w:val="00CF1913"/>
    <w:rsid w:val="00CF1AF1"/>
    <w:rsid w:val="00CF2344"/>
    <w:rsid w:val="00CF28ED"/>
    <w:rsid w:val="00CF29E5"/>
    <w:rsid w:val="00CF38D0"/>
    <w:rsid w:val="00CF464B"/>
    <w:rsid w:val="00CF4930"/>
    <w:rsid w:val="00CF494B"/>
    <w:rsid w:val="00CF4ABF"/>
    <w:rsid w:val="00CF520A"/>
    <w:rsid w:val="00CF6F9C"/>
    <w:rsid w:val="00D00357"/>
    <w:rsid w:val="00D00774"/>
    <w:rsid w:val="00D00E92"/>
    <w:rsid w:val="00D012C6"/>
    <w:rsid w:val="00D017F1"/>
    <w:rsid w:val="00D01C8D"/>
    <w:rsid w:val="00D0273E"/>
    <w:rsid w:val="00D0352D"/>
    <w:rsid w:val="00D04422"/>
    <w:rsid w:val="00D04550"/>
    <w:rsid w:val="00D055A9"/>
    <w:rsid w:val="00D05829"/>
    <w:rsid w:val="00D0681E"/>
    <w:rsid w:val="00D06D1F"/>
    <w:rsid w:val="00D1048E"/>
    <w:rsid w:val="00D10870"/>
    <w:rsid w:val="00D108B1"/>
    <w:rsid w:val="00D11B1C"/>
    <w:rsid w:val="00D11EC0"/>
    <w:rsid w:val="00D1259F"/>
    <w:rsid w:val="00D12668"/>
    <w:rsid w:val="00D12CDF"/>
    <w:rsid w:val="00D13C0B"/>
    <w:rsid w:val="00D14A8E"/>
    <w:rsid w:val="00D14BAD"/>
    <w:rsid w:val="00D14F6A"/>
    <w:rsid w:val="00D15C27"/>
    <w:rsid w:val="00D15EFD"/>
    <w:rsid w:val="00D16AC8"/>
    <w:rsid w:val="00D16CB5"/>
    <w:rsid w:val="00D17098"/>
    <w:rsid w:val="00D17303"/>
    <w:rsid w:val="00D17319"/>
    <w:rsid w:val="00D178E8"/>
    <w:rsid w:val="00D211CF"/>
    <w:rsid w:val="00D2162A"/>
    <w:rsid w:val="00D22F1A"/>
    <w:rsid w:val="00D23409"/>
    <w:rsid w:val="00D2421B"/>
    <w:rsid w:val="00D245AA"/>
    <w:rsid w:val="00D25F79"/>
    <w:rsid w:val="00D266ED"/>
    <w:rsid w:val="00D26766"/>
    <w:rsid w:val="00D26A96"/>
    <w:rsid w:val="00D30B78"/>
    <w:rsid w:val="00D31F6B"/>
    <w:rsid w:val="00D32048"/>
    <w:rsid w:val="00D32759"/>
    <w:rsid w:val="00D330D6"/>
    <w:rsid w:val="00D346D2"/>
    <w:rsid w:val="00D3488B"/>
    <w:rsid w:val="00D348A1"/>
    <w:rsid w:val="00D35157"/>
    <w:rsid w:val="00D35240"/>
    <w:rsid w:val="00D361B6"/>
    <w:rsid w:val="00D36269"/>
    <w:rsid w:val="00D36498"/>
    <w:rsid w:val="00D371F0"/>
    <w:rsid w:val="00D37407"/>
    <w:rsid w:val="00D37468"/>
    <w:rsid w:val="00D400CE"/>
    <w:rsid w:val="00D414A2"/>
    <w:rsid w:val="00D42BF7"/>
    <w:rsid w:val="00D44272"/>
    <w:rsid w:val="00D447AF"/>
    <w:rsid w:val="00D44C56"/>
    <w:rsid w:val="00D465C5"/>
    <w:rsid w:val="00D51224"/>
    <w:rsid w:val="00D51F27"/>
    <w:rsid w:val="00D530D4"/>
    <w:rsid w:val="00D54087"/>
    <w:rsid w:val="00D54116"/>
    <w:rsid w:val="00D5414F"/>
    <w:rsid w:val="00D54ED7"/>
    <w:rsid w:val="00D55149"/>
    <w:rsid w:val="00D569F6"/>
    <w:rsid w:val="00D56B6F"/>
    <w:rsid w:val="00D56B75"/>
    <w:rsid w:val="00D56FE2"/>
    <w:rsid w:val="00D576D1"/>
    <w:rsid w:val="00D57AE5"/>
    <w:rsid w:val="00D60388"/>
    <w:rsid w:val="00D61168"/>
    <w:rsid w:val="00D61697"/>
    <w:rsid w:val="00D61766"/>
    <w:rsid w:val="00D618C3"/>
    <w:rsid w:val="00D621D9"/>
    <w:rsid w:val="00D62DFC"/>
    <w:rsid w:val="00D6358F"/>
    <w:rsid w:val="00D644DD"/>
    <w:rsid w:val="00D64A1D"/>
    <w:rsid w:val="00D660BA"/>
    <w:rsid w:val="00D66B2C"/>
    <w:rsid w:val="00D678AF"/>
    <w:rsid w:val="00D678C8"/>
    <w:rsid w:val="00D70150"/>
    <w:rsid w:val="00D7156E"/>
    <w:rsid w:val="00D7296C"/>
    <w:rsid w:val="00D72CF4"/>
    <w:rsid w:val="00D733B2"/>
    <w:rsid w:val="00D73738"/>
    <w:rsid w:val="00D74C2A"/>
    <w:rsid w:val="00D751C7"/>
    <w:rsid w:val="00D751DC"/>
    <w:rsid w:val="00D7642A"/>
    <w:rsid w:val="00D76A8F"/>
    <w:rsid w:val="00D7774F"/>
    <w:rsid w:val="00D77C55"/>
    <w:rsid w:val="00D77E48"/>
    <w:rsid w:val="00D80CBF"/>
    <w:rsid w:val="00D80D52"/>
    <w:rsid w:val="00D8120D"/>
    <w:rsid w:val="00D81830"/>
    <w:rsid w:val="00D85294"/>
    <w:rsid w:val="00D85954"/>
    <w:rsid w:val="00D85BE4"/>
    <w:rsid w:val="00D86E48"/>
    <w:rsid w:val="00D86E97"/>
    <w:rsid w:val="00D9088E"/>
    <w:rsid w:val="00D91003"/>
    <w:rsid w:val="00D91278"/>
    <w:rsid w:val="00D91B0B"/>
    <w:rsid w:val="00D92B4E"/>
    <w:rsid w:val="00D93489"/>
    <w:rsid w:val="00D93B11"/>
    <w:rsid w:val="00D94684"/>
    <w:rsid w:val="00D94840"/>
    <w:rsid w:val="00D94A10"/>
    <w:rsid w:val="00D951FE"/>
    <w:rsid w:val="00D95E9E"/>
    <w:rsid w:val="00D97A57"/>
    <w:rsid w:val="00DA06F0"/>
    <w:rsid w:val="00DA2F47"/>
    <w:rsid w:val="00DA3622"/>
    <w:rsid w:val="00DA3DD7"/>
    <w:rsid w:val="00DA4597"/>
    <w:rsid w:val="00DA4B6D"/>
    <w:rsid w:val="00DA5061"/>
    <w:rsid w:val="00DA64C0"/>
    <w:rsid w:val="00DA6FAD"/>
    <w:rsid w:val="00DA77DA"/>
    <w:rsid w:val="00DB04B4"/>
    <w:rsid w:val="00DB0D50"/>
    <w:rsid w:val="00DB0E0A"/>
    <w:rsid w:val="00DB22A0"/>
    <w:rsid w:val="00DB3130"/>
    <w:rsid w:val="00DB3801"/>
    <w:rsid w:val="00DB4761"/>
    <w:rsid w:val="00DB4CDA"/>
    <w:rsid w:val="00DB595A"/>
    <w:rsid w:val="00DB72A5"/>
    <w:rsid w:val="00DB73A9"/>
    <w:rsid w:val="00DB76F2"/>
    <w:rsid w:val="00DC0A8B"/>
    <w:rsid w:val="00DC0B50"/>
    <w:rsid w:val="00DC0F8D"/>
    <w:rsid w:val="00DC1C09"/>
    <w:rsid w:val="00DC1C18"/>
    <w:rsid w:val="00DC1CDB"/>
    <w:rsid w:val="00DC22C0"/>
    <w:rsid w:val="00DC2872"/>
    <w:rsid w:val="00DC2EC4"/>
    <w:rsid w:val="00DC348B"/>
    <w:rsid w:val="00DC375E"/>
    <w:rsid w:val="00DC3FBD"/>
    <w:rsid w:val="00DC4650"/>
    <w:rsid w:val="00DC4F17"/>
    <w:rsid w:val="00DC5485"/>
    <w:rsid w:val="00DC568F"/>
    <w:rsid w:val="00DC5F2C"/>
    <w:rsid w:val="00DC6070"/>
    <w:rsid w:val="00DC73C0"/>
    <w:rsid w:val="00DC7881"/>
    <w:rsid w:val="00DC79F1"/>
    <w:rsid w:val="00DC7EC4"/>
    <w:rsid w:val="00DD1576"/>
    <w:rsid w:val="00DD1662"/>
    <w:rsid w:val="00DD1A00"/>
    <w:rsid w:val="00DD1D20"/>
    <w:rsid w:val="00DD2875"/>
    <w:rsid w:val="00DD3858"/>
    <w:rsid w:val="00DD3C69"/>
    <w:rsid w:val="00DD44A8"/>
    <w:rsid w:val="00DD4ACC"/>
    <w:rsid w:val="00DD53A8"/>
    <w:rsid w:val="00DD570B"/>
    <w:rsid w:val="00DD575D"/>
    <w:rsid w:val="00DD6DBA"/>
    <w:rsid w:val="00DD7B6A"/>
    <w:rsid w:val="00DE160D"/>
    <w:rsid w:val="00DE1964"/>
    <w:rsid w:val="00DE40A6"/>
    <w:rsid w:val="00DE567F"/>
    <w:rsid w:val="00DE5B4C"/>
    <w:rsid w:val="00DE657C"/>
    <w:rsid w:val="00DE7774"/>
    <w:rsid w:val="00DF0BC5"/>
    <w:rsid w:val="00DF0FA5"/>
    <w:rsid w:val="00DF1176"/>
    <w:rsid w:val="00DF2194"/>
    <w:rsid w:val="00DF2746"/>
    <w:rsid w:val="00DF292A"/>
    <w:rsid w:val="00DF2DD4"/>
    <w:rsid w:val="00DF3C53"/>
    <w:rsid w:val="00DF4388"/>
    <w:rsid w:val="00DF46DB"/>
    <w:rsid w:val="00DF692F"/>
    <w:rsid w:val="00DF73B4"/>
    <w:rsid w:val="00DF78B7"/>
    <w:rsid w:val="00DF7E12"/>
    <w:rsid w:val="00E00359"/>
    <w:rsid w:val="00E02539"/>
    <w:rsid w:val="00E03255"/>
    <w:rsid w:val="00E038F3"/>
    <w:rsid w:val="00E03956"/>
    <w:rsid w:val="00E039A5"/>
    <w:rsid w:val="00E03C5F"/>
    <w:rsid w:val="00E04404"/>
    <w:rsid w:val="00E047C0"/>
    <w:rsid w:val="00E05EDC"/>
    <w:rsid w:val="00E060A8"/>
    <w:rsid w:val="00E0611F"/>
    <w:rsid w:val="00E063B8"/>
    <w:rsid w:val="00E079CF"/>
    <w:rsid w:val="00E1038B"/>
    <w:rsid w:val="00E1051E"/>
    <w:rsid w:val="00E1139C"/>
    <w:rsid w:val="00E11D49"/>
    <w:rsid w:val="00E142E1"/>
    <w:rsid w:val="00E1653C"/>
    <w:rsid w:val="00E16760"/>
    <w:rsid w:val="00E176EC"/>
    <w:rsid w:val="00E17799"/>
    <w:rsid w:val="00E177C3"/>
    <w:rsid w:val="00E20E3E"/>
    <w:rsid w:val="00E21E95"/>
    <w:rsid w:val="00E22DE5"/>
    <w:rsid w:val="00E24322"/>
    <w:rsid w:val="00E245DB"/>
    <w:rsid w:val="00E25321"/>
    <w:rsid w:val="00E2589C"/>
    <w:rsid w:val="00E25902"/>
    <w:rsid w:val="00E25E36"/>
    <w:rsid w:val="00E26A0A"/>
    <w:rsid w:val="00E27015"/>
    <w:rsid w:val="00E27493"/>
    <w:rsid w:val="00E30FA7"/>
    <w:rsid w:val="00E317A6"/>
    <w:rsid w:val="00E31B1C"/>
    <w:rsid w:val="00E325C7"/>
    <w:rsid w:val="00E3274E"/>
    <w:rsid w:val="00E3274F"/>
    <w:rsid w:val="00E3312C"/>
    <w:rsid w:val="00E343CB"/>
    <w:rsid w:val="00E349CD"/>
    <w:rsid w:val="00E3552C"/>
    <w:rsid w:val="00E368E5"/>
    <w:rsid w:val="00E37B4B"/>
    <w:rsid w:val="00E4168B"/>
    <w:rsid w:val="00E41E30"/>
    <w:rsid w:val="00E421B1"/>
    <w:rsid w:val="00E424A7"/>
    <w:rsid w:val="00E42B88"/>
    <w:rsid w:val="00E43BB8"/>
    <w:rsid w:val="00E4422B"/>
    <w:rsid w:val="00E4528E"/>
    <w:rsid w:val="00E45821"/>
    <w:rsid w:val="00E45BC2"/>
    <w:rsid w:val="00E469D3"/>
    <w:rsid w:val="00E46A49"/>
    <w:rsid w:val="00E4707F"/>
    <w:rsid w:val="00E477C2"/>
    <w:rsid w:val="00E47A10"/>
    <w:rsid w:val="00E50262"/>
    <w:rsid w:val="00E50B02"/>
    <w:rsid w:val="00E51A43"/>
    <w:rsid w:val="00E5231A"/>
    <w:rsid w:val="00E52FA4"/>
    <w:rsid w:val="00E5760F"/>
    <w:rsid w:val="00E60110"/>
    <w:rsid w:val="00E60312"/>
    <w:rsid w:val="00E60CB4"/>
    <w:rsid w:val="00E61437"/>
    <w:rsid w:val="00E614DD"/>
    <w:rsid w:val="00E61B67"/>
    <w:rsid w:val="00E62BFF"/>
    <w:rsid w:val="00E62E86"/>
    <w:rsid w:val="00E637A4"/>
    <w:rsid w:val="00E637B7"/>
    <w:rsid w:val="00E63823"/>
    <w:rsid w:val="00E64B23"/>
    <w:rsid w:val="00E65337"/>
    <w:rsid w:val="00E65398"/>
    <w:rsid w:val="00E65646"/>
    <w:rsid w:val="00E657D5"/>
    <w:rsid w:val="00E65A03"/>
    <w:rsid w:val="00E6642E"/>
    <w:rsid w:val="00E66C1C"/>
    <w:rsid w:val="00E67438"/>
    <w:rsid w:val="00E70300"/>
    <w:rsid w:val="00E7033D"/>
    <w:rsid w:val="00E70539"/>
    <w:rsid w:val="00E70D34"/>
    <w:rsid w:val="00E71567"/>
    <w:rsid w:val="00E72C26"/>
    <w:rsid w:val="00E73641"/>
    <w:rsid w:val="00E75B09"/>
    <w:rsid w:val="00E76235"/>
    <w:rsid w:val="00E76F4E"/>
    <w:rsid w:val="00E778FB"/>
    <w:rsid w:val="00E800BE"/>
    <w:rsid w:val="00E801F4"/>
    <w:rsid w:val="00E80D63"/>
    <w:rsid w:val="00E81177"/>
    <w:rsid w:val="00E81237"/>
    <w:rsid w:val="00E81504"/>
    <w:rsid w:val="00E81A05"/>
    <w:rsid w:val="00E8381F"/>
    <w:rsid w:val="00E84589"/>
    <w:rsid w:val="00E845B0"/>
    <w:rsid w:val="00E860D7"/>
    <w:rsid w:val="00E869C5"/>
    <w:rsid w:val="00E86C42"/>
    <w:rsid w:val="00E905C4"/>
    <w:rsid w:val="00E90819"/>
    <w:rsid w:val="00E90B71"/>
    <w:rsid w:val="00E90FF7"/>
    <w:rsid w:val="00E91CD5"/>
    <w:rsid w:val="00E920FD"/>
    <w:rsid w:val="00E922EA"/>
    <w:rsid w:val="00E929AD"/>
    <w:rsid w:val="00E93427"/>
    <w:rsid w:val="00E93CA4"/>
    <w:rsid w:val="00E93DCD"/>
    <w:rsid w:val="00E93FBD"/>
    <w:rsid w:val="00E95274"/>
    <w:rsid w:val="00E96686"/>
    <w:rsid w:val="00E97236"/>
    <w:rsid w:val="00EA0839"/>
    <w:rsid w:val="00EA0E7E"/>
    <w:rsid w:val="00EA1A49"/>
    <w:rsid w:val="00EA1E55"/>
    <w:rsid w:val="00EA2692"/>
    <w:rsid w:val="00EA26FD"/>
    <w:rsid w:val="00EA2A47"/>
    <w:rsid w:val="00EA2BEE"/>
    <w:rsid w:val="00EA38B5"/>
    <w:rsid w:val="00EA4B61"/>
    <w:rsid w:val="00EA4F3D"/>
    <w:rsid w:val="00EA50A6"/>
    <w:rsid w:val="00EA70CC"/>
    <w:rsid w:val="00EA7791"/>
    <w:rsid w:val="00EB1175"/>
    <w:rsid w:val="00EB13D8"/>
    <w:rsid w:val="00EB3119"/>
    <w:rsid w:val="00EB3423"/>
    <w:rsid w:val="00EB37CE"/>
    <w:rsid w:val="00EB4EED"/>
    <w:rsid w:val="00EB51F6"/>
    <w:rsid w:val="00EB531F"/>
    <w:rsid w:val="00EB5D56"/>
    <w:rsid w:val="00EB614D"/>
    <w:rsid w:val="00EB640B"/>
    <w:rsid w:val="00EB64D3"/>
    <w:rsid w:val="00EB74BB"/>
    <w:rsid w:val="00EB7F09"/>
    <w:rsid w:val="00EB7F46"/>
    <w:rsid w:val="00EC00C0"/>
    <w:rsid w:val="00EC02BD"/>
    <w:rsid w:val="00EC17E7"/>
    <w:rsid w:val="00EC18A9"/>
    <w:rsid w:val="00EC1CF7"/>
    <w:rsid w:val="00EC21DE"/>
    <w:rsid w:val="00EC25E5"/>
    <w:rsid w:val="00EC27AD"/>
    <w:rsid w:val="00EC2896"/>
    <w:rsid w:val="00EC2C48"/>
    <w:rsid w:val="00EC2CF6"/>
    <w:rsid w:val="00EC451F"/>
    <w:rsid w:val="00EC495A"/>
    <w:rsid w:val="00EC51BE"/>
    <w:rsid w:val="00EC55B1"/>
    <w:rsid w:val="00EC55EF"/>
    <w:rsid w:val="00EC55F4"/>
    <w:rsid w:val="00EC5AB0"/>
    <w:rsid w:val="00EC67CA"/>
    <w:rsid w:val="00ED05F1"/>
    <w:rsid w:val="00ED08E6"/>
    <w:rsid w:val="00ED170D"/>
    <w:rsid w:val="00ED3A73"/>
    <w:rsid w:val="00ED3FCD"/>
    <w:rsid w:val="00ED44BB"/>
    <w:rsid w:val="00ED4955"/>
    <w:rsid w:val="00ED5242"/>
    <w:rsid w:val="00ED529A"/>
    <w:rsid w:val="00ED7049"/>
    <w:rsid w:val="00ED70E2"/>
    <w:rsid w:val="00ED7AC6"/>
    <w:rsid w:val="00EE07C0"/>
    <w:rsid w:val="00EE0C01"/>
    <w:rsid w:val="00EE0E54"/>
    <w:rsid w:val="00EE11CA"/>
    <w:rsid w:val="00EE16F4"/>
    <w:rsid w:val="00EE21EA"/>
    <w:rsid w:val="00EE2EF7"/>
    <w:rsid w:val="00EE44F3"/>
    <w:rsid w:val="00EE50F1"/>
    <w:rsid w:val="00EE7F9A"/>
    <w:rsid w:val="00EE7FF9"/>
    <w:rsid w:val="00EF0646"/>
    <w:rsid w:val="00EF0E1C"/>
    <w:rsid w:val="00EF3478"/>
    <w:rsid w:val="00EF36A2"/>
    <w:rsid w:val="00EF47BF"/>
    <w:rsid w:val="00EF4F59"/>
    <w:rsid w:val="00EF6069"/>
    <w:rsid w:val="00EF6D3D"/>
    <w:rsid w:val="00EF70C9"/>
    <w:rsid w:val="00EF783B"/>
    <w:rsid w:val="00EF7B54"/>
    <w:rsid w:val="00F0008B"/>
    <w:rsid w:val="00F0079E"/>
    <w:rsid w:val="00F02384"/>
    <w:rsid w:val="00F0249D"/>
    <w:rsid w:val="00F02922"/>
    <w:rsid w:val="00F0428C"/>
    <w:rsid w:val="00F04826"/>
    <w:rsid w:val="00F0542F"/>
    <w:rsid w:val="00F05E1D"/>
    <w:rsid w:val="00F06F9D"/>
    <w:rsid w:val="00F07840"/>
    <w:rsid w:val="00F109F4"/>
    <w:rsid w:val="00F1219B"/>
    <w:rsid w:val="00F1236C"/>
    <w:rsid w:val="00F13137"/>
    <w:rsid w:val="00F13D1D"/>
    <w:rsid w:val="00F142EC"/>
    <w:rsid w:val="00F164CA"/>
    <w:rsid w:val="00F210AC"/>
    <w:rsid w:val="00F211F9"/>
    <w:rsid w:val="00F21360"/>
    <w:rsid w:val="00F226F4"/>
    <w:rsid w:val="00F22ED8"/>
    <w:rsid w:val="00F23FC4"/>
    <w:rsid w:val="00F24A09"/>
    <w:rsid w:val="00F25368"/>
    <w:rsid w:val="00F25925"/>
    <w:rsid w:val="00F266AE"/>
    <w:rsid w:val="00F266F6"/>
    <w:rsid w:val="00F27DB6"/>
    <w:rsid w:val="00F30859"/>
    <w:rsid w:val="00F31005"/>
    <w:rsid w:val="00F31C0F"/>
    <w:rsid w:val="00F3292B"/>
    <w:rsid w:val="00F32E72"/>
    <w:rsid w:val="00F33734"/>
    <w:rsid w:val="00F339E8"/>
    <w:rsid w:val="00F341FC"/>
    <w:rsid w:val="00F34247"/>
    <w:rsid w:val="00F3470D"/>
    <w:rsid w:val="00F34870"/>
    <w:rsid w:val="00F34C9E"/>
    <w:rsid w:val="00F34E9B"/>
    <w:rsid w:val="00F36241"/>
    <w:rsid w:val="00F3643A"/>
    <w:rsid w:val="00F365B1"/>
    <w:rsid w:val="00F36666"/>
    <w:rsid w:val="00F40BD4"/>
    <w:rsid w:val="00F4171D"/>
    <w:rsid w:val="00F41F9C"/>
    <w:rsid w:val="00F4222F"/>
    <w:rsid w:val="00F42BF8"/>
    <w:rsid w:val="00F431CA"/>
    <w:rsid w:val="00F434AB"/>
    <w:rsid w:val="00F4512B"/>
    <w:rsid w:val="00F45907"/>
    <w:rsid w:val="00F467C7"/>
    <w:rsid w:val="00F4691A"/>
    <w:rsid w:val="00F47E8A"/>
    <w:rsid w:val="00F5092A"/>
    <w:rsid w:val="00F5119E"/>
    <w:rsid w:val="00F51D2F"/>
    <w:rsid w:val="00F53266"/>
    <w:rsid w:val="00F54D76"/>
    <w:rsid w:val="00F55572"/>
    <w:rsid w:val="00F56582"/>
    <w:rsid w:val="00F56DFA"/>
    <w:rsid w:val="00F57CCB"/>
    <w:rsid w:val="00F57DA4"/>
    <w:rsid w:val="00F604C2"/>
    <w:rsid w:val="00F605C2"/>
    <w:rsid w:val="00F61441"/>
    <w:rsid w:val="00F615A1"/>
    <w:rsid w:val="00F62017"/>
    <w:rsid w:val="00F64937"/>
    <w:rsid w:val="00F64F9F"/>
    <w:rsid w:val="00F65A40"/>
    <w:rsid w:val="00F66138"/>
    <w:rsid w:val="00F662D1"/>
    <w:rsid w:val="00F6795F"/>
    <w:rsid w:val="00F70784"/>
    <w:rsid w:val="00F7091C"/>
    <w:rsid w:val="00F7105F"/>
    <w:rsid w:val="00F7156D"/>
    <w:rsid w:val="00F71BB6"/>
    <w:rsid w:val="00F71E2F"/>
    <w:rsid w:val="00F71F03"/>
    <w:rsid w:val="00F7292F"/>
    <w:rsid w:val="00F72C63"/>
    <w:rsid w:val="00F73B93"/>
    <w:rsid w:val="00F74ABD"/>
    <w:rsid w:val="00F76164"/>
    <w:rsid w:val="00F7698A"/>
    <w:rsid w:val="00F772E6"/>
    <w:rsid w:val="00F77516"/>
    <w:rsid w:val="00F77D1B"/>
    <w:rsid w:val="00F8003E"/>
    <w:rsid w:val="00F80246"/>
    <w:rsid w:val="00F809BE"/>
    <w:rsid w:val="00F820B8"/>
    <w:rsid w:val="00F832DF"/>
    <w:rsid w:val="00F83B17"/>
    <w:rsid w:val="00F84506"/>
    <w:rsid w:val="00F8494E"/>
    <w:rsid w:val="00F84ABC"/>
    <w:rsid w:val="00F84E7F"/>
    <w:rsid w:val="00F85980"/>
    <w:rsid w:val="00F85F29"/>
    <w:rsid w:val="00F8669D"/>
    <w:rsid w:val="00F8730D"/>
    <w:rsid w:val="00F9011C"/>
    <w:rsid w:val="00F904F7"/>
    <w:rsid w:val="00F90EFA"/>
    <w:rsid w:val="00F91088"/>
    <w:rsid w:val="00F92A78"/>
    <w:rsid w:val="00F931A8"/>
    <w:rsid w:val="00F93C3F"/>
    <w:rsid w:val="00F94006"/>
    <w:rsid w:val="00F961F6"/>
    <w:rsid w:val="00F96787"/>
    <w:rsid w:val="00F97669"/>
    <w:rsid w:val="00F97A10"/>
    <w:rsid w:val="00FA0057"/>
    <w:rsid w:val="00FA0BA9"/>
    <w:rsid w:val="00FA1DC8"/>
    <w:rsid w:val="00FA2B53"/>
    <w:rsid w:val="00FA3E96"/>
    <w:rsid w:val="00FA4C5E"/>
    <w:rsid w:val="00FA61E1"/>
    <w:rsid w:val="00FA6BA2"/>
    <w:rsid w:val="00FA6CBA"/>
    <w:rsid w:val="00FA7A42"/>
    <w:rsid w:val="00FA7AE9"/>
    <w:rsid w:val="00FB004C"/>
    <w:rsid w:val="00FB00BA"/>
    <w:rsid w:val="00FB01EF"/>
    <w:rsid w:val="00FB073C"/>
    <w:rsid w:val="00FB30FE"/>
    <w:rsid w:val="00FB3B94"/>
    <w:rsid w:val="00FB5B3F"/>
    <w:rsid w:val="00FB5FB6"/>
    <w:rsid w:val="00FB64A9"/>
    <w:rsid w:val="00FB6794"/>
    <w:rsid w:val="00FB7133"/>
    <w:rsid w:val="00FB78DB"/>
    <w:rsid w:val="00FC015A"/>
    <w:rsid w:val="00FC09A1"/>
    <w:rsid w:val="00FC0B0C"/>
    <w:rsid w:val="00FC31B3"/>
    <w:rsid w:val="00FC34FC"/>
    <w:rsid w:val="00FC35AA"/>
    <w:rsid w:val="00FC3A7D"/>
    <w:rsid w:val="00FC3CD4"/>
    <w:rsid w:val="00FC3D16"/>
    <w:rsid w:val="00FC3DE7"/>
    <w:rsid w:val="00FC44D8"/>
    <w:rsid w:val="00FC4AAF"/>
    <w:rsid w:val="00FC5621"/>
    <w:rsid w:val="00FC5D6A"/>
    <w:rsid w:val="00FC61F2"/>
    <w:rsid w:val="00FC6C5D"/>
    <w:rsid w:val="00FC7334"/>
    <w:rsid w:val="00FC755D"/>
    <w:rsid w:val="00FC7E3C"/>
    <w:rsid w:val="00FD0A52"/>
    <w:rsid w:val="00FD1537"/>
    <w:rsid w:val="00FD1604"/>
    <w:rsid w:val="00FD2D92"/>
    <w:rsid w:val="00FD2D9C"/>
    <w:rsid w:val="00FD35FF"/>
    <w:rsid w:val="00FD3DD2"/>
    <w:rsid w:val="00FD6105"/>
    <w:rsid w:val="00FD632D"/>
    <w:rsid w:val="00FD6439"/>
    <w:rsid w:val="00FD6575"/>
    <w:rsid w:val="00FD702F"/>
    <w:rsid w:val="00FD71CF"/>
    <w:rsid w:val="00FD734E"/>
    <w:rsid w:val="00FD7D71"/>
    <w:rsid w:val="00FE0891"/>
    <w:rsid w:val="00FE1107"/>
    <w:rsid w:val="00FE12A8"/>
    <w:rsid w:val="00FE1B6D"/>
    <w:rsid w:val="00FE2355"/>
    <w:rsid w:val="00FE2965"/>
    <w:rsid w:val="00FE3A77"/>
    <w:rsid w:val="00FE5CAC"/>
    <w:rsid w:val="00FE5F40"/>
    <w:rsid w:val="00FE63A4"/>
    <w:rsid w:val="00FE6587"/>
    <w:rsid w:val="00FE7BA7"/>
    <w:rsid w:val="00FF0E7D"/>
    <w:rsid w:val="00FF1556"/>
    <w:rsid w:val="00FF1DBC"/>
    <w:rsid w:val="00FF2A80"/>
    <w:rsid w:val="00FF3330"/>
    <w:rsid w:val="00FF39CD"/>
    <w:rsid w:val="00FF4AA9"/>
    <w:rsid w:val="00FF4B98"/>
    <w:rsid w:val="00FF5108"/>
    <w:rsid w:val="00FF541B"/>
    <w:rsid w:val="00FF64BE"/>
    <w:rsid w:val="00FF77CD"/>
    <w:rsid w:val="020DB0EA"/>
    <w:rsid w:val="1966AFB2"/>
    <w:rsid w:val="1B4C5B26"/>
    <w:rsid w:val="26B1765F"/>
    <w:rsid w:val="2C414E11"/>
    <w:rsid w:val="320696DF"/>
    <w:rsid w:val="3AE44BC9"/>
    <w:rsid w:val="3B849CBE"/>
    <w:rsid w:val="441AC0B5"/>
    <w:rsid w:val="4851C986"/>
    <w:rsid w:val="48CD2CE1"/>
    <w:rsid w:val="4B18F836"/>
    <w:rsid w:val="4D4D53BB"/>
    <w:rsid w:val="4E0E71B0"/>
    <w:rsid w:val="546AF5C8"/>
    <w:rsid w:val="5AB11A3F"/>
    <w:rsid w:val="5ACFBC61"/>
    <w:rsid w:val="5E915C64"/>
    <w:rsid w:val="5EECF37C"/>
    <w:rsid w:val="672D9FA2"/>
    <w:rsid w:val="6968CB75"/>
    <w:rsid w:val="6C9956B5"/>
    <w:rsid w:val="768DE052"/>
    <w:rsid w:val="76DB6A44"/>
    <w:rsid w:val="773A7985"/>
    <w:rsid w:val="795E749A"/>
    <w:rsid w:val="7D98A82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55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561A"/>
    <w:pPr>
      <w:spacing w:after="100" w:line="280" w:lineRule="exact"/>
      <w:jc w:val="both"/>
    </w:pPr>
    <w:rPr>
      <w:rFonts w:asciiTheme="minorHAnsi" w:hAnsiTheme="minorHAnsi"/>
      <w:spacing w:val="3"/>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qFormat/>
    <w:rsid w:val="00D10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qFormat/>
    <w:rsid w:val="00D104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qFormat/>
    <w:rsid w:val="00D1048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qFormat/>
    <w:rsid w:val="00D1048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qFormat/>
    <w:rsid w:val="00D1048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qFormat/>
    <w:rsid w:val="00D104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qFormat/>
    <w:rsid w:val="00D104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qFormat/>
    <w:rsid w:val="00D1048E"/>
    <w:pPr>
      <w:keepNext/>
      <w:keepLines/>
      <w:spacing w:before="200" w:after="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qFormat/>
    <w:rsid w:val="00D1048E"/>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344A17"/>
    <w:rPr>
      <w:color w:val="0000FF" w:themeColor="hyperlink"/>
      <w:u w:val="single"/>
    </w:rPr>
  </w:style>
  <w:style w:type="paragraph" w:styleId="Odstavecseseznamem">
    <w:name w:val="List Paragraph"/>
    <w:basedOn w:val="Normln"/>
    <w:link w:val="OdstavecseseznamemChar"/>
    <w:uiPriority w:val="34"/>
    <w:qFormat/>
    <w:rsid w:val="00D621D9"/>
    <w:pPr>
      <w:ind w:left="720"/>
      <w:contextualSpacing/>
    </w:pPr>
  </w:style>
  <w:style w:type="character" w:customStyle="1" w:styleId="OdstavecseseznamemChar">
    <w:name w:val="Odstavec se seznamem Char"/>
    <w:basedOn w:val="Standardnpsmoodstavce"/>
    <w:link w:val="Odstavecseseznamem"/>
    <w:uiPriority w:val="34"/>
    <w:rsid w:val="00D621D9"/>
    <w:rPr>
      <w:color w:val="394A58"/>
      <w:spacing w:val="3"/>
      <w:sz w:val="22"/>
    </w:rPr>
  </w:style>
  <w:style w:type="paragraph" w:customStyle="1" w:styleId="DSlnek">
    <w:name w:val="DS Článek"/>
    <w:basedOn w:val="Normln"/>
    <w:next w:val="Normln"/>
    <w:qFormat/>
    <w:rsid w:val="001D0CC7"/>
    <w:pPr>
      <w:keepNext/>
      <w:numPr>
        <w:numId w:val="2"/>
      </w:numPr>
      <w:spacing w:before="240" w:after="120" w:line="240" w:lineRule="auto"/>
      <w:jc w:val="left"/>
    </w:pPr>
    <w:rPr>
      <w:rFonts w:eastAsia="Times New Roman" w:cs="ArialNarrow-Bold"/>
      <w:b/>
      <w:bCs/>
      <w:color w:val="1E1E1E"/>
      <w:spacing w:val="0"/>
      <w:szCs w:val="18"/>
    </w:rPr>
  </w:style>
  <w:style w:type="paragraph" w:customStyle="1" w:styleId="DSOdstavec">
    <w:name w:val="DS Odstavec"/>
    <w:basedOn w:val="Normln"/>
    <w:qFormat/>
    <w:rsid w:val="00041C70"/>
    <w:pPr>
      <w:numPr>
        <w:ilvl w:val="1"/>
        <w:numId w:val="2"/>
      </w:numPr>
      <w:spacing w:after="60" w:line="240" w:lineRule="auto"/>
    </w:pPr>
    <w:rPr>
      <w:rFonts w:eastAsia="Times New Roman" w:cs="ArialNarrow-Bold"/>
      <w:bCs/>
      <w:spacing w:val="0"/>
      <w:szCs w:val="18"/>
      <w:lang w:val="en-GB"/>
    </w:rPr>
  </w:style>
  <w:style w:type="paragraph" w:styleId="Zhlav">
    <w:name w:val="header"/>
    <w:basedOn w:val="Normln"/>
    <w:link w:val="ZhlavChar"/>
    <w:uiPriority w:val="99"/>
    <w:rsid w:val="008A22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2232"/>
    <w:rPr>
      <w:rFonts w:ascii="Times New Roman" w:hAnsi="Times New Roman"/>
      <w:spacing w:val="3"/>
    </w:rPr>
  </w:style>
  <w:style w:type="paragraph" w:styleId="Zpat">
    <w:name w:val="footer"/>
    <w:basedOn w:val="Normln"/>
    <w:link w:val="ZpatChar"/>
    <w:uiPriority w:val="99"/>
    <w:rsid w:val="008A2232"/>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232"/>
    <w:rPr>
      <w:rFonts w:ascii="Times New Roman" w:hAnsi="Times New Roman"/>
      <w:spacing w:val="3"/>
    </w:rPr>
  </w:style>
  <w:style w:type="paragraph" w:styleId="Textbubliny">
    <w:name w:val="Balloon Text"/>
    <w:basedOn w:val="Normln"/>
    <w:link w:val="TextbublinyChar"/>
    <w:uiPriority w:val="99"/>
    <w:semiHidden/>
    <w:rsid w:val="00600E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2232"/>
    <w:rPr>
      <w:rFonts w:ascii="Tahoma" w:hAnsi="Tahoma" w:cs="Tahoma"/>
      <w:spacing w:val="3"/>
      <w:sz w:val="16"/>
      <w:szCs w:val="16"/>
    </w:rPr>
  </w:style>
  <w:style w:type="character" w:styleId="Odkaznakoment">
    <w:name w:val="annotation reference"/>
    <w:basedOn w:val="Standardnpsmoodstavce"/>
    <w:uiPriority w:val="99"/>
    <w:rsid w:val="007C6DCB"/>
    <w:rPr>
      <w:sz w:val="16"/>
      <w:szCs w:val="16"/>
    </w:rPr>
  </w:style>
  <w:style w:type="paragraph" w:styleId="Textkomente">
    <w:name w:val="annotation text"/>
    <w:aliases w:val="RL Text komentáře"/>
    <w:basedOn w:val="Normln"/>
    <w:link w:val="TextkomenteChar"/>
    <w:uiPriority w:val="99"/>
    <w:rsid w:val="00600E98"/>
    <w:pPr>
      <w:spacing w:line="240" w:lineRule="auto"/>
    </w:pPr>
    <w:rPr>
      <w:rFonts w:ascii="Times New Roman" w:hAnsi="Times New Roman"/>
    </w:rPr>
  </w:style>
  <w:style w:type="character" w:customStyle="1" w:styleId="TextkomenteChar">
    <w:name w:val="Text komentáře Char"/>
    <w:aliases w:val="RL Text komentáře Char"/>
    <w:basedOn w:val="Standardnpsmoodstavce"/>
    <w:link w:val="Textkomente"/>
    <w:uiPriority w:val="99"/>
    <w:rsid w:val="007C6DCB"/>
    <w:rPr>
      <w:rFonts w:ascii="Times New Roman" w:hAnsi="Times New Roman"/>
      <w:spacing w:val="3"/>
    </w:rPr>
  </w:style>
  <w:style w:type="paragraph" w:styleId="Pedmtkomente">
    <w:name w:val="annotation subject"/>
    <w:basedOn w:val="Textkomente"/>
    <w:next w:val="Textkomente"/>
    <w:link w:val="PedmtkomenteChar"/>
    <w:uiPriority w:val="99"/>
    <w:semiHidden/>
    <w:rsid w:val="00600E98"/>
    <w:rPr>
      <w:b/>
      <w:bCs/>
    </w:rPr>
  </w:style>
  <w:style w:type="character" w:customStyle="1" w:styleId="PedmtkomenteChar">
    <w:name w:val="Předmět komentáře Char"/>
    <w:basedOn w:val="TextkomenteChar"/>
    <w:link w:val="Pedmtkomente"/>
    <w:uiPriority w:val="99"/>
    <w:semiHidden/>
    <w:rsid w:val="007C6DCB"/>
    <w:rPr>
      <w:rFonts w:ascii="Times New Roman" w:hAnsi="Times New Roman"/>
      <w:b/>
      <w:bCs/>
      <w:spacing w:val="3"/>
    </w:rPr>
  </w:style>
  <w:style w:type="paragraph" w:styleId="Textpoznpodarou">
    <w:name w:val="footnote text"/>
    <w:aliases w:val="RL Text pozn. pod čarou"/>
    <w:basedOn w:val="Normln"/>
    <w:link w:val="TextpoznpodarouChar"/>
    <w:uiPriority w:val="99"/>
    <w:rsid w:val="005B16C5"/>
    <w:pPr>
      <w:spacing w:after="0" w:line="240" w:lineRule="auto"/>
    </w:pPr>
  </w:style>
  <w:style w:type="character" w:customStyle="1" w:styleId="TextpoznpodarouChar">
    <w:name w:val="Text pozn. pod čarou Char"/>
    <w:aliases w:val="RL Text pozn. pod čarou Char"/>
    <w:basedOn w:val="Standardnpsmoodstavce"/>
    <w:link w:val="Textpoznpodarou"/>
    <w:uiPriority w:val="99"/>
    <w:rsid w:val="005B16C5"/>
    <w:rPr>
      <w:rFonts w:ascii="Times New Roman" w:hAnsi="Times New Roman"/>
      <w:spacing w:val="3"/>
    </w:rPr>
  </w:style>
  <w:style w:type="character" w:styleId="Znakapoznpodarou">
    <w:name w:val="footnote reference"/>
    <w:aliases w:val="RL Značka pozn. pod čarou"/>
    <w:basedOn w:val="Standardnpsmoodstavce"/>
    <w:uiPriority w:val="99"/>
    <w:rsid w:val="005B16C5"/>
    <w:rPr>
      <w:vertAlign w:val="superscript"/>
    </w:rPr>
  </w:style>
  <w:style w:type="character" w:styleId="Sledovanodkaz">
    <w:name w:val="FollowedHyperlink"/>
    <w:basedOn w:val="Standardnpsmoodstavce"/>
    <w:uiPriority w:val="99"/>
    <w:semiHidden/>
    <w:rsid w:val="00B26928"/>
    <w:rPr>
      <w:color w:val="800080" w:themeColor="followedHyperlink"/>
      <w:u w:val="single"/>
    </w:rPr>
  </w:style>
  <w:style w:type="paragraph" w:styleId="Revize">
    <w:name w:val="Revision"/>
    <w:hidden/>
    <w:uiPriority w:val="99"/>
    <w:semiHidden/>
    <w:rsid w:val="00B517A6"/>
    <w:rPr>
      <w:rFonts w:asciiTheme="minorHAnsi" w:hAnsiTheme="minorHAnsi"/>
      <w:spacing w:val="3"/>
    </w:rPr>
  </w:style>
  <w:style w:type="character" w:customStyle="1" w:styleId="Nadpis2Char">
    <w:name w:val="Nadpis 2 Char"/>
    <w:basedOn w:val="Standardnpsmoodstavce"/>
    <w:link w:val="Nadpis2"/>
    <w:uiPriority w:val="9"/>
    <w:semiHidden/>
    <w:rsid w:val="00D1048E"/>
    <w:rPr>
      <w:rFonts w:asciiTheme="majorHAnsi" w:eastAsiaTheme="majorEastAsia" w:hAnsiTheme="majorHAnsi" w:cstheme="majorBidi"/>
      <w:b/>
      <w:bCs/>
      <w:color w:val="4F81BD" w:themeColor="accent1"/>
      <w:spacing w:val="3"/>
      <w:sz w:val="26"/>
      <w:szCs w:val="26"/>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D1048E"/>
    <w:rPr>
      <w:rFonts w:asciiTheme="majorHAnsi" w:eastAsiaTheme="majorEastAsia" w:hAnsiTheme="majorHAnsi" w:cstheme="majorBidi"/>
      <w:b/>
      <w:bCs/>
      <w:color w:val="365F91" w:themeColor="accent1" w:themeShade="BF"/>
      <w:spacing w:val="3"/>
      <w:sz w:val="28"/>
      <w:szCs w:val="28"/>
    </w:rPr>
  </w:style>
  <w:style w:type="character" w:customStyle="1" w:styleId="Nadpis3Char">
    <w:name w:val="Nadpis 3 Char"/>
    <w:basedOn w:val="Standardnpsmoodstavce"/>
    <w:link w:val="Nadpis3"/>
    <w:uiPriority w:val="9"/>
    <w:semiHidden/>
    <w:rsid w:val="00D1048E"/>
    <w:rPr>
      <w:rFonts w:asciiTheme="majorHAnsi" w:eastAsiaTheme="majorEastAsia" w:hAnsiTheme="majorHAnsi" w:cstheme="majorBidi"/>
      <w:b/>
      <w:bCs/>
      <w:color w:val="4F81BD" w:themeColor="accent1"/>
      <w:spacing w:val="3"/>
    </w:rPr>
  </w:style>
  <w:style w:type="character" w:customStyle="1" w:styleId="Nadpis4Char">
    <w:name w:val="Nadpis 4 Char"/>
    <w:basedOn w:val="Standardnpsmoodstavce"/>
    <w:link w:val="Nadpis4"/>
    <w:uiPriority w:val="9"/>
    <w:semiHidden/>
    <w:rsid w:val="00D1048E"/>
    <w:rPr>
      <w:rFonts w:asciiTheme="majorHAnsi" w:eastAsiaTheme="majorEastAsia" w:hAnsiTheme="majorHAnsi" w:cstheme="majorBidi"/>
      <w:b/>
      <w:bCs/>
      <w:i/>
      <w:iCs/>
      <w:color w:val="4F81BD" w:themeColor="accent1"/>
      <w:spacing w:val="3"/>
    </w:rPr>
  </w:style>
  <w:style w:type="character" w:customStyle="1" w:styleId="Nadpis5Char">
    <w:name w:val="Nadpis 5 Char"/>
    <w:basedOn w:val="Standardnpsmoodstavce"/>
    <w:link w:val="Nadpis5"/>
    <w:uiPriority w:val="9"/>
    <w:semiHidden/>
    <w:rsid w:val="00D1048E"/>
    <w:rPr>
      <w:rFonts w:asciiTheme="majorHAnsi" w:eastAsiaTheme="majorEastAsia" w:hAnsiTheme="majorHAnsi" w:cstheme="majorBidi"/>
      <w:color w:val="243F60" w:themeColor="accent1" w:themeShade="7F"/>
      <w:spacing w:val="3"/>
    </w:rPr>
  </w:style>
  <w:style w:type="character" w:customStyle="1" w:styleId="Nadpis6Char">
    <w:name w:val="Nadpis 6 Char"/>
    <w:basedOn w:val="Standardnpsmoodstavce"/>
    <w:link w:val="Nadpis6"/>
    <w:uiPriority w:val="9"/>
    <w:semiHidden/>
    <w:rsid w:val="00D1048E"/>
    <w:rPr>
      <w:rFonts w:asciiTheme="majorHAnsi" w:eastAsiaTheme="majorEastAsia" w:hAnsiTheme="majorHAnsi" w:cstheme="majorBidi"/>
      <w:i/>
      <w:iCs/>
      <w:color w:val="243F60" w:themeColor="accent1" w:themeShade="7F"/>
      <w:spacing w:val="3"/>
    </w:rPr>
  </w:style>
  <w:style w:type="character" w:customStyle="1" w:styleId="Nadpis7Char">
    <w:name w:val="Nadpis 7 Char"/>
    <w:basedOn w:val="Standardnpsmoodstavce"/>
    <w:link w:val="Nadpis7"/>
    <w:uiPriority w:val="9"/>
    <w:semiHidden/>
    <w:rsid w:val="00D1048E"/>
    <w:rPr>
      <w:rFonts w:asciiTheme="majorHAnsi" w:eastAsiaTheme="majorEastAsia" w:hAnsiTheme="majorHAnsi" w:cstheme="majorBidi"/>
      <w:i/>
      <w:iCs/>
      <w:color w:val="404040" w:themeColor="text1" w:themeTint="BF"/>
      <w:spacing w:val="3"/>
    </w:rPr>
  </w:style>
  <w:style w:type="character" w:customStyle="1" w:styleId="Nadpis8Char">
    <w:name w:val="Nadpis 8 Char"/>
    <w:basedOn w:val="Standardnpsmoodstavce"/>
    <w:link w:val="Nadpis8"/>
    <w:uiPriority w:val="9"/>
    <w:semiHidden/>
    <w:rsid w:val="00D1048E"/>
    <w:rPr>
      <w:rFonts w:asciiTheme="majorHAnsi" w:eastAsiaTheme="majorEastAsia" w:hAnsiTheme="majorHAnsi" w:cstheme="majorBidi"/>
      <w:color w:val="404040" w:themeColor="text1" w:themeTint="BF"/>
      <w:spacing w:val="3"/>
    </w:rPr>
  </w:style>
  <w:style w:type="character" w:customStyle="1" w:styleId="Nadpis9Char">
    <w:name w:val="Nadpis 9 Char"/>
    <w:basedOn w:val="Standardnpsmoodstavce"/>
    <w:link w:val="Nadpis9"/>
    <w:uiPriority w:val="9"/>
    <w:semiHidden/>
    <w:rsid w:val="00D1048E"/>
    <w:rPr>
      <w:rFonts w:asciiTheme="majorHAnsi" w:eastAsiaTheme="majorEastAsia" w:hAnsiTheme="majorHAnsi" w:cstheme="majorBidi"/>
      <w:i/>
      <w:iCs/>
      <w:color w:val="404040" w:themeColor="text1" w:themeTint="BF"/>
      <w:spacing w:val="3"/>
    </w:rPr>
  </w:style>
  <w:style w:type="paragraph" w:styleId="Obsah1">
    <w:name w:val="toc 1"/>
    <w:basedOn w:val="Normln"/>
    <w:next w:val="Normln"/>
    <w:autoRedefine/>
    <w:uiPriority w:val="39"/>
    <w:qFormat/>
    <w:rsid w:val="00D1048E"/>
  </w:style>
  <w:style w:type="table" w:styleId="Mkatabulky">
    <w:name w:val="Table Grid"/>
    <w:basedOn w:val="Normlntabulka"/>
    <w:uiPriority w:val="59"/>
    <w:rsid w:val="0080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lnek2">
    <w:name w:val="DS Článek 2"/>
    <w:basedOn w:val="Normln"/>
    <w:next w:val="Normln"/>
    <w:qFormat/>
    <w:rsid w:val="00931591"/>
    <w:pPr>
      <w:keepNext/>
      <w:tabs>
        <w:tab w:val="num" w:pos="567"/>
      </w:tabs>
      <w:spacing w:before="240" w:after="120" w:line="240" w:lineRule="auto"/>
      <w:ind w:left="567" w:hanging="567"/>
      <w:jc w:val="left"/>
    </w:pPr>
    <w:rPr>
      <w:rFonts w:eastAsia="Times New Roman" w:cs="ArialNarrow-Bold"/>
      <w:b/>
      <w:bCs/>
      <w:color w:val="1E1E1E"/>
      <w:spacing w:val="0"/>
      <w:szCs w:val="18"/>
    </w:rPr>
  </w:style>
  <w:style w:type="paragraph" w:customStyle="1" w:styleId="NessOdstavec">
    <w:name w:val="Ness Odstavec"/>
    <w:basedOn w:val="Normln"/>
    <w:qFormat/>
    <w:rsid w:val="00931591"/>
    <w:pPr>
      <w:tabs>
        <w:tab w:val="num" w:pos="567"/>
      </w:tabs>
      <w:spacing w:after="60" w:line="240" w:lineRule="auto"/>
      <w:ind w:left="567" w:hanging="567"/>
    </w:pPr>
    <w:rPr>
      <w:rFonts w:eastAsia="Times New Roman" w:cs="ArialNarrow-Bold"/>
      <w:bCs/>
      <w:spacing w:val="0"/>
      <w:szCs w:val="18"/>
    </w:rPr>
  </w:style>
  <w:style w:type="paragraph" w:customStyle="1" w:styleId="RLTextlnkuslovan">
    <w:name w:val="RL Text článku číslovaný"/>
    <w:basedOn w:val="Normln"/>
    <w:link w:val="RLTextlnkuslovanChar"/>
    <w:qFormat/>
    <w:rsid w:val="00480396"/>
    <w:pPr>
      <w:numPr>
        <w:ilvl w:val="1"/>
        <w:numId w:val="4"/>
      </w:numPr>
      <w:spacing w:after="120"/>
    </w:pPr>
    <w:rPr>
      <w:rFonts w:ascii="Calibri" w:eastAsia="Times New Roman" w:hAnsi="Calibri"/>
      <w:spacing w:val="0"/>
      <w:sz w:val="22"/>
      <w:szCs w:val="24"/>
      <w:lang w:val="en-GB"/>
    </w:rPr>
  </w:style>
  <w:style w:type="paragraph" w:customStyle="1" w:styleId="RLlneksmlouvy">
    <w:name w:val="RL Článek smlouvy"/>
    <w:basedOn w:val="Normln"/>
    <w:next w:val="RLTextlnkuslovan"/>
    <w:link w:val="RLlneksmlouvyCharChar"/>
    <w:qFormat/>
    <w:rsid w:val="00480396"/>
    <w:pPr>
      <w:keepNext/>
      <w:numPr>
        <w:numId w:val="4"/>
      </w:numPr>
      <w:suppressAutoHyphens/>
      <w:spacing w:before="360" w:after="120"/>
      <w:outlineLvl w:val="0"/>
    </w:pPr>
    <w:rPr>
      <w:rFonts w:ascii="Calibri" w:eastAsia="Times New Roman" w:hAnsi="Calibri"/>
      <w:b/>
      <w:spacing w:val="0"/>
      <w:sz w:val="22"/>
      <w:szCs w:val="24"/>
      <w:lang w:val="en-GB" w:eastAsia="en-US"/>
    </w:rPr>
  </w:style>
  <w:style w:type="character" w:customStyle="1" w:styleId="RLTextlnkuslovanChar">
    <w:name w:val="RL Text článku číslovaný Char"/>
    <w:basedOn w:val="Standardnpsmoodstavce"/>
    <w:link w:val="RLTextlnkuslovan"/>
    <w:rsid w:val="00480396"/>
    <w:rPr>
      <w:rFonts w:eastAsia="Times New Roman"/>
      <w:sz w:val="22"/>
      <w:szCs w:val="24"/>
      <w:lang w:val="en-GB"/>
    </w:rPr>
  </w:style>
  <w:style w:type="paragraph" w:styleId="Nadpisobsahu">
    <w:name w:val="TOC Heading"/>
    <w:basedOn w:val="Nadpis1"/>
    <w:next w:val="Normln"/>
    <w:uiPriority w:val="39"/>
    <w:semiHidden/>
    <w:unhideWhenUsed/>
    <w:qFormat/>
    <w:rsid w:val="00157A40"/>
    <w:pPr>
      <w:spacing w:line="276" w:lineRule="auto"/>
      <w:jc w:val="left"/>
      <w:outlineLvl w:val="9"/>
    </w:pPr>
    <w:rPr>
      <w:spacing w:val="0"/>
    </w:rPr>
  </w:style>
  <w:style w:type="paragraph" w:styleId="Obsah2">
    <w:name w:val="toc 2"/>
    <w:basedOn w:val="Normln"/>
    <w:next w:val="Normln"/>
    <w:autoRedefine/>
    <w:uiPriority w:val="39"/>
    <w:semiHidden/>
    <w:unhideWhenUsed/>
    <w:qFormat/>
    <w:rsid w:val="00FC35AA"/>
    <w:pPr>
      <w:spacing w:line="276" w:lineRule="auto"/>
      <w:ind w:left="220"/>
      <w:jc w:val="left"/>
    </w:pPr>
    <w:rPr>
      <w:rFonts w:eastAsiaTheme="minorEastAsia" w:cstheme="minorBidi"/>
      <w:spacing w:val="0"/>
      <w:sz w:val="22"/>
      <w:szCs w:val="22"/>
    </w:rPr>
  </w:style>
  <w:style w:type="paragraph" w:styleId="Obsah3">
    <w:name w:val="toc 3"/>
    <w:basedOn w:val="Normln"/>
    <w:next w:val="Normln"/>
    <w:autoRedefine/>
    <w:uiPriority w:val="39"/>
    <w:semiHidden/>
    <w:unhideWhenUsed/>
    <w:qFormat/>
    <w:rsid w:val="00FC35AA"/>
    <w:pPr>
      <w:spacing w:line="276" w:lineRule="auto"/>
      <w:ind w:left="440"/>
      <w:jc w:val="left"/>
    </w:pPr>
    <w:rPr>
      <w:rFonts w:eastAsiaTheme="minorEastAsia" w:cstheme="minorBidi"/>
      <w:spacing w:val="0"/>
      <w:sz w:val="22"/>
      <w:szCs w:val="22"/>
    </w:rPr>
  </w:style>
  <w:style w:type="paragraph" w:customStyle="1" w:styleId="RLnzevsmlouvy">
    <w:name w:val="RL název smlouvy"/>
    <w:basedOn w:val="Normln"/>
    <w:next w:val="Normln"/>
    <w:rsid w:val="0088485D"/>
    <w:pPr>
      <w:spacing w:before="120" w:after="1200" w:line="240" w:lineRule="auto"/>
      <w:jc w:val="center"/>
    </w:pPr>
    <w:rPr>
      <w:rFonts w:ascii="Verdana" w:eastAsia="Times New Roman" w:hAnsi="Verdana" w:cs="Arial"/>
      <w:b/>
      <w:bCs/>
      <w:caps/>
      <w:spacing w:val="40"/>
      <w:kern w:val="28"/>
      <w:sz w:val="32"/>
      <w:szCs w:val="32"/>
      <w:lang w:val="en-US"/>
    </w:rPr>
  </w:style>
  <w:style w:type="paragraph" w:customStyle="1" w:styleId="RLProhlensmluvnchstran">
    <w:name w:val="RL Prohlášení smluvních stran"/>
    <w:basedOn w:val="Normln"/>
    <w:link w:val="RLProhlensmluvnchstranChar"/>
    <w:rsid w:val="0088485D"/>
    <w:pPr>
      <w:spacing w:after="120"/>
      <w:jc w:val="center"/>
    </w:pPr>
    <w:rPr>
      <w:rFonts w:ascii="Calibri" w:eastAsia="Times New Roman" w:hAnsi="Calibri"/>
      <w:b/>
      <w:spacing w:val="0"/>
      <w:sz w:val="22"/>
      <w:szCs w:val="24"/>
    </w:rPr>
  </w:style>
  <w:style w:type="character" w:customStyle="1" w:styleId="RLProhlensmluvnchstranChar">
    <w:name w:val="RL Prohlášení smluvních stran Char"/>
    <w:basedOn w:val="Standardnpsmoodstavce"/>
    <w:link w:val="RLProhlensmluvnchstran"/>
    <w:rsid w:val="0088485D"/>
    <w:rPr>
      <w:rFonts w:eastAsia="Times New Roman"/>
      <w:b/>
      <w:sz w:val="22"/>
      <w:szCs w:val="24"/>
    </w:rPr>
  </w:style>
  <w:style w:type="character" w:customStyle="1" w:styleId="UnresolvedMention1">
    <w:name w:val="Unresolved Mention1"/>
    <w:basedOn w:val="Standardnpsmoodstavce"/>
    <w:uiPriority w:val="99"/>
    <w:semiHidden/>
    <w:unhideWhenUsed/>
    <w:rsid w:val="00781325"/>
    <w:rPr>
      <w:color w:val="605E5C"/>
      <w:shd w:val="clear" w:color="auto" w:fill="E1DFDD"/>
    </w:rPr>
  </w:style>
  <w:style w:type="character" w:customStyle="1" w:styleId="Nevyeenzmnka1">
    <w:name w:val="Nevyřešená zmínka1"/>
    <w:basedOn w:val="Standardnpsmoodstavce"/>
    <w:uiPriority w:val="99"/>
    <w:semiHidden/>
    <w:unhideWhenUsed/>
    <w:rsid w:val="004425ED"/>
    <w:rPr>
      <w:color w:val="605E5C"/>
      <w:shd w:val="clear" w:color="auto" w:fill="E1DFDD"/>
    </w:rPr>
  </w:style>
  <w:style w:type="character" w:customStyle="1" w:styleId="RLlneksmlouvyCharChar">
    <w:name w:val="RL Článek smlouvy Char Char"/>
    <w:basedOn w:val="Standardnpsmoodstavce"/>
    <w:link w:val="RLlneksmlouvy"/>
    <w:rsid w:val="00505B31"/>
    <w:rPr>
      <w:rFonts w:eastAsia="Times New Roman"/>
      <w:b/>
      <w:sz w:val="22"/>
      <w:szCs w:val="24"/>
      <w:lang w:val="en-GB" w:eastAsia="en-US"/>
    </w:rPr>
  </w:style>
  <w:style w:type="character" w:customStyle="1" w:styleId="Nevyeenzmnka10">
    <w:name w:val="Nevyřešená zmínka10"/>
    <w:basedOn w:val="Standardnpsmoodstavce"/>
    <w:uiPriority w:val="99"/>
    <w:semiHidden/>
    <w:unhideWhenUsed/>
    <w:rsid w:val="007E6B86"/>
    <w:rPr>
      <w:color w:val="605E5C"/>
      <w:shd w:val="clear" w:color="auto" w:fill="E1DFDD"/>
    </w:rPr>
  </w:style>
  <w:style w:type="character" w:styleId="Zstupntext">
    <w:name w:val="Placeholder Text"/>
    <w:basedOn w:val="Standardnpsmoodstavce"/>
    <w:uiPriority w:val="99"/>
    <w:semiHidden/>
    <w:rsid w:val="00B05E0C"/>
    <w:rPr>
      <w:color w:val="808080"/>
    </w:rPr>
  </w:style>
  <w:style w:type="paragraph" w:styleId="Zkladntext">
    <w:name w:val="Body Text"/>
    <w:basedOn w:val="Normln"/>
    <w:link w:val="ZkladntextChar"/>
    <w:uiPriority w:val="99"/>
    <w:rsid w:val="005C7850"/>
    <w:pPr>
      <w:spacing w:after="120"/>
      <w:jc w:val="left"/>
    </w:pPr>
    <w:rPr>
      <w:rFonts w:ascii="Garamond" w:eastAsia="Times New Roman" w:hAnsi="Garamond"/>
      <w:spacing w:val="0"/>
      <w:sz w:val="24"/>
      <w:szCs w:val="24"/>
    </w:rPr>
  </w:style>
  <w:style w:type="character" w:customStyle="1" w:styleId="ZkladntextChar">
    <w:name w:val="Základní text Char"/>
    <w:basedOn w:val="Standardnpsmoodstavce"/>
    <w:link w:val="Zkladntext"/>
    <w:uiPriority w:val="99"/>
    <w:rsid w:val="005C7850"/>
    <w:rPr>
      <w:rFonts w:ascii="Garamond" w:eastAsia="Times New Roman" w:hAnsi="Garamond"/>
      <w:sz w:val="24"/>
      <w:szCs w:val="24"/>
    </w:rPr>
  </w:style>
  <w:style w:type="paragraph" w:styleId="Normlnweb">
    <w:name w:val="Normal (Web)"/>
    <w:basedOn w:val="Normln"/>
    <w:uiPriority w:val="99"/>
    <w:unhideWhenUsed/>
    <w:rsid w:val="005C7850"/>
    <w:pPr>
      <w:spacing w:before="100" w:beforeAutospacing="1" w:afterAutospacing="1" w:line="240" w:lineRule="auto"/>
      <w:jc w:val="left"/>
    </w:pPr>
    <w:rPr>
      <w:rFonts w:ascii="Times New Roman" w:eastAsia="Times New Roman" w:hAnsi="Times New Roman"/>
      <w:spacing w:val="0"/>
      <w:sz w:val="24"/>
      <w:szCs w:val="24"/>
      <w:lang w:val="en-GB" w:eastAsia="en-GB"/>
    </w:rPr>
  </w:style>
  <w:style w:type="character" w:customStyle="1" w:styleId="package">
    <w:name w:val="package"/>
    <w:basedOn w:val="Standardnpsmoodstavce"/>
    <w:rsid w:val="005C7850"/>
  </w:style>
  <w:style w:type="character" w:customStyle="1" w:styleId="normaltextrun">
    <w:name w:val="normaltextrun"/>
    <w:basedOn w:val="Standardnpsmoodstavce"/>
    <w:rsid w:val="00680D5F"/>
  </w:style>
  <w:style w:type="character" w:customStyle="1" w:styleId="spellingerror">
    <w:name w:val="spellingerror"/>
    <w:basedOn w:val="Standardnpsmoodstavce"/>
    <w:rsid w:val="00680D5F"/>
  </w:style>
  <w:style w:type="character" w:customStyle="1" w:styleId="UnresolvedMention">
    <w:name w:val="Unresolved Mention"/>
    <w:basedOn w:val="Standardnpsmoodstavce"/>
    <w:uiPriority w:val="99"/>
    <w:semiHidden/>
    <w:unhideWhenUsed/>
    <w:rsid w:val="00747BBB"/>
    <w:rPr>
      <w:color w:val="605E5C"/>
      <w:shd w:val="clear" w:color="auto" w:fill="E1DFDD"/>
    </w:rPr>
  </w:style>
  <w:style w:type="paragraph" w:styleId="FormtovanvHTML">
    <w:name w:val="HTML Preformatted"/>
    <w:basedOn w:val="Normln"/>
    <w:link w:val="FormtovanvHTMLChar"/>
    <w:uiPriority w:val="99"/>
    <w:semiHidden/>
    <w:unhideWhenUsed/>
    <w:rsid w:val="0082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FormtovanvHTMLChar">
    <w:name w:val="Formátovaný v HTML Char"/>
    <w:basedOn w:val="Standardnpsmoodstavce"/>
    <w:link w:val="FormtovanvHTML"/>
    <w:uiPriority w:val="99"/>
    <w:semiHidden/>
    <w:rsid w:val="008209B0"/>
    <w:rPr>
      <w:rFonts w:ascii="Courier New" w:eastAsia="Times New Roman" w:hAnsi="Courier New" w:cs="Courier New"/>
      <w:spacing w:val="3"/>
    </w:rPr>
  </w:style>
  <w:style w:type="character" w:customStyle="1" w:styleId="TextkomenteChar1">
    <w:name w:val="Text komentáře Char1"/>
    <w:basedOn w:val="Standardnpsmoodstavce"/>
    <w:uiPriority w:val="99"/>
    <w:semiHidden/>
    <w:rsid w:val="008209B0"/>
    <w:rPr>
      <w:rFonts w:ascii="Calibri" w:eastAsia="Calibri" w:hAnsi="Calibri" w:cs="Times New Roman"/>
      <w:spacing w:val="3"/>
      <w:sz w:val="20"/>
      <w:szCs w:val="20"/>
      <w:lang w:eastAsia="cs-CZ"/>
    </w:rPr>
  </w:style>
  <w:style w:type="paragraph" w:customStyle="1" w:styleId="RLNadpis1rovn">
    <w:name w:val="RL Nadpis 1. úrovně"/>
    <w:basedOn w:val="Normln"/>
    <w:next w:val="Normln"/>
    <w:qFormat/>
    <w:locked/>
    <w:rsid w:val="008209B0"/>
    <w:pPr>
      <w:numPr>
        <w:numId w:val="10"/>
      </w:numPr>
      <w:spacing w:before="480" w:after="840" w:line="560" w:lineRule="exact"/>
    </w:pPr>
    <w:rPr>
      <w:rFonts w:ascii="Calibri" w:hAnsi="Calibri"/>
      <w:b/>
      <w:sz w:val="40"/>
      <w:szCs w:val="40"/>
    </w:rPr>
  </w:style>
  <w:style w:type="paragraph" w:customStyle="1" w:styleId="RLNadpis2rovn">
    <w:name w:val="RL Nadpis 2. úrovně"/>
    <w:basedOn w:val="Normln"/>
    <w:next w:val="Normln"/>
    <w:qFormat/>
    <w:locked/>
    <w:rsid w:val="008209B0"/>
    <w:pPr>
      <w:keepNext/>
      <w:numPr>
        <w:ilvl w:val="1"/>
        <w:numId w:val="10"/>
      </w:numPr>
      <w:spacing w:before="360" w:after="120"/>
    </w:pPr>
    <w:rPr>
      <w:rFonts w:ascii="Calibri" w:hAnsi="Calibri"/>
      <w:b/>
      <w:spacing w:val="20"/>
      <w:sz w:val="23"/>
    </w:rPr>
  </w:style>
  <w:style w:type="paragraph" w:customStyle="1" w:styleId="RLNadpis3rovn">
    <w:name w:val="RL Nadpis 3. úrovně"/>
    <w:basedOn w:val="Normln"/>
    <w:next w:val="Normln"/>
    <w:qFormat/>
    <w:locked/>
    <w:rsid w:val="008209B0"/>
    <w:pPr>
      <w:keepNext/>
      <w:numPr>
        <w:ilvl w:val="2"/>
        <w:numId w:val="10"/>
      </w:numPr>
      <w:spacing w:before="360" w:after="120"/>
    </w:pPr>
    <w:rPr>
      <w:rFonts w:ascii="Calibri" w:hAnsi="Calibri"/>
      <w:b/>
      <w:szCs w:val="22"/>
    </w:rPr>
  </w:style>
  <w:style w:type="paragraph" w:styleId="Bezmezer">
    <w:name w:val="No Spacing"/>
    <w:uiPriority w:val="1"/>
    <w:qFormat/>
    <w:rsid w:val="008209B0"/>
    <w:pPr>
      <w:jc w:val="both"/>
    </w:pPr>
    <w:rPr>
      <w:spacing w:val="3"/>
    </w:rPr>
  </w:style>
  <w:style w:type="paragraph" w:customStyle="1" w:styleId="RLslovanodstavec">
    <w:name w:val="RL Číslovaný odstavec"/>
    <w:basedOn w:val="Normln"/>
    <w:link w:val="RLslovanodstavecChar"/>
    <w:qFormat/>
    <w:locked/>
    <w:rsid w:val="008209B0"/>
    <w:pPr>
      <w:numPr>
        <w:numId w:val="14"/>
      </w:numPr>
      <w:spacing w:after="120" w:line="340" w:lineRule="exact"/>
    </w:pPr>
    <w:rPr>
      <w:rFonts w:ascii="Calibri" w:eastAsia="Batang" w:hAnsi="Calibri"/>
      <w:spacing w:val="-4"/>
      <w:sz w:val="22"/>
    </w:rPr>
  </w:style>
  <w:style w:type="character" w:customStyle="1" w:styleId="RLslovanodstavecChar">
    <w:name w:val="RL Číslovaný odstavec Char"/>
    <w:basedOn w:val="Standardnpsmoodstavce"/>
    <w:link w:val="RLslovanodstavec"/>
    <w:rsid w:val="008209B0"/>
    <w:rPr>
      <w:rFonts w:eastAsia="Batang"/>
      <w:spacing w:val="-4"/>
      <w:sz w:val="22"/>
    </w:rPr>
  </w:style>
  <w:style w:type="paragraph" w:customStyle="1" w:styleId="paragraph">
    <w:name w:val="paragraph"/>
    <w:basedOn w:val="Normln"/>
    <w:rsid w:val="008209B0"/>
    <w:pPr>
      <w:spacing w:before="100" w:beforeAutospacing="1" w:afterAutospacing="1" w:line="240" w:lineRule="auto"/>
      <w:jc w:val="left"/>
    </w:pPr>
    <w:rPr>
      <w:rFonts w:ascii="Times New Roman" w:eastAsia="Times New Roman" w:hAnsi="Times New Roman"/>
      <w:spacing w:val="0"/>
      <w:sz w:val="24"/>
      <w:szCs w:val="24"/>
    </w:rPr>
  </w:style>
  <w:style w:type="character" w:customStyle="1" w:styleId="eop">
    <w:name w:val="eop"/>
    <w:basedOn w:val="Standardnpsmoodstavce"/>
    <w:rsid w:val="008209B0"/>
  </w:style>
  <w:style w:type="character" w:customStyle="1" w:styleId="contextualspellingandgrammarerror">
    <w:name w:val="contextualspellingandgrammarerror"/>
    <w:basedOn w:val="Standardnpsmoodstavce"/>
    <w:rsid w:val="008209B0"/>
  </w:style>
  <w:style w:type="character" w:customStyle="1" w:styleId="url">
    <w:name w:val="url"/>
    <w:basedOn w:val="Standardnpsmoodstavce"/>
    <w:rsid w:val="008209B0"/>
  </w:style>
  <w:style w:type="character" w:customStyle="1" w:styleId="Mention">
    <w:name w:val="Mention"/>
    <w:basedOn w:val="Standardnpsmoodstavce"/>
    <w:uiPriority w:val="99"/>
    <w:unhideWhenUsed/>
    <w:rsid w:val="008209B0"/>
    <w:rPr>
      <w:color w:val="2B579A"/>
      <w:shd w:val="clear" w:color="auto" w:fill="E6E6E6"/>
    </w:rPr>
  </w:style>
  <w:style w:type="paragraph" w:customStyle="1" w:styleId="xxmsonormal">
    <w:name w:val="x_x_msonormal"/>
    <w:basedOn w:val="Normln"/>
    <w:rsid w:val="008209B0"/>
    <w:pPr>
      <w:spacing w:after="0" w:line="240" w:lineRule="auto"/>
      <w:jc w:val="left"/>
    </w:pPr>
    <w:rPr>
      <w:rFonts w:ascii="Calibri" w:eastAsiaTheme="minorHAnsi" w:hAnsi="Calibri" w:cs="Calibri"/>
      <w:spacing w:val="0"/>
      <w:sz w:val="22"/>
      <w:szCs w:val="22"/>
    </w:rPr>
  </w:style>
  <w:style w:type="paragraph" w:customStyle="1" w:styleId="Clanek11">
    <w:name w:val="Clanek 1.1"/>
    <w:basedOn w:val="Nadpis2"/>
    <w:link w:val="Clanek11Char"/>
    <w:qFormat/>
    <w:rsid w:val="008209B0"/>
    <w:pPr>
      <w:keepNext w:val="0"/>
      <w:keepLines w:val="0"/>
      <w:widowControl w:val="0"/>
      <w:tabs>
        <w:tab w:val="num" w:pos="567"/>
      </w:tabs>
      <w:spacing w:before="120" w:after="120" w:line="240" w:lineRule="auto"/>
      <w:ind w:left="567" w:hanging="567"/>
    </w:pPr>
    <w:rPr>
      <w:rFonts w:ascii="Times New Roman" w:eastAsia="Times New Roman" w:hAnsi="Times New Roman" w:cs="Arial"/>
      <w:b w:val="0"/>
      <w:iCs/>
      <w:color w:val="auto"/>
      <w:spacing w:val="0"/>
      <w:sz w:val="22"/>
      <w:szCs w:val="28"/>
      <w:lang w:eastAsia="en-US"/>
    </w:rPr>
  </w:style>
  <w:style w:type="paragraph" w:customStyle="1" w:styleId="Claneka">
    <w:name w:val="Clanek (a)"/>
    <w:basedOn w:val="Normln"/>
    <w:qFormat/>
    <w:rsid w:val="008209B0"/>
    <w:pPr>
      <w:keepLines/>
      <w:widowControl w:val="0"/>
      <w:tabs>
        <w:tab w:val="num" w:pos="992"/>
      </w:tabs>
      <w:spacing w:before="120" w:after="120" w:line="240" w:lineRule="auto"/>
      <w:ind w:left="992" w:hanging="425"/>
    </w:pPr>
    <w:rPr>
      <w:rFonts w:ascii="Times New Roman" w:eastAsia="Times New Roman" w:hAnsi="Times New Roman"/>
      <w:spacing w:val="0"/>
      <w:sz w:val="22"/>
      <w:szCs w:val="24"/>
      <w:lang w:eastAsia="en-US"/>
    </w:rPr>
  </w:style>
  <w:style w:type="paragraph" w:customStyle="1" w:styleId="Claneki">
    <w:name w:val="Clanek (i)"/>
    <w:basedOn w:val="Normln"/>
    <w:qFormat/>
    <w:rsid w:val="008209B0"/>
    <w:pPr>
      <w:keepNext/>
      <w:tabs>
        <w:tab w:val="num" w:pos="1418"/>
      </w:tabs>
      <w:spacing w:before="120" w:after="120" w:line="240" w:lineRule="auto"/>
      <w:ind w:left="1418" w:hanging="426"/>
    </w:pPr>
    <w:rPr>
      <w:rFonts w:ascii="Times New Roman" w:eastAsia="Times New Roman" w:hAnsi="Times New Roman"/>
      <w:color w:val="000000"/>
      <w:spacing w:val="0"/>
      <w:sz w:val="22"/>
      <w:szCs w:val="24"/>
      <w:lang w:eastAsia="en-US"/>
    </w:rPr>
  </w:style>
  <w:style w:type="paragraph" w:customStyle="1" w:styleId="Text11">
    <w:name w:val="Text 1.1"/>
    <w:basedOn w:val="Normln"/>
    <w:link w:val="Text11Char"/>
    <w:qFormat/>
    <w:rsid w:val="008209B0"/>
    <w:pPr>
      <w:keepNext/>
      <w:spacing w:before="120" w:after="120" w:line="240" w:lineRule="auto"/>
      <w:ind w:left="561"/>
    </w:pPr>
    <w:rPr>
      <w:rFonts w:ascii="Times New Roman" w:eastAsia="Times New Roman" w:hAnsi="Times New Roman"/>
      <w:spacing w:val="0"/>
      <w:sz w:val="22"/>
      <w:lang w:eastAsia="en-US"/>
    </w:rPr>
  </w:style>
  <w:style w:type="paragraph" w:customStyle="1" w:styleId="Preambule">
    <w:name w:val="Preambule"/>
    <w:basedOn w:val="Normln"/>
    <w:qFormat/>
    <w:rsid w:val="008209B0"/>
    <w:pPr>
      <w:widowControl w:val="0"/>
      <w:numPr>
        <w:numId w:val="24"/>
      </w:numPr>
      <w:spacing w:before="120" w:after="120" w:line="240" w:lineRule="auto"/>
      <w:ind w:hanging="567"/>
    </w:pPr>
    <w:rPr>
      <w:rFonts w:ascii="Times New Roman" w:eastAsia="Times New Roman" w:hAnsi="Times New Roman"/>
      <w:spacing w:val="0"/>
      <w:sz w:val="22"/>
      <w:szCs w:val="24"/>
      <w:lang w:eastAsia="en-US"/>
    </w:rPr>
  </w:style>
  <w:style w:type="character" w:customStyle="1" w:styleId="Text11Char">
    <w:name w:val="Text 1.1 Char"/>
    <w:basedOn w:val="Standardnpsmoodstavce"/>
    <w:link w:val="Text11"/>
    <w:rsid w:val="008209B0"/>
    <w:rPr>
      <w:rFonts w:ascii="Times New Roman" w:eastAsia="Times New Roman" w:hAnsi="Times New Roman"/>
      <w:sz w:val="22"/>
      <w:lang w:eastAsia="en-US"/>
    </w:rPr>
  </w:style>
  <w:style w:type="character" w:customStyle="1" w:styleId="Clanek11Char">
    <w:name w:val="Clanek 1.1 Char"/>
    <w:link w:val="Clanek11"/>
    <w:locked/>
    <w:rsid w:val="008209B0"/>
    <w:rPr>
      <w:rFonts w:ascii="Times New Roman" w:eastAsia="Times New Roman" w:hAnsi="Times New Roman" w:cs="Arial"/>
      <w:bCs/>
      <w:iCs/>
      <w:sz w:val="2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561A"/>
    <w:pPr>
      <w:spacing w:after="100" w:line="280" w:lineRule="exact"/>
      <w:jc w:val="both"/>
    </w:pPr>
    <w:rPr>
      <w:rFonts w:asciiTheme="minorHAnsi" w:hAnsiTheme="minorHAnsi"/>
      <w:spacing w:val="3"/>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qFormat/>
    <w:rsid w:val="00D10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qFormat/>
    <w:rsid w:val="00D104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qFormat/>
    <w:rsid w:val="00D1048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qFormat/>
    <w:rsid w:val="00D1048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qFormat/>
    <w:rsid w:val="00D1048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qFormat/>
    <w:rsid w:val="00D104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qFormat/>
    <w:rsid w:val="00D104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qFormat/>
    <w:rsid w:val="00D1048E"/>
    <w:pPr>
      <w:keepNext/>
      <w:keepLines/>
      <w:spacing w:before="200" w:after="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qFormat/>
    <w:rsid w:val="00D1048E"/>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344A17"/>
    <w:rPr>
      <w:color w:val="0000FF" w:themeColor="hyperlink"/>
      <w:u w:val="single"/>
    </w:rPr>
  </w:style>
  <w:style w:type="paragraph" w:styleId="Odstavecseseznamem">
    <w:name w:val="List Paragraph"/>
    <w:basedOn w:val="Normln"/>
    <w:link w:val="OdstavecseseznamemChar"/>
    <w:uiPriority w:val="34"/>
    <w:qFormat/>
    <w:rsid w:val="00D621D9"/>
    <w:pPr>
      <w:ind w:left="720"/>
      <w:contextualSpacing/>
    </w:pPr>
  </w:style>
  <w:style w:type="character" w:customStyle="1" w:styleId="OdstavecseseznamemChar">
    <w:name w:val="Odstavec se seznamem Char"/>
    <w:basedOn w:val="Standardnpsmoodstavce"/>
    <w:link w:val="Odstavecseseznamem"/>
    <w:uiPriority w:val="34"/>
    <w:rsid w:val="00D621D9"/>
    <w:rPr>
      <w:color w:val="394A58"/>
      <w:spacing w:val="3"/>
      <w:sz w:val="22"/>
    </w:rPr>
  </w:style>
  <w:style w:type="paragraph" w:customStyle="1" w:styleId="DSlnek">
    <w:name w:val="DS Článek"/>
    <w:basedOn w:val="Normln"/>
    <w:next w:val="Normln"/>
    <w:qFormat/>
    <w:rsid w:val="001D0CC7"/>
    <w:pPr>
      <w:keepNext/>
      <w:numPr>
        <w:numId w:val="2"/>
      </w:numPr>
      <w:spacing w:before="240" w:after="120" w:line="240" w:lineRule="auto"/>
      <w:jc w:val="left"/>
    </w:pPr>
    <w:rPr>
      <w:rFonts w:eastAsia="Times New Roman" w:cs="ArialNarrow-Bold"/>
      <w:b/>
      <w:bCs/>
      <w:color w:val="1E1E1E"/>
      <w:spacing w:val="0"/>
      <w:szCs w:val="18"/>
    </w:rPr>
  </w:style>
  <w:style w:type="paragraph" w:customStyle="1" w:styleId="DSOdstavec">
    <w:name w:val="DS Odstavec"/>
    <w:basedOn w:val="Normln"/>
    <w:qFormat/>
    <w:rsid w:val="00041C70"/>
    <w:pPr>
      <w:numPr>
        <w:ilvl w:val="1"/>
        <w:numId w:val="2"/>
      </w:numPr>
      <w:spacing w:after="60" w:line="240" w:lineRule="auto"/>
    </w:pPr>
    <w:rPr>
      <w:rFonts w:eastAsia="Times New Roman" w:cs="ArialNarrow-Bold"/>
      <w:bCs/>
      <w:spacing w:val="0"/>
      <w:szCs w:val="18"/>
      <w:lang w:val="en-GB"/>
    </w:rPr>
  </w:style>
  <w:style w:type="paragraph" w:styleId="Zhlav">
    <w:name w:val="header"/>
    <w:basedOn w:val="Normln"/>
    <w:link w:val="ZhlavChar"/>
    <w:uiPriority w:val="99"/>
    <w:rsid w:val="008A22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2232"/>
    <w:rPr>
      <w:rFonts w:ascii="Times New Roman" w:hAnsi="Times New Roman"/>
      <w:spacing w:val="3"/>
    </w:rPr>
  </w:style>
  <w:style w:type="paragraph" w:styleId="Zpat">
    <w:name w:val="footer"/>
    <w:basedOn w:val="Normln"/>
    <w:link w:val="ZpatChar"/>
    <w:uiPriority w:val="99"/>
    <w:rsid w:val="008A2232"/>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232"/>
    <w:rPr>
      <w:rFonts w:ascii="Times New Roman" w:hAnsi="Times New Roman"/>
      <w:spacing w:val="3"/>
    </w:rPr>
  </w:style>
  <w:style w:type="paragraph" w:styleId="Textbubliny">
    <w:name w:val="Balloon Text"/>
    <w:basedOn w:val="Normln"/>
    <w:link w:val="TextbublinyChar"/>
    <w:uiPriority w:val="99"/>
    <w:semiHidden/>
    <w:rsid w:val="00600E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2232"/>
    <w:rPr>
      <w:rFonts w:ascii="Tahoma" w:hAnsi="Tahoma" w:cs="Tahoma"/>
      <w:spacing w:val="3"/>
      <w:sz w:val="16"/>
      <w:szCs w:val="16"/>
    </w:rPr>
  </w:style>
  <w:style w:type="character" w:styleId="Odkaznakoment">
    <w:name w:val="annotation reference"/>
    <w:basedOn w:val="Standardnpsmoodstavce"/>
    <w:uiPriority w:val="99"/>
    <w:rsid w:val="007C6DCB"/>
    <w:rPr>
      <w:sz w:val="16"/>
      <w:szCs w:val="16"/>
    </w:rPr>
  </w:style>
  <w:style w:type="paragraph" w:styleId="Textkomente">
    <w:name w:val="annotation text"/>
    <w:aliases w:val="RL Text komentáře"/>
    <w:basedOn w:val="Normln"/>
    <w:link w:val="TextkomenteChar"/>
    <w:uiPriority w:val="99"/>
    <w:rsid w:val="00600E98"/>
    <w:pPr>
      <w:spacing w:line="240" w:lineRule="auto"/>
    </w:pPr>
    <w:rPr>
      <w:rFonts w:ascii="Times New Roman" w:hAnsi="Times New Roman"/>
    </w:rPr>
  </w:style>
  <w:style w:type="character" w:customStyle="1" w:styleId="TextkomenteChar">
    <w:name w:val="Text komentáře Char"/>
    <w:aliases w:val="RL Text komentáře Char"/>
    <w:basedOn w:val="Standardnpsmoodstavce"/>
    <w:link w:val="Textkomente"/>
    <w:uiPriority w:val="99"/>
    <w:rsid w:val="007C6DCB"/>
    <w:rPr>
      <w:rFonts w:ascii="Times New Roman" w:hAnsi="Times New Roman"/>
      <w:spacing w:val="3"/>
    </w:rPr>
  </w:style>
  <w:style w:type="paragraph" w:styleId="Pedmtkomente">
    <w:name w:val="annotation subject"/>
    <w:basedOn w:val="Textkomente"/>
    <w:next w:val="Textkomente"/>
    <w:link w:val="PedmtkomenteChar"/>
    <w:uiPriority w:val="99"/>
    <w:semiHidden/>
    <w:rsid w:val="00600E98"/>
    <w:rPr>
      <w:b/>
      <w:bCs/>
    </w:rPr>
  </w:style>
  <w:style w:type="character" w:customStyle="1" w:styleId="PedmtkomenteChar">
    <w:name w:val="Předmět komentáře Char"/>
    <w:basedOn w:val="TextkomenteChar"/>
    <w:link w:val="Pedmtkomente"/>
    <w:uiPriority w:val="99"/>
    <w:semiHidden/>
    <w:rsid w:val="007C6DCB"/>
    <w:rPr>
      <w:rFonts w:ascii="Times New Roman" w:hAnsi="Times New Roman"/>
      <w:b/>
      <w:bCs/>
      <w:spacing w:val="3"/>
    </w:rPr>
  </w:style>
  <w:style w:type="paragraph" w:styleId="Textpoznpodarou">
    <w:name w:val="footnote text"/>
    <w:aliases w:val="RL Text pozn. pod čarou"/>
    <w:basedOn w:val="Normln"/>
    <w:link w:val="TextpoznpodarouChar"/>
    <w:uiPriority w:val="99"/>
    <w:rsid w:val="005B16C5"/>
    <w:pPr>
      <w:spacing w:after="0" w:line="240" w:lineRule="auto"/>
    </w:pPr>
  </w:style>
  <w:style w:type="character" w:customStyle="1" w:styleId="TextpoznpodarouChar">
    <w:name w:val="Text pozn. pod čarou Char"/>
    <w:aliases w:val="RL Text pozn. pod čarou Char"/>
    <w:basedOn w:val="Standardnpsmoodstavce"/>
    <w:link w:val="Textpoznpodarou"/>
    <w:uiPriority w:val="99"/>
    <w:rsid w:val="005B16C5"/>
    <w:rPr>
      <w:rFonts w:ascii="Times New Roman" w:hAnsi="Times New Roman"/>
      <w:spacing w:val="3"/>
    </w:rPr>
  </w:style>
  <w:style w:type="character" w:styleId="Znakapoznpodarou">
    <w:name w:val="footnote reference"/>
    <w:aliases w:val="RL Značka pozn. pod čarou"/>
    <w:basedOn w:val="Standardnpsmoodstavce"/>
    <w:uiPriority w:val="99"/>
    <w:rsid w:val="005B16C5"/>
    <w:rPr>
      <w:vertAlign w:val="superscript"/>
    </w:rPr>
  </w:style>
  <w:style w:type="character" w:styleId="Sledovanodkaz">
    <w:name w:val="FollowedHyperlink"/>
    <w:basedOn w:val="Standardnpsmoodstavce"/>
    <w:uiPriority w:val="99"/>
    <w:semiHidden/>
    <w:rsid w:val="00B26928"/>
    <w:rPr>
      <w:color w:val="800080" w:themeColor="followedHyperlink"/>
      <w:u w:val="single"/>
    </w:rPr>
  </w:style>
  <w:style w:type="paragraph" w:styleId="Revize">
    <w:name w:val="Revision"/>
    <w:hidden/>
    <w:uiPriority w:val="99"/>
    <w:semiHidden/>
    <w:rsid w:val="00B517A6"/>
    <w:rPr>
      <w:rFonts w:asciiTheme="minorHAnsi" w:hAnsiTheme="minorHAnsi"/>
      <w:spacing w:val="3"/>
    </w:rPr>
  </w:style>
  <w:style w:type="character" w:customStyle="1" w:styleId="Nadpis2Char">
    <w:name w:val="Nadpis 2 Char"/>
    <w:basedOn w:val="Standardnpsmoodstavce"/>
    <w:link w:val="Nadpis2"/>
    <w:uiPriority w:val="9"/>
    <w:semiHidden/>
    <w:rsid w:val="00D1048E"/>
    <w:rPr>
      <w:rFonts w:asciiTheme="majorHAnsi" w:eastAsiaTheme="majorEastAsia" w:hAnsiTheme="majorHAnsi" w:cstheme="majorBidi"/>
      <w:b/>
      <w:bCs/>
      <w:color w:val="4F81BD" w:themeColor="accent1"/>
      <w:spacing w:val="3"/>
      <w:sz w:val="26"/>
      <w:szCs w:val="26"/>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D1048E"/>
    <w:rPr>
      <w:rFonts w:asciiTheme="majorHAnsi" w:eastAsiaTheme="majorEastAsia" w:hAnsiTheme="majorHAnsi" w:cstheme="majorBidi"/>
      <w:b/>
      <w:bCs/>
      <w:color w:val="365F91" w:themeColor="accent1" w:themeShade="BF"/>
      <w:spacing w:val="3"/>
      <w:sz w:val="28"/>
      <w:szCs w:val="28"/>
    </w:rPr>
  </w:style>
  <w:style w:type="character" w:customStyle="1" w:styleId="Nadpis3Char">
    <w:name w:val="Nadpis 3 Char"/>
    <w:basedOn w:val="Standardnpsmoodstavce"/>
    <w:link w:val="Nadpis3"/>
    <w:uiPriority w:val="9"/>
    <w:semiHidden/>
    <w:rsid w:val="00D1048E"/>
    <w:rPr>
      <w:rFonts w:asciiTheme="majorHAnsi" w:eastAsiaTheme="majorEastAsia" w:hAnsiTheme="majorHAnsi" w:cstheme="majorBidi"/>
      <w:b/>
      <w:bCs/>
      <w:color w:val="4F81BD" w:themeColor="accent1"/>
      <w:spacing w:val="3"/>
    </w:rPr>
  </w:style>
  <w:style w:type="character" w:customStyle="1" w:styleId="Nadpis4Char">
    <w:name w:val="Nadpis 4 Char"/>
    <w:basedOn w:val="Standardnpsmoodstavce"/>
    <w:link w:val="Nadpis4"/>
    <w:uiPriority w:val="9"/>
    <w:semiHidden/>
    <w:rsid w:val="00D1048E"/>
    <w:rPr>
      <w:rFonts w:asciiTheme="majorHAnsi" w:eastAsiaTheme="majorEastAsia" w:hAnsiTheme="majorHAnsi" w:cstheme="majorBidi"/>
      <w:b/>
      <w:bCs/>
      <w:i/>
      <w:iCs/>
      <w:color w:val="4F81BD" w:themeColor="accent1"/>
      <w:spacing w:val="3"/>
    </w:rPr>
  </w:style>
  <w:style w:type="character" w:customStyle="1" w:styleId="Nadpis5Char">
    <w:name w:val="Nadpis 5 Char"/>
    <w:basedOn w:val="Standardnpsmoodstavce"/>
    <w:link w:val="Nadpis5"/>
    <w:uiPriority w:val="9"/>
    <w:semiHidden/>
    <w:rsid w:val="00D1048E"/>
    <w:rPr>
      <w:rFonts w:asciiTheme="majorHAnsi" w:eastAsiaTheme="majorEastAsia" w:hAnsiTheme="majorHAnsi" w:cstheme="majorBidi"/>
      <w:color w:val="243F60" w:themeColor="accent1" w:themeShade="7F"/>
      <w:spacing w:val="3"/>
    </w:rPr>
  </w:style>
  <w:style w:type="character" w:customStyle="1" w:styleId="Nadpis6Char">
    <w:name w:val="Nadpis 6 Char"/>
    <w:basedOn w:val="Standardnpsmoodstavce"/>
    <w:link w:val="Nadpis6"/>
    <w:uiPriority w:val="9"/>
    <w:semiHidden/>
    <w:rsid w:val="00D1048E"/>
    <w:rPr>
      <w:rFonts w:asciiTheme="majorHAnsi" w:eastAsiaTheme="majorEastAsia" w:hAnsiTheme="majorHAnsi" w:cstheme="majorBidi"/>
      <w:i/>
      <w:iCs/>
      <w:color w:val="243F60" w:themeColor="accent1" w:themeShade="7F"/>
      <w:spacing w:val="3"/>
    </w:rPr>
  </w:style>
  <w:style w:type="character" w:customStyle="1" w:styleId="Nadpis7Char">
    <w:name w:val="Nadpis 7 Char"/>
    <w:basedOn w:val="Standardnpsmoodstavce"/>
    <w:link w:val="Nadpis7"/>
    <w:uiPriority w:val="9"/>
    <w:semiHidden/>
    <w:rsid w:val="00D1048E"/>
    <w:rPr>
      <w:rFonts w:asciiTheme="majorHAnsi" w:eastAsiaTheme="majorEastAsia" w:hAnsiTheme="majorHAnsi" w:cstheme="majorBidi"/>
      <w:i/>
      <w:iCs/>
      <w:color w:val="404040" w:themeColor="text1" w:themeTint="BF"/>
      <w:spacing w:val="3"/>
    </w:rPr>
  </w:style>
  <w:style w:type="character" w:customStyle="1" w:styleId="Nadpis8Char">
    <w:name w:val="Nadpis 8 Char"/>
    <w:basedOn w:val="Standardnpsmoodstavce"/>
    <w:link w:val="Nadpis8"/>
    <w:uiPriority w:val="9"/>
    <w:semiHidden/>
    <w:rsid w:val="00D1048E"/>
    <w:rPr>
      <w:rFonts w:asciiTheme="majorHAnsi" w:eastAsiaTheme="majorEastAsia" w:hAnsiTheme="majorHAnsi" w:cstheme="majorBidi"/>
      <w:color w:val="404040" w:themeColor="text1" w:themeTint="BF"/>
      <w:spacing w:val="3"/>
    </w:rPr>
  </w:style>
  <w:style w:type="character" w:customStyle="1" w:styleId="Nadpis9Char">
    <w:name w:val="Nadpis 9 Char"/>
    <w:basedOn w:val="Standardnpsmoodstavce"/>
    <w:link w:val="Nadpis9"/>
    <w:uiPriority w:val="9"/>
    <w:semiHidden/>
    <w:rsid w:val="00D1048E"/>
    <w:rPr>
      <w:rFonts w:asciiTheme="majorHAnsi" w:eastAsiaTheme="majorEastAsia" w:hAnsiTheme="majorHAnsi" w:cstheme="majorBidi"/>
      <w:i/>
      <w:iCs/>
      <w:color w:val="404040" w:themeColor="text1" w:themeTint="BF"/>
      <w:spacing w:val="3"/>
    </w:rPr>
  </w:style>
  <w:style w:type="paragraph" w:styleId="Obsah1">
    <w:name w:val="toc 1"/>
    <w:basedOn w:val="Normln"/>
    <w:next w:val="Normln"/>
    <w:autoRedefine/>
    <w:uiPriority w:val="39"/>
    <w:qFormat/>
    <w:rsid w:val="00D1048E"/>
  </w:style>
  <w:style w:type="table" w:styleId="Mkatabulky">
    <w:name w:val="Table Grid"/>
    <w:basedOn w:val="Normlntabulka"/>
    <w:uiPriority w:val="59"/>
    <w:rsid w:val="0080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lnek2">
    <w:name w:val="DS Článek 2"/>
    <w:basedOn w:val="Normln"/>
    <w:next w:val="Normln"/>
    <w:qFormat/>
    <w:rsid w:val="00931591"/>
    <w:pPr>
      <w:keepNext/>
      <w:tabs>
        <w:tab w:val="num" w:pos="567"/>
      </w:tabs>
      <w:spacing w:before="240" w:after="120" w:line="240" w:lineRule="auto"/>
      <w:ind w:left="567" w:hanging="567"/>
      <w:jc w:val="left"/>
    </w:pPr>
    <w:rPr>
      <w:rFonts w:eastAsia="Times New Roman" w:cs="ArialNarrow-Bold"/>
      <w:b/>
      <w:bCs/>
      <w:color w:val="1E1E1E"/>
      <w:spacing w:val="0"/>
      <w:szCs w:val="18"/>
    </w:rPr>
  </w:style>
  <w:style w:type="paragraph" w:customStyle="1" w:styleId="NessOdstavec">
    <w:name w:val="Ness Odstavec"/>
    <w:basedOn w:val="Normln"/>
    <w:qFormat/>
    <w:rsid w:val="00931591"/>
    <w:pPr>
      <w:tabs>
        <w:tab w:val="num" w:pos="567"/>
      </w:tabs>
      <w:spacing w:after="60" w:line="240" w:lineRule="auto"/>
      <w:ind w:left="567" w:hanging="567"/>
    </w:pPr>
    <w:rPr>
      <w:rFonts w:eastAsia="Times New Roman" w:cs="ArialNarrow-Bold"/>
      <w:bCs/>
      <w:spacing w:val="0"/>
      <w:szCs w:val="18"/>
    </w:rPr>
  </w:style>
  <w:style w:type="paragraph" w:customStyle="1" w:styleId="RLTextlnkuslovan">
    <w:name w:val="RL Text článku číslovaný"/>
    <w:basedOn w:val="Normln"/>
    <w:link w:val="RLTextlnkuslovanChar"/>
    <w:qFormat/>
    <w:rsid w:val="00480396"/>
    <w:pPr>
      <w:numPr>
        <w:ilvl w:val="1"/>
        <w:numId w:val="4"/>
      </w:numPr>
      <w:spacing w:after="120"/>
    </w:pPr>
    <w:rPr>
      <w:rFonts w:ascii="Calibri" w:eastAsia="Times New Roman" w:hAnsi="Calibri"/>
      <w:spacing w:val="0"/>
      <w:sz w:val="22"/>
      <w:szCs w:val="24"/>
      <w:lang w:val="en-GB"/>
    </w:rPr>
  </w:style>
  <w:style w:type="paragraph" w:customStyle="1" w:styleId="RLlneksmlouvy">
    <w:name w:val="RL Článek smlouvy"/>
    <w:basedOn w:val="Normln"/>
    <w:next w:val="RLTextlnkuslovan"/>
    <w:link w:val="RLlneksmlouvyCharChar"/>
    <w:qFormat/>
    <w:rsid w:val="00480396"/>
    <w:pPr>
      <w:keepNext/>
      <w:numPr>
        <w:numId w:val="4"/>
      </w:numPr>
      <w:suppressAutoHyphens/>
      <w:spacing w:before="360" w:after="120"/>
      <w:outlineLvl w:val="0"/>
    </w:pPr>
    <w:rPr>
      <w:rFonts w:ascii="Calibri" w:eastAsia="Times New Roman" w:hAnsi="Calibri"/>
      <w:b/>
      <w:spacing w:val="0"/>
      <w:sz w:val="22"/>
      <w:szCs w:val="24"/>
      <w:lang w:val="en-GB" w:eastAsia="en-US"/>
    </w:rPr>
  </w:style>
  <w:style w:type="character" w:customStyle="1" w:styleId="RLTextlnkuslovanChar">
    <w:name w:val="RL Text článku číslovaný Char"/>
    <w:basedOn w:val="Standardnpsmoodstavce"/>
    <w:link w:val="RLTextlnkuslovan"/>
    <w:rsid w:val="00480396"/>
    <w:rPr>
      <w:rFonts w:eastAsia="Times New Roman"/>
      <w:sz w:val="22"/>
      <w:szCs w:val="24"/>
      <w:lang w:val="en-GB"/>
    </w:rPr>
  </w:style>
  <w:style w:type="paragraph" w:styleId="Nadpisobsahu">
    <w:name w:val="TOC Heading"/>
    <w:basedOn w:val="Nadpis1"/>
    <w:next w:val="Normln"/>
    <w:uiPriority w:val="39"/>
    <w:semiHidden/>
    <w:unhideWhenUsed/>
    <w:qFormat/>
    <w:rsid w:val="00157A40"/>
    <w:pPr>
      <w:spacing w:line="276" w:lineRule="auto"/>
      <w:jc w:val="left"/>
      <w:outlineLvl w:val="9"/>
    </w:pPr>
    <w:rPr>
      <w:spacing w:val="0"/>
    </w:rPr>
  </w:style>
  <w:style w:type="paragraph" w:styleId="Obsah2">
    <w:name w:val="toc 2"/>
    <w:basedOn w:val="Normln"/>
    <w:next w:val="Normln"/>
    <w:autoRedefine/>
    <w:uiPriority w:val="39"/>
    <w:semiHidden/>
    <w:unhideWhenUsed/>
    <w:qFormat/>
    <w:rsid w:val="00FC35AA"/>
    <w:pPr>
      <w:spacing w:line="276" w:lineRule="auto"/>
      <w:ind w:left="220"/>
      <w:jc w:val="left"/>
    </w:pPr>
    <w:rPr>
      <w:rFonts w:eastAsiaTheme="minorEastAsia" w:cstheme="minorBidi"/>
      <w:spacing w:val="0"/>
      <w:sz w:val="22"/>
      <w:szCs w:val="22"/>
    </w:rPr>
  </w:style>
  <w:style w:type="paragraph" w:styleId="Obsah3">
    <w:name w:val="toc 3"/>
    <w:basedOn w:val="Normln"/>
    <w:next w:val="Normln"/>
    <w:autoRedefine/>
    <w:uiPriority w:val="39"/>
    <w:semiHidden/>
    <w:unhideWhenUsed/>
    <w:qFormat/>
    <w:rsid w:val="00FC35AA"/>
    <w:pPr>
      <w:spacing w:line="276" w:lineRule="auto"/>
      <w:ind w:left="440"/>
      <w:jc w:val="left"/>
    </w:pPr>
    <w:rPr>
      <w:rFonts w:eastAsiaTheme="minorEastAsia" w:cstheme="minorBidi"/>
      <w:spacing w:val="0"/>
      <w:sz w:val="22"/>
      <w:szCs w:val="22"/>
    </w:rPr>
  </w:style>
  <w:style w:type="paragraph" w:customStyle="1" w:styleId="RLnzevsmlouvy">
    <w:name w:val="RL název smlouvy"/>
    <w:basedOn w:val="Normln"/>
    <w:next w:val="Normln"/>
    <w:rsid w:val="0088485D"/>
    <w:pPr>
      <w:spacing w:before="120" w:after="1200" w:line="240" w:lineRule="auto"/>
      <w:jc w:val="center"/>
    </w:pPr>
    <w:rPr>
      <w:rFonts w:ascii="Verdana" w:eastAsia="Times New Roman" w:hAnsi="Verdana" w:cs="Arial"/>
      <w:b/>
      <w:bCs/>
      <w:caps/>
      <w:spacing w:val="40"/>
      <w:kern w:val="28"/>
      <w:sz w:val="32"/>
      <w:szCs w:val="32"/>
      <w:lang w:val="en-US"/>
    </w:rPr>
  </w:style>
  <w:style w:type="paragraph" w:customStyle="1" w:styleId="RLProhlensmluvnchstran">
    <w:name w:val="RL Prohlášení smluvních stran"/>
    <w:basedOn w:val="Normln"/>
    <w:link w:val="RLProhlensmluvnchstranChar"/>
    <w:rsid w:val="0088485D"/>
    <w:pPr>
      <w:spacing w:after="120"/>
      <w:jc w:val="center"/>
    </w:pPr>
    <w:rPr>
      <w:rFonts w:ascii="Calibri" w:eastAsia="Times New Roman" w:hAnsi="Calibri"/>
      <w:b/>
      <w:spacing w:val="0"/>
      <w:sz w:val="22"/>
      <w:szCs w:val="24"/>
    </w:rPr>
  </w:style>
  <w:style w:type="character" w:customStyle="1" w:styleId="RLProhlensmluvnchstranChar">
    <w:name w:val="RL Prohlášení smluvních stran Char"/>
    <w:basedOn w:val="Standardnpsmoodstavce"/>
    <w:link w:val="RLProhlensmluvnchstran"/>
    <w:rsid w:val="0088485D"/>
    <w:rPr>
      <w:rFonts w:eastAsia="Times New Roman"/>
      <w:b/>
      <w:sz w:val="22"/>
      <w:szCs w:val="24"/>
    </w:rPr>
  </w:style>
  <w:style w:type="character" w:customStyle="1" w:styleId="UnresolvedMention1">
    <w:name w:val="Unresolved Mention1"/>
    <w:basedOn w:val="Standardnpsmoodstavce"/>
    <w:uiPriority w:val="99"/>
    <w:semiHidden/>
    <w:unhideWhenUsed/>
    <w:rsid w:val="00781325"/>
    <w:rPr>
      <w:color w:val="605E5C"/>
      <w:shd w:val="clear" w:color="auto" w:fill="E1DFDD"/>
    </w:rPr>
  </w:style>
  <w:style w:type="character" w:customStyle="1" w:styleId="Nevyeenzmnka1">
    <w:name w:val="Nevyřešená zmínka1"/>
    <w:basedOn w:val="Standardnpsmoodstavce"/>
    <w:uiPriority w:val="99"/>
    <w:semiHidden/>
    <w:unhideWhenUsed/>
    <w:rsid w:val="004425ED"/>
    <w:rPr>
      <w:color w:val="605E5C"/>
      <w:shd w:val="clear" w:color="auto" w:fill="E1DFDD"/>
    </w:rPr>
  </w:style>
  <w:style w:type="character" w:customStyle="1" w:styleId="RLlneksmlouvyCharChar">
    <w:name w:val="RL Článek smlouvy Char Char"/>
    <w:basedOn w:val="Standardnpsmoodstavce"/>
    <w:link w:val="RLlneksmlouvy"/>
    <w:rsid w:val="00505B31"/>
    <w:rPr>
      <w:rFonts w:eastAsia="Times New Roman"/>
      <w:b/>
      <w:sz w:val="22"/>
      <w:szCs w:val="24"/>
      <w:lang w:val="en-GB" w:eastAsia="en-US"/>
    </w:rPr>
  </w:style>
  <w:style w:type="character" w:customStyle="1" w:styleId="Nevyeenzmnka10">
    <w:name w:val="Nevyřešená zmínka10"/>
    <w:basedOn w:val="Standardnpsmoodstavce"/>
    <w:uiPriority w:val="99"/>
    <w:semiHidden/>
    <w:unhideWhenUsed/>
    <w:rsid w:val="007E6B86"/>
    <w:rPr>
      <w:color w:val="605E5C"/>
      <w:shd w:val="clear" w:color="auto" w:fill="E1DFDD"/>
    </w:rPr>
  </w:style>
  <w:style w:type="character" w:styleId="Zstupntext">
    <w:name w:val="Placeholder Text"/>
    <w:basedOn w:val="Standardnpsmoodstavce"/>
    <w:uiPriority w:val="99"/>
    <w:semiHidden/>
    <w:rsid w:val="00B05E0C"/>
    <w:rPr>
      <w:color w:val="808080"/>
    </w:rPr>
  </w:style>
  <w:style w:type="paragraph" w:styleId="Zkladntext">
    <w:name w:val="Body Text"/>
    <w:basedOn w:val="Normln"/>
    <w:link w:val="ZkladntextChar"/>
    <w:uiPriority w:val="99"/>
    <w:rsid w:val="005C7850"/>
    <w:pPr>
      <w:spacing w:after="120"/>
      <w:jc w:val="left"/>
    </w:pPr>
    <w:rPr>
      <w:rFonts w:ascii="Garamond" w:eastAsia="Times New Roman" w:hAnsi="Garamond"/>
      <w:spacing w:val="0"/>
      <w:sz w:val="24"/>
      <w:szCs w:val="24"/>
    </w:rPr>
  </w:style>
  <w:style w:type="character" w:customStyle="1" w:styleId="ZkladntextChar">
    <w:name w:val="Základní text Char"/>
    <w:basedOn w:val="Standardnpsmoodstavce"/>
    <w:link w:val="Zkladntext"/>
    <w:uiPriority w:val="99"/>
    <w:rsid w:val="005C7850"/>
    <w:rPr>
      <w:rFonts w:ascii="Garamond" w:eastAsia="Times New Roman" w:hAnsi="Garamond"/>
      <w:sz w:val="24"/>
      <w:szCs w:val="24"/>
    </w:rPr>
  </w:style>
  <w:style w:type="paragraph" w:styleId="Normlnweb">
    <w:name w:val="Normal (Web)"/>
    <w:basedOn w:val="Normln"/>
    <w:uiPriority w:val="99"/>
    <w:unhideWhenUsed/>
    <w:rsid w:val="005C7850"/>
    <w:pPr>
      <w:spacing w:before="100" w:beforeAutospacing="1" w:afterAutospacing="1" w:line="240" w:lineRule="auto"/>
      <w:jc w:val="left"/>
    </w:pPr>
    <w:rPr>
      <w:rFonts w:ascii="Times New Roman" w:eastAsia="Times New Roman" w:hAnsi="Times New Roman"/>
      <w:spacing w:val="0"/>
      <w:sz w:val="24"/>
      <w:szCs w:val="24"/>
      <w:lang w:val="en-GB" w:eastAsia="en-GB"/>
    </w:rPr>
  </w:style>
  <w:style w:type="character" w:customStyle="1" w:styleId="package">
    <w:name w:val="package"/>
    <w:basedOn w:val="Standardnpsmoodstavce"/>
    <w:rsid w:val="005C7850"/>
  </w:style>
  <w:style w:type="character" w:customStyle="1" w:styleId="normaltextrun">
    <w:name w:val="normaltextrun"/>
    <w:basedOn w:val="Standardnpsmoodstavce"/>
    <w:rsid w:val="00680D5F"/>
  </w:style>
  <w:style w:type="character" w:customStyle="1" w:styleId="spellingerror">
    <w:name w:val="spellingerror"/>
    <w:basedOn w:val="Standardnpsmoodstavce"/>
    <w:rsid w:val="00680D5F"/>
  </w:style>
  <w:style w:type="character" w:customStyle="1" w:styleId="UnresolvedMention">
    <w:name w:val="Unresolved Mention"/>
    <w:basedOn w:val="Standardnpsmoodstavce"/>
    <w:uiPriority w:val="99"/>
    <w:semiHidden/>
    <w:unhideWhenUsed/>
    <w:rsid w:val="00747BBB"/>
    <w:rPr>
      <w:color w:val="605E5C"/>
      <w:shd w:val="clear" w:color="auto" w:fill="E1DFDD"/>
    </w:rPr>
  </w:style>
  <w:style w:type="paragraph" w:styleId="FormtovanvHTML">
    <w:name w:val="HTML Preformatted"/>
    <w:basedOn w:val="Normln"/>
    <w:link w:val="FormtovanvHTMLChar"/>
    <w:uiPriority w:val="99"/>
    <w:semiHidden/>
    <w:unhideWhenUsed/>
    <w:rsid w:val="0082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FormtovanvHTMLChar">
    <w:name w:val="Formátovaný v HTML Char"/>
    <w:basedOn w:val="Standardnpsmoodstavce"/>
    <w:link w:val="FormtovanvHTML"/>
    <w:uiPriority w:val="99"/>
    <w:semiHidden/>
    <w:rsid w:val="008209B0"/>
    <w:rPr>
      <w:rFonts w:ascii="Courier New" w:eastAsia="Times New Roman" w:hAnsi="Courier New" w:cs="Courier New"/>
      <w:spacing w:val="3"/>
    </w:rPr>
  </w:style>
  <w:style w:type="character" w:customStyle="1" w:styleId="TextkomenteChar1">
    <w:name w:val="Text komentáře Char1"/>
    <w:basedOn w:val="Standardnpsmoodstavce"/>
    <w:uiPriority w:val="99"/>
    <w:semiHidden/>
    <w:rsid w:val="008209B0"/>
    <w:rPr>
      <w:rFonts w:ascii="Calibri" w:eastAsia="Calibri" w:hAnsi="Calibri" w:cs="Times New Roman"/>
      <w:spacing w:val="3"/>
      <w:sz w:val="20"/>
      <w:szCs w:val="20"/>
      <w:lang w:eastAsia="cs-CZ"/>
    </w:rPr>
  </w:style>
  <w:style w:type="paragraph" w:customStyle="1" w:styleId="RLNadpis1rovn">
    <w:name w:val="RL Nadpis 1. úrovně"/>
    <w:basedOn w:val="Normln"/>
    <w:next w:val="Normln"/>
    <w:qFormat/>
    <w:locked/>
    <w:rsid w:val="008209B0"/>
    <w:pPr>
      <w:numPr>
        <w:numId w:val="10"/>
      </w:numPr>
      <w:spacing w:before="480" w:after="840" w:line="560" w:lineRule="exact"/>
    </w:pPr>
    <w:rPr>
      <w:rFonts w:ascii="Calibri" w:hAnsi="Calibri"/>
      <w:b/>
      <w:sz w:val="40"/>
      <w:szCs w:val="40"/>
    </w:rPr>
  </w:style>
  <w:style w:type="paragraph" w:customStyle="1" w:styleId="RLNadpis2rovn">
    <w:name w:val="RL Nadpis 2. úrovně"/>
    <w:basedOn w:val="Normln"/>
    <w:next w:val="Normln"/>
    <w:qFormat/>
    <w:locked/>
    <w:rsid w:val="008209B0"/>
    <w:pPr>
      <w:keepNext/>
      <w:numPr>
        <w:ilvl w:val="1"/>
        <w:numId w:val="10"/>
      </w:numPr>
      <w:spacing w:before="360" w:after="120"/>
    </w:pPr>
    <w:rPr>
      <w:rFonts w:ascii="Calibri" w:hAnsi="Calibri"/>
      <w:b/>
      <w:spacing w:val="20"/>
      <w:sz w:val="23"/>
    </w:rPr>
  </w:style>
  <w:style w:type="paragraph" w:customStyle="1" w:styleId="RLNadpis3rovn">
    <w:name w:val="RL Nadpis 3. úrovně"/>
    <w:basedOn w:val="Normln"/>
    <w:next w:val="Normln"/>
    <w:qFormat/>
    <w:locked/>
    <w:rsid w:val="008209B0"/>
    <w:pPr>
      <w:keepNext/>
      <w:numPr>
        <w:ilvl w:val="2"/>
        <w:numId w:val="10"/>
      </w:numPr>
      <w:spacing w:before="360" w:after="120"/>
    </w:pPr>
    <w:rPr>
      <w:rFonts w:ascii="Calibri" w:hAnsi="Calibri"/>
      <w:b/>
      <w:szCs w:val="22"/>
    </w:rPr>
  </w:style>
  <w:style w:type="paragraph" w:styleId="Bezmezer">
    <w:name w:val="No Spacing"/>
    <w:uiPriority w:val="1"/>
    <w:qFormat/>
    <w:rsid w:val="008209B0"/>
    <w:pPr>
      <w:jc w:val="both"/>
    </w:pPr>
    <w:rPr>
      <w:spacing w:val="3"/>
    </w:rPr>
  </w:style>
  <w:style w:type="paragraph" w:customStyle="1" w:styleId="RLslovanodstavec">
    <w:name w:val="RL Číslovaný odstavec"/>
    <w:basedOn w:val="Normln"/>
    <w:link w:val="RLslovanodstavecChar"/>
    <w:qFormat/>
    <w:locked/>
    <w:rsid w:val="008209B0"/>
    <w:pPr>
      <w:numPr>
        <w:numId w:val="14"/>
      </w:numPr>
      <w:spacing w:after="120" w:line="340" w:lineRule="exact"/>
    </w:pPr>
    <w:rPr>
      <w:rFonts w:ascii="Calibri" w:eastAsia="Batang" w:hAnsi="Calibri"/>
      <w:spacing w:val="-4"/>
      <w:sz w:val="22"/>
    </w:rPr>
  </w:style>
  <w:style w:type="character" w:customStyle="1" w:styleId="RLslovanodstavecChar">
    <w:name w:val="RL Číslovaný odstavec Char"/>
    <w:basedOn w:val="Standardnpsmoodstavce"/>
    <w:link w:val="RLslovanodstavec"/>
    <w:rsid w:val="008209B0"/>
    <w:rPr>
      <w:rFonts w:eastAsia="Batang"/>
      <w:spacing w:val="-4"/>
      <w:sz w:val="22"/>
    </w:rPr>
  </w:style>
  <w:style w:type="paragraph" w:customStyle="1" w:styleId="paragraph">
    <w:name w:val="paragraph"/>
    <w:basedOn w:val="Normln"/>
    <w:rsid w:val="008209B0"/>
    <w:pPr>
      <w:spacing w:before="100" w:beforeAutospacing="1" w:afterAutospacing="1" w:line="240" w:lineRule="auto"/>
      <w:jc w:val="left"/>
    </w:pPr>
    <w:rPr>
      <w:rFonts w:ascii="Times New Roman" w:eastAsia="Times New Roman" w:hAnsi="Times New Roman"/>
      <w:spacing w:val="0"/>
      <w:sz w:val="24"/>
      <w:szCs w:val="24"/>
    </w:rPr>
  </w:style>
  <w:style w:type="character" w:customStyle="1" w:styleId="eop">
    <w:name w:val="eop"/>
    <w:basedOn w:val="Standardnpsmoodstavce"/>
    <w:rsid w:val="008209B0"/>
  </w:style>
  <w:style w:type="character" w:customStyle="1" w:styleId="contextualspellingandgrammarerror">
    <w:name w:val="contextualspellingandgrammarerror"/>
    <w:basedOn w:val="Standardnpsmoodstavce"/>
    <w:rsid w:val="008209B0"/>
  </w:style>
  <w:style w:type="character" w:customStyle="1" w:styleId="url">
    <w:name w:val="url"/>
    <w:basedOn w:val="Standardnpsmoodstavce"/>
    <w:rsid w:val="008209B0"/>
  </w:style>
  <w:style w:type="character" w:customStyle="1" w:styleId="Mention">
    <w:name w:val="Mention"/>
    <w:basedOn w:val="Standardnpsmoodstavce"/>
    <w:uiPriority w:val="99"/>
    <w:unhideWhenUsed/>
    <w:rsid w:val="008209B0"/>
    <w:rPr>
      <w:color w:val="2B579A"/>
      <w:shd w:val="clear" w:color="auto" w:fill="E6E6E6"/>
    </w:rPr>
  </w:style>
  <w:style w:type="paragraph" w:customStyle="1" w:styleId="xxmsonormal">
    <w:name w:val="x_x_msonormal"/>
    <w:basedOn w:val="Normln"/>
    <w:rsid w:val="008209B0"/>
    <w:pPr>
      <w:spacing w:after="0" w:line="240" w:lineRule="auto"/>
      <w:jc w:val="left"/>
    </w:pPr>
    <w:rPr>
      <w:rFonts w:ascii="Calibri" w:eastAsiaTheme="minorHAnsi" w:hAnsi="Calibri" w:cs="Calibri"/>
      <w:spacing w:val="0"/>
      <w:sz w:val="22"/>
      <w:szCs w:val="22"/>
    </w:rPr>
  </w:style>
  <w:style w:type="paragraph" w:customStyle="1" w:styleId="Clanek11">
    <w:name w:val="Clanek 1.1"/>
    <w:basedOn w:val="Nadpis2"/>
    <w:link w:val="Clanek11Char"/>
    <w:qFormat/>
    <w:rsid w:val="008209B0"/>
    <w:pPr>
      <w:keepNext w:val="0"/>
      <w:keepLines w:val="0"/>
      <w:widowControl w:val="0"/>
      <w:tabs>
        <w:tab w:val="num" w:pos="567"/>
      </w:tabs>
      <w:spacing w:before="120" w:after="120" w:line="240" w:lineRule="auto"/>
      <w:ind w:left="567" w:hanging="567"/>
    </w:pPr>
    <w:rPr>
      <w:rFonts w:ascii="Times New Roman" w:eastAsia="Times New Roman" w:hAnsi="Times New Roman" w:cs="Arial"/>
      <w:b w:val="0"/>
      <w:iCs/>
      <w:color w:val="auto"/>
      <w:spacing w:val="0"/>
      <w:sz w:val="22"/>
      <w:szCs w:val="28"/>
      <w:lang w:eastAsia="en-US"/>
    </w:rPr>
  </w:style>
  <w:style w:type="paragraph" w:customStyle="1" w:styleId="Claneka">
    <w:name w:val="Clanek (a)"/>
    <w:basedOn w:val="Normln"/>
    <w:qFormat/>
    <w:rsid w:val="008209B0"/>
    <w:pPr>
      <w:keepLines/>
      <w:widowControl w:val="0"/>
      <w:tabs>
        <w:tab w:val="num" w:pos="992"/>
      </w:tabs>
      <w:spacing w:before="120" w:after="120" w:line="240" w:lineRule="auto"/>
      <w:ind w:left="992" w:hanging="425"/>
    </w:pPr>
    <w:rPr>
      <w:rFonts w:ascii="Times New Roman" w:eastAsia="Times New Roman" w:hAnsi="Times New Roman"/>
      <w:spacing w:val="0"/>
      <w:sz w:val="22"/>
      <w:szCs w:val="24"/>
      <w:lang w:eastAsia="en-US"/>
    </w:rPr>
  </w:style>
  <w:style w:type="paragraph" w:customStyle="1" w:styleId="Claneki">
    <w:name w:val="Clanek (i)"/>
    <w:basedOn w:val="Normln"/>
    <w:qFormat/>
    <w:rsid w:val="008209B0"/>
    <w:pPr>
      <w:keepNext/>
      <w:tabs>
        <w:tab w:val="num" w:pos="1418"/>
      </w:tabs>
      <w:spacing w:before="120" w:after="120" w:line="240" w:lineRule="auto"/>
      <w:ind w:left="1418" w:hanging="426"/>
    </w:pPr>
    <w:rPr>
      <w:rFonts w:ascii="Times New Roman" w:eastAsia="Times New Roman" w:hAnsi="Times New Roman"/>
      <w:color w:val="000000"/>
      <w:spacing w:val="0"/>
      <w:sz w:val="22"/>
      <w:szCs w:val="24"/>
      <w:lang w:eastAsia="en-US"/>
    </w:rPr>
  </w:style>
  <w:style w:type="paragraph" w:customStyle="1" w:styleId="Text11">
    <w:name w:val="Text 1.1"/>
    <w:basedOn w:val="Normln"/>
    <w:link w:val="Text11Char"/>
    <w:qFormat/>
    <w:rsid w:val="008209B0"/>
    <w:pPr>
      <w:keepNext/>
      <w:spacing w:before="120" w:after="120" w:line="240" w:lineRule="auto"/>
      <w:ind w:left="561"/>
    </w:pPr>
    <w:rPr>
      <w:rFonts w:ascii="Times New Roman" w:eastAsia="Times New Roman" w:hAnsi="Times New Roman"/>
      <w:spacing w:val="0"/>
      <w:sz w:val="22"/>
      <w:lang w:eastAsia="en-US"/>
    </w:rPr>
  </w:style>
  <w:style w:type="paragraph" w:customStyle="1" w:styleId="Preambule">
    <w:name w:val="Preambule"/>
    <w:basedOn w:val="Normln"/>
    <w:qFormat/>
    <w:rsid w:val="008209B0"/>
    <w:pPr>
      <w:widowControl w:val="0"/>
      <w:numPr>
        <w:numId w:val="24"/>
      </w:numPr>
      <w:spacing w:before="120" w:after="120" w:line="240" w:lineRule="auto"/>
      <w:ind w:hanging="567"/>
    </w:pPr>
    <w:rPr>
      <w:rFonts w:ascii="Times New Roman" w:eastAsia="Times New Roman" w:hAnsi="Times New Roman"/>
      <w:spacing w:val="0"/>
      <w:sz w:val="22"/>
      <w:szCs w:val="24"/>
      <w:lang w:eastAsia="en-US"/>
    </w:rPr>
  </w:style>
  <w:style w:type="character" w:customStyle="1" w:styleId="Text11Char">
    <w:name w:val="Text 1.1 Char"/>
    <w:basedOn w:val="Standardnpsmoodstavce"/>
    <w:link w:val="Text11"/>
    <w:rsid w:val="008209B0"/>
    <w:rPr>
      <w:rFonts w:ascii="Times New Roman" w:eastAsia="Times New Roman" w:hAnsi="Times New Roman"/>
      <w:sz w:val="22"/>
      <w:lang w:eastAsia="en-US"/>
    </w:rPr>
  </w:style>
  <w:style w:type="character" w:customStyle="1" w:styleId="Clanek11Char">
    <w:name w:val="Clanek 1.1 Char"/>
    <w:link w:val="Clanek11"/>
    <w:locked/>
    <w:rsid w:val="008209B0"/>
    <w:rPr>
      <w:rFonts w:ascii="Times New Roman" w:eastAsia="Times New Roman" w:hAnsi="Times New Roman"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764">
      <w:bodyDiv w:val="1"/>
      <w:marLeft w:val="0"/>
      <w:marRight w:val="0"/>
      <w:marTop w:val="0"/>
      <w:marBottom w:val="0"/>
      <w:divBdr>
        <w:top w:val="none" w:sz="0" w:space="0" w:color="auto"/>
        <w:left w:val="none" w:sz="0" w:space="0" w:color="auto"/>
        <w:bottom w:val="none" w:sz="0" w:space="0" w:color="auto"/>
        <w:right w:val="none" w:sz="0" w:space="0" w:color="auto"/>
      </w:divBdr>
    </w:div>
    <w:div w:id="78255579">
      <w:bodyDiv w:val="1"/>
      <w:marLeft w:val="0"/>
      <w:marRight w:val="0"/>
      <w:marTop w:val="0"/>
      <w:marBottom w:val="0"/>
      <w:divBdr>
        <w:top w:val="none" w:sz="0" w:space="0" w:color="auto"/>
        <w:left w:val="none" w:sz="0" w:space="0" w:color="auto"/>
        <w:bottom w:val="none" w:sz="0" w:space="0" w:color="auto"/>
        <w:right w:val="none" w:sz="0" w:space="0" w:color="auto"/>
      </w:divBdr>
    </w:div>
    <w:div w:id="217015607">
      <w:bodyDiv w:val="1"/>
      <w:marLeft w:val="0"/>
      <w:marRight w:val="0"/>
      <w:marTop w:val="0"/>
      <w:marBottom w:val="0"/>
      <w:divBdr>
        <w:top w:val="none" w:sz="0" w:space="0" w:color="auto"/>
        <w:left w:val="none" w:sz="0" w:space="0" w:color="auto"/>
        <w:bottom w:val="none" w:sz="0" w:space="0" w:color="auto"/>
        <w:right w:val="none" w:sz="0" w:space="0" w:color="auto"/>
      </w:divBdr>
    </w:div>
    <w:div w:id="634482175">
      <w:bodyDiv w:val="1"/>
      <w:marLeft w:val="0"/>
      <w:marRight w:val="0"/>
      <w:marTop w:val="0"/>
      <w:marBottom w:val="0"/>
      <w:divBdr>
        <w:top w:val="none" w:sz="0" w:space="0" w:color="auto"/>
        <w:left w:val="none" w:sz="0" w:space="0" w:color="auto"/>
        <w:bottom w:val="none" w:sz="0" w:space="0" w:color="auto"/>
        <w:right w:val="none" w:sz="0" w:space="0" w:color="auto"/>
      </w:divBdr>
    </w:div>
    <w:div w:id="745803133">
      <w:bodyDiv w:val="1"/>
      <w:marLeft w:val="0"/>
      <w:marRight w:val="0"/>
      <w:marTop w:val="0"/>
      <w:marBottom w:val="0"/>
      <w:divBdr>
        <w:top w:val="none" w:sz="0" w:space="0" w:color="auto"/>
        <w:left w:val="none" w:sz="0" w:space="0" w:color="auto"/>
        <w:bottom w:val="none" w:sz="0" w:space="0" w:color="auto"/>
        <w:right w:val="none" w:sz="0" w:space="0" w:color="auto"/>
      </w:divBdr>
    </w:div>
    <w:div w:id="823355447">
      <w:bodyDiv w:val="1"/>
      <w:marLeft w:val="0"/>
      <w:marRight w:val="0"/>
      <w:marTop w:val="0"/>
      <w:marBottom w:val="0"/>
      <w:divBdr>
        <w:top w:val="none" w:sz="0" w:space="0" w:color="auto"/>
        <w:left w:val="none" w:sz="0" w:space="0" w:color="auto"/>
        <w:bottom w:val="none" w:sz="0" w:space="0" w:color="auto"/>
        <w:right w:val="none" w:sz="0" w:space="0" w:color="auto"/>
      </w:divBdr>
    </w:div>
    <w:div w:id="871529636">
      <w:bodyDiv w:val="1"/>
      <w:marLeft w:val="0"/>
      <w:marRight w:val="0"/>
      <w:marTop w:val="0"/>
      <w:marBottom w:val="0"/>
      <w:divBdr>
        <w:top w:val="none" w:sz="0" w:space="0" w:color="auto"/>
        <w:left w:val="none" w:sz="0" w:space="0" w:color="auto"/>
        <w:bottom w:val="none" w:sz="0" w:space="0" w:color="auto"/>
        <w:right w:val="none" w:sz="0" w:space="0" w:color="auto"/>
      </w:divBdr>
    </w:div>
    <w:div w:id="884100253">
      <w:bodyDiv w:val="1"/>
      <w:marLeft w:val="0"/>
      <w:marRight w:val="0"/>
      <w:marTop w:val="0"/>
      <w:marBottom w:val="0"/>
      <w:divBdr>
        <w:top w:val="none" w:sz="0" w:space="0" w:color="auto"/>
        <w:left w:val="none" w:sz="0" w:space="0" w:color="auto"/>
        <w:bottom w:val="none" w:sz="0" w:space="0" w:color="auto"/>
        <w:right w:val="none" w:sz="0" w:space="0" w:color="auto"/>
      </w:divBdr>
    </w:div>
    <w:div w:id="969867453">
      <w:bodyDiv w:val="1"/>
      <w:marLeft w:val="0"/>
      <w:marRight w:val="0"/>
      <w:marTop w:val="0"/>
      <w:marBottom w:val="0"/>
      <w:divBdr>
        <w:top w:val="none" w:sz="0" w:space="0" w:color="auto"/>
        <w:left w:val="none" w:sz="0" w:space="0" w:color="auto"/>
        <w:bottom w:val="none" w:sz="0" w:space="0" w:color="auto"/>
        <w:right w:val="none" w:sz="0" w:space="0" w:color="auto"/>
      </w:divBdr>
    </w:div>
    <w:div w:id="1046102779">
      <w:bodyDiv w:val="1"/>
      <w:marLeft w:val="0"/>
      <w:marRight w:val="0"/>
      <w:marTop w:val="0"/>
      <w:marBottom w:val="0"/>
      <w:divBdr>
        <w:top w:val="none" w:sz="0" w:space="0" w:color="auto"/>
        <w:left w:val="none" w:sz="0" w:space="0" w:color="auto"/>
        <w:bottom w:val="none" w:sz="0" w:space="0" w:color="auto"/>
        <w:right w:val="none" w:sz="0" w:space="0" w:color="auto"/>
      </w:divBdr>
    </w:div>
    <w:div w:id="1052343171">
      <w:bodyDiv w:val="1"/>
      <w:marLeft w:val="0"/>
      <w:marRight w:val="0"/>
      <w:marTop w:val="0"/>
      <w:marBottom w:val="0"/>
      <w:divBdr>
        <w:top w:val="none" w:sz="0" w:space="0" w:color="auto"/>
        <w:left w:val="none" w:sz="0" w:space="0" w:color="auto"/>
        <w:bottom w:val="none" w:sz="0" w:space="0" w:color="auto"/>
        <w:right w:val="none" w:sz="0" w:space="0" w:color="auto"/>
      </w:divBdr>
    </w:div>
    <w:div w:id="1246459043">
      <w:bodyDiv w:val="1"/>
      <w:marLeft w:val="0"/>
      <w:marRight w:val="0"/>
      <w:marTop w:val="0"/>
      <w:marBottom w:val="0"/>
      <w:divBdr>
        <w:top w:val="none" w:sz="0" w:space="0" w:color="auto"/>
        <w:left w:val="none" w:sz="0" w:space="0" w:color="auto"/>
        <w:bottom w:val="none" w:sz="0" w:space="0" w:color="auto"/>
        <w:right w:val="none" w:sz="0" w:space="0" w:color="auto"/>
      </w:divBdr>
    </w:div>
    <w:div w:id="1294598849">
      <w:bodyDiv w:val="1"/>
      <w:marLeft w:val="0"/>
      <w:marRight w:val="0"/>
      <w:marTop w:val="0"/>
      <w:marBottom w:val="0"/>
      <w:divBdr>
        <w:top w:val="none" w:sz="0" w:space="0" w:color="auto"/>
        <w:left w:val="none" w:sz="0" w:space="0" w:color="auto"/>
        <w:bottom w:val="none" w:sz="0" w:space="0" w:color="auto"/>
        <w:right w:val="none" w:sz="0" w:space="0" w:color="auto"/>
      </w:divBdr>
    </w:div>
    <w:div w:id="1317027117">
      <w:bodyDiv w:val="1"/>
      <w:marLeft w:val="0"/>
      <w:marRight w:val="0"/>
      <w:marTop w:val="0"/>
      <w:marBottom w:val="0"/>
      <w:divBdr>
        <w:top w:val="none" w:sz="0" w:space="0" w:color="auto"/>
        <w:left w:val="none" w:sz="0" w:space="0" w:color="auto"/>
        <w:bottom w:val="none" w:sz="0" w:space="0" w:color="auto"/>
        <w:right w:val="none" w:sz="0" w:space="0" w:color="auto"/>
      </w:divBdr>
    </w:div>
    <w:div w:id="1322201859">
      <w:bodyDiv w:val="1"/>
      <w:marLeft w:val="0"/>
      <w:marRight w:val="0"/>
      <w:marTop w:val="0"/>
      <w:marBottom w:val="0"/>
      <w:divBdr>
        <w:top w:val="none" w:sz="0" w:space="0" w:color="auto"/>
        <w:left w:val="none" w:sz="0" w:space="0" w:color="auto"/>
        <w:bottom w:val="none" w:sz="0" w:space="0" w:color="auto"/>
        <w:right w:val="none" w:sz="0" w:space="0" w:color="auto"/>
      </w:divBdr>
    </w:div>
    <w:div w:id="1412198337">
      <w:bodyDiv w:val="1"/>
      <w:marLeft w:val="0"/>
      <w:marRight w:val="0"/>
      <w:marTop w:val="0"/>
      <w:marBottom w:val="0"/>
      <w:divBdr>
        <w:top w:val="none" w:sz="0" w:space="0" w:color="auto"/>
        <w:left w:val="none" w:sz="0" w:space="0" w:color="auto"/>
        <w:bottom w:val="none" w:sz="0" w:space="0" w:color="auto"/>
        <w:right w:val="none" w:sz="0" w:space="0" w:color="auto"/>
      </w:divBdr>
    </w:div>
    <w:div w:id="1426418845">
      <w:bodyDiv w:val="1"/>
      <w:marLeft w:val="0"/>
      <w:marRight w:val="0"/>
      <w:marTop w:val="0"/>
      <w:marBottom w:val="0"/>
      <w:divBdr>
        <w:top w:val="none" w:sz="0" w:space="0" w:color="auto"/>
        <w:left w:val="none" w:sz="0" w:space="0" w:color="auto"/>
        <w:bottom w:val="none" w:sz="0" w:space="0" w:color="auto"/>
        <w:right w:val="none" w:sz="0" w:space="0" w:color="auto"/>
      </w:divBdr>
    </w:div>
    <w:div w:id="1489981633">
      <w:bodyDiv w:val="1"/>
      <w:marLeft w:val="0"/>
      <w:marRight w:val="0"/>
      <w:marTop w:val="0"/>
      <w:marBottom w:val="0"/>
      <w:divBdr>
        <w:top w:val="none" w:sz="0" w:space="0" w:color="auto"/>
        <w:left w:val="none" w:sz="0" w:space="0" w:color="auto"/>
        <w:bottom w:val="none" w:sz="0" w:space="0" w:color="auto"/>
        <w:right w:val="none" w:sz="0" w:space="0" w:color="auto"/>
      </w:divBdr>
    </w:div>
    <w:div w:id="1548181167">
      <w:bodyDiv w:val="1"/>
      <w:marLeft w:val="0"/>
      <w:marRight w:val="0"/>
      <w:marTop w:val="0"/>
      <w:marBottom w:val="0"/>
      <w:divBdr>
        <w:top w:val="none" w:sz="0" w:space="0" w:color="auto"/>
        <w:left w:val="none" w:sz="0" w:space="0" w:color="auto"/>
        <w:bottom w:val="none" w:sz="0" w:space="0" w:color="auto"/>
        <w:right w:val="none" w:sz="0" w:space="0" w:color="auto"/>
      </w:divBdr>
    </w:div>
    <w:div w:id="1579680024">
      <w:bodyDiv w:val="1"/>
      <w:marLeft w:val="0"/>
      <w:marRight w:val="0"/>
      <w:marTop w:val="0"/>
      <w:marBottom w:val="0"/>
      <w:divBdr>
        <w:top w:val="none" w:sz="0" w:space="0" w:color="auto"/>
        <w:left w:val="none" w:sz="0" w:space="0" w:color="auto"/>
        <w:bottom w:val="none" w:sz="0" w:space="0" w:color="auto"/>
        <w:right w:val="none" w:sz="0" w:space="0" w:color="auto"/>
      </w:divBdr>
    </w:div>
    <w:div w:id="1599290130">
      <w:bodyDiv w:val="1"/>
      <w:marLeft w:val="0"/>
      <w:marRight w:val="0"/>
      <w:marTop w:val="0"/>
      <w:marBottom w:val="0"/>
      <w:divBdr>
        <w:top w:val="none" w:sz="0" w:space="0" w:color="auto"/>
        <w:left w:val="none" w:sz="0" w:space="0" w:color="auto"/>
        <w:bottom w:val="none" w:sz="0" w:space="0" w:color="auto"/>
        <w:right w:val="none" w:sz="0" w:space="0" w:color="auto"/>
      </w:divBdr>
    </w:div>
    <w:div w:id="1606620794">
      <w:bodyDiv w:val="1"/>
      <w:marLeft w:val="0"/>
      <w:marRight w:val="0"/>
      <w:marTop w:val="0"/>
      <w:marBottom w:val="0"/>
      <w:divBdr>
        <w:top w:val="none" w:sz="0" w:space="0" w:color="auto"/>
        <w:left w:val="none" w:sz="0" w:space="0" w:color="auto"/>
        <w:bottom w:val="none" w:sz="0" w:space="0" w:color="auto"/>
        <w:right w:val="none" w:sz="0" w:space="0" w:color="auto"/>
      </w:divBdr>
      <w:divsChild>
        <w:div w:id="274755694">
          <w:marLeft w:val="0"/>
          <w:marRight w:val="0"/>
          <w:marTop w:val="0"/>
          <w:marBottom w:val="0"/>
          <w:divBdr>
            <w:top w:val="none" w:sz="0" w:space="0" w:color="auto"/>
            <w:left w:val="none" w:sz="0" w:space="0" w:color="auto"/>
            <w:bottom w:val="none" w:sz="0" w:space="0" w:color="auto"/>
            <w:right w:val="none" w:sz="0" w:space="0" w:color="auto"/>
          </w:divBdr>
          <w:divsChild>
            <w:div w:id="1021659779">
              <w:marLeft w:val="0"/>
              <w:marRight w:val="0"/>
              <w:marTop w:val="0"/>
              <w:marBottom w:val="0"/>
              <w:divBdr>
                <w:top w:val="none" w:sz="0" w:space="0" w:color="auto"/>
                <w:left w:val="none" w:sz="0" w:space="0" w:color="auto"/>
                <w:bottom w:val="none" w:sz="0" w:space="0" w:color="auto"/>
                <w:right w:val="none" w:sz="0" w:space="0" w:color="auto"/>
              </w:divBdr>
              <w:divsChild>
                <w:div w:id="1338192968">
                  <w:marLeft w:val="0"/>
                  <w:marRight w:val="0"/>
                  <w:marTop w:val="0"/>
                  <w:marBottom w:val="0"/>
                  <w:divBdr>
                    <w:top w:val="none" w:sz="0" w:space="0" w:color="auto"/>
                    <w:left w:val="none" w:sz="0" w:space="0" w:color="auto"/>
                    <w:bottom w:val="none" w:sz="0" w:space="0" w:color="auto"/>
                    <w:right w:val="none" w:sz="0" w:space="0" w:color="auto"/>
                  </w:divBdr>
                  <w:divsChild>
                    <w:div w:id="1923296037">
                      <w:marLeft w:val="0"/>
                      <w:marRight w:val="0"/>
                      <w:marTop w:val="0"/>
                      <w:marBottom w:val="0"/>
                      <w:divBdr>
                        <w:top w:val="none" w:sz="0" w:space="0" w:color="auto"/>
                        <w:left w:val="none" w:sz="0" w:space="0" w:color="auto"/>
                        <w:bottom w:val="none" w:sz="0" w:space="0" w:color="auto"/>
                        <w:right w:val="none" w:sz="0" w:space="0" w:color="auto"/>
                      </w:divBdr>
                      <w:divsChild>
                        <w:div w:id="1023677020">
                          <w:marLeft w:val="0"/>
                          <w:marRight w:val="0"/>
                          <w:marTop w:val="0"/>
                          <w:marBottom w:val="0"/>
                          <w:divBdr>
                            <w:top w:val="none" w:sz="0" w:space="0" w:color="auto"/>
                            <w:left w:val="none" w:sz="0" w:space="0" w:color="auto"/>
                            <w:bottom w:val="none" w:sz="0" w:space="0" w:color="auto"/>
                            <w:right w:val="none" w:sz="0" w:space="0" w:color="auto"/>
                          </w:divBdr>
                          <w:divsChild>
                            <w:div w:id="1544058900">
                              <w:marLeft w:val="0"/>
                              <w:marRight w:val="0"/>
                              <w:marTop w:val="0"/>
                              <w:marBottom w:val="0"/>
                              <w:divBdr>
                                <w:top w:val="none" w:sz="0" w:space="0" w:color="auto"/>
                                <w:left w:val="none" w:sz="0" w:space="0" w:color="auto"/>
                                <w:bottom w:val="none" w:sz="0" w:space="0" w:color="auto"/>
                                <w:right w:val="none" w:sz="0" w:space="0" w:color="auto"/>
                              </w:divBdr>
                              <w:divsChild>
                                <w:div w:id="1362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09278">
      <w:bodyDiv w:val="1"/>
      <w:marLeft w:val="0"/>
      <w:marRight w:val="0"/>
      <w:marTop w:val="0"/>
      <w:marBottom w:val="0"/>
      <w:divBdr>
        <w:top w:val="none" w:sz="0" w:space="0" w:color="auto"/>
        <w:left w:val="none" w:sz="0" w:space="0" w:color="auto"/>
        <w:bottom w:val="none" w:sz="0" w:space="0" w:color="auto"/>
        <w:right w:val="none" w:sz="0" w:space="0" w:color="auto"/>
      </w:divBdr>
    </w:div>
    <w:div w:id="1661033294">
      <w:bodyDiv w:val="1"/>
      <w:marLeft w:val="0"/>
      <w:marRight w:val="0"/>
      <w:marTop w:val="0"/>
      <w:marBottom w:val="0"/>
      <w:divBdr>
        <w:top w:val="none" w:sz="0" w:space="0" w:color="auto"/>
        <w:left w:val="none" w:sz="0" w:space="0" w:color="auto"/>
        <w:bottom w:val="none" w:sz="0" w:space="0" w:color="auto"/>
        <w:right w:val="none" w:sz="0" w:space="0" w:color="auto"/>
      </w:divBdr>
    </w:div>
    <w:div w:id="1684938534">
      <w:bodyDiv w:val="1"/>
      <w:marLeft w:val="0"/>
      <w:marRight w:val="0"/>
      <w:marTop w:val="0"/>
      <w:marBottom w:val="0"/>
      <w:divBdr>
        <w:top w:val="none" w:sz="0" w:space="0" w:color="auto"/>
        <w:left w:val="none" w:sz="0" w:space="0" w:color="auto"/>
        <w:bottom w:val="none" w:sz="0" w:space="0" w:color="auto"/>
        <w:right w:val="none" w:sz="0" w:space="0" w:color="auto"/>
      </w:divBdr>
    </w:div>
    <w:div w:id="1688361750">
      <w:bodyDiv w:val="1"/>
      <w:marLeft w:val="0"/>
      <w:marRight w:val="0"/>
      <w:marTop w:val="0"/>
      <w:marBottom w:val="0"/>
      <w:divBdr>
        <w:top w:val="none" w:sz="0" w:space="0" w:color="auto"/>
        <w:left w:val="none" w:sz="0" w:space="0" w:color="auto"/>
        <w:bottom w:val="none" w:sz="0" w:space="0" w:color="auto"/>
        <w:right w:val="none" w:sz="0" w:space="0" w:color="auto"/>
      </w:divBdr>
    </w:div>
    <w:div w:id="1885363090">
      <w:bodyDiv w:val="1"/>
      <w:marLeft w:val="0"/>
      <w:marRight w:val="0"/>
      <w:marTop w:val="0"/>
      <w:marBottom w:val="0"/>
      <w:divBdr>
        <w:top w:val="none" w:sz="0" w:space="0" w:color="auto"/>
        <w:left w:val="none" w:sz="0" w:space="0" w:color="auto"/>
        <w:bottom w:val="none" w:sz="0" w:space="0" w:color="auto"/>
        <w:right w:val="none" w:sz="0" w:space="0" w:color="auto"/>
      </w:divBdr>
    </w:div>
    <w:div w:id="2021736748">
      <w:bodyDiv w:val="1"/>
      <w:marLeft w:val="0"/>
      <w:marRight w:val="0"/>
      <w:marTop w:val="0"/>
      <w:marBottom w:val="0"/>
      <w:divBdr>
        <w:top w:val="none" w:sz="0" w:space="0" w:color="auto"/>
        <w:left w:val="none" w:sz="0" w:space="0" w:color="auto"/>
        <w:bottom w:val="none" w:sz="0" w:space="0" w:color="auto"/>
        <w:right w:val="none" w:sz="0" w:space="0" w:color="auto"/>
      </w:divBdr>
    </w:div>
    <w:div w:id="20549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veloper.bankid.cz/docs/api/sep-for-bankid"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https://developer.bankid.cz/docs/api/bankid-for-sep"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b2fb64-de51-4bfd-8220-842482c4574b">
      <Terms xmlns="http://schemas.microsoft.com/office/infopath/2007/PartnerControls"/>
    </lcf76f155ced4ddcb4097134ff3c332f>
    <TaxCatchAll xmlns="d784a1f0-36b4-4810-bab3-888bd11ebd6d" xsi:nil="true"/>
    <SharedWithUsers xmlns="d784a1f0-36b4-4810-bab3-888bd11ebd6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A435112CF12A4FBA4980040869FBCC" ma:contentTypeVersion="17" ma:contentTypeDescription="Vytvoří nový dokument" ma:contentTypeScope="" ma:versionID="1432db32e65f17427969528777d9ccda">
  <xsd:schema xmlns:xsd="http://www.w3.org/2001/XMLSchema" xmlns:xs="http://www.w3.org/2001/XMLSchema" xmlns:p="http://schemas.microsoft.com/office/2006/metadata/properties" xmlns:ns2="95b2fb64-de51-4bfd-8220-842482c4574b" xmlns:ns3="d784a1f0-36b4-4810-bab3-888bd11ebd6d" targetNamespace="http://schemas.microsoft.com/office/2006/metadata/properties" ma:root="true" ma:fieldsID="00f4e496214b481dad033ef9567c2f5c" ns2:_="" ns3:_="">
    <xsd:import namespace="95b2fb64-de51-4bfd-8220-842482c4574b"/>
    <xsd:import namespace="d784a1f0-36b4-4810-bab3-888bd11eb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2fb64-de51-4bfd-8220-842482c4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47a16716-8cce-45e4-ad7e-13cd3c14dc1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a1f0-36b4-4810-bab3-888bd11ebd6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4eff933-0c49-48d1-8f58-2b9824d5a6ab}" ma:internalName="TaxCatchAll" ma:showField="CatchAllData" ma:web="d784a1f0-36b4-4810-bab3-888bd11eb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29C47-86C5-47F7-9ABF-9895D923F31E}">
  <ds:schemaRefs>
    <ds:schemaRef ds:uri="http://schemas.microsoft.com/sharepoint/v3/contenttype/forms"/>
  </ds:schemaRefs>
</ds:datastoreItem>
</file>

<file path=customXml/itemProps2.xml><?xml version="1.0" encoding="utf-8"?>
<ds:datastoreItem xmlns:ds="http://schemas.openxmlformats.org/officeDocument/2006/customXml" ds:itemID="{F0A83EBD-012E-447E-A0D5-0AFE7B766ADD}">
  <ds:schemaRefs>
    <ds:schemaRef ds:uri="http://schemas.microsoft.com/office/2006/metadata/properties"/>
    <ds:schemaRef ds:uri="http://schemas.microsoft.com/office/infopath/2007/PartnerControls"/>
    <ds:schemaRef ds:uri="95b2fb64-de51-4bfd-8220-842482c4574b"/>
    <ds:schemaRef ds:uri="d784a1f0-36b4-4810-bab3-888bd11ebd6d"/>
  </ds:schemaRefs>
</ds:datastoreItem>
</file>

<file path=customXml/itemProps3.xml><?xml version="1.0" encoding="utf-8"?>
<ds:datastoreItem xmlns:ds="http://schemas.openxmlformats.org/officeDocument/2006/customXml" ds:itemID="{4AED4E7C-187F-48F0-A5FF-A62CE1FA0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2fb64-de51-4bfd-8220-842482c4574b"/>
    <ds:schemaRef ds:uri="d784a1f0-36b4-4810-bab3-888bd11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FE20B-4BD7-4DF1-8C0D-787AEA9E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13264</Words>
  <Characters>78260</Characters>
  <Application>Microsoft Office Word</Application>
  <DocSecurity>0</DocSecurity>
  <Lines>652</Lines>
  <Paragraphs>182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91342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2025-12-15T14:25:00Z</dcterms:created>
  <dcterms:modified xsi:type="dcterms:W3CDTF">2025-12-15T14:26:00Z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DocumentTagging.ClassificationMark.P00">
    <vt:lpwstr>&lt;ClassificationMark xmlns:xsi="http://www.w3.org/2001/XMLSchema-instance" xmlns:xsd="http://www.w3.org/2001/XMLSchema" margin="NaN" class="C1" owner="Tomíšek Jan" position="TopLeft" marginX="0" marginY="0" classifiedOn="2020-03-11T14:06:21.3368115+01</vt:lpwstr>
  </property>
  <property fmtid="{D5CDD505-2E9C-101B-9397-08002B2CF9AE}" pid="3" name="CSOB-DocumentTagging.ClassificationMark.P01">
    <vt:lpwstr>:00" showPrintedBy="false" showPrintDate="false" language="cs" ApplicationVersion="Microsoft Word, 16.0" addinVersion="5.10.4.22" template="CSOB"&gt;&lt;history bulk="false" class="Interní" code="C1" user="FEIXOVÁ Tereza" date="2020-03-11T14:06:21.432813+0</vt:lpwstr>
  </property>
  <property fmtid="{D5CDD505-2E9C-101B-9397-08002B2CF9AE}" pid="4" name="CSOB-DocumentTagging.ClassificationMark.P02">
    <vt:lpwstr>1:00" /&gt;&lt;recipients /&gt;&lt;documentOwners /&gt;&lt;/ClassificationMark&gt;</vt:lpwstr>
  </property>
  <property fmtid="{D5CDD505-2E9C-101B-9397-08002B2CF9AE}" pid="5" name="CSOB-DocumentTagging.ClassificationMark">
    <vt:lpwstr>￼PARTS:3</vt:lpwstr>
  </property>
  <property fmtid="{D5CDD505-2E9C-101B-9397-08002B2CF9AE}" pid="6" name="CSOB-DocumentClasification">
    <vt:lpwstr>Interní</vt:lpwstr>
  </property>
  <property fmtid="{D5CDD505-2E9C-101B-9397-08002B2CF9AE}" pid="7" name="CSOB-DLP">
    <vt:lpwstr>CSOB-DLP:TAGInternal</vt:lpwstr>
  </property>
  <property fmtid="{D5CDD505-2E9C-101B-9397-08002B2CF9AE}" pid="8" name="ContentTypeId">
    <vt:lpwstr>0x01010079A435112CF12A4FBA4980040869FBCC</vt:lpwstr>
  </property>
  <property fmtid="{D5CDD505-2E9C-101B-9397-08002B2CF9AE}" pid="9" name="ClassificationContentMarkingHeaderShapeIds">
    <vt:lpwstr>1,2,3</vt:lpwstr>
  </property>
  <property fmtid="{D5CDD505-2E9C-101B-9397-08002B2CF9AE}" pid="10" name="ClassificationContentMarkingHeaderFontProps">
    <vt:lpwstr>#000000,10,Calibri</vt:lpwstr>
  </property>
  <property fmtid="{D5CDD505-2E9C-101B-9397-08002B2CF9AE}" pid="11" name="ClassificationContentMarkingHeaderText">
    <vt:lpwstr>Důvěrné informace</vt:lpwstr>
  </property>
  <property fmtid="{D5CDD505-2E9C-101B-9397-08002B2CF9AE}" pid="12" name="MSIP_Label_7ee0d8cc-3520-426b-8ea7-b8e3886ddc6b_Enabled">
    <vt:lpwstr>true</vt:lpwstr>
  </property>
  <property fmtid="{D5CDD505-2E9C-101B-9397-08002B2CF9AE}" pid="13" name="MSIP_Label_7ee0d8cc-3520-426b-8ea7-b8e3886ddc6b_SetDate">
    <vt:lpwstr>2022-03-22T15:01:47Z</vt:lpwstr>
  </property>
  <property fmtid="{D5CDD505-2E9C-101B-9397-08002B2CF9AE}" pid="14" name="MSIP_Label_7ee0d8cc-3520-426b-8ea7-b8e3886ddc6b_Method">
    <vt:lpwstr>Privileged</vt:lpwstr>
  </property>
  <property fmtid="{D5CDD505-2E9C-101B-9397-08002B2CF9AE}" pid="15" name="MSIP_Label_7ee0d8cc-3520-426b-8ea7-b8e3886ddc6b_Name">
    <vt:lpwstr>Sensitive</vt:lpwstr>
  </property>
  <property fmtid="{D5CDD505-2E9C-101B-9397-08002B2CF9AE}" pid="16" name="MSIP_Label_7ee0d8cc-3520-426b-8ea7-b8e3886ddc6b_SiteId">
    <vt:lpwstr>a5287c43-31f5-4dd9-a2fb-2ba07edf4663</vt:lpwstr>
  </property>
  <property fmtid="{D5CDD505-2E9C-101B-9397-08002B2CF9AE}" pid="17" name="MSIP_Label_7ee0d8cc-3520-426b-8ea7-b8e3886ddc6b_ActionId">
    <vt:lpwstr>f39c54b0-1661-4c86-b01a-999fff613c12</vt:lpwstr>
  </property>
  <property fmtid="{D5CDD505-2E9C-101B-9397-08002B2CF9AE}" pid="18" name="MSIP_Label_7ee0d8cc-3520-426b-8ea7-b8e3886ddc6b_ContentBits">
    <vt:lpwstr>1</vt:lpwstr>
  </property>
  <property fmtid="{D5CDD505-2E9C-101B-9397-08002B2CF9AE}" pid="19" name="Order">
    <vt:i4>400400</vt:i4>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y fmtid="{D5CDD505-2E9C-101B-9397-08002B2CF9AE}" pid="27" name="MSIP_Label_076d9757-80ae-4c87-b4d7-9ffa7a0710d0_Enabled">
    <vt:lpwstr>true</vt:lpwstr>
  </property>
  <property fmtid="{D5CDD505-2E9C-101B-9397-08002B2CF9AE}" pid="28" name="MSIP_Label_076d9757-80ae-4c87-b4d7-9ffa7a0710d0_SetDate">
    <vt:lpwstr>2023-10-03T11:31:29Z</vt:lpwstr>
  </property>
  <property fmtid="{D5CDD505-2E9C-101B-9397-08002B2CF9AE}" pid="29" name="MSIP_Label_076d9757-80ae-4c87-b4d7-9ffa7a0710d0_Method">
    <vt:lpwstr>Standard</vt:lpwstr>
  </property>
  <property fmtid="{D5CDD505-2E9C-101B-9397-08002B2CF9AE}" pid="30" name="MSIP_Label_076d9757-80ae-4c87-b4d7-9ffa7a0710d0_Name">
    <vt:lpwstr>C1 - Internal</vt:lpwstr>
  </property>
  <property fmtid="{D5CDD505-2E9C-101B-9397-08002B2CF9AE}" pid="31" name="MSIP_Label_076d9757-80ae-4c87-b4d7-9ffa7a0710d0_SiteId">
    <vt:lpwstr>c79e7c80-cff5-4503-b468-3702cea89272</vt:lpwstr>
  </property>
  <property fmtid="{D5CDD505-2E9C-101B-9397-08002B2CF9AE}" pid="32" name="MSIP_Label_076d9757-80ae-4c87-b4d7-9ffa7a0710d0_ActionId">
    <vt:lpwstr>f37ff9d5-9bb9-4c50-abaa-4ee6e99306bb</vt:lpwstr>
  </property>
  <property fmtid="{D5CDD505-2E9C-101B-9397-08002B2CF9AE}" pid="33" name="MSIP_Label_076d9757-80ae-4c87-b4d7-9ffa7a0710d0_ContentBits">
    <vt:lpwstr>0</vt:lpwstr>
  </property>
  <property fmtid="{D5CDD505-2E9C-101B-9397-08002B2CF9AE}" pid="34" name="Kod_Duvernosti">
    <vt:lpwstr>KB_C1_INTERNAL_992521</vt:lpwstr>
  </property>
</Properties>
</file>