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3B769" w14:textId="77777777" w:rsidR="00CF3D0A" w:rsidRPr="00260D78" w:rsidRDefault="00CF3D0A" w:rsidP="00CF3D0A">
      <w:pPr>
        <w:pStyle w:val="Odstavecseseznamem"/>
        <w:pBdr>
          <w:bottom w:val="single" w:sz="12" w:space="1" w:color="auto"/>
        </w:pBdr>
        <w:spacing w:line="20" w:lineRule="atLeast"/>
        <w:ind w:left="1080" w:firstLine="0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2. </w:t>
      </w:r>
      <w:r w:rsidRPr="00260D78">
        <w:rPr>
          <w:rFonts w:ascii="Arial" w:eastAsia="Calibri" w:hAnsi="Arial" w:cs="Arial"/>
          <w:b/>
          <w:sz w:val="20"/>
          <w:szCs w:val="20"/>
        </w:rPr>
        <w:t>DODATEK ke smlouvě</w:t>
      </w:r>
      <w:r w:rsidRPr="004101C8">
        <w:rPr>
          <w:rFonts w:ascii="Arial" w:eastAsia="Calibri" w:hAnsi="Arial" w:cs="Arial"/>
          <w:b/>
          <w:sz w:val="20"/>
          <w:szCs w:val="20"/>
        </w:rPr>
        <w:t xml:space="preserve"> o nájmu prostoru sloužícího podnikání</w:t>
      </w:r>
      <w:r w:rsidRPr="00260D78">
        <w:rPr>
          <w:rFonts w:ascii="Arial" w:eastAsia="Calibri" w:hAnsi="Arial" w:cs="Arial"/>
          <w:b/>
          <w:sz w:val="20"/>
          <w:szCs w:val="20"/>
        </w:rPr>
        <w:t xml:space="preserve"> číslo: </w:t>
      </w:r>
      <w:r>
        <w:rPr>
          <w:rFonts w:ascii="Arial" w:eastAsia="Calibri" w:hAnsi="Arial" w:cs="Arial"/>
          <w:b/>
          <w:sz w:val="20"/>
          <w:szCs w:val="20"/>
        </w:rPr>
        <w:t>V/183/25</w:t>
      </w:r>
      <w:r w:rsidRPr="00260D78">
        <w:rPr>
          <w:rFonts w:ascii="Arial" w:eastAsia="Calibri" w:hAnsi="Arial" w:cs="Arial"/>
          <w:i/>
          <w:sz w:val="20"/>
          <w:szCs w:val="20"/>
        </w:rPr>
        <w:t>uzavřený dle ustanovení § 2302 a násl. zákona č. 89/2012 Sb., Občanský zákoník, v platném znění</w:t>
      </w:r>
    </w:p>
    <w:p w14:paraId="6DB03000" w14:textId="77777777" w:rsidR="00CF3D0A" w:rsidRPr="00E86F4E" w:rsidRDefault="00CF3D0A" w:rsidP="00CF3D0A">
      <w:pPr>
        <w:spacing w:line="20" w:lineRule="atLeast"/>
        <w:ind w:firstLine="0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1B2E6FC1" w14:textId="77777777" w:rsidR="00CF3D0A" w:rsidRPr="00E86F4E" w:rsidRDefault="00CF3D0A" w:rsidP="00CF3D0A">
      <w:pPr>
        <w:spacing w:line="20" w:lineRule="atLeast"/>
        <w:ind w:firstLine="0"/>
        <w:jc w:val="center"/>
        <w:rPr>
          <w:rFonts w:ascii="Arial" w:eastAsia="Calibri" w:hAnsi="Arial" w:cs="Arial"/>
          <w:b/>
          <w:sz w:val="20"/>
          <w:szCs w:val="20"/>
        </w:rPr>
      </w:pPr>
      <w:r w:rsidRPr="00E86F4E">
        <w:rPr>
          <w:rFonts w:ascii="Arial" w:eastAsia="Calibri" w:hAnsi="Arial" w:cs="Arial"/>
          <w:b/>
          <w:sz w:val="20"/>
          <w:szCs w:val="20"/>
        </w:rPr>
        <w:t>Smluvní strany</w:t>
      </w:r>
    </w:p>
    <w:p w14:paraId="5F820D69" w14:textId="77777777" w:rsidR="00CF3D0A" w:rsidRPr="00E86F4E" w:rsidRDefault="00CF3D0A" w:rsidP="00CF3D0A">
      <w:pPr>
        <w:spacing w:line="20" w:lineRule="atLeast"/>
        <w:ind w:firstLine="0"/>
        <w:jc w:val="left"/>
        <w:rPr>
          <w:rFonts w:ascii="Arial" w:eastAsia="Calibri" w:hAnsi="Arial" w:cs="Arial"/>
          <w:sz w:val="20"/>
          <w:szCs w:val="20"/>
        </w:rPr>
      </w:pPr>
    </w:p>
    <w:p w14:paraId="1B496E3B" w14:textId="77777777" w:rsidR="00CF3D0A" w:rsidRPr="00E86F4E" w:rsidRDefault="00CF3D0A" w:rsidP="00CF3D0A">
      <w:pPr>
        <w:spacing w:line="20" w:lineRule="atLeast"/>
        <w:ind w:firstLine="0"/>
        <w:jc w:val="left"/>
        <w:rPr>
          <w:rFonts w:ascii="Arial" w:eastAsia="Calibri" w:hAnsi="Arial" w:cs="Arial"/>
          <w:sz w:val="20"/>
          <w:szCs w:val="20"/>
        </w:rPr>
      </w:pPr>
    </w:p>
    <w:p w14:paraId="6B16954A" w14:textId="77777777" w:rsidR="00CF3D0A" w:rsidRPr="00E86F4E" w:rsidRDefault="00CF3D0A" w:rsidP="00CF3D0A">
      <w:pPr>
        <w:spacing w:line="20" w:lineRule="atLeast"/>
        <w:ind w:firstLine="0"/>
        <w:jc w:val="left"/>
        <w:rPr>
          <w:rFonts w:ascii="Arial" w:eastAsia="Calibri" w:hAnsi="Arial" w:cs="Arial"/>
          <w:b/>
          <w:sz w:val="20"/>
          <w:szCs w:val="20"/>
        </w:rPr>
      </w:pPr>
      <w:r w:rsidRPr="00E86F4E">
        <w:rPr>
          <w:rFonts w:ascii="Arial" w:eastAsia="Calibri" w:hAnsi="Arial" w:cs="Arial"/>
          <w:b/>
          <w:sz w:val="20"/>
          <w:szCs w:val="20"/>
        </w:rPr>
        <w:t>VUSTE-APIS, s.r.o.</w:t>
      </w:r>
    </w:p>
    <w:p w14:paraId="5C6A1923" w14:textId="77777777" w:rsidR="00CF3D0A" w:rsidRPr="00E86F4E" w:rsidRDefault="00CF3D0A" w:rsidP="00CF3D0A">
      <w:pPr>
        <w:spacing w:line="20" w:lineRule="atLeast"/>
        <w:ind w:firstLine="0"/>
        <w:jc w:val="left"/>
        <w:rPr>
          <w:rFonts w:ascii="Arial" w:eastAsia="Calibri" w:hAnsi="Arial" w:cs="Arial"/>
          <w:sz w:val="20"/>
          <w:szCs w:val="20"/>
        </w:rPr>
      </w:pPr>
      <w:r w:rsidRPr="00E86F4E">
        <w:rPr>
          <w:rFonts w:ascii="Arial" w:eastAsia="Calibri" w:hAnsi="Arial" w:cs="Arial"/>
          <w:sz w:val="20"/>
          <w:szCs w:val="20"/>
        </w:rPr>
        <w:t>se sídlem Velflíkova 1428/4, PSČ 160 00, Praha 6</w:t>
      </w:r>
    </w:p>
    <w:p w14:paraId="6D534B39" w14:textId="77777777" w:rsidR="00CF3D0A" w:rsidRPr="00E86F4E" w:rsidRDefault="00CF3D0A" w:rsidP="00CF3D0A">
      <w:pPr>
        <w:spacing w:line="20" w:lineRule="atLeast"/>
        <w:ind w:firstLine="0"/>
        <w:jc w:val="left"/>
        <w:rPr>
          <w:rFonts w:ascii="Arial" w:eastAsia="Calibri" w:hAnsi="Arial" w:cs="Arial"/>
          <w:sz w:val="20"/>
          <w:szCs w:val="20"/>
        </w:rPr>
      </w:pPr>
      <w:r w:rsidRPr="00E86F4E">
        <w:rPr>
          <w:rFonts w:ascii="Arial" w:eastAsia="Calibri" w:hAnsi="Arial" w:cs="Arial"/>
          <w:sz w:val="20"/>
          <w:szCs w:val="20"/>
        </w:rPr>
        <w:t>zastoupena: Ing. Josefem Vančurou, generálním ředitelem a jednatelem</w:t>
      </w:r>
    </w:p>
    <w:p w14:paraId="2F79BF0C" w14:textId="77777777" w:rsidR="00CF3D0A" w:rsidRPr="00E86F4E" w:rsidRDefault="00CF3D0A" w:rsidP="00CF3D0A">
      <w:pPr>
        <w:spacing w:line="20" w:lineRule="atLeast"/>
        <w:ind w:firstLine="0"/>
        <w:jc w:val="left"/>
        <w:rPr>
          <w:rFonts w:ascii="Arial" w:eastAsia="Calibri" w:hAnsi="Arial" w:cs="Arial"/>
          <w:sz w:val="20"/>
          <w:szCs w:val="20"/>
        </w:rPr>
      </w:pPr>
      <w:r w:rsidRPr="00E86F4E">
        <w:rPr>
          <w:rFonts w:ascii="Arial" w:eastAsia="Calibri" w:hAnsi="Arial" w:cs="Arial"/>
          <w:sz w:val="20"/>
          <w:szCs w:val="20"/>
        </w:rPr>
        <w:t>IČO: 481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E86F4E">
        <w:rPr>
          <w:rFonts w:ascii="Arial" w:eastAsia="Calibri" w:hAnsi="Arial" w:cs="Arial"/>
          <w:sz w:val="20"/>
          <w:szCs w:val="20"/>
        </w:rPr>
        <w:t>08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E86F4E">
        <w:rPr>
          <w:rFonts w:ascii="Arial" w:eastAsia="Calibri" w:hAnsi="Arial" w:cs="Arial"/>
          <w:sz w:val="20"/>
          <w:szCs w:val="20"/>
        </w:rPr>
        <w:t>219  DIČ: CZ48108219</w:t>
      </w:r>
    </w:p>
    <w:p w14:paraId="6CA2F437" w14:textId="5B740EB4" w:rsidR="00CF3D0A" w:rsidRDefault="00CF3D0A" w:rsidP="00CF3D0A">
      <w:pPr>
        <w:spacing w:line="20" w:lineRule="atLeast"/>
        <w:ind w:firstLine="0"/>
        <w:jc w:val="left"/>
        <w:rPr>
          <w:rFonts w:ascii="Arial" w:eastAsia="Calibri" w:hAnsi="Arial" w:cs="Arial"/>
          <w:sz w:val="20"/>
          <w:szCs w:val="20"/>
        </w:rPr>
      </w:pPr>
      <w:r w:rsidRPr="00E86F4E">
        <w:rPr>
          <w:rFonts w:ascii="Arial" w:eastAsia="Calibri" w:hAnsi="Arial" w:cs="Arial"/>
          <w:sz w:val="20"/>
          <w:szCs w:val="20"/>
        </w:rPr>
        <w:t xml:space="preserve">Bankovní spojení: </w:t>
      </w:r>
      <w:r w:rsidR="00D0746A">
        <w:rPr>
          <w:rFonts w:ascii="Arial" w:eastAsia="Calibri" w:hAnsi="Arial" w:cs="Arial"/>
          <w:sz w:val="20"/>
          <w:szCs w:val="20"/>
        </w:rPr>
        <w:t>XXXXXXXXXXXXXXXXXXX</w:t>
      </w:r>
    </w:p>
    <w:p w14:paraId="427FDF69" w14:textId="77777777" w:rsidR="00CF3D0A" w:rsidRPr="00E86F4E" w:rsidRDefault="00CF3D0A" w:rsidP="00CF3D0A">
      <w:pPr>
        <w:spacing w:line="20" w:lineRule="atLeast"/>
        <w:ind w:firstLine="0"/>
        <w:jc w:val="left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Zapsaná v VR vedeném MS v Praze oddíl C, vložka 15851</w:t>
      </w:r>
    </w:p>
    <w:p w14:paraId="3EAA9BAE" w14:textId="77777777" w:rsidR="00CF3D0A" w:rsidRPr="00E86F4E" w:rsidRDefault="00CF3D0A" w:rsidP="00CF3D0A">
      <w:pPr>
        <w:spacing w:line="20" w:lineRule="atLeast"/>
        <w:ind w:firstLine="0"/>
        <w:jc w:val="left"/>
        <w:rPr>
          <w:rFonts w:ascii="Arial" w:eastAsia="Calibri" w:hAnsi="Arial" w:cs="Arial"/>
          <w:sz w:val="20"/>
          <w:szCs w:val="20"/>
        </w:rPr>
      </w:pPr>
    </w:p>
    <w:p w14:paraId="32234890" w14:textId="77777777" w:rsidR="00CF3D0A" w:rsidRPr="00E86F4E" w:rsidRDefault="00CF3D0A" w:rsidP="00CF3D0A">
      <w:pPr>
        <w:spacing w:line="20" w:lineRule="atLeast"/>
        <w:ind w:firstLine="0"/>
        <w:jc w:val="left"/>
        <w:rPr>
          <w:rFonts w:ascii="Arial" w:eastAsia="Calibri" w:hAnsi="Arial" w:cs="Arial"/>
          <w:sz w:val="20"/>
          <w:szCs w:val="20"/>
        </w:rPr>
      </w:pPr>
      <w:r w:rsidRPr="00E86F4E">
        <w:rPr>
          <w:rFonts w:ascii="Arial" w:eastAsia="Calibri" w:hAnsi="Arial" w:cs="Arial"/>
          <w:sz w:val="20"/>
          <w:szCs w:val="20"/>
        </w:rPr>
        <w:t>dále jen „</w:t>
      </w:r>
      <w:r w:rsidRPr="00E86F4E">
        <w:rPr>
          <w:rFonts w:ascii="Arial" w:eastAsia="Calibri" w:hAnsi="Arial" w:cs="Arial"/>
          <w:b/>
          <w:sz w:val="20"/>
          <w:szCs w:val="20"/>
        </w:rPr>
        <w:t>Pronajímatel</w:t>
      </w:r>
      <w:r w:rsidRPr="00E86F4E">
        <w:rPr>
          <w:rFonts w:ascii="Arial" w:eastAsia="Calibri" w:hAnsi="Arial" w:cs="Arial"/>
          <w:sz w:val="20"/>
          <w:szCs w:val="20"/>
        </w:rPr>
        <w:t>“ na straně jedné</w:t>
      </w:r>
    </w:p>
    <w:p w14:paraId="0EA39ACD" w14:textId="77777777" w:rsidR="00CF3D0A" w:rsidRDefault="00CF3D0A" w:rsidP="00CF3D0A">
      <w:pPr>
        <w:spacing w:line="20" w:lineRule="atLeast"/>
        <w:ind w:firstLine="0"/>
        <w:jc w:val="left"/>
        <w:rPr>
          <w:rFonts w:ascii="Arial" w:eastAsia="Calibri" w:hAnsi="Arial" w:cs="Arial"/>
          <w:sz w:val="20"/>
          <w:szCs w:val="20"/>
        </w:rPr>
      </w:pPr>
    </w:p>
    <w:p w14:paraId="35765FD3" w14:textId="77777777" w:rsidR="00CF3D0A" w:rsidRPr="00E86F4E" w:rsidRDefault="00CF3D0A" w:rsidP="00CF3D0A">
      <w:pPr>
        <w:spacing w:line="20" w:lineRule="atLeast"/>
        <w:ind w:firstLine="0"/>
        <w:jc w:val="left"/>
        <w:rPr>
          <w:rFonts w:ascii="Arial" w:eastAsia="Calibri" w:hAnsi="Arial" w:cs="Arial"/>
          <w:sz w:val="20"/>
          <w:szCs w:val="20"/>
        </w:rPr>
      </w:pPr>
      <w:r w:rsidRPr="00E86F4E">
        <w:rPr>
          <w:rFonts w:ascii="Arial" w:eastAsia="Calibri" w:hAnsi="Arial" w:cs="Arial"/>
          <w:sz w:val="20"/>
          <w:szCs w:val="20"/>
        </w:rPr>
        <w:t>a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14:paraId="1946E1B8" w14:textId="77777777" w:rsidR="00CF3D0A" w:rsidRDefault="00CF3D0A" w:rsidP="00CF3D0A">
      <w:pPr>
        <w:spacing w:line="20" w:lineRule="atLeast"/>
        <w:ind w:firstLine="0"/>
        <w:jc w:val="left"/>
        <w:rPr>
          <w:rFonts w:ascii="Arial" w:eastAsia="Calibri" w:hAnsi="Arial" w:cs="Arial"/>
          <w:sz w:val="20"/>
          <w:szCs w:val="20"/>
        </w:rPr>
      </w:pPr>
    </w:p>
    <w:p w14:paraId="4F4E0EEF" w14:textId="77777777" w:rsidR="00CF3D0A" w:rsidRPr="005315E5" w:rsidRDefault="00CF3D0A" w:rsidP="00CF3D0A">
      <w:pPr>
        <w:spacing w:line="20" w:lineRule="atLeast"/>
        <w:ind w:firstLine="0"/>
        <w:rPr>
          <w:rFonts w:ascii="Arial" w:eastAsia="Calibri" w:hAnsi="Arial" w:cs="Arial"/>
          <w:b/>
          <w:sz w:val="20"/>
          <w:szCs w:val="20"/>
        </w:rPr>
      </w:pPr>
      <w:r w:rsidRPr="005315E5">
        <w:rPr>
          <w:rFonts w:ascii="Arial" w:eastAsia="Calibri" w:hAnsi="Arial" w:cs="Arial"/>
          <w:b/>
          <w:sz w:val="20"/>
          <w:szCs w:val="20"/>
        </w:rPr>
        <w:t>České vysoké učení technické v Praze, Fakulta stavební</w:t>
      </w:r>
    </w:p>
    <w:p w14:paraId="009FBE6B" w14:textId="77777777" w:rsidR="00CF3D0A" w:rsidRPr="005315E5" w:rsidRDefault="00CF3D0A" w:rsidP="00CF3D0A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  <w:r w:rsidRPr="005315E5">
        <w:rPr>
          <w:rFonts w:ascii="Arial" w:eastAsia="Calibri" w:hAnsi="Arial" w:cs="Arial"/>
          <w:sz w:val="20"/>
          <w:szCs w:val="20"/>
        </w:rPr>
        <w:t>se sídlem Jugoslávských partyzánů 1580/3, 160 00 Praha 6 - Dejvice</w:t>
      </w:r>
    </w:p>
    <w:p w14:paraId="0B58CF50" w14:textId="77777777" w:rsidR="00CF3D0A" w:rsidRPr="005315E5" w:rsidRDefault="00CF3D0A" w:rsidP="00CF3D0A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  <w:r w:rsidRPr="005315E5">
        <w:rPr>
          <w:rFonts w:ascii="Arial" w:eastAsia="Calibri" w:hAnsi="Arial" w:cs="Arial"/>
          <w:sz w:val="20"/>
          <w:szCs w:val="20"/>
        </w:rPr>
        <w:t xml:space="preserve">zastoupená: Ing. Petrem Matějkou, Ph.D., tajemníkem fakulty, na základě plné moci </w:t>
      </w:r>
    </w:p>
    <w:p w14:paraId="6915EBA1" w14:textId="23F0A8F7" w:rsidR="00CF3D0A" w:rsidRPr="005315E5" w:rsidRDefault="00D0746A" w:rsidP="00CF3D0A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XXXXXXXXXXXXXXXXXXXXXXXXXXX</w:t>
      </w:r>
    </w:p>
    <w:p w14:paraId="08FD7458" w14:textId="77777777" w:rsidR="00CF3D0A" w:rsidRPr="005315E5" w:rsidRDefault="00CF3D0A" w:rsidP="00CF3D0A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  <w:r w:rsidRPr="005315E5">
        <w:rPr>
          <w:rFonts w:ascii="Arial" w:eastAsia="Calibri" w:hAnsi="Arial" w:cs="Arial"/>
          <w:sz w:val="20"/>
          <w:szCs w:val="20"/>
        </w:rPr>
        <w:t>Adresa pro doručování listinné podobě: ČVUT – Fakulta stavební, Thákurova 7, 166 29 Praha 6 – Dejvice</w:t>
      </w:r>
    </w:p>
    <w:p w14:paraId="7E64FE86" w14:textId="7A2C0401" w:rsidR="00CF3D0A" w:rsidRPr="005315E5" w:rsidRDefault="00CF3D0A" w:rsidP="00CF3D0A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  <w:r w:rsidRPr="005315E5">
        <w:rPr>
          <w:rFonts w:ascii="Arial" w:eastAsia="Calibri" w:hAnsi="Arial" w:cs="Arial"/>
          <w:sz w:val="20"/>
          <w:szCs w:val="20"/>
        </w:rPr>
        <w:t xml:space="preserve">Adresa pro doručování elektronické podobě: </w:t>
      </w:r>
      <w:hyperlink r:id="rId6" w:history="1">
        <w:r w:rsidRPr="005315E5">
          <w:rPr>
            <w:rStyle w:val="Hypertextovodkaz"/>
            <w:rFonts w:ascii="Arial" w:eastAsia="Calibri" w:hAnsi="Arial" w:cs="Arial"/>
            <w:sz w:val="20"/>
            <w:szCs w:val="20"/>
          </w:rPr>
          <w:t>podatelna@fsv.cvut.cz</w:t>
        </w:r>
      </w:hyperlink>
    </w:p>
    <w:p w14:paraId="0385617B" w14:textId="77777777" w:rsidR="00CF3D0A" w:rsidRPr="005315E5" w:rsidRDefault="00CF3D0A" w:rsidP="00CF3D0A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  <w:r w:rsidRPr="005315E5">
        <w:rPr>
          <w:rFonts w:ascii="Arial" w:eastAsia="Calibri" w:hAnsi="Arial" w:cs="Arial"/>
          <w:sz w:val="20"/>
          <w:szCs w:val="20"/>
        </w:rPr>
        <w:t>IČO: 68407700  DIČ: CZ68407700</w:t>
      </w:r>
    </w:p>
    <w:p w14:paraId="2EF95678" w14:textId="5638551A" w:rsidR="00CF3D0A" w:rsidRPr="005315E5" w:rsidRDefault="00CF3D0A" w:rsidP="00CF3D0A">
      <w:pPr>
        <w:spacing w:line="20" w:lineRule="atLeast"/>
        <w:ind w:firstLine="0"/>
        <w:rPr>
          <w:rStyle w:val="Siln"/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5315E5">
        <w:rPr>
          <w:rFonts w:ascii="Arial" w:eastAsia="Calibri" w:hAnsi="Arial" w:cs="Arial"/>
          <w:sz w:val="20"/>
          <w:szCs w:val="20"/>
        </w:rPr>
        <w:t>Bankovní spojení: Komerční banka, č.ú.:</w:t>
      </w:r>
      <w:r w:rsidRPr="005315E5">
        <w:rPr>
          <w:rFonts w:ascii="Arial" w:hAnsi="Arial" w:cs="Arial"/>
          <w:b/>
          <w:bCs/>
          <w:color w:val="005290"/>
          <w:sz w:val="20"/>
          <w:szCs w:val="20"/>
          <w:shd w:val="clear" w:color="auto" w:fill="FFFFFF"/>
        </w:rPr>
        <w:t xml:space="preserve"> </w:t>
      </w:r>
      <w:r w:rsidR="00D0746A">
        <w:rPr>
          <w:rStyle w:val="Siln"/>
          <w:rFonts w:ascii="Arial" w:hAnsi="Arial" w:cs="Arial"/>
          <w:color w:val="222222"/>
          <w:sz w:val="20"/>
          <w:szCs w:val="20"/>
          <w:shd w:val="clear" w:color="auto" w:fill="FFFFFF"/>
        </w:rPr>
        <w:t>XXXXXXXXXXXXXXXX</w:t>
      </w:r>
      <w:r w:rsidRPr="005315E5">
        <w:rPr>
          <w:rStyle w:val="Siln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</w:p>
    <w:p w14:paraId="2E770892" w14:textId="77777777" w:rsidR="00CF3D0A" w:rsidRPr="005315E5" w:rsidRDefault="00CF3D0A" w:rsidP="00CF3D0A">
      <w:pPr>
        <w:spacing w:line="20" w:lineRule="atLeast"/>
        <w:ind w:firstLine="0"/>
        <w:rPr>
          <w:rFonts w:ascii="Arial" w:eastAsia="Calibri" w:hAnsi="Arial" w:cs="Arial"/>
          <w:b/>
          <w:sz w:val="20"/>
          <w:szCs w:val="20"/>
        </w:rPr>
      </w:pPr>
      <w:r w:rsidRPr="005315E5">
        <w:rPr>
          <w:rStyle w:val="Siln"/>
          <w:rFonts w:ascii="Arial" w:hAnsi="Arial" w:cs="Arial"/>
          <w:color w:val="222222"/>
          <w:sz w:val="20"/>
          <w:szCs w:val="20"/>
          <w:shd w:val="clear" w:color="auto" w:fill="FFFFFF"/>
        </w:rPr>
        <w:t>Zřízená zákonem č. 111/1998 Sb., zákonem o vysokých školách</w:t>
      </w:r>
    </w:p>
    <w:p w14:paraId="27908DC0" w14:textId="77777777" w:rsidR="00CF3D0A" w:rsidRPr="005315E5" w:rsidRDefault="00CF3D0A" w:rsidP="00CF3D0A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  <w:r w:rsidRPr="005315E5">
        <w:rPr>
          <w:rFonts w:ascii="Arial" w:eastAsia="Calibri" w:hAnsi="Arial" w:cs="Arial"/>
          <w:sz w:val="20"/>
          <w:szCs w:val="20"/>
        </w:rPr>
        <w:t>Zapsaná v Registru ekonomických subjektů Českého statistického úřadu v ARES dne 1.1.1999</w:t>
      </w:r>
    </w:p>
    <w:p w14:paraId="6F9AC7E1" w14:textId="77777777" w:rsidR="00CF3D0A" w:rsidRDefault="00CF3D0A" w:rsidP="00CF3D0A">
      <w:pPr>
        <w:spacing w:line="20" w:lineRule="atLeast"/>
        <w:ind w:firstLine="0"/>
        <w:jc w:val="left"/>
        <w:rPr>
          <w:rFonts w:ascii="Arial" w:eastAsia="Calibri" w:hAnsi="Arial" w:cs="Arial"/>
          <w:b/>
          <w:sz w:val="20"/>
          <w:szCs w:val="20"/>
        </w:rPr>
      </w:pPr>
      <w:r w:rsidRPr="005315E5">
        <w:rPr>
          <w:rFonts w:ascii="Arial" w:eastAsia="Calibri" w:hAnsi="Arial" w:cs="Arial"/>
          <w:sz w:val="20"/>
          <w:szCs w:val="20"/>
        </w:rPr>
        <w:t xml:space="preserve">Datová schránka: </w:t>
      </w:r>
      <w:r w:rsidRPr="005315E5">
        <w:rPr>
          <w:rFonts w:ascii="Arial" w:eastAsia="Calibri" w:hAnsi="Arial" w:cs="Arial"/>
          <w:b/>
          <w:sz w:val="20"/>
          <w:szCs w:val="20"/>
        </w:rPr>
        <w:t>p83j9ee</w:t>
      </w:r>
    </w:p>
    <w:p w14:paraId="1FF2E75F" w14:textId="77777777" w:rsidR="00CF3D0A" w:rsidRPr="00E86F4E" w:rsidRDefault="00CF3D0A" w:rsidP="00CF3D0A">
      <w:pPr>
        <w:spacing w:line="20" w:lineRule="atLeast"/>
        <w:ind w:firstLine="0"/>
        <w:jc w:val="left"/>
        <w:rPr>
          <w:rFonts w:ascii="Arial" w:eastAsia="Calibri" w:hAnsi="Arial" w:cs="Arial"/>
          <w:sz w:val="20"/>
          <w:szCs w:val="20"/>
        </w:rPr>
      </w:pPr>
    </w:p>
    <w:p w14:paraId="44A2D8E4" w14:textId="77777777" w:rsidR="00CF3D0A" w:rsidRPr="00E86F4E" w:rsidRDefault="00CF3D0A" w:rsidP="00CF3D0A">
      <w:pPr>
        <w:spacing w:line="20" w:lineRule="atLeast"/>
        <w:ind w:firstLine="0"/>
        <w:jc w:val="left"/>
        <w:rPr>
          <w:rFonts w:ascii="Arial" w:eastAsia="Calibri" w:hAnsi="Arial" w:cs="Arial"/>
          <w:sz w:val="20"/>
          <w:szCs w:val="20"/>
        </w:rPr>
      </w:pPr>
      <w:r w:rsidRPr="00E86F4E">
        <w:rPr>
          <w:rFonts w:ascii="Arial" w:eastAsia="Calibri" w:hAnsi="Arial" w:cs="Arial"/>
          <w:sz w:val="20"/>
          <w:szCs w:val="20"/>
        </w:rPr>
        <w:t>dále jen „</w:t>
      </w:r>
      <w:r w:rsidRPr="00E86F4E">
        <w:rPr>
          <w:rFonts w:ascii="Arial" w:eastAsia="Calibri" w:hAnsi="Arial" w:cs="Arial"/>
          <w:b/>
          <w:sz w:val="20"/>
          <w:szCs w:val="20"/>
        </w:rPr>
        <w:t>Nájemce</w:t>
      </w:r>
      <w:r w:rsidRPr="00E86F4E">
        <w:rPr>
          <w:rFonts w:ascii="Arial" w:eastAsia="Calibri" w:hAnsi="Arial" w:cs="Arial"/>
          <w:sz w:val="20"/>
          <w:szCs w:val="20"/>
        </w:rPr>
        <w:t>“ na straně druhé</w:t>
      </w:r>
    </w:p>
    <w:p w14:paraId="36677134" w14:textId="77777777" w:rsidR="00CF3D0A" w:rsidRPr="00E86F4E" w:rsidRDefault="00CF3D0A" w:rsidP="00CF3D0A">
      <w:pPr>
        <w:spacing w:line="20" w:lineRule="atLeast"/>
        <w:ind w:firstLine="0"/>
        <w:jc w:val="left"/>
        <w:rPr>
          <w:rFonts w:ascii="Arial" w:eastAsia="Calibri" w:hAnsi="Arial" w:cs="Arial"/>
          <w:sz w:val="20"/>
          <w:szCs w:val="20"/>
        </w:rPr>
      </w:pPr>
    </w:p>
    <w:p w14:paraId="396EB195" w14:textId="77777777" w:rsidR="00CF3D0A" w:rsidRDefault="00CF3D0A" w:rsidP="00CF3D0A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  <w:r w:rsidRPr="00E86F4E">
        <w:rPr>
          <w:rFonts w:ascii="Arial" w:eastAsia="Calibri" w:hAnsi="Arial" w:cs="Arial"/>
          <w:sz w:val="20"/>
          <w:szCs w:val="20"/>
        </w:rPr>
        <w:t>společně a každá samostatně prohlašují, že jsou samy, či jejich zástupci, plně svéprávné k právním jednáním, že se samy přesvědčily o identitě druhé smluvní strany, i že její označení uvedené v záhlaví této smlouvy odpovídá aktuálnímu stavu, že je jim nesporná totožnost druhé strany k tomuto jednání a takto dle ustanovení § 2302 a násl. zákona č. 89/2012 Sb., občanský zákoník, v platném znění (dále jen jako „</w:t>
      </w:r>
      <w:r w:rsidRPr="00E86F4E">
        <w:rPr>
          <w:rFonts w:ascii="Arial" w:eastAsia="Calibri" w:hAnsi="Arial" w:cs="Arial"/>
          <w:b/>
          <w:sz w:val="20"/>
          <w:szCs w:val="20"/>
        </w:rPr>
        <w:t>ObčZ</w:t>
      </w:r>
      <w:r w:rsidRPr="00E86F4E">
        <w:rPr>
          <w:rFonts w:ascii="Arial" w:eastAsia="Calibri" w:hAnsi="Arial" w:cs="Arial"/>
          <w:sz w:val="20"/>
          <w:szCs w:val="20"/>
        </w:rPr>
        <w:t>“) níže uvedeného dne, měsíce a roku uzavírají tuto</w:t>
      </w:r>
    </w:p>
    <w:p w14:paraId="669F64DD" w14:textId="77777777" w:rsidR="00CF3D0A" w:rsidRPr="00E86F4E" w:rsidRDefault="00CF3D0A" w:rsidP="00CF3D0A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</w:p>
    <w:p w14:paraId="0BED53EC" w14:textId="77777777" w:rsidR="00CF3D0A" w:rsidRDefault="00CF3D0A" w:rsidP="00CF3D0A">
      <w:pPr>
        <w:spacing w:line="20" w:lineRule="atLeast"/>
        <w:ind w:firstLine="0"/>
        <w:jc w:val="left"/>
        <w:rPr>
          <w:rFonts w:ascii="Arial" w:eastAsia="Calibri" w:hAnsi="Arial" w:cs="Arial"/>
          <w:sz w:val="20"/>
          <w:szCs w:val="20"/>
        </w:rPr>
      </w:pPr>
    </w:p>
    <w:p w14:paraId="2AB92BD9" w14:textId="77777777" w:rsidR="00CF3D0A" w:rsidRPr="00E86F4E" w:rsidRDefault="00CF3D0A" w:rsidP="00CF3D0A">
      <w:pPr>
        <w:spacing w:line="20" w:lineRule="atLeast"/>
        <w:ind w:firstLine="0"/>
        <w:jc w:val="left"/>
        <w:rPr>
          <w:rFonts w:ascii="Arial" w:eastAsia="Calibri" w:hAnsi="Arial" w:cs="Arial"/>
          <w:sz w:val="20"/>
          <w:szCs w:val="20"/>
        </w:rPr>
      </w:pPr>
    </w:p>
    <w:p w14:paraId="1CD3F6A1" w14:textId="77777777" w:rsidR="00CF3D0A" w:rsidRDefault="00CF3D0A" w:rsidP="00CF3D0A">
      <w:pPr>
        <w:spacing w:after="200"/>
        <w:ind w:left="708" w:hanging="850"/>
        <w:contextualSpacing/>
        <w:rPr>
          <w:rFonts w:ascii="Arial" w:eastAsia="Calibri" w:hAnsi="Arial" w:cs="Arial"/>
          <w:b/>
          <w:sz w:val="20"/>
          <w:szCs w:val="20"/>
          <w:u w:val="single"/>
        </w:rPr>
      </w:pPr>
      <w:r w:rsidRPr="004101C8">
        <w:rPr>
          <w:rFonts w:ascii="Arial" w:eastAsia="Calibri" w:hAnsi="Arial" w:cs="Arial"/>
          <w:b/>
          <w:sz w:val="20"/>
          <w:szCs w:val="20"/>
          <w:u w:val="single"/>
        </w:rPr>
        <w:t xml:space="preserve">Předmětem tohoto </w:t>
      </w:r>
      <w:r>
        <w:rPr>
          <w:rFonts w:ascii="Arial" w:eastAsia="Calibri" w:hAnsi="Arial" w:cs="Arial"/>
          <w:b/>
          <w:sz w:val="20"/>
          <w:szCs w:val="20"/>
          <w:u w:val="single"/>
        </w:rPr>
        <w:t>2.</w:t>
      </w:r>
      <w:r w:rsidRPr="004101C8">
        <w:rPr>
          <w:rFonts w:ascii="Arial" w:eastAsia="Calibri" w:hAnsi="Arial" w:cs="Arial"/>
          <w:b/>
          <w:sz w:val="20"/>
          <w:szCs w:val="20"/>
          <w:u w:val="single"/>
        </w:rPr>
        <w:t>Dodatku je změna</w:t>
      </w:r>
      <w:r>
        <w:rPr>
          <w:rFonts w:ascii="Arial" w:eastAsia="Calibri" w:hAnsi="Arial" w:cs="Arial"/>
          <w:b/>
          <w:sz w:val="20"/>
          <w:szCs w:val="20"/>
          <w:u w:val="single"/>
        </w:rPr>
        <w:t xml:space="preserve"> článku: </w:t>
      </w:r>
    </w:p>
    <w:p w14:paraId="0AA94D51" w14:textId="77777777" w:rsidR="00CF3D0A" w:rsidRPr="00E86F4E" w:rsidRDefault="00CF3D0A" w:rsidP="00CF3D0A">
      <w:pPr>
        <w:pStyle w:val="Nadpis1"/>
        <w:rPr>
          <w:rFonts w:ascii="Arial" w:eastAsia="Calibri" w:hAnsi="Arial" w:cs="Arial"/>
          <w:sz w:val="20"/>
          <w:szCs w:val="20"/>
        </w:rPr>
      </w:pPr>
      <w:r w:rsidRPr="00E86F4E">
        <w:rPr>
          <w:rFonts w:ascii="Arial" w:eastAsia="Calibri" w:hAnsi="Arial" w:cs="Arial"/>
          <w:sz w:val="20"/>
          <w:szCs w:val="20"/>
        </w:rPr>
        <w:t>Článek 1</w:t>
      </w:r>
    </w:p>
    <w:p w14:paraId="1C07D333" w14:textId="77777777" w:rsidR="00CF3D0A" w:rsidRPr="00E86F4E" w:rsidRDefault="00CF3D0A" w:rsidP="00CF3D0A">
      <w:pPr>
        <w:pStyle w:val="Nadpis1"/>
        <w:rPr>
          <w:rFonts w:ascii="Arial" w:eastAsia="Calibri" w:hAnsi="Arial" w:cs="Arial"/>
          <w:sz w:val="20"/>
          <w:szCs w:val="20"/>
        </w:rPr>
      </w:pPr>
      <w:r w:rsidRPr="00E86F4E">
        <w:rPr>
          <w:rFonts w:ascii="Arial" w:eastAsia="Calibri" w:hAnsi="Arial" w:cs="Arial"/>
          <w:sz w:val="20"/>
          <w:szCs w:val="20"/>
        </w:rPr>
        <w:t>Předmět nájmu</w:t>
      </w:r>
    </w:p>
    <w:p w14:paraId="733E1CE6" w14:textId="77777777" w:rsidR="00CF3D0A" w:rsidRDefault="00CF3D0A" w:rsidP="00CF3D0A">
      <w:pPr>
        <w:spacing w:after="200"/>
        <w:ind w:left="708" w:hanging="850"/>
        <w:contextualSpacing/>
        <w:rPr>
          <w:rFonts w:ascii="Arial" w:eastAsia="Calibri" w:hAnsi="Arial" w:cs="Arial"/>
          <w:b/>
          <w:sz w:val="20"/>
          <w:szCs w:val="20"/>
          <w:u w:val="single"/>
        </w:rPr>
      </w:pPr>
      <w:r>
        <w:rPr>
          <w:rFonts w:ascii="Arial" w:eastAsia="Calibri" w:hAnsi="Arial" w:cs="Arial"/>
          <w:b/>
          <w:sz w:val="20"/>
          <w:szCs w:val="20"/>
          <w:u w:val="single"/>
        </w:rPr>
        <w:t xml:space="preserve"> </w:t>
      </w:r>
    </w:p>
    <w:p w14:paraId="30E7876F" w14:textId="77777777" w:rsidR="00CF3D0A" w:rsidRPr="004101C8" w:rsidRDefault="00CF3D0A" w:rsidP="00CF3D0A">
      <w:pPr>
        <w:spacing w:after="200"/>
        <w:ind w:left="708" w:hanging="850"/>
        <w:contextualSpacing/>
        <w:rPr>
          <w:rFonts w:ascii="Arial" w:eastAsia="Calibri" w:hAnsi="Arial" w:cs="Arial"/>
          <w:sz w:val="20"/>
          <w:szCs w:val="20"/>
        </w:rPr>
      </w:pPr>
      <w:r w:rsidRPr="004101C8">
        <w:rPr>
          <w:rFonts w:ascii="Arial" w:eastAsia="Calibri" w:hAnsi="Arial" w:cs="Arial"/>
          <w:sz w:val="20"/>
          <w:szCs w:val="20"/>
        </w:rPr>
        <w:t>1.1</w:t>
      </w:r>
      <w:r w:rsidRPr="004101C8">
        <w:rPr>
          <w:rFonts w:ascii="Arial" w:eastAsia="Calibri" w:hAnsi="Arial" w:cs="Arial"/>
          <w:sz w:val="20"/>
          <w:szCs w:val="20"/>
        </w:rPr>
        <w:tab/>
        <w:t xml:space="preserve"> </w:t>
      </w:r>
      <w:r w:rsidRPr="005315E5">
        <w:rPr>
          <w:rFonts w:ascii="Arial" w:eastAsia="Calibri" w:hAnsi="Arial" w:cs="Arial"/>
          <w:sz w:val="20"/>
          <w:szCs w:val="20"/>
          <w:shd w:val="clear" w:color="auto" w:fill="FFFFFF" w:themeFill="background1"/>
        </w:rPr>
        <w:t>V 3.</w:t>
      </w:r>
      <w:r w:rsidRPr="005315E5">
        <w:rPr>
          <w:rFonts w:ascii="Arial" w:eastAsia="Calibri" w:hAnsi="Arial" w:cs="Arial"/>
          <w:sz w:val="20"/>
          <w:szCs w:val="20"/>
        </w:rPr>
        <w:t xml:space="preserve"> podlaží budovy se nachází místnosti </w:t>
      </w:r>
      <w:r w:rsidRPr="005315E5">
        <w:rPr>
          <w:rFonts w:ascii="Arial" w:eastAsia="Calibri" w:hAnsi="Arial" w:cs="Arial"/>
          <w:b/>
          <w:sz w:val="20"/>
          <w:szCs w:val="20"/>
          <w:shd w:val="clear" w:color="auto" w:fill="FFFFFF" w:themeFill="background1"/>
        </w:rPr>
        <w:t>č. 310 o výměře 23,5m2  a č. 311a o výměře 23,5m2</w:t>
      </w:r>
      <w:r w:rsidRPr="005315E5">
        <w:rPr>
          <w:rFonts w:ascii="Arial" w:eastAsia="Calibri" w:hAnsi="Arial" w:cs="Arial"/>
          <w:sz w:val="20"/>
          <w:szCs w:val="20"/>
          <w:shd w:val="clear" w:color="auto" w:fill="FFFFFF" w:themeFill="background1"/>
        </w:rPr>
        <w:t xml:space="preserve"> sloužící</w:t>
      </w:r>
      <w:r w:rsidRPr="005315E5">
        <w:rPr>
          <w:rFonts w:ascii="Arial" w:eastAsia="Calibri" w:hAnsi="Arial" w:cs="Arial"/>
          <w:sz w:val="20"/>
          <w:szCs w:val="20"/>
        </w:rPr>
        <w:t xml:space="preserve"> podnikání, </w:t>
      </w:r>
      <w:r>
        <w:rPr>
          <w:rFonts w:ascii="Arial" w:eastAsia="Calibri" w:hAnsi="Arial" w:cs="Arial"/>
          <w:sz w:val="20"/>
          <w:szCs w:val="20"/>
        </w:rPr>
        <w:t xml:space="preserve">dále pak v -1.podlaží (suterén) se nachází skladovací prostor </w:t>
      </w:r>
      <w:r w:rsidRPr="004101C8">
        <w:rPr>
          <w:rFonts w:ascii="Arial" w:eastAsia="Calibri" w:hAnsi="Arial" w:cs="Arial"/>
          <w:b/>
          <w:sz w:val="20"/>
          <w:szCs w:val="20"/>
        </w:rPr>
        <w:t>č.S42 o výměře 13,96 m2,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5315E5">
        <w:rPr>
          <w:rFonts w:ascii="Arial" w:eastAsia="Calibri" w:hAnsi="Arial" w:cs="Arial"/>
          <w:sz w:val="20"/>
          <w:szCs w:val="20"/>
        </w:rPr>
        <w:t>které tvoří předmět nájmu (dále jen Prostory) dle této Smlouvy. V souvislosti s užíváním pronajatých prostor tohoto objektu umožní pronajímatel užívání hygienického zařízení a kuchyňky. Prostory obsahují příslušenství a vybavení, jejichž soupis tvoří nedílnou součást této Smlouvy jako její příloha č. 3.</w:t>
      </w:r>
      <w:r w:rsidRPr="005315E5">
        <w:rPr>
          <w:rFonts w:ascii="Arial" w:eastAsia="Calibri" w:hAnsi="Arial" w:cs="Arial"/>
          <w:sz w:val="20"/>
          <w:szCs w:val="20"/>
          <w:shd w:val="clear" w:color="auto" w:fill="FFFFFF" w:themeFill="background1"/>
        </w:rPr>
        <w:tab/>
      </w:r>
      <w:r w:rsidRPr="005315E5">
        <w:rPr>
          <w:rFonts w:ascii="Arial" w:eastAsia="Calibri" w:hAnsi="Arial" w:cs="Arial"/>
          <w:sz w:val="20"/>
          <w:szCs w:val="20"/>
          <w:shd w:val="clear" w:color="auto" w:fill="FFFFFF" w:themeFill="background1"/>
        </w:rPr>
        <w:tab/>
      </w:r>
      <w:r w:rsidRPr="005315E5">
        <w:rPr>
          <w:rFonts w:ascii="Arial" w:eastAsia="Calibri" w:hAnsi="Arial" w:cs="Arial"/>
          <w:sz w:val="20"/>
          <w:szCs w:val="20"/>
          <w:shd w:val="clear" w:color="auto" w:fill="FFFFFF" w:themeFill="background1"/>
        </w:rPr>
        <w:tab/>
      </w:r>
      <w:r>
        <w:rPr>
          <w:rFonts w:ascii="Arial" w:eastAsia="Calibri" w:hAnsi="Arial" w:cs="Arial"/>
          <w:sz w:val="20"/>
          <w:szCs w:val="20"/>
          <w:shd w:val="clear" w:color="auto" w:fill="FFFFFF" w:themeFill="background1"/>
        </w:rPr>
        <w:tab/>
      </w:r>
      <w:r>
        <w:rPr>
          <w:rFonts w:ascii="Arial" w:eastAsia="Calibri" w:hAnsi="Arial" w:cs="Arial"/>
          <w:sz w:val="20"/>
          <w:szCs w:val="20"/>
          <w:shd w:val="clear" w:color="auto" w:fill="FFFFFF" w:themeFill="background1"/>
        </w:rPr>
        <w:tab/>
      </w:r>
      <w:r>
        <w:rPr>
          <w:rFonts w:ascii="Arial" w:eastAsia="Calibri" w:hAnsi="Arial" w:cs="Arial"/>
          <w:sz w:val="20"/>
          <w:szCs w:val="20"/>
          <w:shd w:val="clear" w:color="auto" w:fill="FFFFFF" w:themeFill="background1"/>
        </w:rPr>
        <w:tab/>
      </w:r>
      <w:r>
        <w:rPr>
          <w:rFonts w:ascii="Arial" w:eastAsia="Calibri" w:hAnsi="Arial" w:cs="Arial"/>
          <w:sz w:val="20"/>
          <w:szCs w:val="20"/>
          <w:shd w:val="clear" w:color="auto" w:fill="FFFFFF" w:themeFill="background1"/>
        </w:rPr>
        <w:tab/>
      </w:r>
      <w:r>
        <w:rPr>
          <w:rFonts w:ascii="Arial" w:eastAsia="Calibri" w:hAnsi="Arial" w:cs="Arial"/>
          <w:sz w:val="20"/>
          <w:szCs w:val="20"/>
          <w:shd w:val="clear" w:color="auto" w:fill="FFFFFF" w:themeFill="background1"/>
        </w:rPr>
        <w:tab/>
      </w:r>
      <w:r>
        <w:rPr>
          <w:rFonts w:ascii="Arial" w:eastAsia="Calibri" w:hAnsi="Arial" w:cs="Arial"/>
          <w:sz w:val="20"/>
          <w:szCs w:val="20"/>
          <w:shd w:val="clear" w:color="auto" w:fill="FFFFFF" w:themeFill="background1"/>
        </w:rPr>
        <w:tab/>
      </w:r>
    </w:p>
    <w:p w14:paraId="3D438C1C" w14:textId="77777777" w:rsidR="00CF3D0A" w:rsidRPr="0075424E" w:rsidRDefault="00CF3D0A" w:rsidP="00CF3D0A">
      <w:pPr>
        <w:spacing w:line="20" w:lineRule="atLeast"/>
        <w:ind w:left="708" w:firstLine="708"/>
        <w:jc w:val="left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6362DF64" w14:textId="77777777" w:rsidR="00CF3D0A" w:rsidRDefault="00CF3D0A" w:rsidP="00CF3D0A">
      <w:pPr>
        <w:spacing w:line="20" w:lineRule="atLeast"/>
        <w:ind w:left="708" w:firstLine="708"/>
        <w:jc w:val="left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6320FBA2" w14:textId="77777777" w:rsidR="00CF3D0A" w:rsidRDefault="00CF3D0A" w:rsidP="00CF3D0A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  <w:r w:rsidRPr="004101C8">
        <w:rPr>
          <w:rFonts w:ascii="Arial" w:eastAsia="Calibri" w:hAnsi="Arial" w:cs="Arial"/>
          <w:b/>
          <w:sz w:val="20"/>
          <w:szCs w:val="20"/>
        </w:rPr>
        <w:t>Ujednání změn: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14:paraId="03625CCF" w14:textId="77777777" w:rsidR="00CF3D0A" w:rsidRDefault="00CF3D0A" w:rsidP="00CF3D0A">
      <w:pPr>
        <w:spacing w:line="20" w:lineRule="atLeast"/>
        <w:ind w:firstLine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1. </w:t>
      </w:r>
      <w:r w:rsidRPr="00480060">
        <w:rPr>
          <w:rFonts w:ascii="Arial" w:eastAsia="Calibri" w:hAnsi="Arial" w:cs="Arial"/>
          <w:sz w:val="20"/>
          <w:szCs w:val="20"/>
        </w:rPr>
        <w:t xml:space="preserve">Smluvní strany se dohodly, že </w:t>
      </w:r>
      <w:r>
        <w:rPr>
          <w:rFonts w:ascii="Arial" w:eastAsia="Calibri" w:hAnsi="Arial" w:cs="Arial"/>
          <w:sz w:val="20"/>
          <w:szCs w:val="20"/>
        </w:rPr>
        <w:t>k </w:t>
      </w:r>
      <w:r w:rsidRPr="004101C8">
        <w:rPr>
          <w:rFonts w:ascii="Arial" w:eastAsia="Calibri" w:hAnsi="Arial" w:cs="Arial"/>
          <w:b/>
          <w:sz w:val="20"/>
          <w:szCs w:val="20"/>
        </w:rPr>
        <w:t>31. 12. 2025</w:t>
      </w:r>
      <w:r>
        <w:rPr>
          <w:rFonts w:ascii="Arial" w:eastAsia="Calibri" w:hAnsi="Arial" w:cs="Arial"/>
          <w:sz w:val="20"/>
          <w:szCs w:val="20"/>
        </w:rPr>
        <w:t xml:space="preserve"> bude vrácena místnost č. S42 o výměře </w:t>
      </w:r>
      <w:r>
        <w:rPr>
          <w:rFonts w:ascii="Arial" w:eastAsia="Calibri" w:hAnsi="Arial" w:cs="Arial"/>
          <w:b/>
          <w:sz w:val="20"/>
          <w:szCs w:val="20"/>
        </w:rPr>
        <w:t>13,96</w:t>
      </w:r>
      <w:r w:rsidRPr="004101C8">
        <w:rPr>
          <w:rFonts w:ascii="Arial" w:eastAsia="Calibri" w:hAnsi="Arial" w:cs="Arial"/>
          <w:b/>
          <w:sz w:val="20"/>
          <w:szCs w:val="20"/>
        </w:rPr>
        <w:t>m2</w:t>
      </w:r>
    </w:p>
    <w:p w14:paraId="6F8F1457" w14:textId="77777777" w:rsidR="00CF3D0A" w:rsidRDefault="00CF3D0A" w:rsidP="00CF3D0A">
      <w:pPr>
        <w:spacing w:line="20" w:lineRule="atLeast"/>
        <w:ind w:firstLine="0"/>
        <w:rPr>
          <w:rFonts w:ascii="Arial" w:eastAsia="Calibri" w:hAnsi="Arial" w:cs="Arial"/>
          <w:b/>
          <w:sz w:val="20"/>
          <w:szCs w:val="20"/>
        </w:rPr>
      </w:pPr>
    </w:p>
    <w:p w14:paraId="5F0C2EB6" w14:textId="77777777" w:rsidR="00CF3D0A" w:rsidRDefault="00CF3D0A" w:rsidP="00CF3D0A">
      <w:pPr>
        <w:spacing w:line="20" w:lineRule="atLeast"/>
        <w:ind w:firstLine="0"/>
        <w:rPr>
          <w:rFonts w:ascii="Arial" w:eastAsia="Calibri" w:hAnsi="Arial" w:cs="Arial"/>
          <w:b/>
          <w:sz w:val="20"/>
          <w:szCs w:val="20"/>
        </w:rPr>
      </w:pPr>
    </w:p>
    <w:p w14:paraId="7168E58A" w14:textId="77777777" w:rsidR="00CF3D0A" w:rsidRDefault="00CF3D0A" w:rsidP="00CF3D0A">
      <w:pPr>
        <w:spacing w:line="20" w:lineRule="atLeast"/>
        <w:ind w:firstLine="0"/>
        <w:rPr>
          <w:rFonts w:ascii="Arial" w:eastAsia="Calibri" w:hAnsi="Arial" w:cs="Arial"/>
          <w:b/>
          <w:sz w:val="20"/>
          <w:szCs w:val="20"/>
        </w:rPr>
      </w:pPr>
    </w:p>
    <w:p w14:paraId="603ACEC6" w14:textId="77777777" w:rsidR="00CF3D0A" w:rsidRPr="00CB2CF6" w:rsidRDefault="00CF3D0A" w:rsidP="00CF3D0A">
      <w:pPr>
        <w:spacing w:line="20" w:lineRule="atLeast"/>
        <w:ind w:firstLine="0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Vše</w:t>
      </w:r>
      <w:r>
        <w:rPr>
          <w:rFonts w:ascii="Arial" w:eastAsia="Calibri" w:hAnsi="Arial" w:cs="Arial"/>
          <w:sz w:val="20"/>
          <w:szCs w:val="20"/>
        </w:rPr>
        <w:t xml:space="preserve">chna ostatní ujednání smlouvy V/183/25 zůstávají beze změny. </w:t>
      </w:r>
    </w:p>
    <w:p w14:paraId="4B1B74A5" w14:textId="77777777" w:rsidR="00CF3D0A" w:rsidRDefault="00CF3D0A" w:rsidP="00CF3D0A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</w:p>
    <w:p w14:paraId="7756BB4D" w14:textId="77777777" w:rsidR="00CF3D0A" w:rsidRDefault="00CF3D0A" w:rsidP="00CF3D0A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Platnost tohoto 2.Dodatku nastává dnem </w:t>
      </w:r>
      <w:r>
        <w:rPr>
          <w:rFonts w:ascii="Arial" w:eastAsia="Calibri" w:hAnsi="Arial" w:cs="Arial"/>
          <w:b/>
          <w:sz w:val="20"/>
          <w:szCs w:val="20"/>
        </w:rPr>
        <w:t xml:space="preserve">31. 12. 2025 </w:t>
      </w:r>
      <w:r>
        <w:rPr>
          <w:rFonts w:ascii="Arial" w:eastAsia="Calibri" w:hAnsi="Arial" w:cs="Arial"/>
          <w:sz w:val="20"/>
          <w:szCs w:val="20"/>
        </w:rPr>
        <w:t>a zaniká s ukončením nájemní smlouvy V/183/25.</w:t>
      </w:r>
    </w:p>
    <w:p w14:paraId="555C5F40" w14:textId="77777777" w:rsidR="00CF3D0A" w:rsidRDefault="00CF3D0A" w:rsidP="00CF3D0A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</w:p>
    <w:p w14:paraId="53BEF1D7" w14:textId="77777777" w:rsidR="00CF3D0A" w:rsidRDefault="00CF3D0A" w:rsidP="00CF3D0A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</w:p>
    <w:p w14:paraId="5F50ABE8" w14:textId="77777777" w:rsidR="00CF3D0A" w:rsidRDefault="00CF3D0A" w:rsidP="00CF3D0A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</w:p>
    <w:p w14:paraId="34DFC537" w14:textId="77777777" w:rsidR="00CF3D0A" w:rsidRPr="00E86F4E" w:rsidRDefault="00CF3D0A" w:rsidP="00CF3D0A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</w:p>
    <w:p w14:paraId="079D91F8" w14:textId="77777777" w:rsidR="00CF3D0A" w:rsidRDefault="00CF3D0A" w:rsidP="00CF3D0A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  <w:r w:rsidRPr="00E86F4E">
        <w:rPr>
          <w:rFonts w:ascii="Arial" w:eastAsia="Calibri" w:hAnsi="Arial" w:cs="Arial"/>
          <w:sz w:val="20"/>
          <w:szCs w:val="20"/>
        </w:rPr>
        <w:t>V </w:t>
      </w:r>
      <w:r>
        <w:rPr>
          <w:rFonts w:ascii="Arial" w:eastAsia="Calibri" w:hAnsi="Arial" w:cs="Arial"/>
          <w:sz w:val="20"/>
          <w:szCs w:val="20"/>
        </w:rPr>
        <w:t>Praze</w:t>
      </w:r>
      <w:r w:rsidRPr="00E86F4E">
        <w:rPr>
          <w:rFonts w:ascii="Arial" w:eastAsia="Calibri" w:hAnsi="Arial" w:cs="Arial"/>
          <w:sz w:val="20"/>
          <w:szCs w:val="20"/>
        </w:rPr>
        <w:t xml:space="preserve"> dne </w:t>
      </w:r>
      <w:r>
        <w:rPr>
          <w:rFonts w:ascii="Arial" w:eastAsia="Calibri" w:hAnsi="Arial" w:cs="Arial"/>
          <w:sz w:val="20"/>
          <w:szCs w:val="20"/>
        </w:rPr>
        <w:t>04. 12. 2025</w:t>
      </w:r>
    </w:p>
    <w:p w14:paraId="42F59968" w14:textId="77777777" w:rsidR="00CF3D0A" w:rsidRDefault="00CF3D0A" w:rsidP="00CF3D0A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</w:p>
    <w:p w14:paraId="630AFB1A" w14:textId="77777777" w:rsidR="00CF3D0A" w:rsidRDefault="00CF3D0A" w:rsidP="00CF3D0A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</w:p>
    <w:p w14:paraId="375009DC" w14:textId="77777777" w:rsidR="00CF3D0A" w:rsidRDefault="00CF3D0A" w:rsidP="00CF3D0A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</w:p>
    <w:p w14:paraId="1497089A" w14:textId="77777777" w:rsidR="00CF3D0A" w:rsidRDefault="00CF3D0A" w:rsidP="00CF3D0A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</w:p>
    <w:p w14:paraId="0131C0F5" w14:textId="77777777" w:rsidR="00CF3D0A" w:rsidRDefault="00CF3D0A" w:rsidP="00CF3D0A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</w:p>
    <w:p w14:paraId="6CC435A4" w14:textId="77777777" w:rsidR="00CF3D0A" w:rsidRPr="00E86F4E" w:rsidRDefault="00CF3D0A" w:rsidP="00CF3D0A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</w:p>
    <w:p w14:paraId="3E4ACF16" w14:textId="77777777" w:rsidR="00CF3D0A" w:rsidRPr="00E86F4E" w:rsidRDefault="00CF3D0A" w:rsidP="00CF3D0A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</w:p>
    <w:p w14:paraId="56F763C5" w14:textId="77777777" w:rsidR="00CF3D0A" w:rsidRPr="00E86F4E" w:rsidRDefault="00CF3D0A" w:rsidP="00CF3D0A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</w:p>
    <w:p w14:paraId="6BBB622B" w14:textId="77777777" w:rsidR="00CF3D0A" w:rsidRPr="00E86F4E" w:rsidRDefault="00CF3D0A" w:rsidP="00CF3D0A">
      <w:pPr>
        <w:spacing w:line="20" w:lineRule="atLeast"/>
        <w:ind w:firstLine="0"/>
        <w:rPr>
          <w:rFonts w:ascii="Arial" w:eastAsia="Calibri" w:hAnsi="Arial" w:cs="Arial"/>
          <w:sz w:val="20"/>
          <w:szCs w:val="20"/>
        </w:rPr>
      </w:pPr>
    </w:p>
    <w:p w14:paraId="0EB1F127" w14:textId="77777777" w:rsidR="00CF3D0A" w:rsidRPr="00E86F4E" w:rsidRDefault="00CF3D0A" w:rsidP="00CF3D0A">
      <w:pPr>
        <w:spacing w:line="20" w:lineRule="atLeast"/>
        <w:ind w:firstLine="0"/>
        <w:rPr>
          <w:rFonts w:ascii="Arial" w:eastAsia="Calibri" w:hAnsi="Arial" w:cs="Arial"/>
          <w:b/>
          <w:sz w:val="20"/>
          <w:szCs w:val="20"/>
        </w:rPr>
      </w:pPr>
      <w:r w:rsidRPr="00E86F4E">
        <w:rPr>
          <w:rFonts w:ascii="Arial" w:eastAsia="Calibri" w:hAnsi="Arial" w:cs="Arial"/>
          <w:sz w:val="20"/>
          <w:szCs w:val="20"/>
        </w:rPr>
        <w:t>___________________________</w:t>
      </w:r>
      <w:r w:rsidRPr="00E86F4E">
        <w:rPr>
          <w:rFonts w:ascii="Arial" w:eastAsia="Calibri" w:hAnsi="Arial" w:cs="Arial"/>
          <w:sz w:val="20"/>
          <w:szCs w:val="20"/>
        </w:rPr>
        <w:tab/>
      </w:r>
      <w:r w:rsidRPr="00E86F4E">
        <w:rPr>
          <w:rFonts w:ascii="Arial" w:eastAsia="Calibri" w:hAnsi="Arial" w:cs="Arial"/>
          <w:sz w:val="20"/>
          <w:szCs w:val="20"/>
        </w:rPr>
        <w:tab/>
      </w:r>
      <w:r w:rsidRPr="00E86F4E">
        <w:rPr>
          <w:rFonts w:ascii="Arial" w:eastAsia="Calibri" w:hAnsi="Arial" w:cs="Arial"/>
          <w:sz w:val="20"/>
          <w:szCs w:val="20"/>
        </w:rPr>
        <w:tab/>
      </w:r>
      <w:r w:rsidRPr="00E86F4E">
        <w:rPr>
          <w:rFonts w:ascii="Arial" w:eastAsia="Calibri" w:hAnsi="Arial" w:cs="Arial"/>
          <w:sz w:val="20"/>
          <w:szCs w:val="20"/>
        </w:rPr>
        <w:tab/>
        <w:t>___________________________</w:t>
      </w:r>
      <w:r w:rsidRPr="00E86F4E">
        <w:rPr>
          <w:rFonts w:ascii="Arial" w:eastAsia="Calibri" w:hAnsi="Arial" w:cs="Arial"/>
          <w:b/>
          <w:sz w:val="20"/>
          <w:szCs w:val="20"/>
        </w:rPr>
        <w:t xml:space="preserve">   </w:t>
      </w:r>
      <w:r w:rsidRPr="00E86F4E">
        <w:rPr>
          <w:rFonts w:ascii="Arial" w:eastAsia="Calibri" w:hAnsi="Arial" w:cs="Arial"/>
          <w:sz w:val="20"/>
          <w:szCs w:val="20"/>
        </w:rPr>
        <w:t>Pronajímatel</w:t>
      </w:r>
      <w:r w:rsidRPr="00E86F4E">
        <w:rPr>
          <w:rFonts w:ascii="Arial" w:eastAsia="Calibri" w:hAnsi="Arial" w:cs="Arial"/>
          <w:sz w:val="20"/>
          <w:szCs w:val="20"/>
        </w:rPr>
        <w:tab/>
      </w:r>
      <w:r w:rsidRPr="00E86F4E">
        <w:rPr>
          <w:rFonts w:ascii="Arial" w:eastAsia="Calibri" w:hAnsi="Arial" w:cs="Arial"/>
          <w:sz w:val="20"/>
          <w:szCs w:val="20"/>
        </w:rPr>
        <w:tab/>
      </w:r>
      <w:r w:rsidRPr="00E86F4E">
        <w:rPr>
          <w:rFonts w:ascii="Arial" w:eastAsia="Calibri" w:hAnsi="Arial" w:cs="Arial"/>
          <w:sz w:val="20"/>
          <w:szCs w:val="20"/>
        </w:rPr>
        <w:tab/>
      </w:r>
      <w:r w:rsidRPr="00E86F4E">
        <w:rPr>
          <w:rFonts w:ascii="Arial" w:eastAsia="Calibri" w:hAnsi="Arial" w:cs="Arial"/>
          <w:sz w:val="20"/>
          <w:szCs w:val="20"/>
        </w:rPr>
        <w:tab/>
      </w:r>
      <w:r w:rsidRPr="00E86F4E">
        <w:rPr>
          <w:rFonts w:ascii="Arial" w:eastAsia="Calibri" w:hAnsi="Arial" w:cs="Arial"/>
          <w:sz w:val="20"/>
          <w:szCs w:val="20"/>
        </w:rPr>
        <w:tab/>
      </w:r>
      <w:r w:rsidRPr="00E86F4E">
        <w:rPr>
          <w:rFonts w:ascii="Arial" w:eastAsia="Calibri" w:hAnsi="Arial" w:cs="Arial"/>
          <w:sz w:val="20"/>
          <w:szCs w:val="20"/>
        </w:rPr>
        <w:tab/>
      </w:r>
      <w:r w:rsidRPr="00E86F4E">
        <w:rPr>
          <w:rFonts w:ascii="Arial" w:eastAsia="Calibri" w:hAnsi="Arial" w:cs="Arial"/>
          <w:sz w:val="20"/>
          <w:szCs w:val="20"/>
        </w:rPr>
        <w:tab/>
        <w:t>Nájemce</w:t>
      </w:r>
      <w:r w:rsidRPr="00E86F4E">
        <w:rPr>
          <w:rFonts w:ascii="Arial" w:eastAsia="Calibri" w:hAnsi="Arial" w:cs="Arial"/>
          <w:sz w:val="20"/>
          <w:szCs w:val="20"/>
        </w:rPr>
        <w:tab/>
      </w:r>
      <w:r w:rsidRPr="00E86F4E">
        <w:rPr>
          <w:rFonts w:ascii="Arial" w:eastAsia="Calibri" w:hAnsi="Arial" w:cs="Arial"/>
          <w:sz w:val="20"/>
          <w:szCs w:val="20"/>
        </w:rPr>
        <w:tab/>
      </w:r>
      <w:r w:rsidRPr="00E86F4E">
        <w:rPr>
          <w:rFonts w:ascii="Arial" w:eastAsia="Calibri" w:hAnsi="Arial" w:cs="Arial"/>
          <w:sz w:val="20"/>
          <w:szCs w:val="20"/>
        </w:rPr>
        <w:tab/>
      </w:r>
      <w:r w:rsidRPr="00E86F4E">
        <w:rPr>
          <w:rFonts w:ascii="Arial" w:eastAsia="Calibri" w:hAnsi="Arial" w:cs="Arial"/>
          <w:sz w:val="20"/>
          <w:szCs w:val="20"/>
        </w:rPr>
        <w:tab/>
      </w:r>
      <w:r w:rsidRPr="00E86F4E">
        <w:rPr>
          <w:rFonts w:ascii="Arial" w:eastAsia="Calibri" w:hAnsi="Arial" w:cs="Arial"/>
          <w:sz w:val="20"/>
          <w:szCs w:val="20"/>
        </w:rPr>
        <w:tab/>
      </w:r>
      <w:r w:rsidRPr="00E86F4E">
        <w:rPr>
          <w:rFonts w:ascii="Arial" w:eastAsia="Calibri" w:hAnsi="Arial" w:cs="Arial"/>
          <w:sz w:val="20"/>
          <w:szCs w:val="20"/>
        </w:rPr>
        <w:tab/>
        <w:t xml:space="preserve">    </w:t>
      </w:r>
      <w:r w:rsidRPr="00E86F4E">
        <w:rPr>
          <w:rFonts w:ascii="Arial" w:eastAsia="Calibri" w:hAnsi="Arial" w:cs="Arial"/>
          <w:sz w:val="20"/>
          <w:szCs w:val="20"/>
        </w:rPr>
        <w:tab/>
        <w:t xml:space="preserve">  </w:t>
      </w:r>
      <w:r w:rsidRPr="00E86F4E">
        <w:rPr>
          <w:rFonts w:ascii="Arial" w:eastAsia="Calibri" w:hAnsi="Arial" w:cs="Arial"/>
          <w:sz w:val="20"/>
          <w:szCs w:val="20"/>
        </w:rPr>
        <w:tab/>
      </w:r>
      <w:r w:rsidRPr="00E86F4E">
        <w:rPr>
          <w:rFonts w:ascii="Arial" w:eastAsia="Calibri" w:hAnsi="Arial" w:cs="Arial"/>
          <w:sz w:val="20"/>
          <w:szCs w:val="20"/>
        </w:rPr>
        <w:tab/>
      </w:r>
      <w:r w:rsidRPr="00E86F4E">
        <w:rPr>
          <w:rFonts w:ascii="Arial" w:eastAsia="Calibri" w:hAnsi="Arial" w:cs="Arial"/>
          <w:sz w:val="20"/>
          <w:szCs w:val="20"/>
        </w:rPr>
        <w:tab/>
      </w:r>
      <w:r w:rsidRPr="00E86F4E">
        <w:rPr>
          <w:rFonts w:ascii="Arial" w:eastAsia="Calibri" w:hAnsi="Arial" w:cs="Arial"/>
          <w:sz w:val="20"/>
          <w:szCs w:val="20"/>
        </w:rPr>
        <w:tab/>
      </w:r>
    </w:p>
    <w:p w14:paraId="5B7D1D70" w14:textId="77777777" w:rsidR="00CF3D0A" w:rsidRPr="00E86F4E" w:rsidRDefault="00CF3D0A" w:rsidP="00CF3D0A">
      <w:pPr>
        <w:spacing w:line="20" w:lineRule="atLeast"/>
        <w:ind w:firstLine="0"/>
        <w:jc w:val="left"/>
        <w:rPr>
          <w:rFonts w:ascii="Arial" w:eastAsia="Calibri" w:hAnsi="Arial" w:cs="Arial"/>
          <w:sz w:val="20"/>
          <w:szCs w:val="20"/>
        </w:rPr>
      </w:pPr>
    </w:p>
    <w:p w14:paraId="69DF3B56" w14:textId="77777777" w:rsidR="00CF3D0A" w:rsidRPr="00E86F4E" w:rsidRDefault="00CF3D0A" w:rsidP="00CF3D0A">
      <w:pPr>
        <w:rPr>
          <w:rFonts w:ascii="Arial" w:hAnsi="Arial" w:cs="Arial"/>
        </w:rPr>
      </w:pPr>
    </w:p>
    <w:p w14:paraId="33F4306E" w14:textId="77777777" w:rsidR="00D0746A" w:rsidRDefault="00D0746A"/>
    <w:sectPr w:rsidR="00EB76CF" w:rsidSect="004101C8">
      <w:footerReference w:type="default" r:id="rId7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8EF42" w14:textId="77777777" w:rsidR="00D0746A" w:rsidRDefault="00D0746A">
      <w:pPr>
        <w:spacing w:line="240" w:lineRule="auto"/>
      </w:pPr>
      <w:r>
        <w:separator/>
      </w:r>
    </w:p>
  </w:endnote>
  <w:endnote w:type="continuationSeparator" w:id="0">
    <w:p w14:paraId="032825C8" w14:textId="77777777" w:rsidR="00D0746A" w:rsidRDefault="00D074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BC6BF" w14:textId="77777777" w:rsidR="00D0746A" w:rsidRDefault="00CF3D0A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5548AF8" w14:textId="77777777" w:rsidR="00D0746A" w:rsidRDefault="00D074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5A806" w14:textId="77777777" w:rsidR="00D0746A" w:rsidRDefault="00D0746A">
      <w:pPr>
        <w:spacing w:line="240" w:lineRule="auto"/>
      </w:pPr>
      <w:r>
        <w:separator/>
      </w:r>
    </w:p>
  </w:footnote>
  <w:footnote w:type="continuationSeparator" w:id="0">
    <w:p w14:paraId="4DF98A3E" w14:textId="77777777" w:rsidR="00D0746A" w:rsidRDefault="00D0746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D0A"/>
    <w:rsid w:val="003A5E08"/>
    <w:rsid w:val="005E18EA"/>
    <w:rsid w:val="00CF3D0A"/>
    <w:rsid w:val="00D0746A"/>
    <w:rsid w:val="00ED410D"/>
    <w:rsid w:val="00F01F57"/>
    <w:rsid w:val="00FB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B292AC5"/>
  <w15:chartTrackingRefBased/>
  <w15:docId w15:val="{D33A7B8C-E60C-4BA6-AD68-624780A10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3D0A"/>
    <w:pPr>
      <w:spacing w:after="0" w:line="276" w:lineRule="auto"/>
      <w:ind w:firstLine="709"/>
      <w:jc w:val="both"/>
    </w:pPr>
    <w:rPr>
      <w:rFonts w:ascii="Garamond" w:hAnsi="Garamond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F3D0A"/>
    <w:pPr>
      <w:keepNext/>
      <w:ind w:firstLine="0"/>
      <w:jc w:val="center"/>
      <w:outlineLvl w:val="0"/>
    </w:pPr>
    <w:rPr>
      <w:rFonts w:eastAsia="Times New Roman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F3D0A"/>
    <w:rPr>
      <w:rFonts w:ascii="Garamond" w:eastAsia="Times New Roman" w:hAnsi="Garamond"/>
      <w:b/>
      <w:sz w:val="24"/>
    </w:rPr>
  </w:style>
  <w:style w:type="paragraph" w:styleId="Zpat">
    <w:name w:val="footer"/>
    <w:basedOn w:val="Normln"/>
    <w:link w:val="ZpatChar"/>
    <w:uiPriority w:val="99"/>
    <w:unhideWhenUsed/>
    <w:rsid w:val="00CF3D0A"/>
    <w:pPr>
      <w:tabs>
        <w:tab w:val="center" w:pos="4536"/>
        <w:tab w:val="right" w:pos="9072"/>
      </w:tabs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CF3D0A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CF3D0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F3D0A"/>
    <w:rPr>
      <w:b/>
      <w:bCs/>
    </w:rPr>
  </w:style>
  <w:style w:type="paragraph" w:styleId="Zhlav">
    <w:name w:val="header"/>
    <w:basedOn w:val="Normln"/>
    <w:link w:val="ZhlavChar"/>
    <w:unhideWhenUsed/>
    <w:rsid w:val="00CF3D0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CF3D0A"/>
    <w:rPr>
      <w:rFonts w:ascii="Garamond" w:hAnsi="Garamond"/>
      <w:sz w:val="24"/>
    </w:rPr>
  </w:style>
  <w:style w:type="character" w:styleId="Hypertextovodkaz">
    <w:name w:val="Hyperlink"/>
    <w:basedOn w:val="Standardnpsmoodstavce"/>
    <w:uiPriority w:val="99"/>
    <w:unhideWhenUsed/>
    <w:rsid w:val="00CF3D0A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3D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3D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cziviluc\AppData\Local\Microsoft\Olk\Attachments\ooa-95a14af1-0034-4fd8-a2fe-3ba815a2a4af\a6eef31eb6ebe8afa8d835aad8808893fe91d979f2e9f4c0b547a64609e1b1d1\podatelna@fsv.cvu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jalalova</dc:creator>
  <cp:keywords/>
  <dc:description/>
  <cp:lastModifiedBy>Kubickova, Lucie</cp:lastModifiedBy>
  <cp:revision>3</cp:revision>
  <cp:lastPrinted>2025-12-09T10:15:00Z</cp:lastPrinted>
  <dcterms:created xsi:type="dcterms:W3CDTF">2025-12-10T15:55:00Z</dcterms:created>
  <dcterms:modified xsi:type="dcterms:W3CDTF">2025-12-10T15:57:00Z</dcterms:modified>
</cp:coreProperties>
</file>