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C866" w14:textId="41517FCA" w:rsidR="00BB2001" w:rsidRPr="0079064E" w:rsidRDefault="00BB2001" w:rsidP="00BB2001">
      <w:pPr>
        <w:autoSpaceDE w:val="0"/>
        <w:autoSpaceDN w:val="0"/>
        <w:adjustRightInd w:val="0"/>
        <w:spacing w:after="0" w:line="240" w:lineRule="auto"/>
        <w:jc w:val="center"/>
        <w:rPr>
          <w:rFonts w:cstheme="minorHAnsi"/>
          <w:b/>
          <w:bCs/>
          <w:sz w:val="34"/>
          <w:szCs w:val="34"/>
        </w:rPr>
      </w:pPr>
      <w:r w:rsidRPr="0079064E">
        <w:rPr>
          <w:rFonts w:cstheme="minorHAnsi"/>
          <w:b/>
          <w:bCs/>
          <w:sz w:val="34"/>
          <w:szCs w:val="34"/>
        </w:rPr>
        <w:t xml:space="preserve">Smlouva o zajištění </w:t>
      </w:r>
      <w:r w:rsidR="0079064E">
        <w:rPr>
          <w:rFonts w:cstheme="minorHAnsi"/>
          <w:b/>
          <w:bCs/>
          <w:sz w:val="34"/>
          <w:szCs w:val="34"/>
        </w:rPr>
        <w:t>kulturní akce</w:t>
      </w:r>
      <w:r w:rsidR="00EB55E3">
        <w:rPr>
          <w:rFonts w:cstheme="minorHAnsi"/>
          <w:b/>
          <w:bCs/>
          <w:sz w:val="34"/>
          <w:szCs w:val="34"/>
        </w:rPr>
        <w:t xml:space="preserve"> </w:t>
      </w:r>
      <w:r w:rsidR="00B67AA5" w:rsidRPr="00B67AA5">
        <w:rPr>
          <w:rFonts w:cstheme="minorHAnsi"/>
          <w:b/>
          <w:bCs/>
          <w:sz w:val="34"/>
          <w:szCs w:val="34"/>
        </w:rPr>
        <w:t>PechaKucha Night</w:t>
      </w:r>
    </w:p>
    <w:p w14:paraId="2422BA18" w14:textId="74AB08A1" w:rsidR="00BB2001" w:rsidRPr="0079064E" w:rsidRDefault="00BB2001" w:rsidP="00BB2001">
      <w:pPr>
        <w:autoSpaceDE w:val="0"/>
        <w:autoSpaceDN w:val="0"/>
        <w:adjustRightInd w:val="0"/>
        <w:spacing w:after="0" w:line="240" w:lineRule="auto"/>
        <w:jc w:val="center"/>
        <w:rPr>
          <w:rFonts w:cstheme="minorHAnsi"/>
        </w:rPr>
      </w:pPr>
      <w:r w:rsidRPr="0079064E">
        <w:rPr>
          <w:rFonts w:cstheme="minorHAnsi"/>
        </w:rPr>
        <w:t>uzavřená dle § 1746 odst. 2 zákona č. 89/2012 Sb., občanský zákoník (dále jen „občanský zákoník“)</w:t>
      </w:r>
    </w:p>
    <w:p w14:paraId="6076EF4A" w14:textId="77777777" w:rsidR="00BB2001" w:rsidRPr="0079064E" w:rsidRDefault="00BB2001" w:rsidP="00BB2001">
      <w:pPr>
        <w:autoSpaceDE w:val="0"/>
        <w:autoSpaceDN w:val="0"/>
        <w:adjustRightInd w:val="0"/>
        <w:spacing w:after="0" w:line="240" w:lineRule="auto"/>
        <w:jc w:val="center"/>
        <w:rPr>
          <w:rFonts w:cstheme="minorHAnsi"/>
        </w:rPr>
      </w:pPr>
    </w:p>
    <w:p w14:paraId="6349E9DD" w14:textId="77777777" w:rsidR="00BB2001" w:rsidRPr="0079064E" w:rsidRDefault="00BB2001" w:rsidP="00BB2001">
      <w:pPr>
        <w:autoSpaceDE w:val="0"/>
        <w:autoSpaceDN w:val="0"/>
        <w:adjustRightInd w:val="0"/>
        <w:spacing w:after="0" w:line="240" w:lineRule="auto"/>
        <w:jc w:val="center"/>
        <w:rPr>
          <w:rFonts w:cstheme="minorHAnsi"/>
          <w:b/>
          <w:bCs/>
          <w:sz w:val="24"/>
          <w:szCs w:val="24"/>
        </w:rPr>
      </w:pPr>
      <w:r w:rsidRPr="0079064E">
        <w:rPr>
          <w:rFonts w:cstheme="minorHAnsi"/>
          <w:b/>
          <w:bCs/>
          <w:sz w:val="24"/>
          <w:szCs w:val="24"/>
        </w:rPr>
        <w:t>I.</w:t>
      </w:r>
    </w:p>
    <w:p w14:paraId="259DA9B7" w14:textId="6344BDF8" w:rsidR="00BB2001" w:rsidRPr="0079064E" w:rsidRDefault="00BB2001" w:rsidP="00BB2001">
      <w:pPr>
        <w:autoSpaceDE w:val="0"/>
        <w:autoSpaceDN w:val="0"/>
        <w:adjustRightInd w:val="0"/>
        <w:spacing w:after="0" w:line="240" w:lineRule="auto"/>
        <w:jc w:val="center"/>
        <w:rPr>
          <w:rFonts w:cstheme="minorHAnsi"/>
          <w:b/>
          <w:bCs/>
          <w:sz w:val="26"/>
          <w:szCs w:val="26"/>
        </w:rPr>
      </w:pPr>
      <w:r w:rsidRPr="0079064E">
        <w:rPr>
          <w:rFonts w:cstheme="minorHAnsi"/>
          <w:b/>
          <w:bCs/>
          <w:sz w:val="26"/>
          <w:szCs w:val="26"/>
        </w:rPr>
        <w:t>Smluvní strany</w:t>
      </w:r>
    </w:p>
    <w:p w14:paraId="0B8E0AE6" w14:textId="77777777" w:rsidR="00BB2001" w:rsidRPr="0079064E" w:rsidRDefault="00BB2001" w:rsidP="00BB2001">
      <w:pPr>
        <w:autoSpaceDE w:val="0"/>
        <w:autoSpaceDN w:val="0"/>
        <w:adjustRightInd w:val="0"/>
        <w:spacing w:after="0" w:line="240" w:lineRule="auto"/>
        <w:jc w:val="center"/>
        <w:rPr>
          <w:rFonts w:cstheme="minorHAnsi"/>
          <w:b/>
          <w:bCs/>
          <w:sz w:val="26"/>
          <w:szCs w:val="26"/>
        </w:rPr>
      </w:pPr>
    </w:p>
    <w:p w14:paraId="05A46C1E" w14:textId="0E2EBF90" w:rsidR="00BB2001" w:rsidRPr="0079064E" w:rsidRDefault="00BB2001" w:rsidP="00BB2001">
      <w:pPr>
        <w:rPr>
          <w:rFonts w:cstheme="minorHAnsi"/>
          <w:b/>
          <w:bCs/>
          <w:sz w:val="24"/>
          <w:szCs w:val="24"/>
        </w:rPr>
      </w:pPr>
      <w:r w:rsidRPr="0079064E">
        <w:rPr>
          <w:rFonts w:cstheme="minorHAnsi"/>
          <w:b/>
          <w:bCs/>
          <w:sz w:val="24"/>
          <w:szCs w:val="24"/>
        </w:rPr>
        <w:t>Dodavatel</w:t>
      </w:r>
    </w:p>
    <w:tbl>
      <w:tblPr>
        <w:tblW w:w="9770" w:type="dxa"/>
        <w:tblInd w:w="-108" w:type="dxa"/>
        <w:tblBorders>
          <w:top w:val="nil"/>
          <w:left w:val="nil"/>
          <w:bottom w:val="nil"/>
          <w:right w:val="nil"/>
        </w:tblBorders>
        <w:tblLayout w:type="fixed"/>
        <w:tblLook w:val="0000" w:firstRow="0" w:lastRow="0" w:firstColumn="0" w:lastColumn="0" w:noHBand="0" w:noVBand="0"/>
      </w:tblPr>
      <w:tblGrid>
        <w:gridCol w:w="4443"/>
        <w:gridCol w:w="5327"/>
      </w:tblGrid>
      <w:tr w:rsidR="00BB2001" w:rsidRPr="00A71D20" w14:paraId="3DAB6ECA" w14:textId="77777777" w:rsidTr="00F10C8A">
        <w:trPr>
          <w:trHeight w:val="210"/>
        </w:trPr>
        <w:tc>
          <w:tcPr>
            <w:tcW w:w="4443" w:type="dxa"/>
          </w:tcPr>
          <w:p w14:paraId="4010712B" w14:textId="1C273B5F" w:rsidR="00BB2001" w:rsidRPr="00A71D20" w:rsidRDefault="004F7B42" w:rsidP="00F10C8A">
            <w:pPr>
              <w:pStyle w:val="Default"/>
              <w:rPr>
                <w:rFonts w:asciiTheme="minorHAnsi" w:hAnsiTheme="minorHAnsi" w:cstheme="minorHAnsi"/>
                <w:b/>
                <w:bCs/>
              </w:rPr>
            </w:pPr>
            <w:r w:rsidRPr="00A71D20">
              <w:rPr>
                <w:rFonts w:asciiTheme="minorHAnsi" w:hAnsiTheme="minorHAnsi" w:cstheme="minorHAnsi"/>
                <w:b/>
                <w:bCs/>
              </w:rPr>
              <w:t>Centrální kino s.r.o.</w:t>
            </w:r>
          </w:p>
          <w:p w14:paraId="51D24FEB" w14:textId="77777777" w:rsidR="00BB2001" w:rsidRPr="00A71D20" w:rsidRDefault="00BB2001" w:rsidP="00F10C8A">
            <w:pPr>
              <w:pStyle w:val="Default"/>
              <w:jc w:val="both"/>
              <w:rPr>
                <w:rFonts w:asciiTheme="minorHAnsi" w:hAnsiTheme="minorHAnsi" w:cstheme="minorHAnsi"/>
              </w:rPr>
            </w:pPr>
            <w:r w:rsidRPr="00A71D20">
              <w:rPr>
                <w:rFonts w:asciiTheme="minorHAnsi" w:hAnsiTheme="minorHAnsi" w:cstheme="minorHAnsi"/>
              </w:rPr>
              <w:t xml:space="preserve">se sídlem: </w:t>
            </w:r>
          </w:p>
        </w:tc>
        <w:tc>
          <w:tcPr>
            <w:tcW w:w="5327" w:type="dxa"/>
          </w:tcPr>
          <w:p w14:paraId="0C50C749" w14:textId="77777777" w:rsidR="00BB2001" w:rsidRPr="00A71D20" w:rsidRDefault="00BB2001" w:rsidP="00F10C8A">
            <w:pPr>
              <w:pStyle w:val="Default"/>
              <w:jc w:val="both"/>
              <w:rPr>
                <w:rFonts w:asciiTheme="minorHAnsi" w:hAnsiTheme="minorHAnsi" w:cstheme="minorHAnsi"/>
              </w:rPr>
            </w:pPr>
          </w:p>
          <w:p w14:paraId="11F9F7FD" w14:textId="68454538" w:rsidR="00BB2001" w:rsidRPr="00A71D20" w:rsidRDefault="0079064E" w:rsidP="00F10C8A">
            <w:pPr>
              <w:pStyle w:val="Default"/>
              <w:jc w:val="both"/>
              <w:rPr>
                <w:rFonts w:asciiTheme="minorHAnsi" w:hAnsiTheme="minorHAnsi" w:cstheme="minorHAnsi"/>
              </w:rPr>
            </w:pPr>
            <w:r w:rsidRPr="00A71D20">
              <w:rPr>
                <w:rFonts w:asciiTheme="minorHAnsi" w:hAnsiTheme="minorHAnsi" w:cstheme="minorHAnsi"/>
              </w:rPr>
              <w:t>třída Karla IV. 774, 500 02 Hradec Králové</w:t>
            </w:r>
          </w:p>
        </w:tc>
      </w:tr>
      <w:tr w:rsidR="00BB2001" w:rsidRPr="00A71D20" w14:paraId="3F4DFA29" w14:textId="77777777" w:rsidTr="00F10C8A">
        <w:trPr>
          <w:trHeight w:val="210"/>
        </w:trPr>
        <w:tc>
          <w:tcPr>
            <w:tcW w:w="4443" w:type="dxa"/>
          </w:tcPr>
          <w:p w14:paraId="74C618F7" w14:textId="77777777" w:rsidR="00BB2001" w:rsidRPr="00A71D20" w:rsidRDefault="00BB2001" w:rsidP="00F10C8A">
            <w:pPr>
              <w:pStyle w:val="Default"/>
              <w:jc w:val="both"/>
              <w:rPr>
                <w:rFonts w:asciiTheme="minorHAnsi" w:hAnsiTheme="minorHAnsi" w:cstheme="minorHAnsi"/>
              </w:rPr>
            </w:pPr>
            <w:r w:rsidRPr="00A71D20">
              <w:rPr>
                <w:rFonts w:asciiTheme="minorHAnsi" w:hAnsiTheme="minorHAnsi" w:cstheme="minorHAnsi"/>
              </w:rPr>
              <w:t xml:space="preserve">zástupce: </w:t>
            </w:r>
          </w:p>
        </w:tc>
        <w:tc>
          <w:tcPr>
            <w:tcW w:w="5327" w:type="dxa"/>
          </w:tcPr>
          <w:p w14:paraId="6EB8B6E9" w14:textId="47B8FA21" w:rsidR="00BB2001" w:rsidRPr="00A71D20" w:rsidRDefault="0079064E" w:rsidP="00F10C8A">
            <w:pPr>
              <w:pStyle w:val="Default"/>
              <w:jc w:val="both"/>
              <w:rPr>
                <w:rFonts w:asciiTheme="minorHAnsi" w:hAnsiTheme="minorHAnsi" w:cstheme="minorHAnsi"/>
              </w:rPr>
            </w:pPr>
            <w:r w:rsidRPr="00A71D20">
              <w:rPr>
                <w:rFonts w:asciiTheme="minorHAnsi" w:hAnsiTheme="minorHAnsi" w:cstheme="minorHAnsi"/>
              </w:rPr>
              <w:t>Petr Vítek</w:t>
            </w:r>
            <w:r w:rsidR="00905D0C" w:rsidRPr="00A71D20">
              <w:rPr>
                <w:rFonts w:asciiTheme="minorHAnsi" w:hAnsiTheme="minorHAnsi" w:cstheme="minorHAnsi"/>
              </w:rPr>
              <w:t>, ředitel</w:t>
            </w:r>
          </w:p>
        </w:tc>
      </w:tr>
      <w:tr w:rsidR="00BB2001" w:rsidRPr="00A71D20" w14:paraId="6850F1FC" w14:textId="77777777" w:rsidTr="00F10C8A">
        <w:trPr>
          <w:trHeight w:val="210"/>
        </w:trPr>
        <w:tc>
          <w:tcPr>
            <w:tcW w:w="4443" w:type="dxa"/>
          </w:tcPr>
          <w:p w14:paraId="2D82D7EE" w14:textId="77777777" w:rsidR="00BB2001" w:rsidRPr="00A71D20" w:rsidRDefault="00BB2001" w:rsidP="00F10C8A">
            <w:pPr>
              <w:pStyle w:val="Default"/>
              <w:jc w:val="both"/>
              <w:rPr>
                <w:rFonts w:asciiTheme="minorHAnsi" w:hAnsiTheme="minorHAnsi" w:cstheme="minorHAnsi"/>
              </w:rPr>
            </w:pPr>
            <w:r w:rsidRPr="00A71D20">
              <w:rPr>
                <w:rFonts w:asciiTheme="minorHAnsi" w:hAnsiTheme="minorHAnsi" w:cstheme="minorHAnsi"/>
              </w:rPr>
              <w:t xml:space="preserve">IČO: </w:t>
            </w:r>
          </w:p>
        </w:tc>
        <w:tc>
          <w:tcPr>
            <w:tcW w:w="5327" w:type="dxa"/>
          </w:tcPr>
          <w:p w14:paraId="0FA2818F" w14:textId="662B7426" w:rsidR="00BB2001" w:rsidRPr="00A71D20" w:rsidRDefault="0079064E" w:rsidP="00F10C8A">
            <w:pPr>
              <w:pStyle w:val="Default"/>
              <w:jc w:val="both"/>
              <w:rPr>
                <w:rFonts w:asciiTheme="minorHAnsi" w:hAnsiTheme="minorHAnsi" w:cstheme="minorHAnsi"/>
                <w:b/>
                <w:bCs/>
              </w:rPr>
            </w:pPr>
            <w:r w:rsidRPr="00A71D20">
              <w:rPr>
                <w:rFonts w:asciiTheme="minorHAnsi" w:hAnsiTheme="minorHAnsi" w:cstheme="minorHAnsi"/>
                <w:color w:val="000000" w:themeColor="text1"/>
                <w:shd w:val="clear" w:color="auto" w:fill="FFFFFF"/>
              </w:rPr>
              <w:t>28856376</w:t>
            </w:r>
          </w:p>
        </w:tc>
      </w:tr>
      <w:tr w:rsidR="00BB2001" w:rsidRPr="00A71D20" w14:paraId="52E25A12" w14:textId="77777777" w:rsidTr="0079064E">
        <w:trPr>
          <w:trHeight w:val="70"/>
        </w:trPr>
        <w:tc>
          <w:tcPr>
            <w:tcW w:w="4443" w:type="dxa"/>
          </w:tcPr>
          <w:p w14:paraId="046042BE" w14:textId="3434F7BC" w:rsidR="00BB2001" w:rsidRPr="00A71D20" w:rsidRDefault="00A71D20" w:rsidP="00F10C8A">
            <w:pPr>
              <w:pStyle w:val="Default"/>
              <w:jc w:val="both"/>
              <w:rPr>
                <w:rFonts w:asciiTheme="minorHAnsi" w:hAnsiTheme="minorHAnsi" w:cstheme="minorHAnsi"/>
              </w:rPr>
            </w:pPr>
            <w:r w:rsidRPr="00A71D20">
              <w:rPr>
                <w:rFonts w:asciiTheme="minorHAnsi" w:hAnsiTheme="minorHAnsi" w:cstheme="minorHAnsi"/>
              </w:rPr>
              <w:t>B</w:t>
            </w:r>
            <w:r w:rsidR="00BB2001" w:rsidRPr="00A71D20">
              <w:rPr>
                <w:rFonts w:asciiTheme="minorHAnsi" w:hAnsiTheme="minorHAnsi" w:cstheme="minorHAnsi"/>
              </w:rPr>
              <w:t>ankovní</w:t>
            </w:r>
            <w:r w:rsidRPr="00A71D20">
              <w:rPr>
                <w:rFonts w:asciiTheme="minorHAnsi" w:hAnsiTheme="minorHAnsi" w:cstheme="minorHAnsi"/>
              </w:rPr>
              <w:t xml:space="preserve"> ú</w:t>
            </w:r>
            <w:r w:rsidR="00BB2001" w:rsidRPr="00A71D20">
              <w:rPr>
                <w:rFonts w:asciiTheme="minorHAnsi" w:hAnsiTheme="minorHAnsi" w:cstheme="minorHAnsi"/>
              </w:rPr>
              <w:t xml:space="preserve">čet: </w:t>
            </w:r>
          </w:p>
        </w:tc>
        <w:tc>
          <w:tcPr>
            <w:tcW w:w="5327" w:type="dxa"/>
          </w:tcPr>
          <w:p w14:paraId="7BED1F9A" w14:textId="6CB99D83" w:rsidR="00BB2001" w:rsidRPr="00A71D20" w:rsidRDefault="00BB2001" w:rsidP="00F10C8A">
            <w:pPr>
              <w:pStyle w:val="Default"/>
              <w:jc w:val="both"/>
              <w:rPr>
                <w:rFonts w:asciiTheme="minorHAnsi" w:hAnsiTheme="minorHAnsi" w:cstheme="minorHAnsi"/>
                <w:b/>
                <w:bCs/>
              </w:rPr>
            </w:pPr>
          </w:p>
        </w:tc>
      </w:tr>
    </w:tbl>
    <w:p w14:paraId="2B0B98B1" w14:textId="566C7EBA" w:rsidR="00BB2001" w:rsidRPr="0079064E" w:rsidRDefault="008F7FF1" w:rsidP="00BB2001">
      <w:pPr>
        <w:rPr>
          <w:rFonts w:cstheme="minorHAnsi"/>
          <w:sz w:val="24"/>
          <w:szCs w:val="24"/>
        </w:rPr>
      </w:pPr>
      <w:r w:rsidRPr="00A71D20">
        <w:rPr>
          <w:rFonts w:cstheme="minorHAnsi"/>
          <w:sz w:val="24"/>
          <w:szCs w:val="24"/>
        </w:rPr>
        <w:t>(dále jen „dodavatel“)</w:t>
      </w:r>
    </w:p>
    <w:p w14:paraId="7089DCB6" w14:textId="27610898" w:rsidR="00762293" w:rsidRPr="0079064E" w:rsidRDefault="00762293" w:rsidP="00762293">
      <w:pPr>
        <w:jc w:val="center"/>
        <w:rPr>
          <w:rFonts w:cstheme="minorHAnsi"/>
          <w:sz w:val="24"/>
          <w:szCs w:val="24"/>
        </w:rPr>
      </w:pPr>
      <w:r w:rsidRPr="0079064E">
        <w:rPr>
          <w:rFonts w:cstheme="minorHAnsi"/>
          <w:sz w:val="24"/>
          <w:szCs w:val="24"/>
        </w:rPr>
        <w:t>a</w:t>
      </w:r>
    </w:p>
    <w:p w14:paraId="227130D1" w14:textId="50937F17" w:rsidR="00762293" w:rsidRPr="0079064E" w:rsidRDefault="00762293" w:rsidP="00BB2001">
      <w:pPr>
        <w:rPr>
          <w:rFonts w:cstheme="minorHAnsi"/>
          <w:b/>
          <w:bCs/>
          <w:sz w:val="24"/>
          <w:szCs w:val="24"/>
        </w:rPr>
      </w:pPr>
      <w:r w:rsidRPr="0079064E">
        <w:rPr>
          <w:rFonts w:cstheme="minorHAnsi"/>
          <w:b/>
          <w:bCs/>
          <w:sz w:val="24"/>
          <w:szCs w:val="24"/>
        </w:rPr>
        <w:t>Objednatel</w:t>
      </w:r>
    </w:p>
    <w:tbl>
      <w:tblPr>
        <w:tblW w:w="9770" w:type="dxa"/>
        <w:tblInd w:w="-108" w:type="dxa"/>
        <w:tblBorders>
          <w:top w:val="nil"/>
          <w:left w:val="nil"/>
          <w:bottom w:val="nil"/>
          <w:right w:val="nil"/>
        </w:tblBorders>
        <w:tblLayout w:type="fixed"/>
        <w:tblLook w:val="0000" w:firstRow="0" w:lastRow="0" w:firstColumn="0" w:lastColumn="0" w:noHBand="0" w:noVBand="0"/>
      </w:tblPr>
      <w:tblGrid>
        <w:gridCol w:w="4443"/>
        <w:gridCol w:w="5327"/>
      </w:tblGrid>
      <w:tr w:rsidR="00762293" w:rsidRPr="0079064E" w14:paraId="7FA7314C" w14:textId="77777777" w:rsidTr="00F10C8A">
        <w:trPr>
          <w:trHeight w:val="210"/>
        </w:trPr>
        <w:tc>
          <w:tcPr>
            <w:tcW w:w="4443" w:type="dxa"/>
          </w:tcPr>
          <w:p w14:paraId="24AFA629" w14:textId="77777777" w:rsidR="00762293" w:rsidRPr="0079064E" w:rsidRDefault="00762293" w:rsidP="00F10C8A">
            <w:pPr>
              <w:pStyle w:val="Default"/>
              <w:rPr>
                <w:rFonts w:asciiTheme="minorHAnsi" w:hAnsiTheme="minorHAnsi" w:cstheme="minorHAnsi"/>
                <w:b/>
                <w:bCs/>
              </w:rPr>
            </w:pPr>
            <w:r w:rsidRPr="0079064E">
              <w:rPr>
                <w:rFonts w:asciiTheme="minorHAnsi" w:hAnsiTheme="minorHAnsi" w:cstheme="minorHAnsi"/>
                <w:b/>
                <w:bCs/>
              </w:rPr>
              <w:t>Královéhradecký kraj</w:t>
            </w:r>
          </w:p>
          <w:p w14:paraId="01864AB7" w14:textId="77777777" w:rsidR="00762293" w:rsidRPr="0079064E" w:rsidRDefault="00762293" w:rsidP="00F10C8A">
            <w:pPr>
              <w:pStyle w:val="Default"/>
              <w:jc w:val="both"/>
              <w:rPr>
                <w:rFonts w:asciiTheme="minorHAnsi" w:hAnsiTheme="minorHAnsi" w:cstheme="minorHAnsi"/>
              </w:rPr>
            </w:pPr>
            <w:r w:rsidRPr="0079064E">
              <w:rPr>
                <w:rFonts w:asciiTheme="minorHAnsi" w:hAnsiTheme="minorHAnsi" w:cstheme="minorHAnsi"/>
              </w:rPr>
              <w:t xml:space="preserve">se sídlem: </w:t>
            </w:r>
          </w:p>
        </w:tc>
        <w:tc>
          <w:tcPr>
            <w:tcW w:w="5327" w:type="dxa"/>
          </w:tcPr>
          <w:p w14:paraId="17ECFD77" w14:textId="77777777" w:rsidR="00762293" w:rsidRPr="0079064E" w:rsidRDefault="00762293" w:rsidP="00F10C8A">
            <w:pPr>
              <w:pStyle w:val="Default"/>
              <w:jc w:val="both"/>
              <w:rPr>
                <w:rFonts w:asciiTheme="minorHAnsi" w:hAnsiTheme="minorHAnsi" w:cstheme="minorHAnsi"/>
              </w:rPr>
            </w:pPr>
          </w:p>
          <w:p w14:paraId="79C46D6F" w14:textId="77777777" w:rsidR="00762293" w:rsidRPr="0079064E" w:rsidRDefault="00762293" w:rsidP="00F10C8A">
            <w:pPr>
              <w:pStyle w:val="Default"/>
              <w:jc w:val="both"/>
              <w:rPr>
                <w:rFonts w:asciiTheme="minorHAnsi" w:hAnsiTheme="minorHAnsi" w:cstheme="minorHAnsi"/>
              </w:rPr>
            </w:pPr>
            <w:r w:rsidRPr="0079064E">
              <w:rPr>
                <w:rFonts w:asciiTheme="minorHAnsi" w:hAnsiTheme="minorHAnsi" w:cstheme="minorHAnsi"/>
              </w:rPr>
              <w:t xml:space="preserve">Pivovarské náměstí 1245, 500 03 Hradec Králové </w:t>
            </w:r>
          </w:p>
        </w:tc>
      </w:tr>
      <w:tr w:rsidR="00762293" w:rsidRPr="0079064E" w14:paraId="02739845" w14:textId="77777777" w:rsidTr="00F10C8A">
        <w:trPr>
          <w:trHeight w:val="210"/>
        </w:trPr>
        <w:tc>
          <w:tcPr>
            <w:tcW w:w="4443" w:type="dxa"/>
          </w:tcPr>
          <w:p w14:paraId="4C1B1D7B" w14:textId="77777777" w:rsidR="00762293" w:rsidRPr="0079064E" w:rsidRDefault="00762293" w:rsidP="00F10C8A">
            <w:pPr>
              <w:pStyle w:val="Default"/>
              <w:jc w:val="both"/>
              <w:rPr>
                <w:rFonts w:asciiTheme="minorHAnsi" w:hAnsiTheme="minorHAnsi" w:cstheme="minorHAnsi"/>
              </w:rPr>
            </w:pPr>
            <w:r w:rsidRPr="0079064E">
              <w:rPr>
                <w:rFonts w:asciiTheme="minorHAnsi" w:hAnsiTheme="minorHAnsi" w:cstheme="minorHAnsi"/>
              </w:rPr>
              <w:t xml:space="preserve">zástupce: </w:t>
            </w:r>
          </w:p>
        </w:tc>
        <w:tc>
          <w:tcPr>
            <w:tcW w:w="5327" w:type="dxa"/>
          </w:tcPr>
          <w:p w14:paraId="4746CEAD" w14:textId="30E9C38A" w:rsidR="00762293" w:rsidRPr="0079064E" w:rsidRDefault="0079064E" w:rsidP="00F10C8A">
            <w:pPr>
              <w:pStyle w:val="Default"/>
              <w:jc w:val="both"/>
              <w:rPr>
                <w:rFonts w:asciiTheme="minorHAnsi" w:hAnsiTheme="minorHAnsi" w:cstheme="minorHAnsi"/>
              </w:rPr>
            </w:pPr>
            <w:r>
              <w:rPr>
                <w:rFonts w:asciiTheme="minorHAnsi" w:hAnsiTheme="minorHAnsi" w:cstheme="minorHAnsi"/>
              </w:rPr>
              <w:t>Petr Koleta</w:t>
            </w:r>
            <w:r w:rsidR="00B43209" w:rsidRPr="0079064E">
              <w:rPr>
                <w:rFonts w:asciiTheme="minorHAnsi" w:hAnsiTheme="minorHAnsi" w:cstheme="minorHAnsi"/>
              </w:rPr>
              <w:t>, hejtman</w:t>
            </w:r>
            <w:r w:rsidR="00762293" w:rsidRPr="0079064E">
              <w:rPr>
                <w:rFonts w:asciiTheme="minorHAnsi" w:hAnsiTheme="minorHAnsi" w:cstheme="minorHAnsi"/>
              </w:rPr>
              <w:t xml:space="preserve"> </w:t>
            </w:r>
          </w:p>
        </w:tc>
      </w:tr>
      <w:tr w:rsidR="00762293" w:rsidRPr="0079064E" w14:paraId="57526614" w14:textId="77777777" w:rsidTr="00F10C8A">
        <w:trPr>
          <w:trHeight w:val="210"/>
        </w:trPr>
        <w:tc>
          <w:tcPr>
            <w:tcW w:w="4443" w:type="dxa"/>
          </w:tcPr>
          <w:p w14:paraId="27A5453E" w14:textId="77777777" w:rsidR="00762293" w:rsidRPr="0079064E" w:rsidRDefault="00762293" w:rsidP="00F10C8A">
            <w:pPr>
              <w:pStyle w:val="Default"/>
              <w:jc w:val="both"/>
              <w:rPr>
                <w:rFonts w:asciiTheme="minorHAnsi" w:hAnsiTheme="minorHAnsi" w:cstheme="minorHAnsi"/>
              </w:rPr>
            </w:pPr>
            <w:r w:rsidRPr="0079064E">
              <w:rPr>
                <w:rFonts w:asciiTheme="minorHAnsi" w:hAnsiTheme="minorHAnsi" w:cstheme="minorHAnsi"/>
              </w:rPr>
              <w:t xml:space="preserve">IČO: </w:t>
            </w:r>
          </w:p>
        </w:tc>
        <w:tc>
          <w:tcPr>
            <w:tcW w:w="5327" w:type="dxa"/>
          </w:tcPr>
          <w:p w14:paraId="0A5E1B85" w14:textId="77777777" w:rsidR="00762293" w:rsidRPr="0079064E" w:rsidRDefault="00762293" w:rsidP="00F10C8A">
            <w:pPr>
              <w:pStyle w:val="Default"/>
              <w:jc w:val="both"/>
              <w:rPr>
                <w:rFonts w:asciiTheme="minorHAnsi" w:hAnsiTheme="minorHAnsi" w:cstheme="minorHAnsi"/>
              </w:rPr>
            </w:pPr>
            <w:r w:rsidRPr="0079064E">
              <w:rPr>
                <w:rFonts w:asciiTheme="minorHAnsi" w:hAnsiTheme="minorHAnsi" w:cstheme="minorHAnsi"/>
              </w:rPr>
              <w:t xml:space="preserve">70889546 </w:t>
            </w:r>
          </w:p>
        </w:tc>
      </w:tr>
      <w:tr w:rsidR="00762293" w:rsidRPr="0079064E" w14:paraId="16983A92" w14:textId="77777777" w:rsidTr="00F10C8A">
        <w:trPr>
          <w:trHeight w:val="210"/>
        </w:trPr>
        <w:tc>
          <w:tcPr>
            <w:tcW w:w="4443" w:type="dxa"/>
          </w:tcPr>
          <w:p w14:paraId="0F22DFEA" w14:textId="77777777" w:rsidR="00762293" w:rsidRPr="0079064E" w:rsidRDefault="00762293" w:rsidP="00F10C8A">
            <w:pPr>
              <w:pStyle w:val="Default"/>
              <w:jc w:val="both"/>
              <w:rPr>
                <w:rFonts w:asciiTheme="minorHAnsi" w:hAnsiTheme="minorHAnsi" w:cstheme="minorHAnsi"/>
              </w:rPr>
            </w:pPr>
            <w:r w:rsidRPr="0079064E">
              <w:rPr>
                <w:rFonts w:asciiTheme="minorHAnsi" w:hAnsiTheme="minorHAnsi" w:cstheme="minorHAnsi"/>
              </w:rPr>
              <w:t xml:space="preserve">bankovní účet: </w:t>
            </w:r>
          </w:p>
        </w:tc>
        <w:tc>
          <w:tcPr>
            <w:tcW w:w="5327" w:type="dxa"/>
          </w:tcPr>
          <w:p w14:paraId="47F4D4E5" w14:textId="69EF3AD3" w:rsidR="00762293" w:rsidRPr="0079064E" w:rsidRDefault="00762293" w:rsidP="00F10C8A">
            <w:pPr>
              <w:pStyle w:val="Default"/>
              <w:jc w:val="both"/>
              <w:rPr>
                <w:rFonts w:asciiTheme="minorHAnsi" w:hAnsiTheme="minorHAnsi" w:cstheme="minorHAnsi"/>
              </w:rPr>
            </w:pPr>
            <w:r w:rsidRPr="0079064E">
              <w:rPr>
                <w:rFonts w:asciiTheme="minorHAnsi" w:hAnsiTheme="minorHAnsi" w:cstheme="minorHAnsi"/>
              </w:rPr>
              <w:t xml:space="preserve">27-2031110287/0100 </w:t>
            </w:r>
          </w:p>
        </w:tc>
      </w:tr>
      <w:tr w:rsidR="00762293" w:rsidRPr="0079064E" w14:paraId="6F407B0D" w14:textId="77777777" w:rsidTr="00762293">
        <w:trPr>
          <w:trHeight w:val="681"/>
        </w:trPr>
        <w:tc>
          <w:tcPr>
            <w:tcW w:w="4443" w:type="dxa"/>
          </w:tcPr>
          <w:p w14:paraId="690BC3A9" w14:textId="77777777" w:rsidR="00762293" w:rsidRPr="0079064E" w:rsidRDefault="00762293" w:rsidP="00F10C8A">
            <w:pPr>
              <w:pStyle w:val="Default"/>
              <w:jc w:val="both"/>
              <w:rPr>
                <w:rFonts w:asciiTheme="minorHAnsi" w:hAnsiTheme="minorHAnsi" w:cstheme="minorHAnsi"/>
              </w:rPr>
            </w:pPr>
            <w:r w:rsidRPr="0079064E">
              <w:rPr>
                <w:rFonts w:asciiTheme="minorHAnsi" w:hAnsiTheme="minorHAnsi" w:cstheme="minorHAnsi"/>
              </w:rPr>
              <w:t xml:space="preserve">variabilní symbol: </w:t>
            </w:r>
          </w:p>
          <w:p w14:paraId="035E1552" w14:textId="7377605B" w:rsidR="00762293" w:rsidRPr="0079064E" w:rsidRDefault="008F7FF1" w:rsidP="00F10C8A">
            <w:pPr>
              <w:pStyle w:val="Default"/>
              <w:jc w:val="both"/>
              <w:rPr>
                <w:rFonts w:asciiTheme="minorHAnsi" w:hAnsiTheme="minorHAnsi" w:cstheme="minorHAnsi"/>
              </w:rPr>
            </w:pPr>
            <w:r w:rsidRPr="0079064E">
              <w:rPr>
                <w:rFonts w:asciiTheme="minorHAnsi" w:hAnsiTheme="minorHAnsi" w:cstheme="minorHAnsi"/>
              </w:rPr>
              <w:t>(dále jen „objednatel“)</w:t>
            </w:r>
          </w:p>
        </w:tc>
        <w:tc>
          <w:tcPr>
            <w:tcW w:w="5327" w:type="dxa"/>
          </w:tcPr>
          <w:p w14:paraId="1E5D8739" w14:textId="7F8FB036" w:rsidR="00762293" w:rsidRPr="0079064E" w:rsidRDefault="001839F3" w:rsidP="00F10C8A">
            <w:pPr>
              <w:pStyle w:val="Default"/>
              <w:jc w:val="both"/>
              <w:rPr>
                <w:rFonts w:asciiTheme="minorHAnsi" w:hAnsiTheme="minorHAnsi" w:cstheme="minorHAnsi"/>
              </w:rPr>
            </w:pPr>
            <w:r w:rsidRPr="0079064E">
              <w:rPr>
                <w:rFonts w:asciiTheme="minorHAnsi" w:hAnsiTheme="minorHAnsi" w:cstheme="minorHAnsi"/>
              </w:rPr>
              <w:t>27112023</w:t>
            </w:r>
          </w:p>
          <w:p w14:paraId="252B905D" w14:textId="77777777" w:rsidR="00762293" w:rsidRPr="0079064E" w:rsidRDefault="00762293" w:rsidP="00F10C8A">
            <w:pPr>
              <w:pStyle w:val="Default"/>
              <w:jc w:val="both"/>
              <w:rPr>
                <w:rFonts w:asciiTheme="minorHAnsi" w:hAnsiTheme="minorHAnsi" w:cstheme="minorHAnsi"/>
              </w:rPr>
            </w:pPr>
          </w:p>
          <w:p w14:paraId="4B64A5FB" w14:textId="68CD0BBF" w:rsidR="00762293" w:rsidRPr="0079064E" w:rsidRDefault="00762293" w:rsidP="00F10C8A">
            <w:pPr>
              <w:pStyle w:val="Default"/>
              <w:jc w:val="both"/>
              <w:rPr>
                <w:rFonts w:asciiTheme="minorHAnsi" w:hAnsiTheme="minorHAnsi" w:cstheme="minorHAnsi"/>
              </w:rPr>
            </w:pPr>
          </w:p>
        </w:tc>
      </w:tr>
    </w:tbl>
    <w:p w14:paraId="2634E7B2" w14:textId="77777777" w:rsidR="00762293" w:rsidRPr="0079064E" w:rsidRDefault="00762293" w:rsidP="00762293">
      <w:pPr>
        <w:jc w:val="center"/>
        <w:rPr>
          <w:rFonts w:cstheme="minorHAnsi"/>
          <w:b/>
          <w:bCs/>
          <w:sz w:val="26"/>
          <w:szCs w:val="26"/>
        </w:rPr>
      </w:pPr>
      <w:r w:rsidRPr="0079064E">
        <w:rPr>
          <w:rFonts w:cstheme="minorHAnsi"/>
          <w:b/>
          <w:bCs/>
          <w:sz w:val="26"/>
          <w:szCs w:val="26"/>
        </w:rPr>
        <w:t xml:space="preserve">II. </w:t>
      </w:r>
    </w:p>
    <w:p w14:paraId="457F8752" w14:textId="0BD12093" w:rsidR="00762293" w:rsidRPr="0079064E" w:rsidRDefault="00762293" w:rsidP="00762293">
      <w:pPr>
        <w:jc w:val="center"/>
        <w:rPr>
          <w:rFonts w:cstheme="minorHAnsi"/>
          <w:b/>
          <w:bCs/>
          <w:sz w:val="26"/>
          <w:szCs w:val="26"/>
        </w:rPr>
      </w:pPr>
      <w:r w:rsidRPr="0079064E">
        <w:rPr>
          <w:rFonts w:cstheme="minorHAnsi"/>
          <w:b/>
          <w:bCs/>
          <w:sz w:val="26"/>
          <w:szCs w:val="26"/>
        </w:rPr>
        <w:t>Úvodní ustanovení</w:t>
      </w:r>
    </w:p>
    <w:p w14:paraId="36F0364A" w14:textId="092E19D0" w:rsidR="006E2467" w:rsidRPr="006E2467" w:rsidRDefault="00762293" w:rsidP="006E2467">
      <w:pPr>
        <w:autoSpaceDE w:val="0"/>
        <w:autoSpaceDN w:val="0"/>
        <w:adjustRightInd w:val="0"/>
        <w:spacing w:after="0" w:line="240" w:lineRule="auto"/>
        <w:jc w:val="both"/>
        <w:rPr>
          <w:rFonts w:cstheme="minorHAnsi"/>
          <w:sz w:val="24"/>
          <w:szCs w:val="24"/>
        </w:rPr>
      </w:pPr>
      <w:r w:rsidRPr="0079064E">
        <w:rPr>
          <w:rFonts w:cstheme="minorHAnsi"/>
          <w:sz w:val="24"/>
          <w:szCs w:val="24"/>
        </w:rPr>
        <w:t xml:space="preserve">Obě výše uvedené smluvní strany se dohodly na uzavření této smlouvy s cílem </w:t>
      </w:r>
      <w:r w:rsidR="006E2467" w:rsidRPr="006E2467">
        <w:rPr>
          <w:rFonts w:cstheme="minorHAnsi"/>
          <w:sz w:val="24"/>
          <w:szCs w:val="24"/>
        </w:rPr>
        <w:t>vzájemné spoluprác</w:t>
      </w:r>
      <w:r w:rsidR="00BA1520">
        <w:rPr>
          <w:rFonts w:cstheme="minorHAnsi"/>
          <w:sz w:val="24"/>
          <w:szCs w:val="24"/>
        </w:rPr>
        <w:t>e</w:t>
      </w:r>
      <w:r w:rsidR="006E2467" w:rsidRPr="006E2467">
        <w:rPr>
          <w:rFonts w:cstheme="minorHAnsi"/>
          <w:sz w:val="24"/>
          <w:szCs w:val="24"/>
        </w:rPr>
        <w:t xml:space="preserve"> při zajištění a realizaci kulturní akce s názvem </w:t>
      </w:r>
      <w:r w:rsidR="00B67AA5" w:rsidRPr="00B67AA5">
        <w:rPr>
          <w:rFonts w:cstheme="minorHAnsi"/>
          <w:b/>
          <w:bCs/>
          <w:sz w:val="24"/>
          <w:szCs w:val="24"/>
        </w:rPr>
        <w:t>PechaKucha Night</w:t>
      </w:r>
      <w:r w:rsidR="006E2467" w:rsidRPr="006E2467">
        <w:rPr>
          <w:rFonts w:cstheme="minorHAnsi"/>
          <w:sz w:val="24"/>
          <w:szCs w:val="24"/>
        </w:rPr>
        <w:t>, určené kulturním aktérům i široké veřejnosti (dále jen „Akce“</w:t>
      </w:r>
      <w:r w:rsidR="006E2467">
        <w:rPr>
          <w:rFonts w:cstheme="minorHAnsi"/>
          <w:sz w:val="24"/>
          <w:szCs w:val="24"/>
        </w:rPr>
        <w:t xml:space="preserve"> nebo „Pecha Kucha“</w:t>
      </w:r>
      <w:r w:rsidR="006E2467" w:rsidRPr="006E2467">
        <w:rPr>
          <w:rFonts w:cstheme="minorHAnsi"/>
          <w:sz w:val="24"/>
          <w:szCs w:val="24"/>
        </w:rPr>
        <w:t>).</w:t>
      </w:r>
      <w:r w:rsidR="006E2467">
        <w:rPr>
          <w:rFonts w:cstheme="minorHAnsi"/>
          <w:sz w:val="24"/>
          <w:szCs w:val="24"/>
        </w:rPr>
        <w:t xml:space="preserve"> </w:t>
      </w:r>
      <w:r w:rsidR="006E2467" w:rsidRPr="006E2467">
        <w:rPr>
          <w:rFonts w:cstheme="minorHAnsi"/>
          <w:sz w:val="24"/>
          <w:szCs w:val="24"/>
        </w:rPr>
        <w:t>Předmětem této smlouvy je zejména Akce v souladu s podmínkami stanovenými touto smlouvou.</w:t>
      </w:r>
    </w:p>
    <w:p w14:paraId="477DDD94" w14:textId="77777777" w:rsidR="006E2467" w:rsidRDefault="006E2467" w:rsidP="00E84C98">
      <w:pPr>
        <w:autoSpaceDE w:val="0"/>
        <w:autoSpaceDN w:val="0"/>
        <w:adjustRightInd w:val="0"/>
        <w:spacing w:after="0" w:line="240" w:lineRule="auto"/>
        <w:jc w:val="both"/>
        <w:rPr>
          <w:rFonts w:cstheme="minorHAnsi"/>
          <w:sz w:val="24"/>
          <w:szCs w:val="24"/>
        </w:rPr>
      </w:pPr>
    </w:p>
    <w:p w14:paraId="316455EF" w14:textId="77777777" w:rsidR="008F7FF1" w:rsidRPr="0079064E" w:rsidRDefault="008F7FF1" w:rsidP="008F7FF1">
      <w:pPr>
        <w:autoSpaceDE w:val="0"/>
        <w:autoSpaceDN w:val="0"/>
        <w:adjustRightInd w:val="0"/>
        <w:spacing w:after="0" w:line="240" w:lineRule="auto"/>
        <w:jc w:val="center"/>
        <w:rPr>
          <w:rFonts w:cstheme="minorHAnsi"/>
          <w:b/>
          <w:bCs/>
          <w:sz w:val="26"/>
          <w:szCs w:val="26"/>
        </w:rPr>
      </w:pPr>
      <w:r w:rsidRPr="0079064E">
        <w:rPr>
          <w:rFonts w:cstheme="minorHAnsi"/>
          <w:b/>
          <w:bCs/>
          <w:sz w:val="26"/>
          <w:szCs w:val="26"/>
        </w:rPr>
        <w:t>III.</w:t>
      </w:r>
    </w:p>
    <w:p w14:paraId="71418C69" w14:textId="77777777" w:rsidR="008F7FF1" w:rsidRPr="0079064E" w:rsidRDefault="008F7FF1" w:rsidP="007A16E9">
      <w:pPr>
        <w:autoSpaceDE w:val="0"/>
        <w:autoSpaceDN w:val="0"/>
        <w:adjustRightInd w:val="0"/>
        <w:spacing w:line="240" w:lineRule="auto"/>
        <w:jc w:val="center"/>
        <w:rPr>
          <w:rFonts w:cstheme="minorHAnsi"/>
          <w:b/>
          <w:bCs/>
          <w:sz w:val="26"/>
          <w:szCs w:val="26"/>
        </w:rPr>
      </w:pPr>
      <w:r w:rsidRPr="0079064E">
        <w:rPr>
          <w:rFonts w:cstheme="minorHAnsi"/>
          <w:b/>
          <w:bCs/>
          <w:sz w:val="26"/>
          <w:szCs w:val="26"/>
        </w:rPr>
        <w:t>Předmět smlouvy</w:t>
      </w:r>
    </w:p>
    <w:p w14:paraId="211F0E02" w14:textId="4CD99796" w:rsidR="00A1686E" w:rsidRDefault="008F7FF1" w:rsidP="006E2467">
      <w:pPr>
        <w:autoSpaceDE w:val="0"/>
        <w:autoSpaceDN w:val="0"/>
        <w:adjustRightInd w:val="0"/>
        <w:spacing w:after="0" w:line="240" w:lineRule="auto"/>
        <w:jc w:val="both"/>
        <w:rPr>
          <w:rFonts w:cstheme="minorHAnsi"/>
          <w:sz w:val="24"/>
          <w:szCs w:val="24"/>
        </w:rPr>
      </w:pPr>
      <w:r w:rsidRPr="007A16E9">
        <w:rPr>
          <w:rFonts w:cstheme="minorHAnsi"/>
          <w:sz w:val="24"/>
          <w:szCs w:val="24"/>
        </w:rPr>
        <w:t>1. Předmětem této smlouvy je vymezení rozsahu vzájemných práv a povinností smluvních stran při poskytování plnění organizačního rázu ze strany dodavatele</w:t>
      </w:r>
      <w:r w:rsidR="004B383B" w:rsidRPr="007A16E9">
        <w:rPr>
          <w:rFonts w:cstheme="minorHAnsi"/>
          <w:sz w:val="24"/>
          <w:szCs w:val="24"/>
        </w:rPr>
        <w:t xml:space="preserve"> -</w:t>
      </w:r>
      <w:r w:rsidRPr="007A16E9">
        <w:rPr>
          <w:rFonts w:cstheme="minorHAnsi"/>
          <w:sz w:val="24"/>
          <w:szCs w:val="24"/>
        </w:rPr>
        <w:t xml:space="preserve"> při </w:t>
      </w:r>
      <w:r w:rsidR="006E2467" w:rsidRPr="007A16E9">
        <w:rPr>
          <w:rFonts w:cstheme="minorHAnsi"/>
          <w:sz w:val="24"/>
          <w:szCs w:val="24"/>
        </w:rPr>
        <w:t>zajištění organizačních, technických</w:t>
      </w:r>
      <w:r w:rsidR="00EB55E3">
        <w:rPr>
          <w:rFonts w:cstheme="minorHAnsi"/>
          <w:sz w:val="24"/>
          <w:szCs w:val="24"/>
        </w:rPr>
        <w:t>, moderátorských</w:t>
      </w:r>
      <w:r w:rsidR="006E2467" w:rsidRPr="007A16E9">
        <w:rPr>
          <w:rFonts w:cstheme="minorHAnsi"/>
          <w:sz w:val="24"/>
          <w:szCs w:val="24"/>
        </w:rPr>
        <w:t xml:space="preserve"> a propagačních činností nezbytných pro přípravu, průběh a </w:t>
      </w:r>
      <w:r w:rsidRPr="007A16E9">
        <w:rPr>
          <w:rFonts w:cstheme="minorHAnsi"/>
          <w:sz w:val="24"/>
          <w:szCs w:val="24"/>
        </w:rPr>
        <w:t>finančního zajištění ze strany Královéhradeckého kraje</w:t>
      </w:r>
      <w:r w:rsidR="004B383B" w:rsidRPr="007A16E9">
        <w:rPr>
          <w:rFonts w:cstheme="minorHAnsi"/>
          <w:sz w:val="24"/>
          <w:szCs w:val="24"/>
        </w:rPr>
        <w:t>.</w:t>
      </w:r>
    </w:p>
    <w:p w14:paraId="1750E058" w14:textId="77777777" w:rsidR="006E2467" w:rsidRPr="0079064E" w:rsidRDefault="006E2467" w:rsidP="006E2467">
      <w:pPr>
        <w:autoSpaceDE w:val="0"/>
        <w:autoSpaceDN w:val="0"/>
        <w:adjustRightInd w:val="0"/>
        <w:spacing w:after="0" w:line="240" w:lineRule="auto"/>
        <w:jc w:val="both"/>
        <w:rPr>
          <w:rFonts w:cstheme="minorHAnsi"/>
          <w:sz w:val="24"/>
          <w:szCs w:val="24"/>
        </w:rPr>
      </w:pPr>
    </w:p>
    <w:p w14:paraId="543D4AEA" w14:textId="79486EFF" w:rsidR="00A1686E" w:rsidRPr="0079064E" w:rsidRDefault="008F7FF1" w:rsidP="00A1686E">
      <w:pPr>
        <w:autoSpaceDE w:val="0"/>
        <w:autoSpaceDN w:val="0"/>
        <w:adjustRightInd w:val="0"/>
        <w:spacing w:after="0" w:line="240" w:lineRule="auto"/>
        <w:jc w:val="both"/>
        <w:rPr>
          <w:rFonts w:cstheme="minorHAnsi"/>
          <w:sz w:val="24"/>
          <w:szCs w:val="24"/>
        </w:rPr>
      </w:pPr>
      <w:r w:rsidRPr="0079064E">
        <w:rPr>
          <w:rFonts w:cstheme="minorHAnsi"/>
          <w:sz w:val="24"/>
          <w:szCs w:val="24"/>
        </w:rPr>
        <w:t xml:space="preserve">2. </w:t>
      </w:r>
      <w:r w:rsidR="00A1686E" w:rsidRPr="0079064E">
        <w:rPr>
          <w:rFonts w:cstheme="minorHAnsi"/>
          <w:sz w:val="24"/>
          <w:szCs w:val="24"/>
        </w:rPr>
        <w:t>Dodavatel</w:t>
      </w:r>
      <w:r w:rsidRPr="0079064E">
        <w:rPr>
          <w:rFonts w:cstheme="minorHAnsi"/>
          <w:sz w:val="24"/>
          <w:szCs w:val="24"/>
        </w:rPr>
        <w:t xml:space="preserve"> se zavazuje zajistit a realizovat pro </w:t>
      </w:r>
      <w:r w:rsidR="00A1686E" w:rsidRPr="0079064E">
        <w:rPr>
          <w:rFonts w:cstheme="minorHAnsi"/>
          <w:sz w:val="24"/>
          <w:szCs w:val="24"/>
        </w:rPr>
        <w:t>objednatele</w:t>
      </w:r>
      <w:r w:rsidRPr="0079064E">
        <w:rPr>
          <w:rFonts w:cstheme="minorHAnsi"/>
          <w:sz w:val="24"/>
          <w:szCs w:val="24"/>
        </w:rPr>
        <w:t xml:space="preserve"> v</w:t>
      </w:r>
      <w:r w:rsidR="00A1686E" w:rsidRPr="0079064E">
        <w:rPr>
          <w:rFonts w:cstheme="minorHAnsi"/>
          <w:sz w:val="24"/>
          <w:szCs w:val="24"/>
        </w:rPr>
        <w:t> </w:t>
      </w:r>
      <w:r w:rsidRPr="0079064E">
        <w:rPr>
          <w:rFonts w:cstheme="minorHAnsi"/>
          <w:sz w:val="24"/>
          <w:szCs w:val="24"/>
        </w:rPr>
        <w:t>dohodnutém</w:t>
      </w:r>
      <w:r w:rsidR="00A1686E" w:rsidRPr="0079064E">
        <w:rPr>
          <w:rFonts w:cstheme="minorHAnsi"/>
          <w:sz w:val="24"/>
          <w:szCs w:val="24"/>
        </w:rPr>
        <w:t xml:space="preserve"> </w:t>
      </w:r>
      <w:r w:rsidRPr="0079064E">
        <w:rPr>
          <w:rFonts w:cstheme="minorHAnsi"/>
          <w:sz w:val="24"/>
          <w:szCs w:val="24"/>
        </w:rPr>
        <w:t xml:space="preserve">rozsahu, místě a za níže sjednaných podmínek výše </w:t>
      </w:r>
      <w:r w:rsidR="00EB55E3" w:rsidRPr="0079064E">
        <w:rPr>
          <w:rFonts w:cstheme="minorHAnsi"/>
          <w:sz w:val="24"/>
          <w:szCs w:val="24"/>
        </w:rPr>
        <w:t>zm</w:t>
      </w:r>
      <w:r w:rsidR="00EB55E3">
        <w:rPr>
          <w:rFonts w:cstheme="minorHAnsi"/>
          <w:sz w:val="24"/>
          <w:szCs w:val="24"/>
        </w:rPr>
        <w:t>í</w:t>
      </w:r>
      <w:r w:rsidR="00EB55E3" w:rsidRPr="0079064E">
        <w:rPr>
          <w:rFonts w:cstheme="minorHAnsi"/>
          <w:sz w:val="24"/>
          <w:szCs w:val="24"/>
        </w:rPr>
        <w:t>n</w:t>
      </w:r>
      <w:r w:rsidR="00EB55E3">
        <w:rPr>
          <w:rFonts w:cstheme="minorHAnsi"/>
          <w:sz w:val="24"/>
          <w:szCs w:val="24"/>
        </w:rPr>
        <w:t>ěnou</w:t>
      </w:r>
      <w:r w:rsidRPr="0079064E">
        <w:rPr>
          <w:rFonts w:cstheme="minorHAnsi"/>
          <w:sz w:val="24"/>
          <w:szCs w:val="24"/>
        </w:rPr>
        <w:t xml:space="preserve"> </w:t>
      </w:r>
      <w:r w:rsidR="004F3572">
        <w:rPr>
          <w:rFonts w:cstheme="minorHAnsi"/>
          <w:sz w:val="24"/>
          <w:szCs w:val="24"/>
        </w:rPr>
        <w:t>A</w:t>
      </w:r>
      <w:r w:rsidR="001E0B6D">
        <w:rPr>
          <w:rFonts w:cstheme="minorHAnsi"/>
          <w:sz w:val="24"/>
          <w:szCs w:val="24"/>
        </w:rPr>
        <w:t>kci</w:t>
      </w:r>
      <w:r w:rsidR="00A1686E" w:rsidRPr="0079064E">
        <w:rPr>
          <w:rFonts w:cstheme="minorHAnsi"/>
          <w:sz w:val="24"/>
          <w:szCs w:val="24"/>
        </w:rPr>
        <w:t>. Objednatel se zavazuje řádně a včas poskytnout dodavateli finanční plnění způsobem a za podmínek uvedených v čl. IV. této smlouvy.</w:t>
      </w:r>
    </w:p>
    <w:p w14:paraId="13680182" w14:textId="180E888F" w:rsidR="00A1686E" w:rsidRPr="0079064E" w:rsidRDefault="00A1686E" w:rsidP="00A1686E">
      <w:pPr>
        <w:autoSpaceDE w:val="0"/>
        <w:autoSpaceDN w:val="0"/>
        <w:adjustRightInd w:val="0"/>
        <w:spacing w:after="0" w:line="240" w:lineRule="auto"/>
        <w:jc w:val="both"/>
        <w:rPr>
          <w:rFonts w:cstheme="minorHAnsi"/>
          <w:sz w:val="24"/>
          <w:szCs w:val="24"/>
        </w:rPr>
      </w:pPr>
    </w:p>
    <w:p w14:paraId="4417EE47" w14:textId="5AC7A69B" w:rsidR="00A1686E" w:rsidRPr="0079064E" w:rsidRDefault="00A1686E" w:rsidP="00A1686E">
      <w:pPr>
        <w:autoSpaceDE w:val="0"/>
        <w:autoSpaceDN w:val="0"/>
        <w:adjustRightInd w:val="0"/>
        <w:spacing w:after="0" w:line="240" w:lineRule="auto"/>
        <w:rPr>
          <w:rFonts w:cstheme="minorHAnsi"/>
          <w:sz w:val="24"/>
          <w:szCs w:val="24"/>
        </w:rPr>
      </w:pPr>
      <w:r w:rsidRPr="0079064E">
        <w:rPr>
          <w:rFonts w:cstheme="minorHAnsi"/>
          <w:sz w:val="24"/>
          <w:szCs w:val="24"/>
        </w:rPr>
        <w:lastRenderedPageBreak/>
        <w:t>3. Místem plnění j</w:t>
      </w:r>
      <w:r w:rsidR="004B383B">
        <w:rPr>
          <w:rFonts w:cstheme="minorHAnsi"/>
          <w:sz w:val="24"/>
          <w:szCs w:val="24"/>
        </w:rPr>
        <w:t>e</w:t>
      </w:r>
      <w:r w:rsidRPr="0079064E">
        <w:rPr>
          <w:rFonts w:cstheme="minorHAnsi"/>
          <w:sz w:val="24"/>
          <w:szCs w:val="24"/>
        </w:rPr>
        <w:t xml:space="preserve"> sídlo </w:t>
      </w:r>
      <w:r w:rsidR="00CB68F2" w:rsidRPr="0079064E">
        <w:rPr>
          <w:rFonts w:cstheme="minorHAnsi"/>
          <w:sz w:val="24"/>
          <w:szCs w:val="24"/>
        </w:rPr>
        <w:t xml:space="preserve">objednatele </w:t>
      </w:r>
      <w:r w:rsidRPr="0079064E">
        <w:rPr>
          <w:rFonts w:cstheme="minorHAnsi"/>
          <w:sz w:val="24"/>
          <w:szCs w:val="24"/>
        </w:rPr>
        <w:t xml:space="preserve">či prostory </w:t>
      </w:r>
      <w:r w:rsidR="00DB5C28">
        <w:rPr>
          <w:rFonts w:cstheme="minorHAnsi"/>
          <w:sz w:val="24"/>
          <w:szCs w:val="24"/>
        </w:rPr>
        <w:t>dodavatele</w:t>
      </w:r>
      <w:r w:rsidRPr="0079064E">
        <w:rPr>
          <w:rFonts w:cstheme="minorHAnsi"/>
          <w:sz w:val="24"/>
          <w:szCs w:val="24"/>
        </w:rPr>
        <w:t xml:space="preserve">, případně jiné místo se souhlasem </w:t>
      </w:r>
      <w:r w:rsidR="00DB5C28">
        <w:rPr>
          <w:rFonts w:cstheme="minorHAnsi"/>
          <w:sz w:val="24"/>
          <w:szCs w:val="24"/>
        </w:rPr>
        <w:t>obou stran</w:t>
      </w:r>
      <w:r w:rsidR="009806BB" w:rsidRPr="0079064E">
        <w:rPr>
          <w:rFonts w:cstheme="minorHAnsi"/>
          <w:sz w:val="24"/>
          <w:szCs w:val="24"/>
        </w:rPr>
        <w:t>.</w:t>
      </w:r>
    </w:p>
    <w:p w14:paraId="28AE5ABA" w14:textId="77777777" w:rsidR="00A1686E" w:rsidRPr="0079064E" w:rsidRDefault="00A1686E" w:rsidP="00A1686E">
      <w:pPr>
        <w:autoSpaceDE w:val="0"/>
        <w:autoSpaceDN w:val="0"/>
        <w:adjustRightInd w:val="0"/>
        <w:spacing w:after="0" w:line="240" w:lineRule="auto"/>
        <w:rPr>
          <w:rFonts w:cstheme="minorHAnsi"/>
          <w:sz w:val="24"/>
          <w:szCs w:val="24"/>
        </w:rPr>
      </w:pPr>
    </w:p>
    <w:p w14:paraId="52054037" w14:textId="403C8F55" w:rsidR="00A1686E" w:rsidRPr="0079064E" w:rsidRDefault="00A1686E" w:rsidP="00BC2B9D">
      <w:pPr>
        <w:autoSpaceDE w:val="0"/>
        <w:autoSpaceDN w:val="0"/>
        <w:adjustRightInd w:val="0"/>
        <w:spacing w:after="0" w:line="240" w:lineRule="auto"/>
        <w:jc w:val="both"/>
        <w:rPr>
          <w:rFonts w:cstheme="minorHAnsi"/>
          <w:b/>
          <w:bCs/>
          <w:sz w:val="24"/>
          <w:szCs w:val="24"/>
        </w:rPr>
      </w:pPr>
      <w:r w:rsidRPr="0079064E">
        <w:rPr>
          <w:rFonts w:cstheme="minorHAnsi"/>
          <w:sz w:val="24"/>
          <w:szCs w:val="24"/>
        </w:rPr>
        <w:t xml:space="preserve">4. Doba plnění se stanovuje </w:t>
      </w:r>
      <w:r w:rsidRPr="0079064E">
        <w:rPr>
          <w:rFonts w:cstheme="minorHAnsi"/>
          <w:b/>
          <w:bCs/>
          <w:sz w:val="24"/>
          <w:szCs w:val="24"/>
        </w:rPr>
        <w:t>od</w:t>
      </w:r>
      <w:r w:rsidRPr="0079064E">
        <w:rPr>
          <w:rFonts w:cstheme="minorHAnsi"/>
          <w:sz w:val="24"/>
          <w:szCs w:val="24"/>
        </w:rPr>
        <w:t xml:space="preserve"> </w:t>
      </w:r>
      <w:r w:rsidRPr="0079064E">
        <w:rPr>
          <w:rFonts w:cstheme="minorHAnsi"/>
          <w:b/>
          <w:bCs/>
          <w:sz w:val="24"/>
          <w:szCs w:val="24"/>
        </w:rPr>
        <w:t>1.1.202</w:t>
      </w:r>
      <w:r w:rsidR="004B383B">
        <w:rPr>
          <w:rFonts w:cstheme="minorHAnsi"/>
          <w:b/>
          <w:bCs/>
          <w:sz w:val="24"/>
          <w:szCs w:val="24"/>
        </w:rPr>
        <w:t>6</w:t>
      </w:r>
      <w:r w:rsidRPr="0079064E">
        <w:rPr>
          <w:rFonts w:cstheme="minorHAnsi"/>
          <w:b/>
          <w:bCs/>
          <w:sz w:val="24"/>
          <w:szCs w:val="24"/>
        </w:rPr>
        <w:t xml:space="preserve"> do 31.12.202</w:t>
      </w:r>
      <w:r w:rsidR="004B383B">
        <w:rPr>
          <w:rFonts w:cstheme="minorHAnsi"/>
          <w:b/>
          <w:bCs/>
          <w:sz w:val="24"/>
          <w:szCs w:val="24"/>
        </w:rPr>
        <w:t>6</w:t>
      </w:r>
      <w:r w:rsidRPr="0079064E">
        <w:rPr>
          <w:rFonts w:cstheme="minorHAnsi"/>
          <w:b/>
          <w:bCs/>
          <w:sz w:val="24"/>
          <w:szCs w:val="24"/>
        </w:rPr>
        <w:t xml:space="preserve">. </w:t>
      </w:r>
      <w:r w:rsidR="004B383B">
        <w:rPr>
          <w:rFonts w:cstheme="minorHAnsi"/>
          <w:sz w:val="24"/>
          <w:szCs w:val="24"/>
        </w:rPr>
        <w:t xml:space="preserve">Přesný termín konání akce </w:t>
      </w:r>
      <w:r w:rsidR="009806BB" w:rsidRPr="0079064E">
        <w:rPr>
          <w:rFonts w:cstheme="minorHAnsi"/>
          <w:sz w:val="24"/>
          <w:szCs w:val="24"/>
        </w:rPr>
        <w:t xml:space="preserve">stanoví objednatel na základě konzultace s dodavatelem. </w:t>
      </w:r>
    </w:p>
    <w:p w14:paraId="296E8AF4" w14:textId="77777777" w:rsidR="00BB70A8" w:rsidRPr="004B383B" w:rsidRDefault="00BB70A8" w:rsidP="004B383B">
      <w:pPr>
        <w:autoSpaceDE w:val="0"/>
        <w:autoSpaceDN w:val="0"/>
        <w:adjustRightInd w:val="0"/>
        <w:spacing w:after="0" w:line="240" w:lineRule="auto"/>
        <w:jc w:val="both"/>
        <w:rPr>
          <w:rFonts w:cstheme="minorHAnsi"/>
          <w:sz w:val="24"/>
          <w:szCs w:val="24"/>
        </w:rPr>
      </w:pPr>
    </w:p>
    <w:p w14:paraId="4D5F9EAC" w14:textId="77777777" w:rsidR="00BB70A8" w:rsidRPr="0079064E" w:rsidRDefault="00BB70A8" w:rsidP="00473B52">
      <w:pPr>
        <w:pStyle w:val="Odstavecseseznamem"/>
        <w:autoSpaceDE w:val="0"/>
        <w:autoSpaceDN w:val="0"/>
        <w:adjustRightInd w:val="0"/>
        <w:spacing w:after="0" w:line="240" w:lineRule="auto"/>
        <w:ind w:left="3912" w:firstLine="336"/>
        <w:rPr>
          <w:rFonts w:cstheme="minorHAnsi"/>
          <w:b/>
          <w:bCs/>
          <w:sz w:val="24"/>
          <w:szCs w:val="24"/>
        </w:rPr>
      </w:pPr>
      <w:r w:rsidRPr="0079064E">
        <w:rPr>
          <w:rFonts w:cstheme="minorHAnsi"/>
          <w:b/>
          <w:bCs/>
          <w:sz w:val="24"/>
          <w:szCs w:val="24"/>
        </w:rPr>
        <w:t>IV.</w:t>
      </w:r>
    </w:p>
    <w:p w14:paraId="6DEC59D1" w14:textId="3C6FE79C" w:rsidR="00BB70A8" w:rsidRPr="0079064E" w:rsidRDefault="00BB70A8" w:rsidP="00473B52">
      <w:pPr>
        <w:pStyle w:val="Odstavecseseznamem"/>
        <w:autoSpaceDE w:val="0"/>
        <w:autoSpaceDN w:val="0"/>
        <w:adjustRightInd w:val="0"/>
        <w:spacing w:line="240" w:lineRule="auto"/>
        <w:ind w:left="2496" w:firstLine="336"/>
        <w:rPr>
          <w:rFonts w:cstheme="minorHAnsi"/>
          <w:b/>
          <w:bCs/>
          <w:sz w:val="24"/>
          <w:szCs w:val="24"/>
        </w:rPr>
      </w:pPr>
      <w:r w:rsidRPr="0079064E">
        <w:rPr>
          <w:rFonts w:cstheme="minorHAnsi"/>
          <w:b/>
          <w:bCs/>
          <w:sz w:val="24"/>
          <w:szCs w:val="24"/>
        </w:rPr>
        <w:t xml:space="preserve">Práva a povinnosti </w:t>
      </w:r>
      <w:r w:rsidR="00F3457F" w:rsidRPr="0079064E">
        <w:rPr>
          <w:rFonts w:cstheme="minorHAnsi"/>
          <w:b/>
          <w:bCs/>
          <w:sz w:val="24"/>
          <w:szCs w:val="24"/>
        </w:rPr>
        <w:t>dodavatele</w:t>
      </w:r>
    </w:p>
    <w:p w14:paraId="62426F5F" w14:textId="3D7E0250" w:rsidR="00BB70A8" w:rsidRPr="0079064E" w:rsidRDefault="00BB70A8" w:rsidP="00F3457F">
      <w:pPr>
        <w:autoSpaceDE w:val="0"/>
        <w:autoSpaceDN w:val="0"/>
        <w:adjustRightInd w:val="0"/>
        <w:spacing w:after="0" w:line="240" w:lineRule="auto"/>
        <w:jc w:val="both"/>
        <w:rPr>
          <w:rFonts w:cstheme="minorHAnsi"/>
          <w:sz w:val="24"/>
          <w:szCs w:val="24"/>
        </w:rPr>
      </w:pPr>
      <w:r w:rsidRPr="0079064E">
        <w:rPr>
          <w:rFonts w:cstheme="minorHAnsi"/>
          <w:sz w:val="24"/>
          <w:szCs w:val="24"/>
        </w:rPr>
        <w:t>1.</w:t>
      </w:r>
      <w:r w:rsidR="00912599" w:rsidRPr="0079064E">
        <w:rPr>
          <w:rFonts w:cstheme="minorHAnsi"/>
          <w:sz w:val="24"/>
          <w:szCs w:val="24"/>
        </w:rPr>
        <w:t xml:space="preserve"> </w:t>
      </w:r>
      <w:r w:rsidRPr="0079064E">
        <w:rPr>
          <w:rFonts w:cstheme="minorHAnsi"/>
          <w:sz w:val="24"/>
          <w:szCs w:val="24"/>
        </w:rPr>
        <w:t xml:space="preserve">Dodavatel se zavazuje provádět úkony směřující k zajištění </w:t>
      </w:r>
      <w:r w:rsidR="004B383B">
        <w:rPr>
          <w:rFonts w:cstheme="minorHAnsi"/>
          <w:sz w:val="24"/>
          <w:szCs w:val="24"/>
        </w:rPr>
        <w:t>provedení akce</w:t>
      </w:r>
      <w:r w:rsidRPr="0079064E">
        <w:rPr>
          <w:rFonts w:cstheme="minorHAnsi"/>
          <w:sz w:val="24"/>
          <w:szCs w:val="24"/>
        </w:rPr>
        <w:t xml:space="preserve"> v dohodnut</w:t>
      </w:r>
      <w:r w:rsidR="004B383B">
        <w:rPr>
          <w:rFonts w:cstheme="minorHAnsi"/>
          <w:sz w:val="24"/>
          <w:szCs w:val="24"/>
        </w:rPr>
        <w:t>ém</w:t>
      </w:r>
      <w:r w:rsidRPr="0079064E">
        <w:rPr>
          <w:rFonts w:cstheme="minorHAnsi"/>
          <w:sz w:val="24"/>
          <w:szCs w:val="24"/>
        </w:rPr>
        <w:t xml:space="preserve"> termín</w:t>
      </w:r>
      <w:r w:rsidR="004B383B">
        <w:rPr>
          <w:rFonts w:cstheme="minorHAnsi"/>
          <w:sz w:val="24"/>
          <w:szCs w:val="24"/>
        </w:rPr>
        <w:t>u</w:t>
      </w:r>
      <w:r w:rsidRPr="0079064E">
        <w:rPr>
          <w:rFonts w:cstheme="minorHAnsi"/>
          <w:sz w:val="24"/>
          <w:szCs w:val="24"/>
        </w:rPr>
        <w:t xml:space="preserve"> a dodržet náplň </w:t>
      </w:r>
      <w:r w:rsidR="004B383B">
        <w:rPr>
          <w:rFonts w:cstheme="minorHAnsi"/>
          <w:sz w:val="24"/>
          <w:szCs w:val="24"/>
        </w:rPr>
        <w:t>akce</w:t>
      </w:r>
      <w:r w:rsidRPr="0079064E">
        <w:rPr>
          <w:rFonts w:cstheme="minorHAnsi"/>
          <w:sz w:val="24"/>
          <w:szCs w:val="24"/>
        </w:rPr>
        <w:t xml:space="preserve"> dle specifikace </w:t>
      </w:r>
      <w:r w:rsidRPr="004F3572">
        <w:rPr>
          <w:rFonts w:cstheme="minorHAnsi"/>
          <w:sz w:val="24"/>
          <w:szCs w:val="24"/>
        </w:rPr>
        <w:t>této smlouvy.</w:t>
      </w:r>
    </w:p>
    <w:p w14:paraId="13EFD45C" w14:textId="77777777" w:rsidR="00F3457F" w:rsidRPr="0079064E" w:rsidRDefault="00F3457F" w:rsidP="00F3457F">
      <w:pPr>
        <w:autoSpaceDE w:val="0"/>
        <w:autoSpaceDN w:val="0"/>
        <w:adjustRightInd w:val="0"/>
        <w:spacing w:after="0" w:line="240" w:lineRule="auto"/>
        <w:jc w:val="both"/>
        <w:rPr>
          <w:rFonts w:cstheme="minorHAnsi"/>
          <w:sz w:val="24"/>
          <w:szCs w:val="24"/>
        </w:rPr>
      </w:pPr>
    </w:p>
    <w:p w14:paraId="447A94A7" w14:textId="574D0A56" w:rsidR="00BB70A8" w:rsidRPr="0079064E" w:rsidRDefault="00F3457F" w:rsidP="00F3457F">
      <w:pPr>
        <w:autoSpaceDE w:val="0"/>
        <w:autoSpaceDN w:val="0"/>
        <w:adjustRightInd w:val="0"/>
        <w:spacing w:after="0" w:line="240" w:lineRule="auto"/>
        <w:jc w:val="both"/>
        <w:rPr>
          <w:rFonts w:cstheme="minorHAnsi"/>
          <w:sz w:val="24"/>
          <w:szCs w:val="24"/>
        </w:rPr>
      </w:pPr>
      <w:r w:rsidRPr="0079064E">
        <w:rPr>
          <w:rFonts w:cstheme="minorHAnsi"/>
          <w:sz w:val="24"/>
          <w:szCs w:val="24"/>
        </w:rPr>
        <w:t>2</w:t>
      </w:r>
      <w:r w:rsidR="00BB70A8" w:rsidRPr="0079064E">
        <w:rPr>
          <w:rFonts w:cstheme="minorHAnsi"/>
          <w:sz w:val="24"/>
          <w:szCs w:val="24"/>
        </w:rPr>
        <w:t xml:space="preserve">. </w:t>
      </w:r>
      <w:r w:rsidRPr="0079064E">
        <w:rPr>
          <w:rFonts w:cstheme="minorHAnsi"/>
          <w:sz w:val="24"/>
          <w:szCs w:val="24"/>
        </w:rPr>
        <w:t>Dodavatel je</w:t>
      </w:r>
      <w:r w:rsidR="00BB70A8" w:rsidRPr="0079064E">
        <w:rPr>
          <w:rFonts w:cstheme="minorHAnsi"/>
          <w:sz w:val="24"/>
          <w:szCs w:val="24"/>
        </w:rPr>
        <w:t xml:space="preserve"> povin</w:t>
      </w:r>
      <w:r w:rsidRPr="0079064E">
        <w:rPr>
          <w:rFonts w:cstheme="minorHAnsi"/>
          <w:sz w:val="24"/>
          <w:szCs w:val="24"/>
        </w:rPr>
        <w:t xml:space="preserve">en </w:t>
      </w:r>
      <w:r w:rsidR="00BB70A8" w:rsidRPr="0079064E">
        <w:rPr>
          <w:rFonts w:cstheme="minorHAnsi"/>
          <w:sz w:val="24"/>
          <w:szCs w:val="24"/>
        </w:rPr>
        <w:t xml:space="preserve">v průběhu doby plnění dle této smlouvy </w:t>
      </w:r>
      <w:r w:rsidR="004B383B">
        <w:rPr>
          <w:rFonts w:cstheme="minorHAnsi"/>
          <w:sz w:val="24"/>
          <w:szCs w:val="24"/>
        </w:rPr>
        <w:t>konání</w:t>
      </w:r>
      <w:r w:rsidRPr="0079064E">
        <w:rPr>
          <w:rFonts w:cstheme="minorHAnsi"/>
          <w:sz w:val="24"/>
          <w:szCs w:val="24"/>
        </w:rPr>
        <w:t xml:space="preserve"> </w:t>
      </w:r>
      <w:r w:rsidR="004B383B">
        <w:rPr>
          <w:rFonts w:cstheme="minorHAnsi"/>
          <w:sz w:val="24"/>
          <w:szCs w:val="24"/>
        </w:rPr>
        <w:t>akce</w:t>
      </w:r>
      <w:r w:rsidR="00BB70A8" w:rsidRPr="0079064E">
        <w:rPr>
          <w:rFonts w:cstheme="minorHAnsi"/>
          <w:sz w:val="24"/>
          <w:szCs w:val="24"/>
        </w:rPr>
        <w:t xml:space="preserve"> dle této smlouvy informovat </w:t>
      </w:r>
      <w:r w:rsidRPr="0079064E">
        <w:rPr>
          <w:rFonts w:cstheme="minorHAnsi"/>
          <w:sz w:val="24"/>
          <w:szCs w:val="24"/>
        </w:rPr>
        <w:t>objednatele</w:t>
      </w:r>
      <w:r w:rsidR="00BB70A8" w:rsidRPr="0079064E">
        <w:rPr>
          <w:rFonts w:cstheme="minorHAnsi"/>
          <w:sz w:val="24"/>
          <w:szCs w:val="24"/>
        </w:rPr>
        <w:t xml:space="preserve"> o skutečnostech, které mohou mít vliv</w:t>
      </w:r>
      <w:r w:rsidR="004F3572">
        <w:rPr>
          <w:rFonts w:cstheme="minorHAnsi"/>
          <w:sz w:val="24"/>
          <w:szCs w:val="24"/>
        </w:rPr>
        <w:t xml:space="preserve"> </w:t>
      </w:r>
      <w:r w:rsidR="00BB70A8" w:rsidRPr="0079064E">
        <w:rPr>
          <w:rFonts w:cstheme="minorHAnsi"/>
          <w:sz w:val="24"/>
          <w:szCs w:val="24"/>
        </w:rPr>
        <w:t>na jejich provedení.</w:t>
      </w:r>
    </w:p>
    <w:p w14:paraId="4234F815" w14:textId="77777777" w:rsidR="00F3457F" w:rsidRPr="0079064E" w:rsidRDefault="00F3457F" w:rsidP="00F3457F">
      <w:pPr>
        <w:autoSpaceDE w:val="0"/>
        <w:autoSpaceDN w:val="0"/>
        <w:adjustRightInd w:val="0"/>
        <w:spacing w:after="0" w:line="240" w:lineRule="auto"/>
        <w:jc w:val="both"/>
        <w:rPr>
          <w:rFonts w:cstheme="minorHAnsi"/>
          <w:sz w:val="24"/>
          <w:szCs w:val="24"/>
        </w:rPr>
      </w:pPr>
    </w:p>
    <w:p w14:paraId="4D46B8A3" w14:textId="6AD7142F" w:rsidR="00BB70A8" w:rsidRPr="0079064E" w:rsidRDefault="00F3457F" w:rsidP="00BB70A8">
      <w:pPr>
        <w:autoSpaceDE w:val="0"/>
        <w:autoSpaceDN w:val="0"/>
        <w:adjustRightInd w:val="0"/>
        <w:spacing w:after="0" w:line="240" w:lineRule="auto"/>
        <w:rPr>
          <w:rFonts w:cstheme="minorHAnsi"/>
          <w:sz w:val="24"/>
          <w:szCs w:val="24"/>
        </w:rPr>
      </w:pPr>
      <w:r w:rsidRPr="0079064E">
        <w:rPr>
          <w:rFonts w:cstheme="minorHAnsi"/>
          <w:sz w:val="24"/>
          <w:szCs w:val="24"/>
        </w:rPr>
        <w:t>3</w:t>
      </w:r>
      <w:r w:rsidR="00BB70A8" w:rsidRPr="0079064E">
        <w:rPr>
          <w:rFonts w:cstheme="minorHAnsi"/>
          <w:sz w:val="24"/>
          <w:szCs w:val="24"/>
        </w:rPr>
        <w:t xml:space="preserve">. </w:t>
      </w:r>
      <w:r w:rsidRPr="0079064E">
        <w:rPr>
          <w:rFonts w:cstheme="minorHAnsi"/>
          <w:sz w:val="24"/>
          <w:szCs w:val="24"/>
        </w:rPr>
        <w:t>Dodavatel je povinen provést</w:t>
      </w:r>
      <w:r w:rsidR="00BB70A8" w:rsidRPr="0079064E">
        <w:rPr>
          <w:rFonts w:cstheme="minorHAnsi"/>
          <w:sz w:val="24"/>
          <w:szCs w:val="24"/>
        </w:rPr>
        <w:t xml:space="preserve"> </w:t>
      </w:r>
      <w:r w:rsidR="004F3572">
        <w:rPr>
          <w:rFonts w:cstheme="minorHAnsi"/>
          <w:sz w:val="24"/>
          <w:szCs w:val="24"/>
        </w:rPr>
        <w:t>Akci</w:t>
      </w:r>
      <w:r w:rsidR="00BB70A8" w:rsidRPr="0079064E">
        <w:rPr>
          <w:rFonts w:cstheme="minorHAnsi"/>
          <w:sz w:val="24"/>
          <w:szCs w:val="24"/>
        </w:rPr>
        <w:t xml:space="preserve"> dle této smlouvy včas a</w:t>
      </w:r>
      <w:r w:rsidRPr="0079064E">
        <w:rPr>
          <w:rFonts w:cstheme="minorHAnsi"/>
          <w:sz w:val="24"/>
          <w:szCs w:val="24"/>
        </w:rPr>
        <w:t xml:space="preserve"> </w:t>
      </w:r>
      <w:r w:rsidR="00BB70A8" w:rsidRPr="0079064E">
        <w:rPr>
          <w:rFonts w:cstheme="minorHAnsi"/>
          <w:sz w:val="24"/>
          <w:szCs w:val="24"/>
        </w:rPr>
        <w:t xml:space="preserve">v řádné kvalitě a postupovat </w:t>
      </w:r>
      <w:r w:rsidR="00EB55E3">
        <w:rPr>
          <w:rFonts w:cstheme="minorHAnsi"/>
          <w:sz w:val="24"/>
          <w:szCs w:val="24"/>
        </w:rPr>
        <w:br/>
      </w:r>
      <w:r w:rsidR="00BB70A8" w:rsidRPr="0079064E">
        <w:rPr>
          <w:rFonts w:cstheme="minorHAnsi"/>
          <w:sz w:val="24"/>
          <w:szCs w:val="24"/>
        </w:rPr>
        <w:t>s náležitou odbornou péčí, profesionálně, s</w:t>
      </w:r>
      <w:r w:rsidRPr="0079064E">
        <w:rPr>
          <w:rFonts w:cstheme="minorHAnsi"/>
          <w:sz w:val="24"/>
          <w:szCs w:val="24"/>
        </w:rPr>
        <w:t> </w:t>
      </w:r>
      <w:r w:rsidR="00BB70A8" w:rsidRPr="0079064E">
        <w:rPr>
          <w:rFonts w:cstheme="minorHAnsi"/>
          <w:sz w:val="24"/>
          <w:szCs w:val="24"/>
        </w:rPr>
        <w:t>využitím</w:t>
      </w:r>
      <w:r w:rsidRPr="0079064E">
        <w:rPr>
          <w:rFonts w:cstheme="minorHAnsi"/>
          <w:sz w:val="24"/>
          <w:szCs w:val="24"/>
        </w:rPr>
        <w:t xml:space="preserve"> </w:t>
      </w:r>
      <w:r w:rsidR="00BB70A8" w:rsidRPr="0079064E">
        <w:rPr>
          <w:rFonts w:cstheme="minorHAnsi"/>
          <w:sz w:val="24"/>
          <w:szCs w:val="24"/>
        </w:rPr>
        <w:t>kvalifikovan</w:t>
      </w:r>
      <w:r w:rsidR="004F3572">
        <w:rPr>
          <w:rFonts w:cstheme="minorHAnsi"/>
          <w:sz w:val="24"/>
          <w:szCs w:val="24"/>
        </w:rPr>
        <w:t>ého personálu.</w:t>
      </w:r>
    </w:p>
    <w:p w14:paraId="3E02C228" w14:textId="77777777" w:rsidR="00A1686E" w:rsidRPr="0079064E" w:rsidRDefault="00A1686E" w:rsidP="00A1686E">
      <w:pPr>
        <w:autoSpaceDE w:val="0"/>
        <w:autoSpaceDN w:val="0"/>
        <w:adjustRightInd w:val="0"/>
        <w:spacing w:after="0" w:line="240" w:lineRule="auto"/>
        <w:jc w:val="both"/>
        <w:rPr>
          <w:rFonts w:cstheme="minorHAnsi"/>
          <w:sz w:val="24"/>
          <w:szCs w:val="24"/>
        </w:rPr>
      </w:pPr>
    </w:p>
    <w:p w14:paraId="481ABD35" w14:textId="44D98793" w:rsidR="00A1686E" w:rsidRPr="0079064E" w:rsidRDefault="00A1686E" w:rsidP="00A1686E">
      <w:pPr>
        <w:autoSpaceDE w:val="0"/>
        <w:autoSpaceDN w:val="0"/>
        <w:adjustRightInd w:val="0"/>
        <w:spacing w:after="0" w:line="240" w:lineRule="auto"/>
        <w:jc w:val="both"/>
        <w:rPr>
          <w:rFonts w:cstheme="minorHAnsi"/>
          <w:sz w:val="24"/>
          <w:szCs w:val="24"/>
        </w:rPr>
      </w:pPr>
    </w:p>
    <w:p w14:paraId="6832ECC4" w14:textId="71396AE4" w:rsidR="00A1686E" w:rsidRPr="0079064E" w:rsidRDefault="00F3457F" w:rsidP="00F3457F">
      <w:pPr>
        <w:autoSpaceDE w:val="0"/>
        <w:autoSpaceDN w:val="0"/>
        <w:adjustRightInd w:val="0"/>
        <w:spacing w:after="0" w:line="240" w:lineRule="auto"/>
        <w:jc w:val="center"/>
        <w:rPr>
          <w:rFonts w:cstheme="minorHAnsi"/>
          <w:b/>
          <w:bCs/>
          <w:sz w:val="26"/>
          <w:szCs w:val="26"/>
        </w:rPr>
      </w:pPr>
      <w:r w:rsidRPr="0079064E">
        <w:rPr>
          <w:rFonts w:cstheme="minorHAnsi"/>
          <w:b/>
          <w:bCs/>
          <w:sz w:val="26"/>
          <w:szCs w:val="26"/>
        </w:rPr>
        <w:t>V.</w:t>
      </w:r>
    </w:p>
    <w:p w14:paraId="42C68E63" w14:textId="5E634788" w:rsidR="00F3457F" w:rsidRPr="0079064E" w:rsidRDefault="00F3457F" w:rsidP="00F3457F">
      <w:pPr>
        <w:autoSpaceDE w:val="0"/>
        <w:autoSpaceDN w:val="0"/>
        <w:adjustRightInd w:val="0"/>
        <w:spacing w:after="0" w:line="240" w:lineRule="auto"/>
        <w:jc w:val="center"/>
        <w:rPr>
          <w:rFonts w:cstheme="minorHAnsi"/>
          <w:sz w:val="26"/>
          <w:szCs w:val="26"/>
        </w:rPr>
      </w:pPr>
      <w:r w:rsidRPr="0079064E">
        <w:rPr>
          <w:rFonts w:cstheme="minorHAnsi"/>
          <w:b/>
          <w:bCs/>
          <w:sz w:val="26"/>
          <w:szCs w:val="26"/>
        </w:rPr>
        <w:t>Práva a povinnosti objednatele</w:t>
      </w:r>
    </w:p>
    <w:p w14:paraId="3A68B4CA" w14:textId="77777777" w:rsidR="00A1686E" w:rsidRPr="0079064E" w:rsidRDefault="00A1686E" w:rsidP="00A1686E">
      <w:pPr>
        <w:autoSpaceDE w:val="0"/>
        <w:autoSpaceDN w:val="0"/>
        <w:adjustRightInd w:val="0"/>
        <w:spacing w:after="0" w:line="240" w:lineRule="auto"/>
        <w:jc w:val="both"/>
        <w:rPr>
          <w:rFonts w:cstheme="minorHAnsi"/>
          <w:sz w:val="24"/>
          <w:szCs w:val="24"/>
        </w:rPr>
      </w:pPr>
    </w:p>
    <w:p w14:paraId="32F0327A" w14:textId="06CAE3F6" w:rsidR="00F3457F" w:rsidRPr="0079064E" w:rsidRDefault="00F3457F" w:rsidP="00F3457F">
      <w:pPr>
        <w:autoSpaceDE w:val="0"/>
        <w:autoSpaceDN w:val="0"/>
        <w:adjustRightInd w:val="0"/>
        <w:spacing w:after="0" w:line="240" w:lineRule="auto"/>
        <w:jc w:val="both"/>
        <w:rPr>
          <w:rFonts w:cstheme="minorHAnsi"/>
          <w:sz w:val="24"/>
          <w:szCs w:val="24"/>
        </w:rPr>
      </w:pPr>
      <w:r w:rsidRPr="0079064E">
        <w:rPr>
          <w:rFonts w:cstheme="minorHAnsi"/>
          <w:sz w:val="24"/>
          <w:szCs w:val="24"/>
        </w:rPr>
        <w:t xml:space="preserve">1. Objednatel je oprávněn kdykoliv v průběhu provádění </w:t>
      </w:r>
      <w:r w:rsidR="004F3572">
        <w:rPr>
          <w:rFonts w:cstheme="minorHAnsi"/>
          <w:sz w:val="24"/>
          <w:szCs w:val="24"/>
        </w:rPr>
        <w:t>A</w:t>
      </w:r>
      <w:r w:rsidR="004B383B">
        <w:rPr>
          <w:rFonts w:cstheme="minorHAnsi"/>
          <w:sz w:val="24"/>
          <w:szCs w:val="24"/>
        </w:rPr>
        <w:t xml:space="preserve">kce </w:t>
      </w:r>
      <w:r w:rsidRPr="0079064E">
        <w:rPr>
          <w:rFonts w:cstheme="minorHAnsi"/>
          <w:sz w:val="24"/>
          <w:szCs w:val="24"/>
        </w:rPr>
        <w:t>dle této smlouvy</w:t>
      </w:r>
      <w:r w:rsidR="004B383B">
        <w:rPr>
          <w:rFonts w:cstheme="minorHAnsi"/>
          <w:sz w:val="24"/>
          <w:szCs w:val="24"/>
        </w:rPr>
        <w:t xml:space="preserve"> </w:t>
      </w:r>
      <w:r w:rsidRPr="0079064E">
        <w:rPr>
          <w:rFonts w:cstheme="minorHAnsi"/>
          <w:sz w:val="24"/>
          <w:szCs w:val="24"/>
        </w:rPr>
        <w:t>kontrolovat kvalitu, způsob provedení a soulad s náplní ve smlouvě.</w:t>
      </w:r>
    </w:p>
    <w:p w14:paraId="55FC7E3B" w14:textId="52838F06" w:rsidR="00F3457F" w:rsidRPr="0079064E" w:rsidRDefault="00F3457F" w:rsidP="00F3457F">
      <w:pPr>
        <w:autoSpaceDE w:val="0"/>
        <w:autoSpaceDN w:val="0"/>
        <w:adjustRightInd w:val="0"/>
        <w:spacing w:after="0" w:line="240" w:lineRule="auto"/>
        <w:jc w:val="both"/>
        <w:rPr>
          <w:rFonts w:cstheme="minorHAnsi"/>
          <w:sz w:val="24"/>
          <w:szCs w:val="24"/>
        </w:rPr>
      </w:pPr>
    </w:p>
    <w:p w14:paraId="71E197F3" w14:textId="561B3392" w:rsidR="00F3457F" w:rsidRPr="0079064E" w:rsidRDefault="00F3457F" w:rsidP="00F3457F">
      <w:pPr>
        <w:autoSpaceDE w:val="0"/>
        <w:autoSpaceDN w:val="0"/>
        <w:adjustRightInd w:val="0"/>
        <w:spacing w:after="0" w:line="240" w:lineRule="auto"/>
        <w:jc w:val="both"/>
        <w:rPr>
          <w:rFonts w:cstheme="minorHAnsi"/>
          <w:sz w:val="24"/>
          <w:szCs w:val="24"/>
        </w:rPr>
      </w:pPr>
      <w:r w:rsidRPr="0079064E">
        <w:rPr>
          <w:rFonts w:cstheme="minorHAnsi"/>
          <w:sz w:val="24"/>
          <w:szCs w:val="24"/>
        </w:rPr>
        <w:t>2. Objednatel se zavazuje za řádně a včas poskytnuté plnění podle článku III. této smlouvy</w:t>
      </w:r>
    </w:p>
    <w:p w14:paraId="3243E19C" w14:textId="7C6B0019" w:rsidR="004B383B" w:rsidRDefault="00F3457F" w:rsidP="004B383B">
      <w:pPr>
        <w:autoSpaceDE w:val="0"/>
        <w:autoSpaceDN w:val="0"/>
        <w:adjustRightInd w:val="0"/>
        <w:spacing w:after="0" w:line="240" w:lineRule="auto"/>
        <w:jc w:val="both"/>
        <w:rPr>
          <w:rFonts w:cstheme="minorHAnsi"/>
          <w:b/>
          <w:bCs/>
          <w:sz w:val="24"/>
          <w:szCs w:val="24"/>
        </w:rPr>
      </w:pPr>
      <w:r w:rsidRPr="0079064E">
        <w:rPr>
          <w:rFonts w:cstheme="minorHAnsi"/>
          <w:sz w:val="24"/>
          <w:szCs w:val="24"/>
        </w:rPr>
        <w:t xml:space="preserve">poskytnout dodavateli finanční prostředky na zajištění </w:t>
      </w:r>
      <w:r w:rsidR="004F3572">
        <w:rPr>
          <w:rFonts w:cstheme="minorHAnsi"/>
          <w:sz w:val="24"/>
          <w:szCs w:val="24"/>
        </w:rPr>
        <w:t>Akce</w:t>
      </w:r>
      <w:r w:rsidRPr="0079064E">
        <w:rPr>
          <w:rFonts w:cstheme="minorHAnsi"/>
          <w:sz w:val="24"/>
          <w:szCs w:val="24"/>
        </w:rPr>
        <w:t>, a to v</w:t>
      </w:r>
      <w:r w:rsidR="00473B52">
        <w:rPr>
          <w:rFonts w:cstheme="minorHAnsi"/>
          <w:sz w:val="24"/>
          <w:szCs w:val="24"/>
        </w:rPr>
        <w:t xml:space="preserve"> maximální </w:t>
      </w:r>
      <w:r w:rsidRPr="004F3572">
        <w:rPr>
          <w:rFonts w:cstheme="minorHAnsi"/>
          <w:sz w:val="24"/>
          <w:szCs w:val="24"/>
        </w:rPr>
        <w:t>částce</w:t>
      </w:r>
      <w:r w:rsidR="004F3572" w:rsidRPr="004F3572">
        <w:rPr>
          <w:rFonts w:cstheme="minorHAnsi"/>
          <w:sz w:val="24"/>
          <w:szCs w:val="24"/>
        </w:rPr>
        <w:t xml:space="preserve"> </w:t>
      </w:r>
      <w:r w:rsidR="00BA1520">
        <w:rPr>
          <w:rFonts w:cstheme="minorHAnsi"/>
          <w:b/>
          <w:bCs/>
          <w:sz w:val="24"/>
          <w:szCs w:val="24"/>
        </w:rPr>
        <w:t>45</w:t>
      </w:r>
      <w:r w:rsidR="004F3572" w:rsidRPr="004F3572">
        <w:rPr>
          <w:rFonts w:cstheme="minorHAnsi"/>
          <w:b/>
          <w:bCs/>
          <w:sz w:val="24"/>
          <w:szCs w:val="24"/>
        </w:rPr>
        <w:t>.000, -</w:t>
      </w:r>
      <w:r w:rsidRPr="004F3572">
        <w:rPr>
          <w:rFonts w:cstheme="minorHAnsi"/>
          <w:b/>
          <w:bCs/>
          <w:sz w:val="24"/>
          <w:szCs w:val="24"/>
        </w:rPr>
        <w:t xml:space="preserve"> Kč bez DPH</w:t>
      </w:r>
      <w:r w:rsidR="004F3572" w:rsidRPr="004F3572">
        <w:rPr>
          <w:rFonts w:cstheme="minorHAnsi"/>
          <w:b/>
          <w:bCs/>
          <w:sz w:val="24"/>
          <w:szCs w:val="24"/>
        </w:rPr>
        <w:t>.</w:t>
      </w:r>
    </w:p>
    <w:p w14:paraId="2C8D4D7F" w14:textId="28038FD4" w:rsidR="00473B52" w:rsidRPr="00DB5C28" w:rsidRDefault="00DB5C28" w:rsidP="004B383B">
      <w:pPr>
        <w:autoSpaceDE w:val="0"/>
        <w:autoSpaceDN w:val="0"/>
        <w:adjustRightInd w:val="0"/>
        <w:spacing w:after="0" w:line="240" w:lineRule="auto"/>
        <w:jc w:val="both"/>
        <w:rPr>
          <w:rFonts w:cstheme="minorHAnsi"/>
          <w:sz w:val="24"/>
          <w:szCs w:val="24"/>
        </w:rPr>
      </w:pPr>
      <w:r>
        <w:rPr>
          <w:rFonts w:cstheme="minorHAnsi"/>
          <w:sz w:val="24"/>
          <w:szCs w:val="24"/>
        </w:rPr>
        <w:br/>
      </w:r>
      <w:r w:rsidRPr="00DB5C28">
        <w:rPr>
          <w:rFonts w:cstheme="minorHAnsi"/>
          <w:sz w:val="24"/>
          <w:szCs w:val="24"/>
        </w:rPr>
        <w:t xml:space="preserve">V této částce </w:t>
      </w:r>
      <w:r>
        <w:rPr>
          <w:rFonts w:cstheme="minorHAnsi"/>
          <w:sz w:val="24"/>
          <w:szCs w:val="24"/>
        </w:rPr>
        <w:t>bude</w:t>
      </w:r>
      <w:r w:rsidRPr="00DB5C28">
        <w:rPr>
          <w:rFonts w:cstheme="minorHAnsi"/>
          <w:sz w:val="24"/>
          <w:szCs w:val="24"/>
        </w:rPr>
        <w:t xml:space="preserve"> zahrnuto:</w:t>
      </w:r>
    </w:p>
    <w:p w14:paraId="7114A6CE" w14:textId="4975ECDB" w:rsidR="00473B52" w:rsidRPr="00473B52" w:rsidRDefault="00473B52" w:rsidP="00473B52">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Pr="00473B52">
        <w:rPr>
          <w:rFonts w:cstheme="minorHAnsi"/>
          <w:sz w:val="24"/>
          <w:szCs w:val="24"/>
        </w:rPr>
        <w:t>pronájem sálu</w:t>
      </w:r>
    </w:p>
    <w:p w14:paraId="40502AB7" w14:textId="77777777" w:rsidR="00473B52" w:rsidRPr="00473B52" w:rsidRDefault="00473B52" w:rsidP="00473B52">
      <w:pPr>
        <w:autoSpaceDE w:val="0"/>
        <w:autoSpaceDN w:val="0"/>
        <w:adjustRightInd w:val="0"/>
        <w:spacing w:after="0" w:line="240" w:lineRule="auto"/>
        <w:jc w:val="both"/>
        <w:rPr>
          <w:rFonts w:cstheme="minorHAnsi"/>
          <w:sz w:val="24"/>
          <w:szCs w:val="24"/>
        </w:rPr>
      </w:pPr>
      <w:r w:rsidRPr="00473B52">
        <w:rPr>
          <w:rFonts w:cstheme="minorHAnsi"/>
          <w:sz w:val="24"/>
          <w:szCs w:val="24"/>
        </w:rPr>
        <w:t>- technické odbavení - osvětlení, ozvučení, technická příprava</w:t>
      </w:r>
    </w:p>
    <w:p w14:paraId="5E838E50" w14:textId="77777777" w:rsidR="00473B52" w:rsidRPr="00473B52" w:rsidRDefault="00473B52" w:rsidP="00473B52">
      <w:pPr>
        <w:autoSpaceDE w:val="0"/>
        <w:autoSpaceDN w:val="0"/>
        <w:adjustRightInd w:val="0"/>
        <w:spacing w:after="0" w:line="240" w:lineRule="auto"/>
        <w:jc w:val="both"/>
        <w:rPr>
          <w:rFonts w:cstheme="minorHAnsi"/>
          <w:sz w:val="24"/>
          <w:szCs w:val="24"/>
        </w:rPr>
      </w:pPr>
      <w:r w:rsidRPr="00473B52">
        <w:rPr>
          <w:rFonts w:cstheme="minorHAnsi"/>
          <w:sz w:val="24"/>
          <w:szCs w:val="24"/>
        </w:rPr>
        <w:t>- příprava a časování prezentací</w:t>
      </w:r>
    </w:p>
    <w:p w14:paraId="77F7791D" w14:textId="77777777" w:rsidR="00473B52" w:rsidRPr="00473B52" w:rsidRDefault="00473B52" w:rsidP="00473B52">
      <w:pPr>
        <w:autoSpaceDE w:val="0"/>
        <w:autoSpaceDN w:val="0"/>
        <w:adjustRightInd w:val="0"/>
        <w:spacing w:after="0" w:line="240" w:lineRule="auto"/>
        <w:jc w:val="both"/>
        <w:rPr>
          <w:rFonts w:cstheme="minorHAnsi"/>
          <w:sz w:val="24"/>
          <w:szCs w:val="24"/>
        </w:rPr>
      </w:pPr>
      <w:r w:rsidRPr="00473B52">
        <w:rPr>
          <w:rFonts w:cstheme="minorHAnsi"/>
          <w:sz w:val="24"/>
          <w:szCs w:val="24"/>
        </w:rPr>
        <w:t>- grafické práce na všechny výstupy (propagace, šablony prezentací a další)</w:t>
      </w:r>
    </w:p>
    <w:p w14:paraId="6BEE3682" w14:textId="77777777" w:rsidR="00473B52" w:rsidRPr="00473B52" w:rsidRDefault="00473B52" w:rsidP="00473B52">
      <w:pPr>
        <w:autoSpaceDE w:val="0"/>
        <w:autoSpaceDN w:val="0"/>
        <w:adjustRightInd w:val="0"/>
        <w:spacing w:after="0" w:line="240" w:lineRule="auto"/>
        <w:jc w:val="both"/>
        <w:rPr>
          <w:rFonts w:cstheme="minorHAnsi"/>
          <w:sz w:val="24"/>
          <w:szCs w:val="24"/>
        </w:rPr>
      </w:pPr>
      <w:r w:rsidRPr="00473B52">
        <w:rPr>
          <w:rFonts w:cstheme="minorHAnsi"/>
          <w:sz w:val="24"/>
          <w:szCs w:val="24"/>
        </w:rPr>
        <w:t>- focení a pořizování AV záznamu na místě (+ zpracování AV záznamů pro další účely, mj. na Youtube kanál)</w:t>
      </w:r>
    </w:p>
    <w:p w14:paraId="2CAE0580" w14:textId="77777777" w:rsidR="00473B52" w:rsidRPr="00473B52" w:rsidRDefault="00473B52" w:rsidP="00473B52">
      <w:pPr>
        <w:autoSpaceDE w:val="0"/>
        <w:autoSpaceDN w:val="0"/>
        <w:adjustRightInd w:val="0"/>
        <w:spacing w:after="0" w:line="240" w:lineRule="auto"/>
        <w:jc w:val="both"/>
        <w:rPr>
          <w:rFonts w:cstheme="minorHAnsi"/>
          <w:sz w:val="24"/>
          <w:szCs w:val="24"/>
        </w:rPr>
      </w:pPr>
      <w:r w:rsidRPr="00473B52">
        <w:rPr>
          <w:rFonts w:cstheme="minorHAnsi"/>
          <w:sz w:val="24"/>
          <w:szCs w:val="24"/>
        </w:rPr>
        <w:t>- dramaturgie (spolupráce na dramaturgii)</w:t>
      </w:r>
    </w:p>
    <w:p w14:paraId="2B15C51C" w14:textId="77777777" w:rsidR="00473B52" w:rsidRPr="00473B52" w:rsidRDefault="00473B52" w:rsidP="00473B52">
      <w:pPr>
        <w:autoSpaceDE w:val="0"/>
        <w:autoSpaceDN w:val="0"/>
        <w:adjustRightInd w:val="0"/>
        <w:spacing w:after="0" w:line="240" w:lineRule="auto"/>
        <w:jc w:val="both"/>
        <w:rPr>
          <w:rFonts w:cstheme="minorHAnsi"/>
          <w:sz w:val="24"/>
          <w:szCs w:val="24"/>
        </w:rPr>
      </w:pPr>
      <w:r w:rsidRPr="00473B52">
        <w:rPr>
          <w:rFonts w:cstheme="minorHAnsi"/>
          <w:sz w:val="24"/>
          <w:szCs w:val="24"/>
        </w:rPr>
        <w:t>- doprovodný program (spolupráce na jeho zajištění)</w:t>
      </w:r>
    </w:p>
    <w:p w14:paraId="7D379331" w14:textId="77777777" w:rsidR="00473B52" w:rsidRPr="00473B52" w:rsidRDefault="00473B52" w:rsidP="00473B52">
      <w:pPr>
        <w:autoSpaceDE w:val="0"/>
        <w:autoSpaceDN w:val="0"/>
        <w:adjustRightInd w:val="0"/>
        <w:spacing w:after="0" w:line="240" w:lineRule="auto"/>
        <w:jc w:val="both"/>
        <w:rPr>
          <w:rFonts w:cstheme="minorHAnsi"/>
          <w:sz w:val="24"/>
          <w:szCs w:val="24"/>
        </w:rPr>
      </w:pPr>
      <w:r w:rsidRPr="00473B52">
        <w:rPr>
          <w:rFonts w:cstheme="minorHAnsi"/>
          <w:sz w:val="24"/>
          <w:szCs w:val="24"/>
        </w:rPr>
        <w:t>- ostatní produkce a propagace</w:t>
      </w:r>
    </w:p>
    <w:p w14:paraId="5816BEB4" w14:textId="77777777" w:rsidR="00473B52" w:rsidRPr="00473B52" w:rsidRDefault="00473B52" w:rsidP="00473B52">
      <w:pPr>
        <w:autoSpaceDE w:val="0"/>
        <w:autoSpaceDN w:val="0"/>
        <w:adjustRightInd w:val="0"/>
        <w:spacing w:after="0" w:line="240" w:lineRule="auto"/>
        <w:jc w:val="both"/>
        <w:rPr>
          <w:rFonts w:cstheme="minorHAnsi"/>
          <w:sz w:val="24"/>
          <w:szCs w:val="24"/>
        </w:rPr>
      </w:pPr>
      <w:r w:rsidRPr="00473B52">
        <w:rPr>
          <w:rFonts w:cstheme="minorHAnsi"/>
          <w:sz w:val="24"/>
          <w:szCs w:val="24"/>
        </w:rPr>
        <w:t>- licence projektu</w:t>
      </w:r>
    </w:p>
    <w:p w14:paraId="6F930A87" w14:textId="2FC4861C" w:rsidR="00473B52" w:rsidRPr="00473B52" w:rsidRDefault="00473B52" w:rsidP="004B383B">
      <w:pPr>
        <w:autoSpaceDE w:val="0"/>
        <w:autoSpaceDN w:val="0"/>
        <w:adjustRightInd w:val="0"/>
        <w:spacing w:after="0" w:line="240" w:lineRule="auto"/>
        <w:jc w:val="both"/>
        <w:rPr>
          <w:rFonts w:cstheme="minorHAnsi"/>
          <w:sz w:val="24"/>
          <w:szCs w:val="24"/>
        </w:rPr>
      </w:pPr>
      <w:r w:rsidRPr="00473B52">
        <w:rPr>
          <w:rFonts w:cstheme="minorHAnsi"/>
          <w:sz w:val="24"/>
          <w:szCs w:val="24"/>
        </w:rPr>
        <w:t>- moderování</w:t>
      </w:r>
      <w:r w:rsidR="00DB5C28">
        <w:rPr>
          <w:rFonts w:cstheme="minorHAnsi"/>
          <w:sz w:val="24"/>
          <w:szCs w:val="24"/>
        </w:rPr>
        <w:t>.</w:t>
      </w:r>
    </w:p>
    <w:p w14:paraId="50A88608" w14:textId="77777777" w:rsidR="00F3457F" w:rsidRPr="0079064E" w:rsidRDefault="00F3457F" w:rsidP="00F3457F">
      <w:pPr>
        <w:autoSpaceDE w:val="0"/>
        <w:autoSpaceDN w:val="0"/>
        <w:adjustRightInd w:val="0"/>
        <w:spacing w:after="0" w:line="240" w:lineRule="auto"/>
        <w:jc w:val="both"/>
        <w:rPr>
          <w:rFonts w:cstheme="minorHAnsi"/>
          <w:sz w:val="24"/>
          <w:szCs w:val="24"/>
        </w:rPr>
      </w:pPr>
    </w:p>
    <w:p w14:paraId="25774E7A" w14:textId="2A90A619" w:rsidR="00F3457F" w:rsidRPr="0079064E" w:rsidRDefault="00F26318" w:rsidP="00F3457F">
      <w:pPr>
        <w:autoSpaceDE w:val="0"/>
        <w:autoSpaceDN w:val="0"/>
        <w:adjustRightInd w:val="0"/>
        <w:spacing w:after="0" w:line="240" w:lineRule="auto"/>
        <w:rPr>
          <w:rFonts w:cstheme="minorHAnsi"/>
          <w:sz w:val="24"/>
          <w:szCs w:val="24"/>
        </w:rPr>
      </w:pPr>
      <w:r w:rsidRPr="0079064E">
        <w:rPr>
          <w:rFonts w:cstheme="minorHAnsi"/>
          <w:sz w:val="24"/>
          <w:szCs w:val="24"/>
        </w:rPr>
        <w:t>3</w:t>
      </w:r>
      <w:r w:rsidR="00F3457F" w:rsidRPr="0079064E">
        <w:rPr>
          <w:rFonts w:cstheme="minorHAnsi"/>
          <w:sz w:val="24"/>
          <w:szCs w:val="24"/>
        </w:rPr>
        <w:t xml:space="preserve">. Finanční prostředky budou uhrazeny na účet </w:t>
      </w:r>
      <w:r w:rsidRPr="0079064E">
        <w:rPr>
          <w:rFonts w:cstheme="minorHAnsi"/>
          <w:sz w:val="24"/>
          <w:szCs w:val="24"/>
        </w:rPr>
        <w:t>dodavatele</w:t>
      </w:r>
      <w:r w:rsidR="00F3457F" w:rsidRPr="0079064E">
        <w:rPr>
          <w:rFonts w:cstheme="minorHAnsi"/>
          <w:sz w:val="24"/>
          <w:szCs w:val="24"/>
        </w:rPr>
        <w:t xml:space="preserve"> uvedený v záhlaví této</w:t>
      </w:r>
      <w:r w:rsidRPr="0079064E">
        <w:rPr>
          <w:rFonts w:cstheme="minorHAnsi"/>
          <w:sz w:val="24"/>
          <w:szCs w:val="24"/>
        </w:rPr>
        <w:t xml:space="preserve"> </w:t>
      </w:r>
      <w:r w:rsidR="00F3457F" w:rsidRPr="0079064E">
        <w:rPr>
          <w:rFonts w:cstheme="minorHAnsi"/>
          <w:sz w:val="24"/>
          <w:szCs w:val="24"/>
        </w:rPr>
        <w:t xml:space="preserve">smlouvy do 30 dnů od předložení </w:t>
      </w:r>
      <w:r w:rsidR="0055203C" w:rsidRPr="0079064E">
        <w:rPr>
          <w:rFonts w:cstheme="minorHAnsi"/>
          <w:sz w:val="24"/>
          <w:szCs w:val="24"/>
        </w:rPr>
        <w:t>faktury</w:t>
      </w:r>
      <w:r w:rsidR="00083BC5" w:rsidRPr="0079064E">
        <w:rPr>
          <w:rFonts w:cstheme="minorHAnsi"/>
          <w:sz w:val="24"/>
          <w:szCs w:val="24"/>
        </w:rPr>
        <w:t xml:space="preserve"> </w:t>
      </w:r>
      <w:r w:rsidR="004F3572">
        <w:rPr>
          <w:rFonts w:cstheme="minorHAnsi"/>
          <w:sz w:val="24"/>
          <w:szCs w:val="24"/>
        </w:rPr>
        <w:t>po skončení Akce</w:t>
      </w:r>
      <w:r w:rsidR="00083BC5" w:rsidRPr="0079064E">
        <w:rPr>
          <w:rFonts w:cstheme="minorHAnsi"/>
          <w:sz w:val="24"/>
          <w:szCs w:val="24"/>
        </w:rPr>
        <w:t xml:space="preserve">. </w:t>
      </w:r>
    </w:p>
    <w:p w14:paraId="003F4A83" w14:textId="77777777" w:rsidR="00F26318" w:rsidRPr="0079064E" w:rsidRDefault="00F26318" w:rsidP="00F3457F">
      <w:pPr>
        <w:autoSpaceDE w:val="0"/>
        <w:autoSpaceDN w:val="0"/>
        <w:adjustRightInd w:val="0"/>
        <w:spacing w:after="0" w:line="240" w:lineRule="auto"/>
        <w:rPr>
          <w:rFonts w:cstheme="minorHAnsi"/>
          <w:sz w:val="24"/>
          <w:szCs w:val="24"/>
        </w:rPr>
      </w:pPr>
    </w:p>
    <w:p w14:paraId="6085D537" w14:textId="6757A40D" w:rsidR="00F3457F" w:rsidRPr="0079064E" w:rsidRDefault="00F26318" w:rsidP="00F3457F">
      <w:pPr>
        <w:autoSpaceDE w:val="0"/>
        <w:autoSpaceDN w:val="0"/>
        <w:adjustRightInd w:val="0"/>
        <w:spacing w:after="0" w:line="240" w:lineRule="auto"/>
        <w:rPr>
          <w:rFonts w:cstheme="minorHAnsi"/>
          <w:sz w:val="24"/>
          <w:szCs w:val="24"/>
        </w:rPr>
      </w:pPr>
      <w:r w:rsidRPr="0079064E">
        <w:rPr>
          <w:rFonts w:cstheme="minorHAnsi"/>
          <w:sz w:val="24"/>
          <w:szCs w:val="24"/>
        </w:rPr>
        <w:t>4</w:t>
      </w:r>
      <w:r w:rsidR="00F3457F" w:rsidRPr="0079064E">
        <w:rPr>
          <w:rFonts w:cstheme="minorHAnsi"/>
          <w:sz w:val="24"/>
          <w:szCs w:val="24"/>
        </w:rPr>
        <w:t xml:space="preserve">. Cena uvedená v odst. </w:t>
      </w:r>
      <w:r w:rsidRPr="0079064E">
        <w:rPr>
          <w:rFonts w:cstheme="minorHAnsi"/>
          <w:sz w:val="24"/>
          <w:szCs w:val="24"/>
        </w:rPr>
        <w:t>2</w:t>
      </w:r>
      <w:r w:rsidR="00F3457F" w:rsidRPr="0079064E">
        <w:rPr>
          <w:rFonts w:cstheme="minorHAnsi"/>
          <w:sz w:val="24"/>
          <w:szCs w:val="24"/>
        </w:rPr>
        <w:t xml:space="preserve"> tohoto článku smlouvy zahrnuje úhradu nákladů za veškeré činnosti a</w:t>
      </w:r>
      <w:r w:rsidRPr="0079064E">
        <w:rPr>
          <w:rFonts w:cstheme="minorHAnsi"/>
          <w:sz w:val="24"/>
          <w:szCs w:val="24"/>
        </w:rPr>
        <w:t xml:space="preserve"> </w:t>
      </w:r>
      <w:r w:rsidR="00F3457F" w:rsidRPr="0079064E">
        <w:rPr>
          <w:rFonts w:cstheme="minorHAnsi"/>
          <w:sz w:val="24"/>
          <w:szCs w:val="24"/>
        </w:rPr>
        <w:t xml:space="preserve">výlohy vzniklé </w:t>
      </w:r>
      <w:r w:rsidRPr="0079064E">
        <w:rPr>
          <w:rFonts w:cstheme="minorHAnsi"/>
          <w:sz w:val="24"/>
          <w:szCs w:val="24"/>
        </w:rPr>
        <w:t>dodavateli</w:t>
      </w:r>
      <w:r w:rsidR="00F3457F" w:rsidRPr="0079064E">
        <w:rPr>
          <w:rFonts w:cstheme="minorHAnsi"/>
          <w:sz w:val="24"/>
          <w:szCs w:val="24"/>
        </w:rPr>
        <w:t xml:space="preserve"> v souvislosti s plněním povinností z této smlouvy</w:t>
      </w:r>
      <w:r w:rsidRPr="0079064E">
        <w:rPr>
          <w:rFonts w:cstheme="minorHAnsi"/>
          <w:sz w:val="24"/>
          <w:szCs w:val="24"/>
        </w:rPr>
        <w:t xml:space="preserve"> </w:t>
      </w:r>
      <w:r w:rsidR="00F3457F" w:rsidRPr="0079064E">
        <w:rPr>
          <w:rFonts w:cstheme="minorHAnsi"/>
          <w:sz w:val="24"/>
          <w:szCs w:val="24"/>
        </w:rPr>
        <w:t>vyplývajících</w:t>
      </w:r>
      <w:r w:rsidRPr="0079064E">
        <w:rPr>
          <w:rFonts w:cstheme="minorHAnsi"/>
          <w:sz w:val="24"/>
          <w:szCs w:val="24"/>
        </w:rPr>
        <w:t>.</w:t>
      </w:r>
    </w:p>
    <w:p w14:paraId="283D8521" w14:textId="77777777" w:rsidR="00F26318" w:rsidRPr="0079064E" w:rsidRDefault="00F26318" w:rsidP="00F3457F">
      <w:pPr>
        <w:autoSpaceDE w:val="0"/>
        <w:autoSpaceDN w:val="0"/>
        <w:adjustRightInd w:val="0"/>
        <w:spacing w:after="0" w:line="240" w:lineRule="auto"/>
        <w:rPr>
          <w:rFonts w:cstheme="minorHAnsi"/>
          <w:sz w:val="24"/>
          <w:szCs w:val="24"/>
        </w:rPr>
      </w:pPr>
    </w:p>
    <w:p w14:paraId="1C12C11C" w14:textId="5DC3949E" w:rsidR="00F3457F" w:rsidRDefault="00E5454A" w:rsidP="00F26318">
      <w:pPr>
        <w:autoSpaceDE w:val="0"/>
        <w:autoSpaceDN w:val="0"/>
        <w:adjustRightInd w:val="0"/>
        <w:spacing w:after="0" w:line="240" w:lineRule="auto"/>
        <w:jc w:val="both"/>
        <w:rPr>
          <w:rFonts w:cstheme="minorHAnsi"/>
          <w:sz w:val="24"/>
          <w:szCs w:val="24"/>
        </w:rPr>
      </w:pPr>
      <w:r>
        <w:rPr>
          <w:rFonts w:cstheme="minorHAnsi"/>
          <w:sz w:val="24"/>
          <w:szCs w:val="24"/>
        </w:rPr>
        <w:t>5</w:t>
      </w:r>
      <w:r w:rsidR="00F3457F" w:rsidRPr="0079064E">
        <w:rPr>
          <w:rFonts w:cstheme="minorHAnsi"/>
          <w:sz w:val="24"/>
          <w:szCs w:val="24"/>
        </w:rPr>
        <w:t xml:space="preserve">. Smluvní strany shodně prohlašují, že cena uvedená v odst. </w:t>
      </w:r>
      <w:r w:rsidR="00F26318" w:rsidRPr="0079064E">
        <w:rPr>
          <w:rFonts w:cstheme="minorHAnsi"/>
          <w:sz w:val="24"/>
          <w:szCs w:val="24"/>
        </w:rPr>
        <w:t>2</w:t>
      </w:r>
      <w:r w:rsidR="00F3457F" w:rsidRPr="0079064E">
        <w:rPr>
          <w:rFonts w:cstheme="minorHAnsi"/>
          <w:sz w:val="24"/>
          <w:szCs w:val="24"/>
        </w:rPr>
        <w:t xml:space="preserve"> tohoto článku smlouvy je úplná</w:t>
      </w:r>
      <w:r w:rsidR="00F26318" w:rsidRPr="0079064E">
        <w:rPr>
          <w:rFonts w:cstheme="minorHAnsi"/>
          <w:sz w:val="24"/>
          <w:szCs w:val="24"/>
        </w:rPr>
        <w:t xml:space="preserve">, </w:t>
      </w:r>
      <w:r w:rsidR="00F3457F" w:rsidRPr="0079064E">
        <w:rPr>
          <w:rFonts w:cstheme="minorHAnsi"/>
          <w:sz w:val="24"/>
          <w:szCs w:val="24"/>
        </w:rPr>
        <w:t>nejvýše přípustná</w:t>
      </w:r>
      <w:r w:rsidR="00F26318" w:rsidRPr="0079064E">
        <w:rPr>
          <w:rFonts w:cstheme="minorHAnsi"/>
          <w:sz w:val="24"/>
          <w:szCs w:val="24"/>
        </w:rPr>
        <w:t xml:space="preserve"> a </w:t>
      </w:r>
      <w:r w:rsidR="00F3457F" w:rsidRPr="0079064E">
        <w:rPr>
          <w:rFonts w:cstheme="minorHAnsi"/>
          <w:sz w:val="24"/>
          <w:szCs w:val="24"/>
        </w:rPr>
        <w:t>platná po celou dobu realizace sjednaného plnění. Případné navýšení ceny</w:t>
      </w:r>
      <w:r w:rsidR="00F26318" w:rsidRPr="0079064E">
        <w:rPr>
          <w:rFonts w:cstheme="minorHAnsi"/>
          <w:sz w:val="24"/>
          <w:szCs w:val="24"/>
        </w:rPr>
        <w:t xml:space="preserve"> </w:t>
      </w:r>
      <w:r w:rsidR="00F3457F" w:rsidRPr="0079064E">
        <w:rPr>
          <w:rFonts w:cstheme="minorHAnsi"/>
          <w:sz w:val="24"/>
          <w:szCs w:val="24"/>
        </w:rPr>
        <w:t>v návaznosti na možné změny nebo doplňky rozsahu předmětu smlouvy musí být před jejich</w:t>
      </w:r>
      <w:r w:rsidR="00F26318" w:rsidRPr="0079064E">
        <w:rPr>
          <w:rFonts w:cstheme="minorHAnsi"/>
          <w:sz w:val="24"/>
          <w:szCs w:val="24"/>
        </w:rPr>
        <w:t xml:space="preserve"> </w:t>
      </w:r>
      <w:r w:rsidR="00F3457F" w:rsidRPr="0079064E">
        <w:rPr>
          <w:rFonts w:cstheme="minorHAnsi"/>
          <w:sz w:val="24"/>
          <w:szCs w:val="24"/>
        </w:rPr>
        <w:t>realizací potvrzeny formou písemného dodatku obou smluvních stran. Úhradu veškerých nákladů</w:t>
      </w:r>
      <w:r w:rsidR="00F26318" w:rsidRPr="0079064E">
        <w:rPr>
          <w:rFonts w:cstheme="minorHAnsi"/>
          <w:sz w:val="24"/>
          <w:szCs w:val="24"/>
        </w:rPr>
        <w:t xml:space="preserve"> </w:t>
      </w:r>
      <w:r w:rsidR="00F3457F" w:rsidRPr="0079064E">
        <w:rPr>
          <w:rFonts w:cstheme="minorHAnsi"/>
          <w:sz w:val="24"/>
          <w:szCs w:val="24"/>
        </w:rPr>
        <w:t xml:space="preserve">za plnění, které by </w:t>
      </w:r>
      <w:r w:rsidR="00F26318" w:rsidRPr="0079064E">
        <w:rPr>
          <w:rFonts w:cstheme="minorHAnsi"/>
          <w:sz w:val="24"/>
          <w:szCs w:val="24"/>
        </w:rPr>
        <w:t xml:space="preserve">dodavatel </w:t>
      </w:r>
      <w:r w:rsidR="00F3457F" w:rsidRPr="0079064E">
        <w:rPr>
          <w:rFonts w:cstheme="minorHAnsi"/>
          <w:sz w:val="24"/>
          <w:szCs w:val="24"/>
        </w:rPr>
        <w:t>provedl nad rámec sjednaného rozsahu</w:t>
      </w:r>
      <w:r w:rsidR="00F26318" w:rsidRPr="0079064E">
        <w:rPr>
          <w:rFonts w:cstheme="minorHAnsi"/>
          <w:sz w:val="24"/>
          <w:szCs w:val="24"/>
        </w:rPr>
        <w:t xml:space="preserve"> </w:t>
      </w:r>
      <w:r w:rsidR="00F3457F" w:rsidRPr="0079064E">
        <w:rPr>
          <w:rFonts w:cstheme="minorHAnsi"/>
          <w:sz w:val="24"/>
          <w:szCs w:val="24"/>
        </w:rPr>
        <w:t xml:space="preserve">vymezeného touto smlouvou či případným dodatkem k této smlouvě, není </w:t>
      </w:r>
      <w:r w:rsidR="00F26318" w:rsidRPr="0079064E">
        <w:rPr>
          <w:rFonts w:cstheme="minorHAnsi"/>
          <w:sz w:val="24"/>
          <w:szCs w:val="24"/>
        </w:rPr>
        <w:t xml:space="preserve">objednatel </w:t>
      </w:r>
      <w:r w:rsidR="00F3457F" w:rsidRPr="0079064E">
        <w:rPr>
          <w:rFonts w:cstheme="minorHAnsi"/>
          <w:sz w:val="24"/>
          <w:szCs w:val="24"/>
        </w:rPr>
        <w:t>povin</w:t>
      </w:r>
      <w:r w:rsidR="00F26318" w:rsidRPr="0079064E">
        <w:rPr>
          <w:rFonts w:cstheme="minorHAnsi"/>
          <w:sz w:val="24"/>
          <w:szCs w:val="24"/>
        </w:rPr>
        <w:t xml:space="preserve">en </w:t>
      </w:r>
      <w:r w:rsidR="00F3457F" w:rsidRPr="0079064E">
        <w:rPr>
          <w:rFonts w:cstheme="minorHAnsi"/>
          <w:sz w:val="24"/>
          <w:szCs w:val="24"/>
        </w:rPr>
        <w:t>druhé smluvní straně poskytnout. V případě, že v rámci seminářů nebude pro</w:t>
      </w:r>
      <w:r w:rsidR="00F26318" w:rsidRPr="0079064E">
        <w:rPr>
          <w:rFonts w:cstheme="minorHAnsi"/>
          <w:sz w:val="24"/>
          <w:szCs w:val="24"/>
        </w:rPr>
        <w:t xml:space="preserve"> </w:t>
      </w:r>
      <w:r w:rsidR="00F3457F" w:rsidRPr="0079064E">
        <w:rPr>
          <w:rFonts w:cstheme="minorHAnsi"/>
          <w:sz w:val="24"/>
          <w:szCs w:val="24"/>
        </w:rPr>
        <w:t>nepředvídatelné okolnosti program realizován v celém rozsahu</w:t>
      </w:r>
      <w:r w:rsidR="00F26318" w:rsidRPr="0079064E">
        <w:rPr>
          <w:rFonts w:cstheme="minorHAnsi"/>
          <w:sz w:val="24"/>
          <w:szCs w:val="24"/>
        </w:rPr>
        <w:t xml:space="preserve"> </w:t>
      </w:r>
      <w:r w:rsidR="00F3457F" w:rsidRPr="0079064E">
        <w:rPr>
          <w:rFonts w:cstheme="minorHAnsi"/>
          <w:sz w:val="24"/>
          <w:szCs w:val="24"/>
        </w:rPr>
        <w:t xml:space="preserve">smlouvy, bude cena uvedená v odst. </w:t>
      </w:r>
      <w:r w:rsidR="00F26318" w:rsidRPr="0079064E">
        <w:rPr>
          <w:rFonts w:cstheme="minorHAnsi"/>
          <w:sz w:val="24"/>
          <w:szCs w:val="24"/>
        </w:rPr>
        <w:t>2</w:t>
      </w:r>
      <w:r w:rsidR="00F3457F" w:rsidRPr="0079064E">
        <w:rPr>
          <w:rFonts w:cstheme="minorHAnsi"/>
          <w:sz w:val="24"/>
          <w:szCs w:val="24"/>
        </w:rPr>
        <w:t xml:space="preserve"> tohoto článku smlouvy </w:t>
      </w:r>
      <w:r w:rsidR="00F26318" w:rsidRPr="0079064E">
        <w:rPr>
          <w:rFonts w:cstheme="minorHAnsi"/>
          <w:sz w:val="24"/>
          <w:szCs w:val="24"/>
        </w:rPr>
        <w:t xml:space="preserve">ponížena o </w:t>
      </w:r>
      <w:r w:rsidR="00F3457F" w:rsidRPr="0079064E">
        <w:rPr>
          <w:rFonts w:cstheme="minorHAnsi"/>
          <w:sz w:val="24"/>
          <w:szCs w:val="24"/>
        </w:rPr>
        <w:t>nevynaložené výdaje dle přiložené</w:t>
      </w:r>
      <w:r w:rsidR="0055203C" w:rsidRPr="0079064E">
        <w:rPr>
          <w:rFonts w:cstheme="minorHAnsi"/>
          <w:sz w:val="24"/>
          <w:szCs w:val="24"/>
        </w:rPr>
        <w:t xml:space="preserve"> faktury</w:t>
      </w:r>
      <w:r w:rsidR="00F3457F" w:rsidRPr="0079064E">
        <w:rPr>
          <w:rFonts w:cstheme="minorHAnsi"/>
          <w:sz w:val="24"/>
          <w:szCs w:val="24"/>
        </w:rPr>
        <w:t>.</w:t>
      </w:r>
    </w:p>
    <w:p w14:paraId="76216654" w14:textId="61E1E4D0" w:rsidR="004F3572" w:rsidRDefault="004F3572" w:rsidP="00F26318">
      <w:pPr>
        <w:autoSpaceDE w:val="0"/>
        <w:autoSpaceDN w:val="0"/>
        <w:adjustRightInd w:val="0"/>
        <w:spacing w:after="0" w:line="240" w:lineRule="auto"/>
        <w:jc w:val="both"/>
        <w:rPr>
          <w:rFonts w:cstheme="minorHAnsi"/>
          <w:sz w:val="24"/>
          <w:szCs w:val="24"/>
        </w:rPr>
      </w:pPr>
    </w:p>
    <w:p w14:paraId="465FBCFC" w14:textId="77777777" w:rsidR="004F3572" w:rsidRPr="0079064E" w:rsidRDefault="004F3572" w:rsidP="00F26318">
      <w:pPr>
        <w:autoSpaceDE w:val="0"/>
        <w:autoSpaceDN w:val="0"/>
        <w:adjustRightInd w:val="0"/>
        <w:spacing w:after="0" w:line="240" w:lineRule="auto"/>
        <w:jc w:val="both"/>
        <w:rPr>
          <w:rFonts w:cstheme="minorHAnsi"/>
          <w:sz w:val="24"/>
          <w:szCs w:val="24"/>
        </w:rPr>
      </w:pPr>
    </w:p>
    <w:p w14:paraId="53131CB6" w14:textId="77777777" w:rsidR="00F26318" w:rsidRPr="0079064E" w:rsidRDefault="00F26318" w:rsidP="00F26318">
      <w:pPr>
        <w:autoSpaceDE w:val="0"/>
        <w:autoSpaceDN w:val="0"/>
        <w:adjustRightInd w:val="0"/>
        <w:spacing w:after="0" w:line="240" w:lineRule="auto"/>
        <w:jc w:val="both"/>
        <w:rPr>
          <w:rFonts w:cstheme="minorHAnsi"/>
          <w:sz w:val="24"/>
          <w:szCs w:val="24"/>
        </w:rPr>
      </w:pPr>
    </w:p>
    <w:p w14:paraId="6A2D7521" w14:textId="77777777" w:rsidR="00F26318" w:rsidRPr="0079064E" w:rsidRDefault="00F26318" w:rsidP="00F26318">
      <w:pPr>
        <w:autoSpaceDE w:val="0"/>
        <w:autoSpaceDN w:val="0"/>
        <w:adjustRightInd w:val="0"/>
        <w:spacing w:after="0" w:line="240" w:lineRule="auto"/>
        <w:jc w:val="center"/>
        <w:rPr>
          <w:rFonts w:cstheme="minorHAnsi"/>
          <w:b/>
          <w:bCs/>
          <w:sz w:val="26"/>
          <w:szCs w:val="26"/>
        </w:rPr>
      </w:pPr>
      <w:r w:rsidRPr="0079064E">
        <w:rPr>
          <w:rFonts w:cstheme="minorHAnsi"/>
          <w:b/>
          <w:bCs/>
          <w:sz w:val="26"/>
          <w:szCs w:val="26"/>
        </w:rPr>
        <w:t>VI.</w:t>
      </w:r>
    </w:p>
    <w:p w14:paraId="6CF3718A" w14:textId="77777777" w:rsidR="00F26318" w:rsidRPr="0079064E" w:rsidRDefault="00F26318" w:rsidP="00F26318">
      <w:pPr>
        <w:autoSpaceDE w:val="0"/>
        <w:autoSpaceDN w:val="0"/>
        <w:adjustRightInd w:val="0"/>
        <w:spacing w:after="0" w:line="240" w:lineRule="auto"/>
        <w:jc w:val="center"/>
        <w:rPr>
          <w:rFonts w:cstheme="minorHAnsi"/>
          <w:b/>
          <w:bCs/>
          <w:sz w:val="26"/>
          <w:szCs w:val="26"/>
        </w:rPr>
      </w:pPr>
      <w:r w:rsidRPr="0079064E">
        <w:rPr>
          <w:rFonts w:cstheme="minorHAnsi"/>
          <w:b/>
          <w:bCs/>
          <w:sz w:val="26"/>
          <w:szCs w:val="26"/>
        </w:rPr>
        <w:t>Oprávněné osoby</w:t>
      </w:r>
    </w:p>
    <w:p w14:paraId="5257B351" w14:textId="4DEDC2CF" w:rsidR="00F26318" w:rsidRPr="0079064E" w:rsidRDefault="00F26318" w:rsidP="004B383B">
      <w:pPr>
        <w:autoSpaceDE w:val="0"/>
        <w:autoSpaceDN w:val="0"/>
        <w:adjustRightInd w:val="0"/>
        <w:spacing w:line="240" w:lineRule="auto"/>
        <w:rPr>
          <w:rFonts w:cstheme="minorHAnsi"/>
          <w:sz w:val="24"/>
          <w:szCs w:val="24"/>
        </w:rPr>
      </w:pPr>
      <w:r w:rsidRPr="0079064E">
        <w:rPr>
          <w:rFonts w:cstheme="minorHAnsi"/>
        </w:rPr>
        <w:t>1</w:t>
      </w:r>
      <w:r w:rsidRPr="0079064E">
        <w:rPr>
          <w:rFonts w:cstheme="minorHAnsi"/>
          <w:sz w:val="24"/>
          <w:szCs w:val="24"/>
        </w:rPr>
        <w:t xml:space="preserve">. V organizačních záležitostech jsou za </w:t>
      </w:r>
      <w:r w:rsidR="004F3572">
        <w:rPr>
          <w:rFonts w:cstheme="minorHAnsi"/>
          <w:sz w:val="24"/>
          <w:szCs w:val="24"/>
        </w:rPr>
        <w:t>Bio Central</w:t>
      </w:r>
      <w:r w:rsidRPr="0079064E">
        <w:rPr>
          <w:rFonts w:cstheme="minorHAnsi"/>
          <w:sz w:val="24"/>
          <w:szCs w:val="24"/>
        </w:rPr>
        <w:t xml:space="preserve"> oprávněny jednat tyto osoby:</w:t>
      </w:r>
    </w:p>
    <w:p w14:paraId="06D9D56E" w14:textId="11FCC063" w:rsidR="00F26318" w:rsidRPr="0079064E" w:rsidRDefault="00F26318" w:rsidP="00F26318">
      <w:pPr>
        <w:autoSpaceDE w:val="0"/>
        <w:autoSpaceDN w:val="0"/>
        <w:adjustRightInd w:val="0"/>
        <w:spacing w:after="0" w:line="240" w:lineRule="auto"/>
        <w:rPr>
          <w:rFonts w:cstheme="minorHAnsi"/>
          <w:sz w:val="24"/>
          <w:szCs w:val="24"/>
        </w:rPr>
      </w:pPr>
    </w:p>
    <w:p w14:paraId="286D55BB" w14:textId="77777777" w:rsidR="00090797" w:rsidRPr="0079064E" w:rsidRDefault="00090797" w:rsidP="00F26318">
      <w:pPr>
        <w:autoSpaceDE w:val="0"/>
        <w:autoSpaceDN w:val="0"/>
        <w:adjustRightInd w:val="0"/>
        <w:spacing w:after="0" w:line="240" w:lineRule="auto"/>
        <w:rPr>
          <w:rFonts w:cstheme="minorHAnsi"/>
          <w:sz w:val="24"/>
          <w:szCs w:val="24"/>
        </w:rPr>
      </w:pPr>
    </w:p>
    <w:p w14:paraId="6DDD94A1" w14:textId="3A9231C7" w:rsidR="00F26318" w:rsidRPr="0079064E" w:rsidRDefault="00F26318" w:rsidP="004B383B">
      <w:pPr>
        <w:autoSpaceDE w:val="0"/>
        <w:autoSpaceDN w:val="0"/>
        <w:adjustRightInd w:val="0"/>
        <w:spacing w:line="240" w:lineRule="auto"/>
        <w:rPr>
          <w:rFonts w:cstheme="minorHAnsi"/>
          <w:sz w:val="24"/>
          <w:szCs w:val="24"/>
        </w:rPr>
      </w:pPr>
      <w:r w:rsidRPr="0079064E">
        <w:rPr>
          <w:rFonts w:cstheme="minorHAnsi"/>
          <w:sz w:val="24"/>
          <w:szCs w:val="24"/>
        </w:rPr>
        <w:t xml:space="preserve">2. V organizačních záležitostech jsou za </w:t>
      </w:r>
      <w:r w:rsidR="00090797" w:rsidRPr="0079064E">
        <w:rPr>
          <w:rFonts w:cstheme="minorHAnsi"/>
          <w:sz w:val="24"/>
          <w:szCs w:val="24"/>
        </w:rPr>
        <w:t>Královéhradecký kraj</w:t>
      </w:r>
      <w:r w:rsidRPr="0079064E">
        <w:rPr>
          <w:rFonts w:cstheme="minorHAnsi"/>
          <w:sz w:val="24"/>
          <w:szCs w:val="24"/>
        </w:rPr>
        <w:t xml:space="preserve"> oprávněny jednat tyto osoby:</w:t>
      </w:r>
    </w:p>
    <w:p w14:paraId="639F6DB7" w14:textId="77777777" w:rsidR="00090797" w:rsidRPr="001301BA" w:rsidRDefault="00090797" w:rsidP="001301BA">
      <w:pPr>
        <w:rPr>
          <w:rFonts w:cstheme="minorHAnsi"/>
          <w:sz w:val="24"/>
          <w:szCs w:val="24"/>
        </w:rPr>
      </w:pPr>
    </w:p>
    <w:p w14:paraId="770DF91C" w14:textId="77777777" w:rsidR="00090797" w:rsidRPr="0079064E" w:rsidRDefault="00090797" w:rsidP="00090797">
      <w:pPr>
        <w:pStyle w:val="Odstavecseseznamem"/>
        <w:autoSpaceDE w:val="0"/>
        <w:autoSpaceDN w:val="0"/>
        <w:adjustRightInd w:val="0"/>
        <w:spacing w:after="0" w:line="240" w:lineRule="auto"/>
        <w:rPr>
          <w:rFonts w:cstheme="minorHAnsi"/>
          <w:sz w:val="24"/>
          <w:szCs w:val="24"/>
        </w:rPr>
      </w:pPr>
    </w:p>
    <w:p w14:paraId="42A42FDC" w14:textId="77777777" w:rsidR="00F26318" w:rsidRPr="0079064E" w:rsidRDefault="00F26318" w:rsidP="00090797">
      <w:pPr>
        <w:autoSpaceDE w:val="0"/>
        <w:autoSpaceDN w:val="0"/>
        <w:adjustRightInd w:val="0"/>
        <w:spacing w:after="0" w:line="240" w:lineRule="auto"/>
        <w:jc w:val="center"/>
        <w:rPr>
          <w:rFonts w:cstheme="minorHAnsi"/>
          <w:b/>
          <w:bCs/>
          <w:sz w:val="24"/>
          <w:szCs w:val="24"/>
        </w:rPr>
      </w:pPr>
      <w:r w:rsidRPr="0079064E">
        <w:rPr>
          <w:rFonts w:cstheme="minorHAnsi"/>
          <w:b/>
          <w:bCs/>
          <w:sz w:val="24"/>
          <w:szCs w:val="24"/>
        </w:rPr>
        <w:t>VII.</w:t>
      </w:r>
    </w:p>
    <w:p w14:paraId="2FCCDA92" w14:textId="77777777" w:rsidR="00F26318" w:rsidRPr="0079064E" w:rsidRDefault="00F26318" w:rsidP="00DB5C28">
      <w:pPr>
        <w:autoSpaceDE w:val="0"/>
        <w:autoSpaceDN w:val="0"/>
        <w:adjustRightInd w:val="0"/>
        <w:spacing w:line="240" w:lineRule="auto"/>
        <w:jc w:val="center"/>
        <w:rPr>
          <w:rFonts w:cstheme="minorHAnsi"/>
          <w:b/>
          <w:bCs/>
          <w:sz w:val="24"/>
          <w:szCs w:val="24"/>
        </w:rPr>
      </w:pPr>
      <w:r w:rsidRPr="0079064E">
        <w:rPr>
          <w:rFonts w:cstheme="minorHAnsi"/>
          <w:b/>
          <w:bCs/>
          <w:sz w:val="24"/>
          <w:szCs w:val="24"/>
        </w:rPr>
        <w:t>Ostatní ujednání</w:t>
      </w:r>
    </w:p>
    <w:p w14:paraId="6DB5A33D" w14:textId="332954FB" w:rsidR="008F7FF1"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1.</w:t>
      </w:r>
      <w:r w:rsidR="00E5454A">
        <w:rPr>
          <w:rFonts w:cstheme="minorHAnsi"/>
          <w:sz w:val="24"/>
          <w:szCs w:val="24"/>
        </w:rPr>
        <w:t xml:space="preserve"> </w:t>
      </w:r>
      <w:r w:rsidR="00F26318" w:rsidRPr="0079064E">
        <w:rPr>
          <w:rFonts w:cstheme="minorHAnsi"/>
          <w:sz w:val="24"/>
          <w:szCs w:val="24"/>
        </w:rPr>
        <w:t>Před uplynutím termínu dle čl. III. odst. 4 této smlouvu lze kdykoliv ukončit písemnou dohodou</w:t>
      </w:r>
      <w:r w:rsidRPr="0079064E">
        <w:rPr>
          <w:rFonts w:cstheme="minorHAnsi"/>
          <w:sz w:val="24"/>
          <w:szCs w:val="24"/>
        </w:rPr>
        <w:t xml:space="preserve"> </w:t>
      </w:r>
      <w:r w:rsidR="00F26318" w:rsidRPr="0079064E">
        <w:rPr>
          <w:rFonts w:cstheme="minorHAnsi"/>
          <w:sz w:val="24"/>
          <w:szCs w:val="24"/>
        </w:rPr>
        <w:t>obou smluvních stran.</w:t>
      </w:r>
    </w:p>
    <w:p w14:paraId="732585D7" w14:textId="77777777" w:rsidR="00090797" w:rsidRPr="0079064E" w:rsidRDefault="00090797" w:rsidP="00090797">
      <w:pPr>
        <w:autoSpaceDE w:val="0"/>
        <w:autoSpaceDN w:val="0"/>
        <w:adjustRightInd w:val="0"/>
        <w:spacing w:after="0" w:line="240" w:lineRule="auto"/>
        <w:jc w:val="both"/>
        <w:rPr>
          <w:rFonts w:cstheme="minorHAnsi"/>
          <w:sz w:val="24"/>
          <w:szCs w:val="24"/>
        </w:rPr>
      </w:pPr>
    </w:p>
    <w:p w14:paraId="29795029" w14:textId="11274374"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2.</w:t>
      </w:r>
      <w:r w:rsidR="00DB5C28">
        <w:rPr>
          <w:rFonts w:cstheme="minorHAnsi"/>
          <w:sz w:val="24"/>
          <w:szCs w:val="24"/>
        </w:rPr>
        <w:t xml:space="preserve"> </w:t>
      </w:r>
      <w:r w:rsidRPr="0079064E">
        <w:rPr>
          <w:rFonts w:cstheme="minorHAnsi"/>
          <w:sz w:val="24"/>
          <w:szCs w:val="24"/>
        </w:rPr>
        <w:t>V případě závažného porušení povinností vyplývajících z této smlouvy a v případech stanovených zákonem mohou smluvní strany od smlouvy odstoupit.</w:t>
      </w:r>
    </w:p>
    <w:p w14:paraId="73A00264" w14:textId="77777777" w:rsidR="00090797" w:rsidRPr="0079064E" w:rsidRDefault="00090797" w:rsidP="00090797">
      <w:pPr>
        <w:autoSpaceDE w:val="0"/>
        <w:autoSpaceDN w:val="0"/>
        <w:adjustRightInd w:val="0"/>
        <w:spacing w:after="0" w:line="240" w:lineRule="auto"/>
        <w:jc w:val="both"/>
        <w:rPr>
          <w:rFonts w:cstheme="minorHAnsi"/>
          <w:sz w:val="24"/>
          <w:szCs w:val="24"/>
        </w:rPr>
      </w:pPr>
    </w:p>
    <w:p w14:paraId="131BB395" w14:textId="770C5B1C"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3. Odstoupení od této smlouvy musí být učiněno písemnou formou, musí být prokazatelně doručeno druhé smluvní straně a stává se účinným v okamžiku doručení druhé smluvní straně.</w:t>
      </w:r>
    </w:p>
    <w:p w14:paraId="301026B4" w14:textId="77777777" w:rsidR="00090797" w:rsidRPr="0079064E" w:rsidRDefault="00090797" w:rsidP="00090797">
      <w:pPr>
        <w:autoSpaceDE w:val="0"/>
        <w:autoSpaceDN w:val="0"/>
        <w:adjustRightInd w:val="0"/>
        <w:spacing w:after="0" w:line="240" w:lineRule="auto"/>
        <w:jc w:val="both"/>
        <w:rPr>
          <w:rFonts w:cstheme="minorHAnsi"/>
          <w:sz w:val="24"/>
          <w:szCs w:val="24"/>
        </w:rPr>
      </w:pPr>
    </w:p>
    <w:p w14:paraId="28C52828" w14:textId="76A98B33"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4. Odstoupením od smlouvy není dotčeno právo druhé smluvní strany na náhradu škody.</w:t>
      </w:r>
    </w:p>
    <w:p w14:paraId="614E0C20" w14:textId="77777777" w:rsidR="00090797" w:rsidRPr="0079064E" w:rsidRDefault="00090797" w:rsidP="00090797">
      <w:pPr>
        <w:autoSpaceDE w:val="0"/>
        <w:autoSpaceDN w:val="0"/>
        <w:adjustRightInd w:val="0"/>
        <w:spacing w:after="0" w:line="240" w:lineRule="auto"/>
        <w:jc w:val="both"/>
        <w:rPr>
          <w:rFonts w:cstheme="minorHAnsi"/>
          <w:sz w:val="24"/>
          <w:szCs w:val="24"/>
        </w:rPr>
      </w:pPr>
    </w:p>
    <w:p w14:paraId="0B156D9A" w14:textId="269E96FF"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 xml:space="preserve">5. Bude-li konání </w:t>
      </w:r>
      <w:r w:rsidR="00C53358">
        <w:rPr>
          <w:rFonts w:cstheme="minorHAnsi"/>
          <w:sz w:val="24"/>
          <w:szCs w:val="24"/>
        </w:rPr>
        <w:t>Akce</w:t>
      </w:r>
      <w:r w:rsidRPr="0079064E">
        <w:rPr>
          <w:rFonts w:cstheme="minorHAnsi"/>
          <w:sz w:val="24"/>
          <w:szCs w:val="24"/>
        </w:rPr>
        <w:t xml:space="preserve"> znemožněno v důsledku událostí, které nastaly a které nemohly být odvráceny smluvními stranami nebo které nebylo možné předvídat a které nebyly způsobeny chybou nebo zanedbáním žádné ze smluvních stran (např. epidemie, přírodní katastrofa), mají obě smluvní strany právo odstoupit od smlouvy bez nároku na náhradu škody. Stát se tak může až po předchozím průkazném vyrozumění.</w:t>
      </w:r>
    </w:p>
    <w:p w14:paraId="63605558" w14:textId="77777777" w:rsidR="00090797" w:rsidRPr="0079064E" w:rsidRDefault="00090797" w:rsidP="00090797">
      <w:pPr>
        <w:autoSpaceDE w:val="0"/>
        <w:autoSpaceDN w:val="0"/>
        <w:adjustRightInd w:val="0"/>
        <w:spacing w:after="0" w:line="240" w:lineRule="auto"/>
        <w:jc w:val="both"/>
        <w:rPr>
          <w:rFonts w:cstheme="minorHAnsi"/>
          <w:sz w:val="24"/>
          <w:szCs w:val="24"/>
        </w:rPr>
      </w:pPr>
    </w:p>
    <w:p w14:paraId="5CB1841F" w14:textId="77777777" w:rsidR="00DB5C28" w:rsidRDefault="00DB5C28" w:rsidP="00090797">
      <w:pPr>
        <w:autoSpaceDE w:val="0"/>
        <w:autoSpaceDN w:val="0"/>
        <w:adjustRightInd w:val="0"/>
        <w:spacing w:after="0" w:line="240" w:lineRule="auto"/>
        <w:jc w:val="center"/>
        <w:rPr>
          <w:rFonts w:cstheme="minorHAnsi"/>
          <w:b/>
          <w:bCs/>
          <w:sz w:val="26"/>
          <w:szCs w:val="26"/>
        </w:rPr>
      </w:pPr>
    </w:p>
    <w:p w14:paraId="1143B8EF" w14:textId="77777777" w:rsidR="001301BA" w:rsidRDefault="001301BA" w:rsidP="00090797">
      <w:pPr>
        <w:autoSpaceDE w:val="0"/>
        <w:autoSpaceDN w:val="0"/>
        <w:adjustRightInd w:val="0"/>
        <w:spacing w:after="0" w:line="240" w:lineRule="auto"/>
        <w:jc w:val="center"/>
        <w:rPr>
          <w:rFonts w:cstheme="minorHAnsi"/>
          <w:b/>
          <w:bCs/>
          <w:sz w:val="26"/>
          <w:szCs w:val="26"/>
        </w:rPr>
      </w:pPr>
    </w:p>
    <w:p w14:paraId="0608B3FE" w14:textId="77777777" w:rsidR="001301BA" w:rsidRDefault="001301BA" w:rsidP="00090797">
      <w:pPr>
        <w:autoSpaceDE w:val="0"/>
        <w:autoSpaceDN w:val="0"/>
        <w:adjustRightInd w:val="0"/>
        <w:spacing w:after="0" w:line="240" w:lineRule="auto"/>
        <w:jc w:val="center"/>
        <w:rPr>
          <w:rFonts w:cstheme="minorHAnsi"/>
          <w:b/>
          <w:bCs/>
          <w:sz w:val="26"/>
          <w:szCs w:val="26"/>
        </w:rPr>
      </w:pPr>
    </w:p>
    <w:p w14:paraId="74324E79" w14:textId="77777777" w:rsidR="001301BA" w:rsidRDefault="001301BA" w:rsidP="00090797">
      <w:pPr>
        <w:autoSpaceDE w:val="0"/>
        <w:autoSpaceDN w:val="0"/>
        <w:adjustRightInd w:val="0"/>
        <w:spacing w:after="0" w:line="240" w:lineRule="auto"/>
        <w:jc w:val="center"/>
        <w:rPr>
          <w:rFonts w:cstheme="minorHAnsi"/>
          <w:b/>
          <w:bCs/>
          <w:sz w:val="26"/>
          <w:szCs w:val="26"/>
        </w:rPr>
      </w:pPr>
    </w:p>
    <w:p w14:paraId="501A5A0D" w14:textId="2A53675F" w:rsidR="00090797" w:rsidRPr="0079064E" w:rsidRDefault="00090797" w:rsidP="00090797">
      <w:pPr>
        <w:autoSpaceDE w:val="0"/>
        <w:autoSpaceDN w:val="0"/>
        <w:adjustRightInd w:val="0"/>
        <w:spacing w:after="0" w:line="240" w:lineRule="auto"/>
        <w:jc w:val="center"/>
        <w:rPr>
          <w:rFonts w:cstheme="minorHAnsi"/>
          <w:b/>
          <w:bCs/>
          <w:sz w:val="26"/>
          <w:szCs w:val="26"/>
        </w:rPr>
      </w:pPr>
      <w:r w:rsidRPr="0079064E">
        <w:rPr>
          <w:rFonts w:cstheme="minorHAnsi"/>
          <w:b/>
          <w:bCs/>
          <w:sz w:val="26"/>
          <w:szCs w:val="26"/>
        </w:rPr>
        <w:lastRenderedPageBreak/>
        <w:t>VIII.</w:t>
      </w:r>
    </w:p>
    <w:p w14:paraId="1DFD8BE7" w14:textId="77777777" w:rsidR="00090797" w:rsidRPr="0079064E" w:rsidRDefault="00090797" w:rsidP="00A323B3">
      <w:pPr>
        <w:autoSpaceDE w:val="0"/>
        <w:autoSpaceDN w:val="0"/>
        <w:adjustRightInd w:val="0"/>
        <w:spacing w:line="240" w:lineRule="auto"/>
        <w:jc w:val="center"/>
        <w:rPr>
          <w:rFonts w:cstheme="minorHAnsi"/>
          <w:b/>
          <w:bCs/>
          <w:sz w:val="26"/>
          <w:szCs w:val="26"/>
        </w:rPr>
      </w:pPr>
      <w:r w:rsidRPr="0079064E">
        <w:rPr>
          <w:rFonts w:cstheme="minorHAnsi"/>
          <w:b/>
          <w:bCs/>
          <w:sz w:val="26"/>
          <w:szCs w:val="26"/>
        </w:rPr>
        <w:t>Závěrečná ustanovení</w:t>
      </w:r>
    </w:p>
    <w:p w14:paraId="500A5217" w14:textId="79129BE1"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1. Smlouva nabývá platnosti dnem jejího podpisu oběma smluvními stranami a účinnosti dnem jejího uveřejnění v registru smluv vedeném Ministerstvem vnitra ČR v souladu se zákonem č. 340/2015Sb., o zvláštních podmínkách účinnosti některých smluv, uveřejňování těchto smluv a o registru smluv, ve znění pozdějších předpisů.</w:t>
      </w:r>
    </w:p>
    <w:p w14:paraId="59F30298" w14:textId="77777777" w:rsidR="00090797" w:rsidRPr="0079064E" w:rsidRDefault="00090797" w:rsidP="00090797">
      <w:pPr>
        <w:autoSpaceDE w:val="0"/>
        <w:autoSpaceDN w:val="0"/>
        <w:adjustRightInd w:val="0"/>
        <w:spacing w:after="0" w:line="240" w:lineRule="auto"/>
        <w:jc w:val="both"/>
        <w:rPr>
          <w:rFonts w:cstheme="minorHAnsi"/>
          <w:sz w:val="24"/>
          <w:szCs w:val="24"/>
        </w:rPr>
      </w:pPr>
    </w:p>
    <w:p w14:paraId="1B2A53BE" w14:textId="32E7BC49"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2. Smluvní strany se dohodly, že objednatel bezodkladně po uzavření této smlouvy odešle smlouvu k řádnému uveřejnění do registru smluv vedeného Ministerstvem vnitra ČR. O uveřejnění smlouvy objednatel bezodkladně informuje druhou smluvní stranu, nebyl-li kontaktní údaj této smluvní strany uveden přímo do registru smluv jako kontakt pro notifikaci o uveřejnění.</w:t>
      </w:r>
    </w:p>
    <w:p w14:paraId="7F2F1981" w14:textId="77777777" w:rsidR="00090797" w:rsidRPr="0079064E" w:rsidRDefault="00090797" w:rsidP="00090797">
      <w:pPr>
        <w:autoSpaceDE w:val="0"/>
        <w:autoSpaceDN w:val="0"/>
        <w:adjustRightInd w:val="0"/>
        <w:spacing w:after="0" w:line="240" w:lineRule="auto"/>
        <w:jc w:val="both"/>
        <w:rPr>
          <w:rFonts w:cstheme="minorHAnsi"/>
          <w:sz w:val="24"/>
          <w:szCs w:val="24"/>
        </w:rPr>
      </w:pPr>
    </w:p>
    <w:p w14:paraId="198EBF9A" w14:textId="63E9B3E9"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3. Smluvní strany berou na vědomí, že nebude-li smlouva uveřejněna prostřednictvím registru smluv ani do tří měsíců ode dne, kdy byla uzavřena, platí, že je zrušena od počátku.</w:t>
      </w:r>
    </w:p>
    <w:p w14:paraId="17A7E94F" w14:textId="77777777" w:rsidR="00090797" w:rsidRPr="0079064E" w:rsidRDefault="00090797" w:rsidP="00090797">
      <w:pPr>
        <w:autoSpaceDE w:val="0"/>
        <w:autoSpaceDN w:val="0"/>
        <w:adjustRightInd w:val="0"/>
        <w:spacing w:after="0" w:line="240" w:lineRule="auto"/>
        <w:rPr>
          <w:rFonts w:cstheme="minorHAnsi"/>
          <w:sz w:val="24"/>
          <w:szCs w:val="24"/>
        </w:rPr>
      </w:pPr>
    </w:p>
    <w:p w14:paraId="3C69BB26" w14:textId="0B45C5BA" w:rsidR="00090797" w:rsidRPr="0079064E" w:rsidRDefault="00090797" w:rsidP="00090797">
      <w:pPr>
        <w:autoSpaceDE w:val="0"/>
        <w:autoSpaceDN w:val="0"/>
        <w:adjustRightInd w:val="0"/>
        <w:spacing w:after="0" w:line="240" w:lineRule="auto"/>
        <w:rPr>
          <w:rFonts w:cstheme="minorHAnsi"/>
          <w:sz w:val="24"/>
          <w:szCs w:val="24"/>
        </w:rPr>
      </w:pPr>
      <w:r w:rsidRPr="0079064E">
        <w:rPr>
          <w:rFonts w:cstheme="minorHAnsi"/>
          <w:sz w:val="24"/>
          <w:szCs w:val="24"/>
        </w:rPr>
        <w:t>4. Záležitosti touto smlouvou neupravené se řídí platnými právními předpisy ČR, zejména zákonem č. 89/2012 Sb., občanský zákoník, ve znění pozdějších předpisů.</w:t>
      </w:r>
    </w:p>
    <w:p w14:paraId="0EBF27F2" w14:textId="77777777" w:rsidR="00090797" w:rsidRPr="0079064E" w:rsidRDefault="00090797" w:rsidP="00090797">
      <w:pPr>
        <w:autoSpaceDE w:val="0"/>
        <w:autoSpaceDN w:val="0"/>
        <w:adjustRightInd w:val="0"/>
        <w:spacing w:after="0" w:line="240" w:lineRule="auto"/>
        <w:rPr>
          <w:rFonts w:cstheme="minorHAnsi"/>
          <w:sz w:val="24"/>
          <w:szCs w:val="24"/>
        </w:rPr>
      </w:pPr>
    </w:p>
    <w:p w14:paraId="0DF8F610" w14:textId="69039741"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5. 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49CE8C14" w14:textId="77777777" w:rsidR="00090797" w:rsidRPr="0079064E" w:rsidRDefault="00090797" w:rsidP="00090797">
      <w:pPr>
        <w:autoSpaceDE w:val="0"/>
        <w:autoSpaceDN w:val="0"/>
        <w:adjustRightInd w:val="0"/>
        <w:spacing w:after="0" w:line="240" w:lineRule="auto"/>
        <w:jc w:val="both"/>
        <w:rPr>
          <w:rFonts w:cstheme="minorHAnsi"/>
          <w:sz w:val="24"/>
          <w:szCs w:val="24"/>
        </w:rPr>
      </w:pPr>
    </w:p>
    <w:p w14:paraId="230483A7" w14:textId="77777777"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6. Měnit nebo doplňovat text smlouvy je možné jen formou písemných vzestupně číslovaných</w:t>
      </w:r>
    </w:p>
    <w:p w14:paraId="437C454A" w14:textId="49218A4D"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nebude pro tento účel považována výměna e-mailových či jiných elektronických zpráv. Smluvní strana může namítnout neplatnost smlouvy nebo jejího dodatku z důvodu nedodržení formy kdykoliv, a to i když již bylo započato s plněním. Záležitosti touto smlouvou neupravené se řídí platnými právními předpisy ČR, zejména zákonem č. 89/2012 Sb., občanský zákoník, ve znění pozdějších předpisů.</w:t>
      </w:r>
    </w:p>
    <w:p w14:paraId="26C3965F" w14:textId="386C91A7" w:rsidR="00090797" w:rsidRPr="0079064E" w:rsidRDefault="00090797" w:rsidP="00090797">
      <w:pPr>
        <w:autoSpaceDE w:val="0"/>
        <w:autoSpaceDN w:val="0"/>
        <w:adjustRightInd w:val="0"/>
        <w:spacing w:after="0" w:line="240" w:lineRule="auto"/>
        <w:jc w:val="both"/>
        <w:rPr>
          <w:rFonts w:cstheme="minorHAnsi"/>
          <w:sz w:val="28"/>
          <w:szCs w:val="28"/>
        </w:rPr>
      </w:pPr>
    </w:p>
    <w:p w14:paraId="752C0371" w14:textId="21268696" w:rsidR="00090797" w:rsidRPr="0079064E" w:rsidRDefault="00090797" w:rsidP="00090797">
      <w:pPr>
        <w:autoSpaceDE w:val="0"/>
        <w:autoSpaceDN w:val="0"/>
        <w:adjustRightInd w:val="0"/>
        <w:spacing w:after="0" w:line="240" w:lineRule="auto"/>
        <w:jc w:val="both"/>
        <w:rPr>
          <w:rFonts w:cstheme="minorHAnsi"/>
          <w:sz w:val="24"/>
          <w:szCs w:val="24"/>
        </w:rPr>
      </w:pPr>
      <w:r w:rsidRPr="0079064E">
        <w:rPr>
          <w:rFonts w:cstheme="minorHAnsi"/>
          <w:sz w:val="24"/>
          <w:szCs w:val="24"/>
        </w:rPr>
        <w:t>7.</w:t>
      </w:r>
      <w:r w:rsidR="00DB5C28">
        <w:rPr>
          <w:rFonts w:cstheme="minorHAnsi"/>
          <w:sz w:val="24"/>
          <w:szCs w:val="24"/>
        </w:rPr>
        <w:t xml:space="preserve"> </w:t>
      </w:r>
      <w:r w:rsidRPr="0079064E">
        <w:rPr>
          <w:rFonts w:cstheme="minorHAnsi"/>
          <w:sz w:val="24"/>
          <w:szCs w:val="24"/>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00912599" w:rsidRPr="0079064E">
        <w:rPr>
          <w:rFonts w:cstheme="minorHAnsi"/>
          <w:sz w:val="24"/>
          <w:szCs w:val="24"/>
        </w:rPr>
        <w:t xml:space="preserve">. </w:t>
      </w:r>
    </w:p>
    <w:p w14:paraId="0E7D41A2" w14:textId="77777777" w:rsidR="00912599" w:rsidRPr="0079064E" w:rsidRDefault="00912599" w:rsidP="00090797">
      <w:pPr>
        <w:autoSpaceDE w:val="0"/>
        <w:autoSpaceDN w:val="0"/>
        <w:adjustRightInd w:val="0"/>
        <w:spacing w:after="0" w:line="240" w:lineRule="auto"/>
        <w:jc w:val="both"/>
        <w:rPr>
          <w:rFonts w:cstheme="minorHAnsi"/>
          <w:sz w:val="28"/>
          <w:szCs w:val="28"/>
        </w:rPr>
      </w:pPr>
    </w:p>
    <w:p w14:paraId="5344D3F1" w14:textId="6CEBCC17" w:rsidR="00090797" w:rsidRPr="0079064E" w:rsidRDefault="00090797" w:rsidP="00912599">
      <w:pPr>
        <w:autoSpaceDE w:val="0"/>
        <w:autoSpaceDN w:val="0"/>
        <w:adjustRightInd w:val="0"/>
        <w:spacing w:after="0" w:line="240" w:lineRule="auto"/>
        <w:jc w:val="both"/>
        <w:rPr>
          <w:rFonts w:cstheme="minorHAnsi"/>
          <w:sz w:val="24"/>
          <w:szCs w:val="24"/>
        </w:rPr>
      </w:pPr>
      <w:r w:rsidRPr="0079064E">
        <w:rPr>
          <w:rFonts w:cstheme="minorHAnsi"/>
          <w:sz w:val="24"/>
          <w:szCs w:val="24"/>
        </w:rPr>
        <w:t>8. Vůči osobním údajům poskytnutým v souvislosti s uzavřením této smlouvy jsou smluvní strany</w:t>
      </w:r>
      <w:r w:rsidR="00912599" w:rsidRPr="0079064E">
        <w:rPr>
          <w:rFonts w:cstheme="minorHAnsi"/>
          <w:sz w:val="24"/>
          <w:szCs w:val="24"/>
        </w:rPr>
        <w:t xml:space="preserve"> </w:t>
      </w:r>
      <w:r w:rsidRPr="0079064E">
        <w:rPr>
          <w:rFonts w:cstheme="minorHAnsi"/>
          <w:sz w:val="24"/>
          <w:szCs w:val="24"/>
        </w:rPr>
        <w:t>povinny postupovat v souladu s ust. čl. 6 Nařízení Evropského parlamentu a Rady (EU) 2016/679</w:t>
      </w:r>
      <w:r w:rsidR="00912599" w:rsidRPr="0079064E">
        <w:rPr>
          <w:rFonts w:cstheme="minorHAnsi"/>
          <w:sz w:val="24"/>
          <w:szCs w:val="24"/>
        </w:rPr>
        <w:t xml:space="preserve"> </w:t>
      </w:r>
      <w:r w:rsidRPr="0079064E">
        <w:rPr>
          <w:rFonts w:cstheme="minorHAnsi"/>
          <w:sz w:val="24"/>
          <w:szCs w:val="24"/>
        </w:rPr>
        <w:t>ze dne 27. dubna 2016 o ochraně fyzických osob v souvislosti se zpracováním</w:t>
      </w:r>
      <w:r w:rsidR="00912599" w:rsidRPr="0079064E">
        <w:rPr>
          <w:rFonts w:cstheme="minorHAnsi"/>
          <w:sz w:val="24"/>
          <w:szCs w:val="24"/>
        </w:rPr>
        <w:t xml:space="preserve"> </w:t>
      </w:r>
      <w:r w:rsidRPr="0079064E">
        <w:rPr>
          <w:rFonts w:cstheme="minorHAnsi"/>
          <w:sz w:val="24"/>
          <w:szCs w:val="24"/>
        </w:rPr>
        <w:t>osobních údajů a o</w:t>
      </w:r>
      <w:r w:rsidR="00912599" w:rsidRPr="0079064E">
        <w:rPr>
          <w:rFonts w:cstheme="minorHAnsi"/>
          <w:sz w:val="24"/>
          <w:szCs w:val="24"/>
        </w:rPr>
        <w:t xml:space="preserve"> </w:t>
      </w:r>
      <w:r w:rsidRPr="0079064E">
        <w:rPr>
          <w:rFonts w:cstheme="minorHAnsi"/>
          <w:sz w:val="24"/>
          <w:szCs w:val="24"/>
        </w:rPr>
        <w:t>volném pohybu těchto údajů a o zrušení směrnice 95/46/ES (obecné</w:t>
      </w:r>
      <w:r w:rsidR="00912599" w:rsidRPr="0079064E">
        <w:rPr>
          <w:rFonts w:cstheme="minorHAnsi"/>
          <w:sz w:val="24"/>
          <w:szCs w:val="24"/>
        </w:rPr>
        <w:t xml:space="preserve"> </w:t>
      </w:r>
      <w:r w:rsidRPr="0079064E">
        <w:rPr>
          <w:rFonts w:cstheme="minorHAnsi"/>
          <w:sz w:val="24"/>
          <w:szCs w:val="24"/>
        </w:rPr>
        <w:t>nařízení o ochraně osobních</w:t>
      </w:r>
      <w:r w:rsidR="00912599" w:rsidRPr="0079064E">
        <w:rPr>
          <w:rFonts w:cstheme="minorHAnsi"/>
          <w:sz w:val="24"/>
          <w:szCs w:val="24"/>
        </w:rPr>
        <w:t xml:space="preserve"> údajů – GDPR</w:t>
      </w:r>
      <w:r w:rsidRPr="0079064E">
        <w:rPr>
          <w:rFonts w:cstheme="minorHAnsi"/>
          <w:sz w:val="24"/>
          <w:szCs w:val="24"/>
        </w:rPr>
        <w:t>).</w:t>
      </w:r>
    </w:p>
    <w:p w14:paraId="7658C082" w14:textId="77777777" w:rsidR="00912599" w:rsidRPr="0079064E" w:rsidRDefault="00912599" w:rsidP="00090797">
      <w:pPr>
        <w:autoSpaceDE w:val="0"/>
        <w:autoSpaceDN w:val="0"/>
        <w:adjustRightInd w:val="0"/>
        <w:spacing w:after="0" w:line="240" w:lineRule="auto"/>
        <w:rPr>
          <w:rFonts w:cstheme="minorHAnsi"/>
          <w:sz w:val="28"/>
          <w:szCs w:val="28"/>
        </w:rPr>
      </w:pPr>
    </w:p>
    <w:p w14:paraId="5D074385" w14:textId="1B0AF45F" w:rsidR="00090797" w:rsidRPr="0079064E" w:rsidRDefault="00090797" w:rsidP="00090797">
      <w:pPr>
        <w:autoSpaceDE w:val="0"/>
        <w:autoSpaceDN w:val="0"/>
        <w:adjustRightInd w:val="0"/>
        <w:spacing w:after="0" w:line="240" w:lineRule="auto"/>
        <w:rPr>
          <w:rFonts w:cstheme="minorHAnsi"/>
          <w:sz w:val="24"/>
          <w:szCs w:val="24"/>
        </w:rPr>
      </w:pPr>
      <w:r w:rsidRPr="0079064E">
        <w:rPr>
          <w:rFonts w:cstheme="minorHAnsi"/>
          <w:sz w:val="24"/>
          <w:szCs w:val="24"/>
        </w:rPr>
        <w:t xml:space="preserve">9. Tato smlouva je </w:t>
      </w:r>
      <w:r w:rsidR="00912599" w:rsidRPr="0079064E">
        <w:rPr>
          <w:rFonts w:cstheme="minorHAnsi"/>
          <w:sz w:val="24"/>
          <w:szCs w:val="24"/>
        </w:rPr>
        <w:t>sepsána ve třech vyhotoveních</w:t>
      </w:r>
      <w:r w:rsidRPr="0079064E">
        <w:rPr>
          <w:rFonts w:cstheme="minorHAnsi"/>
          <w:sz w:val="24"/>
          <w:szCs w:val="24"/>
        </w:rPr>
        <w:t xml:space="preserve">, z nichž </w:t>
      </w:r>
      <w:r w:rsidR="00912599" w:rsidRPr="0079064E">
        <w:rPr>
          <w:rFonts w:cstheme="minorHAnsi"/>
          <w:sz w:val="24"/>
          <w:szCs w:val="24"/>
        </w:rPr>
        <w:t>dvě jsou určena pro objednatele a jedno pro dodavatele.</w:t>
      </w:r>
    </w:p>
    <w:p w14:paraId="37A13678" w14:textId="77777777" w:rsidR="00912599" w:rsidRPr="0079064E" w:rsidRDefault="00912599" w:rsidP="00090797">
      <w:pPr>
        <w:autoSpaceDE w:val="0"/>
        <w:autoSpaceDN w:val="0"/>
        <w:adjustRightInd w:val="0"/>
        <w:spacing w:after="0" w:line="240" w:lineRule="auto"/>
        <w:rPr>
          <w:rFonts w:cstheme="minorHAnsi"/>
          <w:sz w:val="24"/>
          <w:szCs w:val="24"/>
        </w:rPr>
      </w:pPr>
    </w:p>
    <w:p w14:paraId="759DE60E" w14:textId="1E75D822" w:rsidR="00090797" w:rsidRPr="0079064E" w:rsidRDefault="00090797" w:rsidP="00912599">
      <w:pPr>
        <w:autoSpaceDE w:val="0"/>
        <w:autoSpaceDN w:val="0"/>
        <w:adjustRightInd w:val="0"/>
        <w:spacing w:after="0" w:line="240" w:lineRule="auto"/>
        <w:jc w:val="both"/>
        <w:rPr>
          <w:rFonts w:cstheme="minorHAnsi"/>
          <w:sz w:val="24"/>
          <w:szCs w:val="24"/>
        </w:rPr>
      </w:pPr>
      <w:r w:rsidRPr="0079064E">
        <w:rPr>
          <w:rFonts w:cstheme="minorHAnsi"/>
          <w:sz w:val="24"/>
          <w:szCs w:val="24"/>
        </w:rPr>
        <w:t>10. Smluvní strany prohlašují, že obsah smlouvy je pro ně dostatečně určitý a srozumitelný, že</w:t>
      </w:r>
      <w:r w:rsidR="00912599" w:rsidRPr="0079064E">
        <w:rPr>
          <w:rFonts w:cstheme="minorHAnsi"/>
          <w:sz w:val="24"/>
          <w:szCs w:val="24"/>
        </w:rPr>
        <w:t xml:space="preserve"> </w:t>
      </w:r>
      <w:r w:rsidRPr="0079064E">
        <w:rPr>
          <w:rFonts w:cstheme="minorHAnsi"/>
          <w:sz w:val="24"/>
          <w:szCs w:val="24"/>
        </w:rPr>
        <w:t>smlouva byla sepsána na základě pravdivých údajů a vyjadřuje jejich vážnou vůli, na důkaz čehož</w:t>
      </w:r>
      <w:r w:rsidR="00912599" w:rsidRPr="0079064E">
        <w:rPr>
          <w:rFonts w:cstheme="minorHAnsi"/>
          <w:sz w:val="24"/>
          <w:szCs w:val="24"/>
        </w:rPr>
        <w:t xml:space="preserve"> </w:t>
      </w:r>
      <w:r w:rsidRPr="0079064E">
        <w:rPr>
          <w:rFonts w:cstheme="minorHAnsi"/>
          <w:sz w:val="24"/>
          <w:szCs w:val="24"/>
        </w:rPr>
        <w:t>připojují své vlastnoruční podpisy.</w:t>
      </w:r>
    </w:p>
    <w:p w14:paraId="29F1475A" w14:textId="77777777" w:rsidR="00912599" w:rsidRPr="0079064E" w:rsidRDefault="00912599" w:rsidP="00912599">
      <w:pPr>
        <w:autoSpaceDE w:val="0"/>
        <w:autoSpaceDN w:val="0"/>
        <w:adjustRightInd w:val="0"/>
        <w:spacing w:after="0" w:line="240" w:lineRule="auto"/>
        <w:jc w:val="both"/>
        <w:rPr>
          <w:rFonts w:cstheme="minorHAnsi"/>
          <w:sz w:val="24"/>
          <w:szCs w:val="24"/>
        </w:rPr>
      </w:pPr>
    </w:p>
    <w:p w14:paraId="5D6BF860" w14:textId="77777777" w:rsidR="00912599" w:rsidRPr="0079064E" w:rsidRDefault="00912599" w:rsidP="00912599">
      <w:pPr>
        <w:jc w:val="both"/>
        <w:rPr>
          <w:rFonts w:cstheme="minorHAnsi"/>
          <w:color w:val="000000"/>
          <w:sz w:val="24"/>
          <w:szCs w:val="24"/>
        </w:rPr>
      </w:pPr>
    </w:p>
    <w:p w14:paraId="5F7E709C" w14:textId="252DA0E3" w:rsidR="00292252" w:rsidRPr="00C82DEF" w:rsidRDefault="00292252" w:rsidP="00292252">
      <w:pPr>
        <w:widowControl w:val="0"/>
        <w:suppressLineNumbers/>
        <w:autoSpaceDE w:val="0"/>
        <w:autoSpaceDN w:val="0"/>
        <w:adjustRightInd w:val="0"/>
        <w:spacing w:after="120"/>
        <w:jc w:val="both"/>
        <w:rPr>
          <w:rFonts w:cstheme="minorHAnsi"/>
          <w:noProof/>
        </w:rPr>
      </w:pPr>
      <w:r w:rsidRPr="00C82DEF">
        <w:rPr>
          <w:rFonts w:cstheme="minorHAnsi"/>
          <w:noProof/>
        </w:rPr>
        <w:t>V Hradci Králové dne</w:t>
      </w:r>
      <w:r w:rsidRPr="00C82DEF">
        <w:rPr>
          <w:rFonts w:cstheme="minorHAnsi"/>
          <w:noProof/>
        </w:rPr>
        <w:tab/>
      </w:r>
      <w:r w:rsidR="001301BA">
        <w:rPr>
          <w:rFonts w:cstheme="minorHAnsi"/>
          <w:noProof/>
        </w:rPr>
        <w:t>11. 12. 2025</w:t>
      </w:r>
      <w:r w:rsidRPr="00C82DEF">
        <w:rPr>
          <w:rFonts w:cstheme="minorHAnsi"/>
          <w:noProof/>
        </w:rPr>
        <w:tab/>
      </w:r>
      <w:r w:rsidRPr="00C82DEF">
        <w:rPr>
          <w:rFonts w:cstheme="minorHAnsi"/>
          <w:noProof/>
        </w:rPr>
        <w:tab/>
      </w:r>
      <w:r w:rsidRPr="00C82DEF">
        <w:rPr>
          <w:rFonts w:cstheme="minorHAnsi"/>
          <w:noProof/>
        </w:rPr>
        <w:tab/>
        <w:t>V Hradci Králové dne</w:t>
      </w:r>
      <w:r w:rsidRPr="00C82DEF">
        <w:rPr>
          <w:rFonts w:cstheme="minorHAnsi"/>
          <w:noProof/>
        </w:rPr>
        <w:tab/>
      </w:r>
      <w:r w:rsidR="001301BA">
        <w:rPr>
          <w:rFonts w:cstheme="minorHAnsi"/>
          <w:noProof/>
        </w:rPr>
        <w:t>1. 12. 2025</w:t>
      </w:r>
    </w:p>
    <w:p w14:paraId="10B30AA9" w14:textId="77777777" w:rsidR="00292252" w:rsidRPr="00C82DEF" w:rsidRDefault="00292252" w:rsidP="00292252">
      <w:pPr>
        <w:widowControl w:val="0"/>
        <w:suppressLineNumbers/>
        <w:autoSpaceDE w:val="0"/>
        <w:autoSpaceDN w:val="0"/>
        <w:adjustRightInd w:val="0"/>
        <w:spacing w:after="120"/>
        <w:jc w:val="both"/>
        <w:rPr>
          <w:rFonts w:cstheme="minorHAnsi"/>
          <w:noProof/>
        </w:rPr>
      </w:pPr>
    </w:p>
    <w:p w14:paraId="3FAC9DC8" w14:textId="77777777" w:rsidR="00292252" w:rsidRPr="00C82DEF" w:rsidRDefault="00292252" w:rsidP="00292252">
      <w:pPr>
        <w:widowControl w:val="0"/>
        <w:suppressLineNumbers/>
        <w:autoSpaceDE w:val="0"/>
        <w:autoSpaceDN w:val="0"/>
        <w:adjustRightInd w:val="0"/>
        <w:spacing w:after="120"/>
        <w:jc w:val="both"/>
        <w:rPr>
          <w:rFonts w:cstheme="minorHAnsi"/>
          <w:noProof/>
        </w:rPr>
      </w:pPr>
    </w:p>
    <w:p w14:paraId="5C2DD7D3" w14:textId="77777777" w:rsidR="00292252" w:rsidRPr="00C82DEF" w:rsidRDefault="00292252" w:rsidP="00292252">
      <w:pPr>
        <w:widowControl w:val="0"/>
        <w:suppressLineNumbers/>
        <w:autoSpaceDE w:val="0"/>
        <w:autoSpaceDN w:val="0"/>
        <w:adjustRightInd w:val="0"/>
        <w:spacing w:after="120"/>
        <w:jc w:val="both"/>
        <w:rPr>
          <w:rFonts w:cstheme="minorHAnsi"/>
          <w:noProof/>
        </w:rPr>
      </w:pPr>
    </w:p>
    <w:p w14:paraId="65BD8F25" w14:textId="77777777" w:rsidR="00292252" w:rsidRPr="00C82DEF" w:rsidRDefault="00292252" w:rsidP="00292252">
      <w:pPr>
        <w:widowControl w:val="0"/>
        <w:suppressLineNumbers/>
        <w:autoSpaceDE w:val="0"/>
        <w:autoSpaceDN w:val="0"/>
        <w:adjustRightInd w:val="0"/>
        <w:spacing w:after="120"/>
        <w:jc w:val="both"/>
        <w:rPr>
          <w:rFonts w:cstheme="minorHAnsi"/>
          <w:noProof/>
        </w:rPr>
      </w:pPr>
    </w:p>
    <w:p w14:paraId="342961F2" w14:textId="0FD013C3" w:rsidR="00292252" w:rsidRPr="00C82DEF" w:rsidRDefault="00292252" w:rsidP="00292252">
      <w:pPr>
        <w:widowControl w:val="0"/>
        <w:suppressLineNumbers/>
        <w:autoSpaceDE w:val="0"/>
        <w:autoSpaceDN w:val="0"/>
        <w:adjustRightInd w:val="0"/>
        <w:spacing w:after="120"/>
        <w:jc w:val="both"/>
        <w:rPr>
          <w:rFonts w:cstheme="minorHAnsi"/>
          <w:noProof/>
        </w:rPr>
      </w:pPr>
      <w:r w:rsidRPr="00C82DEF">
        <w:rPr>
          <w:rFonts w:cstheme="minorHAnsi"/>
          <w:noProof/>
        </w:rPr>
        <w:t>………………………</w:t>
      </w:r>
      <w:r w:rsidRPr="00C82DEF">
        <w:rPr>
          <w:rFonts w:cstheme="minorHAnsi"/>
          <w:noProof/>
        </w:rPr>
        <w:tab/>
      </w:r>
      <w:r w:rsidRPr="00C82DEF">
        <w:rPr>
          <w:rFonts w:cstheme="minorHAnsi"/>
          <w:noProof/>
        </w:rPr>
        <w:tab/>
      </w:r>
      <w:r w:rsidRPr="00C82DEF">
        <w:rPr>
          <w:rFonts w:cstheme="minorHAnsi"/>
          <w:noProof/>
        </w:rPr>
        <w:tab/>
      </w:r>
      <w:r w:rsidRPr="00C82DEF">
        <w:rPr>
          <w:rFonts w:cstheme="minorHAnsi"/>
          <w:noProof/>
        </w:rPr>
        <w:tab/>
      </w:r>
      <w:r w:rsidRPr="00C82DEF">
        <w:rPr>
          <w:rFonts w:cstheme="minorHAnsi"/>
          <w:noProof/>
        </w:rPr>
        <w:tab/>
      </w:r>
      <w:r w:rsidRPr="00C82DEF">
        <w:rPr>
          <w:rFonts w:cstheme="minorHAnsi"/>
          <w:noProof/>
        </w:rPr>
        <w:tab/>
        <w:t>…………………………………</w:t>
      </w:r>
    </w:p>
    <w:p w14:paraId="329F6325" w14:textId="39B94DFE" w:rsidR="00292252" w:rsidRPr="00C82DEF" w:rsidRDefault="00292252" w:rsidP="00292252">
      <w:pPr>
        <w:widowControl w:val="0"/>
        <w:suppressLineNumbers/>
        <w:autoSpaceDE w:val="0"/>
        <w:autoSpaceDN w:val="0"/>
        <w:adjustRightInd w:val="0"/>
        <w:spacing w:after="120"/>
        <w:jc w:val="both"/>
        <w:rPr>
          <w:rFonts w:cstheme="minorHAnsi"/>
          <w:noProof/>
        </w:rPr>
      </w:pPr>
      <w:r w:rsidRPr="00C82DEF">
        <w:rPr>
          <w:rFonts w:cstheme="minorHAnsi"/>
          <w:noProof/>
        </w:rPr>
        <w:t>Petr Koleta</w:t>
      </w:r>
      <w:r w:rsidRPr="00C82DEF">
        <w:rPr>
          <w:rFonts w:cstheme="minorHAnsi"/>
          <w:noProof/>
        </w:rPr>
        <w:tab/>
        <w:t xml:space="preserve"> </w:t>
      </w:r>
      <w:r w:rsidRPr="00C82DEF">
        <w:rPr>
          <w:rFonts w:cstheme="minorHAnsi"/>
          <w:noProof/>
        </w:rPr>
        <w:tab/>
      </w:r>
      <w:r w:rsidRPr="00C82DEF">
        <w:rPr>
          <w:rFonts w:cstheme="minorHAnsi"/>
          <w:noProof/>
        </w:rPr>
        <w:tab/>
      </w:r>
      <w:r w:rsidRPr="00C82DEF">
        <w:rPr>
          <w:rFonts w:cstheme="minorHAnsi"/>
          <w:noProof/>
        </w:rPr>
        <w:tab/>
      </w:r>
      <w:r w:rsidRPr="00C82DEF">
        <w:rPr>
          <w:rFonts w:cstheme="minorHAnsi"/>
          <w:noProof/>
        </w:rPr>
        <w:tab/>
      </w:r>
      <w:r w:rsidR="001301BA">
        <w:rPr>
          <w:rFonts w:cstheme="minorHAnsi"/>
          <w:noProof/>
        </w:rPr>
        <w:tab/>
        <w:t>Petr Vítek</w:t>
      </w:r>
    </w:p>
    <w:p w14:paraId="27AB614D" w14:textId="3B6FBAD0" w:rsidR="00292252" w:rsidRPr="00C82DEF" w:rsidRDefault="00292252" w:rsidP="00292252">
      <w:pPr>
        <w:pStyle w:val="Nadpis2"/>
        <w:keepNext w:val="0"/>
        <w:widowControl w:val="0"/>
        <w:suppressLineNumbers/>
        <w:spacing w:before="0" w:after="120"/>
        <w:rPr>
          <w:rFonts w:asciiTheme="minorHAnsi" w:hAnsiTheme="minorHAnsi" w:cstheme="minorHAnsi"/>
          <w:b w:val="0"/>
          <w:i w:val="0"/>
          <w:noProof/>
          <w:sz w:val="22"/>
          <w:szCs w:val="22"/>
        </w:rPr>
      </w:pPr>
      <w:r w:rsidRPr="00C82DEF">
        <w:rPr>
          <w:rFonts w:asciiTheme="minorHAnsi" w:hAnsiTheme="minorHAnsi" w:cstheme="minorHAnsi"/>
          <w:b w:val="0"/>
          <w:i w:val="0"/>
          <w:noProof/>
          <w:sz w:val="22"/>
          <w:szCs w:val="22"/>
        </w:rPr>
        <w:t>Královéhradecký kraj</w:t>
      </w:r>
      <w:r w:rsidRPr="00C82DEF">
        <w:rPr>
          <w:rFonts w:asciiTheme="minorHAnsi" w:hAnsiTheme="minorHAnsi" w:cstheme="minorHAnsi"/>
          <w:b w:val="0"/>
          <w:i w:val="0"/>
          <w:noProof/>
          <w:sz w:val="22"/>
          <w:szCs w:val="22"/>
        </w:rPr>
        <w:tab/>
      </w:r>
      <w:r w:rsidRPr="00C82DEF">
        <w:rPr>
          <w:rFonts w:asciiTheme="minorHAnsi" w:hAnsiTheme="minorHAnsi" w:cstheme="minorHAnsi"/>
          <w:b w:val="0"/>
          <w:i w:val="0"/>
          <w:noProof/>
          <w:sz w:val="22"/>
          <w:szCs w:val="22"/>
        </w:rPr>
        <w:tab/>
      </w:r>
      <w:r w:rsidR="001301BA">
        <w:rPr>
          <w:rFonts w:asciiTheme="minorHAnsi" w:hAnsiTheme="minorHAnsi" w:cstheme="minorHAnsi"/>
          <w:b w:val="0"/>
          <w:i w:val="0"/>
          <w:noProof/>
          <w:sz w:val="22"/>
          <w:szCs w:val="22"/>
        </w:rPr>
        <w:tab/>
      </w:r>
      <w:r w:rsidR="001301BA">
        <w:rPr>
          <w:rFonts w:asciiTheme="minorHAnsi" w:hAnsiTheme="minorHAnsi" w:cstheme="minorHAnsi"/>
          <w:b w:val="0"/>
          <w:i w:val="0"/>
          <w:noProof/>
          <w:sz w:val="22"/>
          <w:szCs w:val="22"/>
        </w:rPr>
        <w:tab/>
      </w:r>
      <w:r w:rsidR="001301BA">
        <w:rPr>
          <w:rFonts w:asciiTheme="minorHAnsi" w:hAnsiTheme="minorHAnsi" w:cstheme="minorHAnsi"/>
          <w:b w:val="0"/>
          <w:i w:val="0"/>
          <w:noProof/>
          <w:sz w:val="22"/>
          <w:szCs w:val="22"/>
        </w:rPr>
        <w:tab/>
        <w:t>Centrální kino s. r. o.</w:t>
      </w:r>
    </w:p>
    <w:p w14:paraId="52FFC555" w14:textId="77777777" w:rsidR="00292252" w:rsidRPr="00C82DEF" w:rsidRDefault="00292252" w:rsidP="00292252">
      <w:pPr>
        <w:widowControl w:val="0"/>
        <w:suppressLineNumbers/>
        <w:autoSpaceDE w:val="0"/>
        <w:autoSpaceDN w:val="0"/>
        <w:adjustRightInd w:val="0"/>
        <w:spacing w:after="120"/>
        <w:jc w:val="both"/>
        <w:rPr>
          <w:rFonts w:cstheme="minorHAnsi"/>
          <w:noProof/>
        </w:rPr>
      </w:pPr>
    </w:p>
    <w:p w14:paraId="39422F5D" w14:textId="77777777" w:rsidR="00292252" w:rsidRPr="00C82DEF" w:rsidRDefault="00292252" w:rsidP="00292252">
      <w:pPr>
        <w:widowControl w:val="0"/>
        <w:suppressLineNumbers/>
        <w:autoSpaceDE w:val="0"/>
        <w:autoSpaceDN w:val="0"/>
        <w:adjustRightInd w:val="0"/>
        <w:spacing w:after="120"/>
        <w:jc w:val="both"/>
        <w:rPr>
          <w:rFonts w:cstheme="minorHAnsi"/>
          <w:noProof/>
        </w:rPr>
      </w:pPr>
    </w:p>
    <w:p w14:paraId="3B1FC253" w14:textId="77777777" w:rsidR="00292252" w:rsidRPr="00C82DEF" w:rsidRDefault="00292252" w:rsidP="00292252">
      <w:pPr>
        <w:widowControl w:val="0"/>
        <w:suppressLineNumbers/>
        <w:autoSpaceDE w:val="0"/>
        <w:autoSpaceDN w:val="0"/>
        <w:adjustRightInd w:val="0"/>
        <w:spacing w:after="120"/>
        <w:jc w:val="both"/>
        <w:rPr>
          <w:rFonts w:cstheme="minorHAnsi"/>
          <w:noProof/>
        </w:rPr>
      </w:pPr>
    </w:p>
    <w:p w14:paraId="381C9706" w14:textId="5915EF3F" w:rsidR="00090797" w:rsidRPr="0079064E" w:rsidRDefault="00090797" w:rsidP="00912599">
      <w:pPr>
        <w:autoSpaceDE w:val="0"/>
        <w:autoSpaceDN w:val="0"/>
        <w:adjustRightInd w:val="0"/>
        <w:spacing w:after="0" w:line="240" w:lineRule="auto"/>
        <w:rPr>
          <w:rFonts w:cstheme="minorHAnsi"/>
          <w:sz w:val="24"/>
          <w:szCs w:val="24"/>
        </w:rPr>
      </w:pPr>
    </w:p>
    <w:sectPr w:rsidR="00090797" w:rsidRPr="00790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5462"/>
    <w:multiLevelType w:val="hybridMultilevel"/>
    <w:tmpl w:val="657CC606"/>
    <w:lvl w:ilvl="0" w:tplc="914CA89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C25545"/>
    <w:multiLevelType w:val="hybridMultilevel"/>
    <w:tmpl w:val="F62ED5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3D7AA9"/>
    <w:multiLevelType w:val="hybridMultilevel"/>
    <w:tmpl w:val="DC08A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A28A5"/>
    <w:multiLevelType w:val="hybridMultilevel"/>
    <w:tmpl w:val="1AA807B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224018F0"/>
    <w:multiLevelType w:val="hybridMultilevel"/>
    <w:tmpl w:val="FAF2A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E31BB"/>
    <w:multiLevelType w:val="hybridMultilevel"/>
    <w:tmpl w:val="05DC26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482086"/>
    <w:multiLevelType w:val="hybridMultilevel"/>
    <w:tmpl w:val="D26AA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4B10A7"/>
    <w:multiLevelType w:val="hybridMultilevel"/>
    <w:tmpl w:val="FAF2A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F45C3"/>
    <w:multiLevelType w:val="hybridMultilevel"/>
    <w:tmpl w:val="4CF0F614"/>
    <w:lvl w:ilvl="0" w:tplc="08420E6A">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791A69"/>
    <w:multiLevelType w:val="hybridMultilevel"/>
    <w:tmpl w:val="81EA8A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487EA8"/>
    <w:multiLevelType w:val="hybridMultilevel"/>
    <w:tmpl w:val="83C482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413FCE"/>
    <w:multiLevelType w:val="hybridMultilevel"/>
    <w:tmpl w:val="2ACC1B14"/>
    <w:lvl w:ilvl="0" w:tplc="1062C5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B9A5AB8"/>
    <w:multiLevelType w:val="hybridMultilevel"/>
    <w:tmpl w:val="451CB7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8336E2"/>
    <w:multiLevelType w:val="hybridMultilevel"/>
    <w:tmpl w:val="6380B5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895126"/>
    <w:multiLevelType w:val="hybridMultilevel"/>
    <w:tmpl w:val="C5F257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6C610D3B"/>
    <w:multiLevelType w:val="hybridMultilevel"/>
    <w:tmpl w:val="01289A6C"/>
    <w:lvl w:ilvl="0" w:tplc="6804B8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B0407C"/>
    <w:multiLevelType w:val="hybridMultilevel"/>
    <w:tmpl w:val="B52044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04AC6"/>
    <w:multiLevelType w:val="hybridMultilevel"/>
    <w:tmpl w:val="91D4EC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34192232">
    <w:abstractNumId w:val="2"/>
  </w:num>
  <w:num w:numId="2" w16cid:durableId="335227412">
    <w:abstractNumId w:val="6"/>
  </w:num>
  <w:num w:numId="3" w16cid:durableId="1916546176">
    <w:abstractNumId w:val="0"/>
  </w:num>
  <w:num w:numId="4" w16cid:durableId="18625170">
    <w:abstractNumId w:val="17"/>
  </w:num>
  <w:num w:numId="5" w16cid:durableId="1662808492">
    <w:abstractNumId w:val="10"/>
  </w:num>
  <w:num w:numId="6" w16cid:durableId="1306465969">
    <w:abstractNumId w:val="15"/>
  </w:num>
  <w:num w:numId="7" w16cid:durableId="1331986393">
    <w:abstractNumId w:val="16"/>
  </w:num>
  <w:num w:numId="8" w16cid:durableId="1524788180">
    <w:abstractNumId w:val="3"/>
  </w:num>
  <w:num w:numId="9" w16cid:durableId="410784369">
    <w:abstractNumId w:val="1"/>
  </w:num>
  <w:num w:numId="10" w16cid:durableId="394009462">
    <w:abstractNumId w:val="8"/>
  </w:num>
  <w:num w:numId="11" w16cid:durableId="1317301277">
    <w:abstractNumId w:val="14"/>
  </w:num>
  <w:num w:numId="12" w16cid:durableId="1644580059">
    <w:abstractNumId w:val="5"/>
  </w:num>
  <w:num w:numId="13" w16cid:durableId="1250233872">
    <w:abstractNumId w:val="13"/>
  </w:num>
  <w:num w:numId="14" w16cid:durableId="244071500">
    <w:abstractNumId w:val="7"/>
  </w:num>
  <w:num w:numId="15" w16cid:durableId="1944412474">
    <w:abstractNumId w:val="4"/>
  </w:num>
  <w:num w:numId="16" w16cid:durableId="754134551">
    <w:abstractNumId w:val="9"/>
  </w:num>
  <w:num w:numId="17" w16cid:durableId="407968782">
    <w:abstractNumId w:val="11"/>
  </w:num>
  <w:num w:numId="18" w16cid:durableId="343288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01"/>
    <w:rsid w:val="00072705"/>
    <w:rsid w:val="00083BC5"/>
    <w:rsid w:val="00090797"/>
    <w:rsid w:val="001301BA"/>
    <w:rsid w:val="001839F3"/>
    <w:rsid w:val="001E0B6D"/>
    <w:rsid w:val="00292252"/>
    <w:rsid w:val="002B194C"/>
    <w:rsid w:val="003C3026"/>
    <w:rsid w:val="003D2028"/>
    <w:rsid w:val="003D2331"/>
    <w:rsid w:val="0042669C"/>
    <w:rsid w:val="00473B52"/>
    <w:rsid w:val="00495C09"/>
    <w:rsid w:val="004B383B"/>
    <w:rsid w:val="004F3572"/>
    <w:rsid w:val="004F7B42"/>
    <w:rsid w:val="00504F85"/>
    <w:rsid w:val="0055203C"/>
    <w:rsid w:val="005C4BFB"/>
    <w:rsid w:val="006800AB"/>
    <w:rsid w:val="006E2467"/>
    <w:rsid w:val="00762293"/>
    <w:rsid w:val="0078618C"/>
    <w:rsid w:val="0079064E"/>
    <w:rsid w:val="007A16E9"/>
    <w:rsid w:val="007D6CDA"/>
    <w:rsid w:val="007E500A"/>
    <w:rsid w:val="008C55E0"/>
    <w:rsid w:val="008F7FF1"/>
    <w:rsid w:val="00905D0C"/>
    <w:rsid w:val="00912599"/>
    <w:rsid w:val="009806BB"/>
    <w:rsid w:val="00A1686E"/>
    <w:rsid w:val="00A323B3"/>
    <w:rsid w:val="00A71D20"/>
    <w:rsid w:val="00A744F9"/>
    <w:rsid w:val="00AB437F"/>
    <w:rsid w:val="00B3673D"/>
    <w:rsid w:val="00B43209"/>
    <w:rsid w:val="00B67AA5"/>
    <w:rsid w:val="00BA1520"/>
    <w:rsid w:val="00BB2001"/>
    <w:rsid w:val="00BB70A8"/>
    <w:rsid w:val="00BC2B9D"/>
    <w:rsid w:val="00C21CE0"/>
    <w:rsid w:val="00C53358"/>
    <w:rsid w:val="00CB68F2"/>
    <w:rsid w:val="00D341C3"/>
    <w:rsid w:val="00D5611D"/>
    <w:rsid w:val="00DB5C28"/>
    <w:rsid w:val="00E1621D"/>
    <w:rsid w:val="00E5454A"/>
    <w:rsid w:val="00E77C47"/>
    <w:rsid w:val="00E84C98"/>
    <w:rsid w:val="00EB55E3"/>
    <w:rsid w:val="00F107D3"/>
    <w:rsid w:val="00F26318"/>
    <w:rsid w:val="00F3457F"/>
    <w:rsid w:val="00FF1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69A0"/>
  <w15:chartTrackingRefBased/>
  <w15:docId w15:val="{FCB056F6-F4A8-455D-BF13-01D0205E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292252"/>
    <w:pPr>
      <w:keepNext/>
      <w:spacing w:before="240" w:after="60" w:line="240" w:lineRule="auto"/>
      <w:outlineLvl w:val="1"/>
    </w:pPr>
    <w:rPr>
      <w:rFonts w:ascii="Cambria" w:eastAsia="Times New Roman" w:hAnsi="Cambria" w:cs="Times New Roman"/>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B2001"/>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762293"/>
    <w:rPr>
      <w:b/>
      <w:bCs/>
    </w:rPr>
  </w:style>
  <w:style w:type="paragraph" w:styleId="Odstavecseseznamem">
    <w:name w:val="List Paragraph"/>
    <w:basedOn w:val="Normln"/>
    <w:uiPriority w:val="34"/>
    <w:qFormat/>
    <w:rsid w:val="00762293"/>
    <w:pPr>
      <w:ind w:left="720"/>
      <w:contextualSpacing/>
    </w:pPr>
  </w:style>
  <w:style w:type="character" w:styleId="Hypertextovodkaz">
    <w:name w:val="Hyperlink"/>
    <w:basedOn w:val="Standardnpsmoodstavce"/>
    <w:uiPriority w:val="99"/>
    <w:unhideWhenUsed/>
    <w:rsid w:val="00090797"/>
    <w:rPr>
      <w:color w:val="0563C1" w:themeColor="hyperlink"/>
      <w:u w:val="single"/>
    </w:rPr>
  </w:style>
  <w:style w:type="character" w:styleId="Nevyeenzmnka">
    <w:name w:val="Unresolved Mention"/>
    <w:basedOn w:val="Standardnpsmoodstavce"/>
    <w:uiPriority w:val="99"/>
    <w:semiHidden/>
    <w:unhideWhenUsed/>
    <w:rsid w:val="00090797"/>
    <w:rPr>
      <w:color w:val="605E5C"/>
      <w:shd w:val="clear" w:color="auto" w:fill="E1DFDD"/>
    </w:rPr>
  </w:style>
  <w:style w:type="character" w:styleId="Odkaznakoment">
    <w:name w:val="annotation reference"/>
    <w:basedOn w:val="Standardnpsmoodstavce"/>
    <w:uiPriority w:val="99"/>
    <w:semiHidden/>
    <w:unhideWhenUsed/>
    <w:rsid w:val="00495C09"/>
    <w:rPr>
      <w:sz w:val="16"/>
      <w:szCs w:val="16"/>
    </w:rPr>
  </w:style>
  <w:style w:type="paragraph" w:styleId="Textkomente">
    <w:name w:val="annotation text"/>
    <w:basedOn w:val="Normln"/>
    <w:link w:val="TextkomenteChar"/>
    <w:uiPriority w:val="99"/>
    <w:semiHidden/>
    <w:unhideWhenUsed/>
    <w:rsid w:val="00495C09"/>
    <w:pPr>
      <w:spacing w:line="240" w:lineRule="auto"/>
    </w:pPr>
    <w:rPr>
      <w:sz w:val="20"/>
      <w:szCs w:val="20"/>
    </w:rPr>
  </w:style>
  <w:style w:type="character" w:customStyle="1" w:styleId="TextkomenteChar">
    <w:name w:val="Text komentáře Char"/>
    <w:basedOn w:val="Standardnpsmoodstavce"/>
    <w:link w:val="Textkomente"/>
    <w:uiPriority w:val="99"/>
    <w:semiHidden/>
    <w:rsid w:val="00495C09"/>
    <w:rPr>
      <w:sz w:val="20"/>
      <w:szCs w:val="20"/>
    </w:rPr>
  </w:style>
  <w:style w:type="paragraph" w:styleId="Pedmtkomente">
    <w:name w:val="annotation subject"/>
    <w:basedOn w:val="Textkomente"/>
    <w:next w:val="Textkomente"/>
    <w:link w:val="PedmtkomenteChar"/>
    <w:uiPriority w:val="99"/>
    <w:semiHidden/>
    <w:unhideWhenUsed/>
    <w:rsid w:val="00495C09"/>
    <w:rPr>
      <w:b/>
      <w:bCs/>
    </w:rPr>
  </w:style>
  <w:style w:type="character" w:customStyle="1" w:styleId="PedmtkomenteChar">
    <w:name w:val="Předmět komentáře Char"/>
    <w:basedOn w:val="TextkomenteChar"/>
    <w:link w:val="Pedmtkomente"/>
    <w:uiPriority w:val="99"/>
    <w:semiHidden/>
    <w:rsid w:val="00495C09"/>
    <w:rPr>
      <w:b/>
      <w:bCs/>
      <w:sz w:val="20"/>
      <w:szCs w:val="20"/>
    </w:rPr>
  </w:style>
  <w:style w:type="character" w:customStyle="1" w:styleId="Nadpis2Char">
    <w:name w:val="Nadpis 2 Char"/>
    <w:basedOn w:val="Standardnpsmoodstavce"/>
    <w:link w:val="Nadpis2"/>
    <w:uiPriority w:val="9"/>
    <w:rsid w:val="00292252"/>
    <w:rPr>
      <w:rFonts w:ascii="Cambria" w:eastAsia="Times New Roman" w:hAnsi="Cambria" w:cs="Times New Roman"/>
      <w:b/>
      <w:bCs/>
      <w:i/>
      <w:iCs/>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83544">
      <w:bodyDiv w:val="1"/>
      <w:marLeft w:val="0"/>
      <w:marRight w:val="0"/>
      <w:marTop w:val="0"/>
      <w:marBottom w:val="0"/>
      <w:divBdr>
        <w:top w:val="none" w:sz="0" w:space="0" w:color="auto"/>
        <w:left w:val="none" w:sz="0" w:space="0" w:color="auto"/>
        <w:bottom w:val="none" w:sz="0" w:space="0" w:color="auto"/>
        <w:right w:val="none" w:sz="0" w:space="0" w:color="auto"/>
      </w:divBdr>
    </w:div>
    <w:div w:id="1545482891">
      <w:bodyDiv w:val="1"/>
      <w:marLeft w:val="0"/>
      <w:marRight w:val="0"/>
      <w:marTop w:val="0"/>
      <w:marBottom w:val="0"/>
      <w:divBdr>
        <w:top w:val="none" w:sz="0" w:space="0" w:color="auto"/>
        <w:left w:val="none" w:sz="0" w:space="0" w:color="auto"/>
        <w:bottom w:val="none" w:sz="0" w:space="0" w:color="auto"/>
        <w:right w:val="none" w:sz="0" w:space="0" w:color="auto"/>
      </w:divBdr>
    </w:div>
    <w:div w:id="1761442781">
      <w:bodyDiv w:val="1"/>
      <w:marLeft w:val="0"/>
      <w:marRight w:val="0"/>
      <w:marTop w:val="0"/>
      <w:marBottom w:val="0"/>
      <w:divBdr>
        <w:top w:val="none" w:sz="0" w:space="0" w:color="auto"/>
        <w:left w:val="none" w:sz="0" w:space="0" w:color="auto"/>
        <w:bottom w:val="none" w:sz="0" w:space="0" w:color="auto"/>
        <w:right w:val="none" w:sz="0" w:space="0" w:color="auto"/>
      </w:divBdr>
    </w:div>
    <w:div w:id="182720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CB71C6151F53458505254D0BCA6D57" ma:contentTypeVersion="25" ma:contentTypeDescription="Vytvoří nový dokument" ma:contentTypeScope="" ma:versionID="a716e156ea6ac1d17cac8431727de34c">
  <xsd:schema xmlns:xsd="http://www.w3.org/2001/XMLSchema" xmlns:xs="http://www.w3.org/2001/XMLSchema" xmlns:p="http://schemas.microsoft.com/office/2006/metadata/properties" xmlns:ns2="c9725532-b6b5-4b10-beb9-4430bf8df308" xmlns:ns3="9a9f31d4-ac22-47d9-aa74-c06dcff46a5b" targetNamespace="http://schemas.microsoft.com/office/2006/metadata/properties" ma:root="true" ma:fieldsID="fd33d9d37f8efff263ae49320cbb3eb5" ns2:_="" ns3:_="">
    <xsd:import namespace="c9725532-b6b5-4b10-beb9-4430bf8df308"/>
    <xsd:import namespace="9a9f31d4-ac22-47d9-aa74-c06dcff46a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KVi_x0161__x0148_ovce2690_x002c_Pardubice" minOccurs="0"/>
                <xsd:element ref="ns3:f4c1dea0-499e-4ca2-a4a5-23e0a233ff9cCountryOrRegion" minOccurs="0"/>
                <xsd:element ref="ns3:f4c1dea0-499e-4ca2-a4a5-23e0a233ff9cState" minOccurs="0"/>
                <xsd:element ref="ns3:f4c1dea0-499e-4ca2-a4a5-23e0a233ff9cCity" minOccurs="0"/>
                <xsd:element ref="ns3:f4c1dea0-499e-4ca2-a4a5-23e0a233ff9cPostalCode" minOccurs="0"/>
                <xsd:element ref="ns3:f4c1dea0-499e-4ca2-a4a5-23e0a233ff9cStreet" minOccurs="0"/>
                <xsd:element ref="ns3:f4c1dea0-499e-4ca2-a4a5-23e0a233ff9cGeoLoc" minOccurs="0"/>
                <xsd:element ref="ns3:f4c1dea0-499e-4ca2-a4a5-23e0a233ff9cDispNa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25532-b6b5-4b10-beb9-4430bf8df30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1" nillable="true" ma:displayName="Taxonomy Catch All Column" ma:hidden="true" ma:list="{1226d6f4-7c37-40e0-8100-3c872ca3709e}" ma:internalName="TaxCatchAll" ma:showField="CatchAllData" ma:web="c9725532-b6b5-4b10-beb9-4430bf8df3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f31d4-ac22-47d9-aa74-c06dcff46a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KVi_x0161__x0148_ovce2690_x002c_Pardubice" ma:index="20" nillable="true" ma:displayName="K Višňovce 2690, Pardubice" ma:format="Dropdown" ma:internalName="KVi_x0161__x0148_ovce2690_x002c_Pardubice">
      <xsd:simpleType>
        <xsd:restriction base="dms:Unknown"/>
      </xsd:simpleType>
    </xsd:element>
    <xsd:element name="f4c1dea0-499e-4ca2-a4a5-23e0a233ff9cCountryOrRegion" ma:index="21" nillable="true" ma:displayName="K Višňovce 2690, Pardubice: Země/oblast" ma:internalName="CountryOrRegion" ma:readOnly="true">
      <xsd:simpleType>
        <xsd:restriction base="dms:Text"/>
      </xsd:simpleType>
    </xsd:element>
    <xsd:element name="f4c1dea0-499e-4ca2-a4a5-23e0a233ff9cState" ma:index="22" nillable="true" ma:displayName="K Višňovce 2690, Pardubice: Kraj" ma:internalName="State" ma:readOnly="true">
      <xsd:simpleType>
        <xsd:restriction base="dms:Text"/>
      </xsd:simpleType>
    </xsd:element>
    <xsd:element name="f4c1dea0-499e-4ca2-a4a5-23e0a233ff9cCity" ma:index="23" nillable="true" ma:displayName="K Višňovce 2690, Pardubice: Město" ma:internalName="City" ma:readOnly="true">
      <xsd:simpleType>
        <xsd:restriction base="dms:Text"/>
      </xsd:simpleType>
    </xsd:element>
    <xsd:element name="f4c1dea0-499e-4ca2-a4a5-23e0a233ff9cPostalCode" ma:index="24" nillable="true" ma:displayName="K Višňovce 2690, Pardubice: PSČ" ma:internalName="PostalCode" ma:readOnly="true">
      <xsd:simpleType>
        <xsd:restriction base="dms:Text"/>
      </xsd:simpleType>
    </xsd:element>
    <xsd:element name="f4c1dea0-499e-4ca2-a4a5-23e0a233ff9cStreet" ma:index="25" nillable="true" ma:displayName="K Višňovce 2690, Pardubice: Ulice" ma:internalName="Street" ma:readOnly="true">
      <xsd:simpleType>
        <xsd:restriction base="dms:Text"/>
      </xsd:simpleType>
    </xsd:element>
    <xsd:element name="f4c1dea0-499e-4ca2-a4a5-23e0a233ff9cGeoLoc" ma:index="26" nillable="true" ma:displayName="K Višňovce 2690, Pardubice: Souřadnice" ma:internalName="GeoLoc" ma:readOnly="true">
      <xsd:simpleType>
        <xsd:restriction base="dms:Unknown"/>
      </xsd:simpleType>
    </xsd:element>
    <xsd:element name="f4c1dea0-499e-4ca2-a4a5-23e0a233ff9cDispName" ma:index="27" nillable="true" ma:displayName="K Višňovce 2690, Pardubice: název"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Značky obrázků" ma:readOnly="false" ma:fieldId="{5cf76f15-5ced-4ddc-b409-7134ff3c332f}" ma:taxonomyMulti="true" ma:sspId="47348112-7ffc-4d88-9a1f-8fcd669a1c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f31d4-ac22-47d9-aa74-c06dcff46a5b">
      <Terms xmlns="http://schemas.microsoft.com/office/infopath/2007/PartnerControls"/>
    </lcf76f155ced4ddcb4097134ff3c332f>
    <TaxCatchAll xmlns="c9725532-b6b5-4b10-beb9-4430bf8df308" xsi:nil="true"/>
    <KVi_x0161__x0148_ovce2690_x002c_Pardubice xmlns="9a9f31d4-ac22-47d9-aa74-c06dcff46a5b" xsi:nil="true"/>
  </documentManagement>
</p:properties>
</file>

<file path=customXml/itemProps1.xml><?xml version="1.0" encoding="utf-8"?>
<ds:datastoreItem xmlns:ds="http://schemas.openxmlformats.org/officeDocument/2006/customXml" ds:itemID="{B953ED0F-72BA-4846-BF80-937D02771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25532-b6b5-4b10-beb9-4430bf8df308"/>
    <ds:schemaRef ds:uri="9a9f31d4-ac22-47d9-aa74-c06dcff46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70D0F-2364-4A0F-8568-D122B2BF1BA6}">
  <ds:schemaRefs>
    <ds:schemaRef ds:uri="http://schemas.microsoft.com/sharepoint/v3/contenttype/forms"/>
  </ds:schemaRefs>
</ds:datastoreItem>
</file>

<file path=customXml/itemProps3.xml><?xml version="1.0" encoding="utf-8"?>
<ds:datastoreItem xmlns:ds="http://schemas.openxmlformats.org/officeDocument/2006/customXml" ds:itemID="{C106A998-A8A7-40AD-A92B-B8BBCE9FDE4E}">
  <ds:schemaRefs>
    <ds:schemaRef ds:uri="http://schemas.microsoft.com/office/2006/metadata/properties"/>
    <ds:schemaRef ds:uri="http://schemas.microsoft.com/office/infopath/2007/PartnerControls"/>
    <ds:schemaRef ds:uri="9a9f31d4-ac22-47d9-aa74-c06dcff46a5b"/>
    <ds:schemaRef ds:uri="c9725532-b6b5-4b10-beb9-4430bf8df308"/>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1304</Words>
  <Characters>7695</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Matušková Daniela Bc.</dc:creator>
  <cp:keywords/>
  <dc:description/>
  <cp:lastModifiedBy>Truncová Pavla Mgr.</cp:lastModifiedBy>
  <cp:revision>10</cp:revision>
  <dcterms:created xsi:type="dcterms:W3CDTF">2025-11-18T09:02:00Z</dcterms:created>
  <dcterms:modified xsi:type="dcterms:W3CDTF">2025-12-15T11:34:00Z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0x010100F8CB71C6151F53458505254D0BCA6D57</vt:lpwstr>
  </property>
</Properties>
</file>