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99BED" w14:textId="77777777" w:rsidR="00DB31F4" w:rsidRDefault="00DB31F4">
      <w:pPr>
        <w:spacing w:line="1" w:lineRule="exact"/>
      </w:pPr>
    </w:p>
    <w:p w14:paraId="765F9BB3" w14:textId="5DD64F97" w:rsidR="00DB31F4" w:rsidRDefault="00000000">
      <w:pPr>
        <w:pStyle w:val="Zhlavnebozpat0"/>
        <w:framePr w:wrap="none" w:vAnchor="page" w:hAnchor="page" w:x="1413" w:y="578"/>
      </w:pPr>
      <w:r>
        <w:t xml:space="preserve">Název akce: </w:t>
      </w:r>
      <w:r w:rsidR="00A30562">
        <w:t>Památník Zámeček</w:t>
      </w:r>
      <w:r>
        <w:t xml:space="preserve">-zasakovací </w:t>
      </w:r>
      <w:proofErr w:type="gramStart"/>
      <w:r>
        <w:t>záhon - PD</w:t>
      </w:r>
      <w:proofErr w:type="gramEnd"/>
    </w:p>
    <w:p w14:paraId="4CE5229B" w14:textId="77777777" w:rsidR="00DB31F4" w:rsidRDefault="00000000">
      <w:pPr>
        <w:pStyle w:val="Zhlavnebozpat0"/>
        <w:framePr w:wrap="none" w:vAnchor="page" w:hAnchor="page" w:x="6357" w:y="578"/>
      </w:pPr>
      <w:r>
        <w:t>Smlouva o dílo č. OMI-VZMR-2025-98</w:t>
      </w:r>
    </w:p>
    <w:p w14:paraId="0D6D6276" w14:textId="77777777" w:rsidR="00DB31F4" w:rsidRDefault="00000000">
      <w:pPr>
        <w:pStyle w:val="Nadpis10"/>
        <w:framePr w:w="9192" w:h="1483" w:hRule="exact" w:wrap="none" w:vAnchor="page" w:hAnchor="page" w:x="1365" w:y="1519"/>
        <w:spacing w:before="0" w:after="180"/>
        <w:rPr>
          <w:sz w:val="32"/>
          <w:szCs w:val="32"/>
        </w:rPr>
      </w:pPr>
      <w:bookmarkStart w:id="0" w:name="bookmark0"/>
      <w:r>
        <w:rPr>
          <w:sz w:val="32"/>
          <w:szCs w:val="32"/>
        </w:rPr>
        <w:t>SMLOUVA O Dílo č. OMI-VZMR-2025-98</w:t>
      </w:r>
      <w:bookmarkEnd w:id="0"/>
    </w:p>
    <w:p w14:paraId="38670DA7" w14:textId="77777777" w:rsidR="00DB31F4" w:rsidRDefault="00000000">
      <w:pPr>
        <w:pStyle w:val="Zkladntext1"/>
        <w:framePr w:w="9192" w:h="1483" w:hRule="exact" w:wrap="none" w:vAnchor="page" w:hAnchor="page" w:x="1365" w:y="1519"/>
        <w:spacing w:after="120"/>
        <w:jc w:val="center"/>
      </w:pPr>
      <w:r>
        <w:t xml:space="preserve">uzavřená podle </w:t>
      </w:r>
      <w:proofErr w:type="spellStart"/>
      <w:r>
        <w:t>ust</w:t>
      </w:r>
      <w:proofErr w:type="spellEnd"/>
      <w:r>
        <w:t>. § 2586 a následujících ustanovení zák. č. 89/2012 Sb., občanský zákoník,</w:t>
      </w:r>
      <w:r>
        <w:br/>
        <w:t>ve znění pozdějších předpisů</w:t>
      </w:r>
    </w:p>
    <w:p w14:paraId="64838FC4" w14:textId="27562C93" w:rsidR="00DB31F4" w:rsidRDefault="00000000">
      <w:pPr>
        <w:pStyle w:val="Zkladntext1"/>
        <w:framePr w:w="9192" w:h="1483" w:hRule="exact" w:wrap="none" w:vAnchor="page" w:hAnchor="page" w:x="1365" w:y="1519"/>
        <w:spacing w:after="0"/>
        <w:jc w:val="center"/>
        <w:rPr>
          <w:sz w:val="19"/>
          <w:szCs w:val="19"/>
        </w:rPr>
      </w:pPr>
      <w:r>
        <w:t xml:space="preserve">(dále jen </w:t>
      </w:r>
      <w:r>
        <w:rPr>
          <w:b/>
          <w:bCs/>
          <w:i/>
          <w:iCs/>
          <w:sz w:val="19"/>
          <w:szCs w:val="19"/>
        </w:rPr>
        <w:t>„</w:t>
      </w:r>
      <w:r w:rsidR="00A30562">
        <w:rPr>
          <w:b/>
          <w:bCs/>
          <w:i/>
          <w:iCs/>
          <w:sz w:val="19"/>
          <w:szCs w:val="19"/>
        </w:rPr>
        <w:t>občanský zákoník</w:t>
      </w:r>
      <w:r>
        <w:rPr>
          <w:b/>
          <w:bCs/>
          <w:i/>
          <w:iCs/>
          <w:sz w:val="19"/>
          <w:szCs w:val="19"/>
        </w:rPr>
        <w:t>“)</w:t>
      </w:r>
    </w:p>
    <w:tbl>
      <w:tblPr>
        <w:tblOverlap w:val="never"/>
        <w:tblW w:w="0" w:type="auto"/>
        <w:tblLayout w:type="fixed"/>
        <w:tblCellMar>
          <w:left w:w="10" w:type="dxa"/>
          <w:right w:w="10" w:type="dxa"/>
        </w:tblCellMar>
        <w:tblLook w:val="04A0" w:firstRow="1" w:lastRow="0" w:firstColumn="1" w:lastColumn="0" w:noHBand="0" w:noVBand="1"/>
      </w:tblPr>
      <w:tblGrid>
        <w:gridCol w:w="3499"/>
        <w:gridCol w:w="5693"/>
      </w:tblGrid>
      <w:tr w:rsidR="00DB31F4" w14:paraId="0E1210C8" w14:textId="77777777">
        <w:tblPrEx>
          <w:tblCellMar>
            <w:top w:w="0" w:type="dxa"/>
            <w:bottom w:w="0" w:type="dxa"/>
          </w:tblCellMar>
        </w:tblPrEx>
        <w:trPr>
          <w:trHeight w:hRule="exact" w:val="576"/>
        </w:trPr>
        <w:tc>
          <w:tcPr>
            <w:tcW w:w="3499" w:type="dxa"/>
            <w:shd w:val="clear" w:color="auto" w:fill="auto"/>
          </w:tcPr>
          <w:p w14:paraId="262F32B6" w14:textId="77777777" w:rsidR="00DB31F4" w:rsidRDefault="00DB31F4">
            <w:pPr>
              <w:framePr w:w="9192" w:h="4632" w:wrap="none" w:vAnchor="page" w:hAnchor="page" w:x="1365" w:y="3818"/>
              <w:rPr>
                <w:sz w:val="10"/>
                <w:szCs w:val="10"/>
              </w:rPr>
            </w:pPr>
          </w:p>
        </w:tc>
        <w:tc>
          <w:tcPr>
            <w:tcW w:w="5693" w:type="dxa"/>
            <w:shd w:val="clear" w:color="auto" w:fill="auto"/>
          </w:tcPr>
          <w:p w14:paraId="7BB94828" w14:textId="77777777" w:rsidR="00DB31F4" w:rsidRDefault="00000000">
            <w:pPr>
              <w:pStyle w:val="Jin0"/>
              <w:framePr w:w="9192" w:h="4632" w:wrap="none" w:vAnchor="page" w:hAnchor="page" w:x="1365" w:y="3818"/>
              <w:spacing w:after="0" w:line="240" w:lineRule="auto"/>
              <w:rPr>
                <w:sz w:val="26"/>
                <w:szCs w:val="26"/>
              </w:rPr>
            </w:pPr>
            <w:r>
              <w:rPr>
                <w:b/>
                <w:bCs/>
                <w:sz w:val="26"/>
                <w:szCs w:val="26"/>
                <w:u w:val="single"/>
              </w:rPr>
              <w:t>Smluvní strany</w:t>
            </w:r>
          </w:p>
        </w:tc>
      </w:tr>
      <w:tr w:rsidR="00DB31F4" w14:paraId="1DF3E5A5" w14:textId="77777777">
        <w:tblPrEx>
          <w:tblCellMar>
            <w:top w:w="0" w:type="dxa"/>
            <w:bottom w:w="0" w:type="dxa"/>
          </w:tblCellMar>
        </w:tblPrEx>
        <w:trPr>
          <w:trHeight w:hRule="exact" w:val="538"/>
        </w:trPr>
        <w:tc>
          <w:tcPr>
            <w:tcW w:w="3499" w:type="dxa"/>
            <w:shd w:val="clear" w:color="auto" w:fill="auto"/>
            <w:vAlign w:val="bottom"/>
          </w:tcPr>
          <w:p w14:paraId="661A9202" w14:textId="77777777" w:rsidR="00DB31F4" w:rsidRDefault="00000000">
            <w:pPr>
              <w:pStyle w:val="Jin0"/>
              <w:framePr w:w="9192" w:h="4632" w:wrap="none" w:vAnchor="page" w:hAnchor="page" w:x="1365" w:y="3818"/>
              <w:spacing w:after="0" w:line="240" w:lineRule="auto"/>
            </w:pPr>
            <w:r>
              <w:rPr>
                <w:b/>
                <w:bCs/>
              </w:rPr>
              <w:t>Objednatel:</w:t>
            </w:r>
          </w:p>
        </w:tc>
        <w:tc>
          <w:tcPr>
            <w:tcW w:w="5693" w:type="dxa"/>
            <w:shd w:val="clear" w:color="auto" w:fill="auto"/>
            <w:vAlign w:val="bottom"/>
          </w:tcPr>
          <w:p w14:paraId="24605043" w14:textId="77777777" w:rsidR="00DB31F4" w:rsidRDefault="00000000">
            <w:pPr>
              <w:pStyle w:val="Jin0"/>
              <w:framePr w:w="9192" w:h="4632" w:wrap="none" w:vAnchor="page" w:hAnchor="page" w:x="1365" w:y="3818"/>
              <w:spacing w:after="0" w:line="240" w:lineRule="auto"/>
            </w:pPr>
            <w:r>
              <w:rPr>
                <w:b/>
                <w:bCs/>
              </w:rPr>
              <w:t>Statutární město Pardubice</w:t>
            </w:r>
          </w:p>
        </w:tc>
      </w:tr>
      <w:tr w:rsidR="00DB31F4" w14:paraId="6CCA2929" w14:textId="77777777">
        <w:tblPrEx>
          <w:tblCellMar>
            <w:top w:w="0" w:type="dxa"/>
            <w:bottom w:w="0" w:type="dxa"/>
          </w:tblCellMar>
        </w:tblPrEx>
        <w:trPr>
          <w:trHeight w:hRule="exact" w:val="274"/>
        </w:trPr>
        <w:tc>
          <w:tcPr>
            <w:tcW w:w="3499" w:type="dxa"/>
            <w:shd w:val="clear" w:color="auto" w:fill="auto"/>
          </w:tcPr>
          <w:p w14:paraId="30BDB379" w14:textId="77777777" w:rsidR="00DB31F4" w:rsidRDefault="00000000">
            <w:pPr>
              <w:pStyle w:val="Jin0"/>
              <w:framePr w:w="9192" w:h="4632" w:wrap="none" w:vAnchor="page" w:hAnchor="page" w:x="1365" w:y="3818"/>
              <w:spacing w:after="0" w:line="240" w:lineRule="auto"/>
            </w:pPr>
            <w:r>
              <w:t>Se sídlem:</w:t>
            </w:r>
          </w:p>
        </w:tc>
        <w:tc>
          <w:tcPr>
            <w:tcW w:w="5693" w:type="dxa"/>
            <w:shd w:val="clear" w:color="auto" w:fill="auto"/>
          </w:tcPr>
          <w:p w14:paraId="789AFC33" w14:textId="77777777" w:rsidR="00DB31F4" w:rsidRDefault="00000000">
            <w:pPr>
              <w:pStyle w:val="Jin0"/>
              <w:framePr w:w="9192" w:h="4632" w:wrap="none" w:vAnchor="page" w:hAnchor="page" w:x="1365" w:y="3818"/>
              <w:spacing w:after="0" w:line="240" w:lineRule="auto"/>
            </w:pPr>
            <w:r>
              <w:t>Pernštýnské náměstí 1,530 21 Pardubice</w:t>
            </w:r>
          </w:p>
        </w:tc>
      </w:tr>
      <w:tr w:rsidR="00DB31F4" w14:paraId="69C7566C" w14:textId="77777777">
        <w:tblPrEx>
          <w:tblCellMar>
            <w:top w:w="0" w:type="dxa"/>
            <w:bottom w:w="0" w:type="dxa"/>
          </w:tblCellMar>
        </w:tblPrEx>
        <w:trPr>
          <w:trHeight w:hRule="exact" w:val="269"/>
        </w:trPr>
        <w:tc>
          <w:tcPr>
            <w:tcW w:w="3499" w:type="dxa"/>
            <w:shd w:val="clear" w:color="auto" w:fill="auto"/>
            <w:vAlign w:val="bottom"/>
          </w:tcPr>
          <w:p w14:paraId="2299F4D2" w14:textId="77777777" w:rsidR="00DB31F4" w:rsidRDefault="00000000">
            <w:pPr>
              <w:pStyle w:val="Jin0"/>
              <w:framePr w:w="9192" w:h="4632" w:wrap="none" w:vAnchor="page" w:hAnchor="page" w:x="1365" w:y="3818"/>
              <w:spacing w:after="0" w:line="240" w:lineRule="auto"/>
            </w:pPr>
            <w:r>
              <w:t>Zastoupený ve věcech smluvních:</w:t>
            </w:r>
          </w:p>
        </w:tc>
        <w:tc>
          <w:tcPr>
            <w:tcW w:w="5693" w:type="dxa"/>
            <w:shd w:val="clear" w:color="auto" w:fill="auto"/>
            <w:vAlign w:val="bottom"/>
          </w:tcPr>
          <w:p w14:paraId="0751D790" w14:textId="77777777" w:rsidR="00DB31F4" w:rsidRDefault="00000000">
            <w:pPr>
              <w:pStyle w:val="Jin0"/>
              <w:framePr w:w="9192" w:h="4632" w:wrap="none" w:vAnchor="page" w:hAnchor="page" w:x="1365" w:y="3818"/>
              <w:spacing w:after="0" w:line="240" w:lineRule="auto"/>
            </w:pPr>
            <w:r>
              <w:t xml:space="preserve">Bc. Janem </w:t>
            </w:r>
            <w:proofErr w:type="spellStart"/>
            <w:proofErr w:type="gramStart"/>
            <w:r>
              <w:t>Nadrchalem</w:t>
            </w:r>
            <w:proofErr w:type="spellEnd"/>
            <w:r>
              <w:t xml:space="preserve"> - primátorem</w:t>
            </w:r>
            <w:proofErr w:type="gramEnd"/>
          </w:p>
        </w:tc>
      </w:tr>
      <w:tr w:rsidR="00DB31F4" w14:paraId="1D706BBB" w14:textId="77777777">
        <w:tblPrEx>
          <w:tblCellMar>
            <w:top w:w="0" w:type="dxa"/>
            <w:bottom w:w="0" w:type="dxa"/>
          </w:tblCellMar>
        </w:tblPrEx>
        <w:trPr>
          <w:trHeight w:hRule="exact" w:val="2136"/>
        </w:trPr>
        <w:tc>
          <w:tcPr>
            <w:tcW w:w="3499" w:type="dxa"/>
            <w:shd w:val="clear" w:color="auto" w:fill="auto"/>
          </w:tcPr>
          <w:p w14:paraId="1F4B6665" w14:textId="77777777" w:rsidR="00DB31F4" w:rsidRDefault="00000000">
            <w:pPr>
              <w:pStyle w:val="Jin0"/>
              <w:framePr w:w="9192" w:h="4632" w:wrap="none" w:vAnchor="page" w:hAnchor="page" w:x="1365" w:y="3818"/>
              <w:spacing w:after="0" w:line="240" w:lineRule="auto"/>
            </w:pPr>
            <w:r>
              <w:t>Zastoupený ve věcech technických:</w:t>
            </w:r>
          </w:p>
        </w:tc>
        <w:tc>
          <w:tcPr>
            <w:tcW w:w="5693" w:type="dxa"/>
            <w:shd w:val="clear" w:color="auto" w:fill="auto"/>
          </w:tcPr>
          <w:p w14:paraId="2AA3FF85" w14:textId="77777777" w:rsidR="00DB31F4" w:rsidRDefault="00000000">
            <w:pPr>
              <w:pStyle w:val="Jin0"/>
              <w:framePr w:w="9192" w:h="4632" w:wrap="none" w:vAnchor="page" w:hAnchor="page" w:x="1365" w:y="3818"/>
              <w:spacing w:after="0"/>
              <w:ind w:firstLine="2540"/>
              <w:jc w:val="both"/>
            </w:pPr>
            <w:r>
              <w:t xml:space="preserve">technikem </w:t>
            </w:r>
            <w:r>
              <w:rPr>
                <w:lang w:val="en-US" w:eastAsia="en-US" w:bidi="en-US"/>
              </w:rPr>
              <w:t xml:space="preserve">odd. </w:t>
            </w:r>
            <w:r>
              <w:t xml:space="preserve">investic a technické správy Odboru majetku a investic </w:t>
            </w:r>
            <w:proofErr w:type="spellStart"/>
            <w:r>
              <w:t>MmP</w:t>
            </w:r>
            <w:proofErr w:type="spellEnd"/>
            <w:r>
              <w:t xml:space="preserve"> Tel.: 466 859 412 e-mail:</w:t>
            </w:r>
          </w:p>
          <w:p w14:paraId="708E4816" w14:textId="77777777" w:rsidR="00DB31F4" w:rsidRDefault="00000000">
            <w:pPr>
              <w:pStyle w:val="Jin0"/>
              <w:framePr w:w="9192" w:h="4632" w:wrap="none" w:vAnchor="page" w:hAnchor="page" w:x="1365" w:y="3818"/>
              <w:spacing w:after="0"/>
              <w:ind w:firstLine="1880"/>
              <w:jc w:val="both"/>
            </w:pPr>
            <w:r>
              <w:t xml:space="preserve">technikem </w:t>
            </w:r>
            <w:r>
              <w:rPr>
                <w:lang w:val="en-US" w:eastAsia="en-US" w:bidi="en-US"/>
              </w:rPr>
              <w:t xml:space="preserve">odd. </w:t>
            </w:r>
            <w:r>
              <w:t xml:space="preserve">investic a technické správy Odboru majetku a investic </w:t>
            </w:r>
            <w:proofErr w:type="spellStart"/>
            <w:r>
              <w:t>MmP</w:t>
            </w:r>
            <w:proofErr w:type="spellEnd"/>
            <w:r>
              <w:t xml:space="preserve"> Tel.: 466 859 449, 737 628 082 e-mail:</w:t>
            </w:r>
          </w:p>
        </w:tc>
      </w:tr>
      <w:tr w:rsidR="00DB31F4" w14:paraId="4939FD98" w14:textId="77777777">
        <w:tblPrEx>
          <w:tblCellMar>
            <w:top w:w="0" w:type="dxa"/>
            <w:bottom w:w="0" w:type="dxa"/>
          </w:tblCellMar>
        </w:tblPrEx>
        <w:trPr>
          <w:trHeight w:hRule="exact" w:val="269"/>
        </w:trPr>
        <w:tc>
          <w:tcPr>
            <w:tcW w:w="3499" w:type="dxa"/>
            <w:shd w:val="clear" w:color="auto" w:fill="auto"/>
          </w:tcPr>
          <w:p w14:paraId="7CE1A299" w14:textId="77777777" w:rsidR="00DB31F4" w:rsidRDefault="00000000">
            <w:pPr>
              <w:pStyle w:val="Jin0"/>
              <w:framePr w:w="9192" w:h="4632" w:wrap="none" w:vAnchor="page" w:hAnchor="page" w:x="1365" w:y="3818"/>
              <w:spacing w:after="0" w:line="240" w:lineRule="auto"/>
            </w:pPr>
            <w:r>
              <w:t>IČO:</w:t>
            </w:r>
          </w:p>
        </w:tc>
        <w:tc>
          <w:tcPr>
            <w:tcW w:w="5693" w:type="dxa"/>
            <w:shd w:val="clear" w:color="auto" w:fill="auto"/>
          </w:tcPr>
          <w:p w14:paraId="7727B43A" w14:textId="77777777" w:rsidR="00DB31F4" w:rsidRDefault="00000000">
            <w:pPr>
              <w:pStyle w:val="Jin0"/>
              <w:framePr w:w="9192" w:h="4632" w:wrap="none" w:vAnchor="page" w:hAnchor="page" w:x="1365" w:y="3818"/>
              <w:spacing w:after="0" w:line="240" w:lineRule="auto"/>
            </w:pPr>
            <w:r>
              <w:t>00274046</w:t>
            </w:r>
          </w:p>
        </w:tc>
      </w:tr>
      <w:tr w:rsidR="00DB31F4" w14:paraId="51B3BFC8" w14:textId="77777777">
        <w:tblPrEx>
          <w:tblCellMar>
            <w:top w:w="0" w:type="dxa"/>
            <w:bottom w:w="0" w:type="dxa"/>
          </w:tblCellMar>
        </w:tblPrEx>
        <w:trPr>
          <w:trHeight w:hRule="exact" w:val="269"/>
        </w:trPr>
        <w:tc>
          <w:tcPr>
            <w:tcW w:w="3499" w:type="dxa"/>
            <w:shd w:val="clear" w:color="auto" w:fill="auto"/>
          </w:tcPr>
          <w:p w14:paraId="50C2990B" w14:textId="77777777" w:rsidR="00DB31F4" w:rsidRDefault="00000000">
            <w:pPr>
              <w:pStyle w:val="Jin0"/>
              <w:framePr w:w="9192" w:h="4632" w:wrap="none" w:vAnchor="page" w:hAnchor="page" w:x="1365" w:y="3818"/>
              <w:spacing w:after="0" w:line="240" w:lineRule="auto"/>
            </w:pPr>
            <w:r>
              <w:t>DIČ:</w:t>
            </w:r>
          </w:p>
        </w:tc>
        <w:tc>
          <w:tcPr>
            <w:tcW w:w="5693" w:type="dxa"/>
            <w:shd w:val="clear" w:color="auto" w:fill="auto"/>
          </w:tcPr>
          <w:p w14:paraId="54761941" w14:textId="77777777" w:rsidR="00DB31F4" w:rsidRDefault="00000000">
            <w:pPr>
              <w:pStyle w:val="Jin0"/>
              <w:framePr w:w="9192" w:h="4632" w:wrap="none" w:vAnchor="page" w:hAnchor="page" w:x="1365" w:y="3818"/>
              <w:spacing w:after="0" w:line="240" w:lineRule="auto"/>
            </w:pPr>
            <w:r>
              <w:t>CZ00274046</w:t>
            </w:r>
          </w:p>
        </w:tc>
      </w:tr>
      <w:tr w:rsidR="00DB31F4" w14:paraId="33EF0E41" w14:textId="77777777">
        <w:tblPrEx>
          <w:tblCellMar>
            <w:top w:w="0" w:type="dxa"/>
            <w:bottom w:w="0" w:type="dxa"/>
          </w:tblCellMar>
        </w:tblPrEx>
        <w:trPr>
          <w:trHeight w:hRule="exact" w:val="302"/>
        </w:trPr>
        <w:tc>
          <w:tcPr>
            <w:tcW w:w="3499" w:type="dxa"/>
            <w:shd w:val="clear" w:color="auto" w:fill="auto"/>
          </w:tcPr>
          <w:p w14:paraId="77D14E71" w14:textId="77777777" w:rsidR="00DB31F4" w:rsidRDefault="00000000">
            <w:pPr>
              <w:pStyle w:val="Jin0"/>
              <w:framePr w:w="9192" w:h="4632" w:wrap="none" w:vAnchor="page" w:hAnchor="page" w:x="1365" w:y="3818"/>
              <w:spacing w:after="0" w:line="240" w:lineRule="auto"/>
            </w:pPr>
            <w:r>
              <w:t>Bankovní spojení:</w:t>
            </w:r>
          </w:p>
        </w:tc>
        <w:tc>
          <w:tcPr>
            <w:tcW w:w="5693" w:type="dxa"/>
            <w:shd w:val="clear" w:color="auto" w:fill="auto"/>
          </w:tcPr>
          <w:p w14:paraId="33BB4FBE" w14:textId="77777777" w:rsidR="00DB31F4" w:rsidRDefault="00000000">
            <w:pPr>
              <w:pStyle w:val="Jin0"/>
              <w:framePr w:w="9192" w:h="4632" w:wrap="none" w:vAnchor="page" w:hAnchor="page" w:x="1365" w:y="3818"/>
              <w:spacing w:after="0" w:line="240" w:lineRule="auto"/>
            </w:pPr>
            <w:r>
              <w:t>KB, a.s., Pardubice</w:t>
            </w:r>
          </w:p>
        </w:tc>
      </w:tr>
    </w:tbl>
    <w:p w14:paraId="7502B278" w14:textId="77777777" w:rsidR="00DB31F4" w:rsidRDefault="00000000">
      <w:pPr>
        <w:pStyle w:val="Titulektabulky0"/>
        <w:framePr w:w="2174" w:h="667" w:hRule="exact" w:wrap="none" w:vAnchor="page" w:hAnchor="page" w:x="1408" w:y="8411"/>
        <w:spacing w:after="140" w:line="240" w:lineRule="auto"/>
      </w:pPr>
      <w:r>
        <w:t>Číslo účtu:</w:t>
      </w:r>
    </w:p>
    <w:p w14:paraId="0385A427" w14:textId="77777777" w:rsidR="00DB31F4" w:rsidRDefault="00000000">
      <w:pPr>
        <w:pStyle w:val="Titulektabulky0"/>
        <w:framePr w:w="2174" w:h="667" w:hRule="exact" w:wrap="none" w:vAnchor="page" w:hAnchor="page" w:x="1408" w:y="8411"/>
        <w:spacing w:line="240" w:lineRule="auto"/>
      </w:pPr>
      <w:r>
        <w:t xml:space="preserve">(dále jen </w:t>
      </w:r>
      <w:r>
        <w:rPr>
          <w:b/>
          <w:bCs/>
        </w:rPr>
        <w:t>“objednatel”</w:t>
      </w:r>
    </w:p>
    <w:tbl>
      <w:tblPr>
        <w:tblOverlap w:val="never"/>
        <w:tblW w:w="0" w:type="auto"/>
        <w:tblLayout w:type="fixed"/>
        <w:tblCellMar>
          <w:left w:w="10" w:type="dxa"/>
          <w:right w:w="10" w:type="dxa"/>
        </w:tblCellMar>
        <w:tblLook w:val="04A0" w:firstRow="1" w:lastRow="0" w:firstColumn="1" w:lastColumn="0" w:noHBand="0" w:noVBand="1"/>
      </w:tblPr>
      <w:tblGrid>
        <w:gridCol w:w="3499"/>
        <w:gridCol w:w="5693"/>
      </w:tblGrid>
      <w:tr w:rsidR="00DB31F4" w14:paraId="771F8C67" w14:textId="77777777">
        <w:tblPrEx>
          <w:tblCellMar>
            <w:top w:w="0" w:type="dxa"/>
            <w:bottom w:w="0" w:type="dxa"/>
          </w:tblCellMar>
        </w:tblPrEx>
        <w:trPr>
          <w:trHeight w:hRule="exact" w:val="542"/>
        </w:trPr>
        <w:tc>
          <w:tcPr>
            <w:tcW w:w="3499" w:type="dxa"/>
            <w:shd w:val="clear" w:color="auto" w:fill="auto"/>
          </w:tcPr>
          <w:p w14:paraId="38F717B4" w14:textId="77777777" w:rsidR="00DB31F4" w:rsidRDefault="00000000">
            <w:pPr>
              <w:pStyle w:val="Jin0"/>
              <w:framePr w:w="9192" w:h="2179" w:wrap="none" w:vAnchor="page" w:hAnchor="page" w:x="1365" w:y="9314"/>
              <w:spacing w:after="140" w:line="240" w:lineRule="auto"/>
            </w:pPr>
            <w:r>
              <w:rPr>
                <w:b/>
                <w:bCs/>
              </w:rPr>
              <w:t>a</w:t>
            </w:r>
          </w:p>
          <w:p w14:paraId="7A551C52" w14:textId="77777777" w:rsidR="00DB31F4" w:rsidRDefault="00000000">
            <w:pPr>
              <w:pStyle w:val="Jin0"/>
              <w:framePr w:w="9192" w:h="2179" w:wrap="none" w:vAnchor="page" w:hAnchor="page" w:x="1365" w:y="9314"/>
              <w:spacing w:after="0" w:line="240" w:lineRule="auto"/>
            </w:pPr>
            <w:r>
              <w:rPr>
                <w:b/>
                <w:bCs/>
              </w:rPr>
              <w:t>Zhotovitel:</w:t>
            </w:r>
          </w:p>
        </w:tc>
        <w:tc>
          <w:tcPr>
            <w:tcW w:w="5693" w:type="dxa"/>
            <w:shd w:val="clear" w:color="auto" w:fill="auto"/>
            <w:vAlign w:val="bottom"/>
          </w:tcPr>
          <w:p w14:paraId="2E2C5E04" w14:textId="77777777" w:rsidR="00DB31F4" w:rsidRDefault="00000000">
            <w:pPr>
              <w:pStyle w:val="Jin0"/>
              <w:framePr w:w="9192" w:h="2179" w:wrap="none" w:vAnchor="page" w:hAnchor="page" w:x="1365" w:y="9314"/>
              <w:spacing w:after="0" w:line="240" w:lineRule="auto"/>
            </w:pPr>
            <w:r>
              <w:rPr>
                <w:b/>
                <w:bCs/>
              </w:rPr>
              <w:t xml:space="preserve">Vít </w:t>
            </w:r>
            <w:proofErr w:type="spellStart"/>
            <w:r>
              <w:rPr>
                <w:b/>
                <w:bCs/>
              </w:rPr>
              <w:t>Podráský</w:t>
            </w:r>
            <w:proofErr w:type="spellEnd"/>
            <w:r>
              <w:rPr>
                <w:b/>
                <w:bCs/>
              </w:rPr>
              <w:t xml:space="preserve"> architekti, s.r.o.</w:t>
            </w:r>
          </w:p>
        </w:tc>
      </w:tr>
      <w:tr w:rsidR="00DB31F4" w14:paraId="7F1EAEED" w14:textId="77777777">
        <w:tblPrEx>
          <w:tblCellMar>
            <w:top w:w="0" w:type="dxa"/>
            <w:bottom w:w="0" w:type="dxa"/>
          </w:tblCellMar>
        </w:tblPrEx>
        <w:trPr>
          <w:trHeight w:hRule="exact" w:val="264"/>
        </w:trPr>
        <w:tc>
          <w:tcPr>
            <w:tcW w:w="3499" w:type="dxa"/>
            <w:shd w:val="clear" w:color="auto" w:fill="auto"/>
          </w:tcPr>
          <w:p w14:paraId="105A3A2A" w14:textId="77777777" w:rsidR="00DB31F4" w:rsidRDefault="00000000">
            <w:pPr>
              <w:pStyle w:val="Jin0"/>
              <w:framePr w:w="9192" w:h="2179" w:wrap="none" w:vAnchor="page" w:hAnchor="page" w:x="1365" w:y="9314"/>
              <w:spacing w:after="0" w:line="240" w:lineRule="auto"/>
            </w:pPr>
            <w:r>
              <w:t>Se sídlem:</w:t>
            </w:r>
          </w:p>
        </w:tc>
        <w:tc>
          <w:tcPr>
            <w:tcW w:w="5693" w:type="dxa"/>
            <w:shd w:val="clear" w:color="auto" w:fill="auto"/>
          </w:tcPr>
          <w:p w14:paraId="707622B7" w14:textId="77777777" w:rsidR="00DB31F4" w:rsidRDefault="00000000">
            <w:pPr>
              <w:pStyle w:val="Jin0"/>
              <w:framePr w:w="9192" w:h="2179" w:wrap="none" w:vAnchor="page" w:hAnchor="page" w:x="1365" w:y="9314"/>
              <w:spacing w:after="0" w:line="240" w:lineRule="auto"/>
              <w:jc w:val="center"/>
            </w:pPr>
            <w:r>
              <w:t>, Řepy, 163 00 Praha</w:t>
            </w:r>
          </w:p>
        </w:tc>
      </w:tr>
      <w:tr w:rsidR="00DB31F4" w14:paraId="1A4D3865" w14:textId="77777777">
        <w:tblPrEx>
          <w:tblCellMar>
            <w:top w:w="0" w:type="dxa"/>
            <w:bottom w:w="0" w:type="dxa"/>
          </w:tblCellMar>
        </w:tblPrEx>
        <w:trPr>
          <w:trHeight w:hRule="exact" w:val="283"/>
        </w:trPr>
        <w:tc>
          <w:tcPr>
            <w:tcW w:w="3499" w:type="dxa"/>
            <w:shd w:val="clear" w:color="auto" w:fill="auto"/>
            <w:vAlign w:val="bottom"/>
          </w:tcPr>
          <w:p w14:paraId="5729C264" w14:textId="77777777" w:rsidR="00DB31F4" w:rsidRDefault="00000000">
            <w:pPr>
              <w:pStyle w:val="Jin0"/>
              <w:framePr w:w="9192" w:h="2179" w:wrap="none" w:vAnchor="page" w:hAnchor="page" w:x="1365" w:y="9314"/>
              <w:spacing w:after="0" w:line="240" w:lineRule="auto"/>
            </w:pPr>
            <w:r>
              <w:t>Zastoupený ve věcech smluvních:</w:t>
            </w:r>
          </w:p>
        </w:tc>
        <w:tc>
          <w:tcPr>
            <w:tcW w:w="5693" w:type="dxa"/>
            <w:shd w:val="clear" w:color="auto" w:fill="auto"/>
            <w:vAlign w:val="bottom"/>
          </w:tcPr>
          <w:p w14:paraId="78135FC0" w14:textId="77777777" w:rsidR="00DB31F4" w:rsidRDefault="00000000">
            <w:pPr>
              <w:pStyle w:val="Jin0"/>
              <w:framePr w:w="9192" w:h="2179" w:wrap="none" w:vAnchor="page" w:hAnchor="page" w:x="1365" w:y="9314"/>
              <w:spacing w:after="0" w:line="240" w:lineRule="auto"/>
            </w:pPr>
            <w:r>
              <w:t xml:space="preserve">Ing. arch. Vít </w:t>
            </w:r>
            <w:proofErr w:type="spellStart"/>
            <w:r>
              <w:t>Podráský</w:t>
            </w:r>
            <w:proofErr w:type="spellEnd"/>
            <w:r>
              <w:t>, jednatel</w:t>
            </w:r>
          </w:p>
        </w:tc>
      </w:tr>
      <w:tr w:rsidR="00DB31F4" w14:paraId="0F4D9B50" w14:textId="77777777">
        <w:tblPrEx>
          <w:tblCellMar>
            <w:top w:w="0" w:type="dxa"/>
            <w:bottom w:w="0" w:type="dxa"/>
          </w:tblCellMar>
        </w:tblPrEx>
        <w:trPr>
          <w:trHeight w:hRule="exact" w:val="792"/>
        </w:trPr>
        <w:tc>
          <w:tcPr>
            <w:tcW w:w="3499" w:type="dxa"/>
            <w:shd w:val="clear" w:color="auto" w:fill="auto"/>
          </w:tcPr>
          <w:p w14:paraId="1F79470C" w14:textId="77777777" w:rsidR="00DB31F4" w:rsidRDefault="00000000">
            <w:pPr>
              <w:pStyle w:val="Jin0"/>
              <w:framePr w:w="9192" w:h="2179" w:wrap="none" w:vAnchor="page" w:hAnchor="page" w:x="1365" w:y="9314"/>
              <w:spacing w:after="0" w:line="240" w:lineRule="auto"/>
            </w:pPr>
            <w:r>
              <w:t>Zastoupený ve věcech technických:</w:t>
            </w:r>
          </w:p>
        </w:tc>
        <w:tc>
          <w:tcPr>
            <w:tcW w:w="5693" w:type="dxa"/>
            <w:shd w:val="clear" w:color="auto" w:fill="auto"/>
          </w:tcPr>
          <w:p w14:paraId="0AA74E5C" w14:textId="77777777" w:rsidR="00DB31F4" w:rsidRDefault="00000000">
            <w:pPr>
              <w:pStyle w:val="Jin0"/>
              <w:framePr w:w="9192" w:h="2179" w:wrap="none" w:vAnchor="page" w:hAnchor="page" w:x="1365" w:y="9314"/>
              <w:spacing w:after="0" w:line="240" w:lineRule="auto"/>
            </w:pPr>
            <w:r>
              <w:t xml:space="preserve">Ing. arch. Vít </w:t>
            </w:r>
            <w:proofErr w:type="spellStart"/>
            <w:r>
              <w:t>Podráský</w:t>
            </w:r>
            <w:proofErr w:type="spellEnd"/>
            <w:r>
              <w:t>, jednatel</w:t>
            </w:r>
          </w:p>
          <w:p w14:paraId="4F75DF56" w14:textId="77777777" w:rsidR="00DB31F4" w:rsidRDefault="00000000">
            <w:pPr>
              <w:pStyle w:val="Jin0"/>
              <w:framePr w:w="9192" w:h="2179" w:wrap="none" w:vAnchor="page" w:hAnchor="page" w:x="1365" w:y="9314"/>
              <w:spacing w:after="0" w:line="240" w:lineRule="auto"/>
            </w:pPr>
            <w:r>
              <w:t>Tel.:</w:t>
            </w:r>
          </w:p>
          <w:p w14:paraId="7805BDC1" w14:textId="77777777" w:rsidR="00DB31F4" w:rsidRDefault="00000000">
            <w:pPr>
              <w:pStyle w:val="Jin0"/>
              <w:framePr w:w="9192" w:h="2179" w:wrap="none" w:vAnchor="page" w:hAnchor="page" w:x="1365" w:y="9314"/>
              <w:spacing w:after="0" w:line="240" w:lineRule="auto"/>
            </w:pPr>
            <w:r>
              <w:t>e-mail:</w:t>
            </w:r>
          </w:p>
        </w:tc>
      </w:tr>
      <w:tr w:rsidR="00DB31F4" w14:paraId="133AE84C" w14:textId="77777777">
        <w:tblPrEx>
          <w:tblCellMar>
            <w:top w:w="0" w:type="dxa"/>
            <w:bottom w:w="0" w:type="dxa"/>
          </w:tblCellMar>
        </w:tblPrEx>
        <w:trPr>
          <w:trHeight w:hRule="exact" w:val="298"/>
        </w:trPr>
        <w:tc>
          <w:tcPr>
            <w:tcW w:w="3499" w:type="dxa"/>
            <w:shd w:val="clear" w:color="auto" w:fill="auto"/>
          </w:tcPr>
          <w:p w14:paraId="2F4C0BD4" w14:textId="77777777" w:rsidR="00DB31F4" w:rsidRDefault="00000000">
            <w:pPr>
              <w:pStyle w:val="Jin0"/>
              <w:framePr w:w="9192" w:h="2179" w:wrap="none" w:vAnchor="page" w:hAnchor="page" w:x="1365" w:y="9314"/>
              <w:spacing w:after="0" w:line="240" w:lineRule="auto"/>
            </w:pPr>
            <w:r>
              <w:t>IČO:</w:t>
            </w:r>
          </w:p>
        </w:tc>
        <w:tc>
          <w:tcPr>
            <w:tcW w:w="5693" w:type="dxa"/>
            <w:shd w:val="clear" w:color="auto" w:fill="auto"/>
          </w:tcPr>
          <w:p w14:paraId="136E8D99" w14:textId="77777777" w:rsidR="00DB31F4" w:rsidRDefault="00000000">
            <w:pPr>
              <w:pStyle w:val="Jin0"/>
              <w:framePr w:w="9192" w:h="2179" w:wrap="none" w:vAnchor="page" w:hAnchor="page" w:x="1365" w:y="9314"/>
              <w:spacing w:after="0" w:line="240" w:lineRule="auto"/>
            </w:pPr>
            <w:r>
              <w:t>17570051</w:t>
            </w:r>
          </w:p>
        </w:tc>
      </w:tr>
    </w:tbl>
    <w:p w14:paraId="55EE6A8C" w14:textId="77777777" w:rsidR="00DB31F4" w:rsidRDefault="00000000">
      <w:pPr>
        <w:pStyle w:val="Titulektabulky0"/>
        <w:framePr w:wrap="none" w:vAnchor="page" w:hAnchor="page" w:x="1418" w:y="11459"/>
        <w:spacing w:line="240" w:lineRule="auto"/>
      </w:pPr>
      <w:r>
        <w:t>DIČ:</w:t>
      </w:r>
    </w:p>
    <w:tbl>
      <w:tblPr>
        <w:tblOverlap w:val="never"/>
        <w:tblW w:w="0" w:type="auto"/>
        <w:tblLayout w:type="fixed"/>
        <w:tblCellMar>
          <w:left w:w="10" w:type="dxa"/>
          <w:right w:w="10" w:type="dxa"/>
        </w:tblCellMar>
        <w:tblLook w:val="04A0" w:firstRow="1" w:lastRow="0" w:firstColumn="1" w:lastColumn="0" w:noHBand="0" w:noVBand="1"/>
      </w:tblPr>
      <w:tblGrid>
        <w:gridCol w:w="3499"/>
        <w:gridCol w:w="5693"/>
      </w:tblGrid>
      <w:tr w:rsidR="00DB31F4" w14:paraId="1DDC360E" w14:textId="77777777">
        <w:tblPrEx>
          <w:tblCellMar>
            <w:top w:w="0" w:type="dxa"/>
            <w:bottom w:w="0" w:type="dxa"/>
          </w:tblCellMar>
        </w:tblPrEx>
        <w:trPr>
          <w:trHeight w:hRule="exact" w:val="341"/>
        </w:trPr>
        <w:tc>
          <w:tcPr>
            <w:tcW w:w="3499" w:type="dxa"/>
            <w:shd w:val="clear" w:color="auto" w:fill="auto"/>
          </w:tcPr>
          <w:p w14:paraId="367A6CE1" w14:textId="77777777" w:rsidR="00DB31F4" w:rsidRDefault="00000000">
            <w:pPr>
              <w:pStyle w:val="Jin0"/>
              <w:framePr w:w="9192" w:h="341" w:wrap="none" w:vAnchor="page" w:hAnchor="page" w:x="1365" w:y="11704"/>
              <w:spacing w:after="0" w:line="240" w:lineRule="auto"/>
            </w:pPr>
            <w:r>
              <w:t>Bankovní spojení:</w:t>
            </w:r>
          </w:p>
        </w:tc>
        <w:tc>
          <w:tcPr>
            <w:tcW w:w="5693" w:type="dxa"/>
            <w:shd w:val="clear" w:color="auto" w:fill="auto"/>
          </w:tcPr>
          <w:p w14:paraId="11AFBC6C" w14:textId="77777777" w:rsidR="00DB31F4" w:rsidRDefault="00000000">
            <w:pPr>
              <w:pStyle w:val="Jin0"/>
              <w:framePr w:w="9192" w:h="341" w:wrap="none" w:vAnchor="page" w:hAnchor="page" w:x="1365" w:y="11704"/>
              <w:spacing w:after="0" w:line="240" w:lineRule="auto"/>
            </w:pPr>
            <w:r>
              <w:t>Česká Spořitelna, a.s.</w:t>
            </w:r>
          </w:p>
        </w:tc>
      </w:tr>
    </w:tbl>
    <w:p w14:paraId="2412811E" w14:textId="77777777" w:rsidR="00DB31F4" w:rsidRDefault="00000000">
      <w:pPr>
        <w:pStyle w:val="Titulektabulky0"/>
        <w:framePr w:w="8645" w:h="211" w:hRule="exact" w:wrap="none" w:vAnchor="page" w:hAnchor="page" w:x="1408" w:y="11997"/>
        <w:spacing w:line="276" w:lineRule="auto"/>
      </w:pPr>
      <w:r>
        <w:t>Číslo účtu:</w:t>
      </w:r>
    </w:p>
    <w:p w14:paraId="74F0210E" w14:textId="77777777" w:rsidR="00DB31F4" w:rsidRDefault="00000000">
      <w:pPr>
        <w:pStyle w:val="Zkladntext1"/>
        <w:framePr w:w="9192" w:h="3130" w:hRule="exact" w:wrap="none" w:vAnchor="page" w:hAnchor="page" w:x="1365" w:y="12443"/>
        <w:spacing w:after="120"/>
      </w:pPr>
      <w:r>
        <w:t xml:space="preserve">(dále jen </w:t>
      </w:r>
      <w:r>
        <w:rPr>
          <w:b/>
          <w:bCs/>
        </w:rPr>
        <w:t>„zhotovitel“)</w:t>
      </w:r>
    </w:p>
    <w:p w14:paraId="3B310907" w14:textId="77777777" w:rsidR="00DB31F4" w:rsidRDefault="00000000">
      <w:pPr>
        <w:pStyle w:val="Zkladntext1"/>
        <w:framePr w:w="9192" w:h="3130" w:hRule="exact" w:wrap="none" w:vAnchor="page" w:hAnchor="page" w:x="1365" w:y="12443"/>
        <w:spacing w:after="380"/>
      </w:pPr>
      <w:r>
        <w:t xml:space="preserve">(„objednatel“ a „zhotovitel“ dále společně též také jako </w:t>
      </w:r>
      <w:r>
        <w:rPr>
          <w:b/>
          <w:bCs/>
        </w:rPr>
        <w:t>„smluvní strany“)</w:t>
      </w:r>
    </w:p>
    <w:p w14:paraId="63341D98" w14:textId="77777777" w:rsidR="00DB31F4" w:rsidRDefault="00000000">
      <w:pPr>
        <w:pStyle w:val="Nadpis20"/>
        <w:framePr w:w="9192" w:h="3130" w:hRule="exact" w:wrap="none" w:vAnchor="page" w:hAnchor="page" w:x="1365" w:y="12443"/>
        <w:spacing w:line="276" w:lineRule="auto"/>
        <w:ind w:firstLine="0"/>
        <w:jc w:val="center"/>
        <w:rPr>
          <w:sz w:val="26"/>
          <w:szCs w:val="26"/>
        </w:rPr>
      </w:pPr>
      <w:bookmarkStart w:id="1" w:name="bookmark2"/>
      <w:r>
        <w:rPr>
          <w:sz w:val="26"/>
          <w:szCs w:val="26"/>
        </w:rPr>
        <w:t>Oddíl I.</w:t>
      </w:r>
      <w:bookmarkEnd w:id="1"/>
    </w:p>
    <w:p w14:paraId="61603811" w14:textId="77777777" w:rsidR="00DB31F4" w:rsidRDefault="00000000">
      <w:pPr>
        <w:pStyle w:val="Nadpis20"/>
        <w:framePr w:w="9192" w:h="3130" w:hRule="exact" w:wrap="none" w:vAnchor="page" w:hAnchor="page" w:x="1365" w:y="12443"/>
        <w:spacing w:after="240" w:line="276" w:lineRule="auto"/>
        <w:ind w:firstLine="0"/>
        <w:jc w:val="center"/>
        <w:rPr>
          <w:sz w:val="26"/>
          <w:szCs w:val="26"/>
        </w:rPr>
      </w:pPr>
      <w:r>
        <w:rPr>
          <w:sz w:val="26"/>
          <w:szCs w:val="26"/>
          <w:u w:val="single"/>
        </w:rPr>
        <w:t>Předmět smlouvy, doba plnění a cena za Dílo</w:t>
      </w:r>
      <w:r>
        <w:rPr>
          <w:sz w:val="26"/>
          <w:szCs w:val="26"/>
          <w:u w:val="single"/>
        </w:rPr>
        <w:br/>
      </w:r>
      <w:r>
        <w:rPr>
          <w:sz w:val="26"/>
          <w:szCs w:val="26"/>
        </w:rPr>
        <w:t xml:space="preserve">I. </w:t>
      </w:r>
      <w:r>
        <w:rPr>
          <w:sz w:val="26"/>
          <w:szCs w:val="26"/>
          <w:u w:val="single"/>
        </w:rPr>
        <w:t>Předmět smlouvy</w:t>
      </w:r>
    </w:p>
    <w:p w14:paraId="4353DAF0" w14:textId="63E475D4" w:rsidR="00DB31F4" w:rsidRDefault="00000000">
      <w:pPr>
        <w:pStyle w:val="Zkladntext1"/>
        <w:framePr w:w="9192" w:h="3130" w:hRule="exact" w:wrap="none" w:vAnchor="page" w:hAnchor="page" w:x="1365" w:y="12443"/>
        <w:numPr>
          <w:ilvl w:val="0"/>
          <w:numId w:val="1"/>
        </w:numPr>
        <w:tabs>
          <w:tab w:val="left" w:pos="365"/>
        </w:tabs>
        <w:spacing w:after="0"/>
        <w:ind w:left="400" w:hanging="400"/>
      </w:pPr>
      <w:r>
        <w:t xml:space="preserve">Předmětem smlouvy je zpracování Díla </w:t>
      </w:r>
      <w:r>
        <w:rPr>
          <w:b/>
          <w:bCs/>
        </w:rPr>
        <w:t>„</w:t>
      </w:r>
      <w:r w:rsidR="00A30562">
        <w:rPr>
          <w:b/>
          <w:bCs/>
        </w:rPr>
        <w:t>Památník Zámeček</w:t>
      </w:r>
      <w:r>
        <w:rPr>
          <w:b/>
          <w:bCs/>
        </w:rPr>
        <w:t xml:space="preserve">-zasakovací </w:t>
      </w:r>
      <w:proofErr w:type="gramStart"/>
      <w:r>
        <w:rPr>
          <w:b/>
          <w:bCs/>
        </w:rPr>
        <w:t>záhon - PD</w:t>
      </w:r>
      <w:proofErr w:type="gramEnd"/>
      <w:r>
        <w:rPr>
          <w:b/>
          <w:bCs/>
        </w:rPr>
        <w:t xml:space="preserve">"-tj. </w:t>
      </w:r>
      <w:r>
        <w:t>zpracování projektové dokumentace (dále též „PD“) Zasakovacího záhonu v Parku u Památníku Zámeček na adrese Průmyslová 558, 533 01, Pardubice IV a veškerých</w:t>
      </w:r>
    </w:p>
    <w:p w14:paraId="0302FF36" w14:textId="77777777" w:rsidR="00DB31F4" w:rsidRDefault="00000000">
      <w:pPr>
        <w:pStyle w:val="Zhlavnebozpat0"/>
        <w:framePr w:w="350" w:h="192" w:hRule="exact" w:wrap="none" w:vAnchor="page" w:hAnchor="page" w:x="5791" w:y="15943"/>
        <w:jc w:val="center"/>
      </w:pPr>
      <w:r>
        <w:t>1/12</w:t>
      </w:r>
    </w:p>
    <w:p w14:paraId="25055BD0" w14:textId="77777777" w:rsidR="00DB31F4" w:rsidRDefault="00DB31F4">
      <w:pPr>
        <w:spacing w:line="1" w:lineRule="exact"/>
        <w:sectPr w:rsidR="00DB31F4">
          <w:pgSz w:w="11900" w:h="16840"/>
          <w:pgMar w:top="360" w:right="360" w:bottom="360" w:left="360" w:header="0" w:footer="3" w:gutter="0"/>
          <w:cols w:space="720"/>
          <w:noEndnote/>
          <w:docGrid w:linePitch="360"/>
        </w:sectPr>
      </w:pPr>
    </w:p>
    <w:p w14:paraId="599FFFF2" w14:textId="77777777" w:rsidR="00DB31F4" w:rsidRDefault="00DB31F4">
      <w:pPr>
        <w:spacing w:line="1" w:lineRule="exact"/>
      </w:pPr>
    </w:p>
    <w:p w14:paraId="6A2ADF66" w14:textId="77777777" w:rsidR="00DB31F4" w:rsidRDefault="00000000">
      <w:pPr>
        <w:pStyle w:val="Zhlavnebozpat0"/>
        <w:framePr w:wrap="none" w:vAnchor="page" w:hAnchor="page" w:x="1392" w:y="568"/>
      </w:pPr>
      <w:r>
        <w:t xml:space="preserve">Název akce: Památník </w:t>
      </w:r>
      <w:proofErr w:type="gramStart"/>
      <w:r>
        <w:t>Zámeček -zasakovací</w:t>
      </w:r>
      <w:proofErr w:type="gramEnd"/>
      <w:r>
        <w:t xml:space="preserve"> záhon - PD</w:t>
      </w:r>
    </w:p>
    <w:p w14:paraId="09C928E5" w14:textId="77777777" w:rsidR="00DB31F4" w:rsidRDefault="00000000">
      <w:pPr>
        <w:pStyle w:val="Zhlavnebozpat0"/>
        <w:framePr w:wrap="none" w:vAnchor="page" w:hAnchor="page" w:x="6336" w:y="568"/>
      </w:pPr>
      <w:r>
        <w:t>Smlouva o dílo č. OMI-VZMR-2025-98</w:t>
      </w:r>
    </w:p>
    <w:p w14:paraId="05328EB2" w14:textId="77777777" w:rsidR="00DB31F4" w:rsidRDefault="00000000">
      <w:pPr>
        <w:pStyle w:val="Zkladntext1"/>
        <w:framePr w:w="9106" w:h="14419" w:hRule="exact" w:wrap="none" w:vAnchor="page" w:hAnchor="page" w:x="1382" w:y="1039"/>
        <w:spacing w:after="300"/>
        <w:ind w:left="380"/>
      </w:pPr>
      <w:r>
        <w:t>souvisejících stavebních úprav situovaných na pozemku tvořeném parcelami č. 168/11, 168/12, 168/14 a 548/1, vše v katastrálním území č. 717835 - Pardubičky.</w:t>
      </w:r>
    </w:p>
    <w:p w14:paraId="7F98EA4C" w14:textId="77777777" w:rsidR="00DB31F4" w:rsidRDefault="00000000">
      <w:pPr>
        <w:pStyle w:val="Zkladntext1"/>
        <w:framePr w:w="9106" w:h="14419" w:hRule="exact" w:wrap="none" w:vAnchor="page" w:hAnchor="page" w:x="1382" w:y="1039"/>
        <w:numPr>
          <w:ilvl w:val="0"/>
          <w:numId w:val="2"/>
        </w:numPr>
        <w:tabs>
          <w:tab w:val="left" w:pos="365"/>
        </w:tabs>
        <w:spacing w:after="300"/>
        <w:ind w:left="380" w:hanging="380"/>
      </w:pPr>
      <w:r>
        <w:t>PD bude vycházet ze schválené studie „Park u Památníku Zámeček“, kterou zpracoval zhotovitel.</w:t>
      </w:r>
    </w:p>
    <w:p w14:paraId="2861692F" w14:textId="77777777" w:rsidR="00DB31F4" w:rsidRDefault="00000000">
      <w:pPr>
        <w:pStyle w:val="Zkladntext1"/>
        <w:framePr w:w="9106" w:h="14419" w:hRule="exact" w:wrap="none" w:vAnchor="page" w:hAnchor="page" w:x="1382" w:y="1039"/>
        <w:numPr>
          <w:ilvl w:val="0"/>
          <w:numId w:val="2"/>
        </w:numPr>
        <w:tabs>
          <w:tab w:val="left" w:pos="365"/>
        </w:tabs>
        <w:spacing w:after="300"/>
        <w:ind w:left="380" w:hanging="380"/>
      </w:pPr>
      <w:r>
        <w:t>PD zahrnuje Jednostupňovou dokumentaci pro povolení záměru, provádění stavby a výběr zhotovitele stavby (DPZ/DPS/DZS), Inženýrskou činnost (ICN) a Autorský dozor (ATD).</w:t>
      </w:r>
    </w:p>
    <w:p w14:paraId="3C0D086A" w14:textId="77777777" w:rsidR="00DB31F4" w:rsidRDefault="00000000">
      <w:pPr>
        <w:pStyle w:val="Zkladntext1"/>
        <w:framePr w:w="9106" w:h="14419" w:hRule="exact" w:wrap="none" w:vAnchor="page" w:hAnchor="page" w:x="1382" w:y="1039"/>
        <w:numPr>
          <w:ilvl w:val="0"/>
          <w:numId w:val="2"/>
        </w:numPr>
        <w:tabs>
          <w:tab w:val="left" w:pos="365"/>
        </w:tabs>
        <w:ind w:left="380" w:hanging="380"/>
      </w:pPr>
      <w:r>
        <w:t>DPZ/DPS/DZS bude zpracována na podkladě schválené studie v souladu se zákonem č. 283/2021 Sb., Stavební zákon, ve znění pozdějších předpisů, a dále dle souvisejících vyhlášek a veškerých dalších předpisů platných a účinných v době realizace Díla.</w:t>
      </w:r>
    </w:p>
    <w:p w14:paraId="5B08AA44" w14:textId="77777777" w:rsidR="00DB31F4" w:rsidRDefault="00000000">
      <w:pPr>
        <w:pStyle w:val="Zkladntext1"/>
        <w:framePr w:w="9106" w:h="14419" w:hRule="exact" w:wrap="none" w:vAnchor="page" w:hAnchor="page" w:x="1382" w:y="1039"/>
        <w:numPr>
          <w:ilvl w:val="0"/>
          <w:numId w:val="2"/>
        </w:numPr>
        <w:tabs>
          <w:tab w:val="left" w:pos="365"/>
        </w:tabs>
        <w:ind w:left="380" w:hanging="380"/>
      </w:pPr>
      <w:r>
        <w:t>DPZ/DPS/DZS bude zpracována v podrobnosti nezbytné pro výběr zhotovitele a realizaci stavby dle zákona č. 134/2016 Sb., o zadávání veřejných zakázek, ve znění pozdějších předpisů - tj. včetně soupisu stavebních prací, dodávek a služeb a výkazu výměr v oceněné i neoceněné verzi, v rozsahu stanoveném vyhláškou č. 169/2016 Sb., o stanovení rozsahu dokumentace veřejné zakázky na stavební práce a soupisu stavebních prací. Použitá cenová úroveň bude v komentáři uvedena. Ceny budou uvedeny bez DPH, u všech položek bude uvedena sazba DPH a uvedena cena vč. DPH.</w:t>
      </w:r>
    </w:p>
    <w:p w14:paraId="7678D1C9" w14:textId="77777777" w:rsidR="00DB31F4" w:rsidRDefault="00000000">
      <w:pPr>
        <w:pStyle w:val="Zkladntext1"/>
        <w:framePr w:w="9106" w:h="14419" w:hRule="exact" w:wrap="none" w:vAnchor="page" w:hAnchor="page" w:x="1382" w:y="1039"/>
        <w:numPr>
          <w:ilvl w:val="0"/>
          <w:numId w:val="2"/>
        </w:numPr>
        <w:tabs>
          <w:tab w:val="left" w:pos="365"/>
        </w:tabs>
        <w:ind w:left="380" w:hanging="380"/>
      </w:pPr>
      <w:r>
        <w:t>DPZ/DPS/DZS bude obsahovat klasifikaci stavebních objektů (kódy CPV, CZ-CPA a CZ-CC). V rámci DPZ/DPS/DZS bude zpracován orientační harmonogram prováděných prací a plán bezpečnosti a ochrany zdraví při práci na staveništi (BOZP) zpracovaný s ohledem na druh a velikost stavby tak, aby plně vyhovoval potřebám zajištění bezpečné a zdraví neohrožující práce. Součástí DPZ/DPS/DZS bude také návrh řešení zásad organizace výstavby (ZOV).</w:t>
      </w:r>
    </w:p>
    <w:p w14:paraId="1414F91E" w14:textId="77777777" w:rsidR="00DB31F4" w:rsidRDefault="00000000">
      <w:pPr>
        <w:pStyle w:val="Zkladntext1"/>
        <w:framePr w:w="9106" w:h="14419" w:hRule="exact" w:wrap="none" w:vAnchor="page" w:hAnchor="page" w:x="1382" w:y="1039"/>
        <w:numPr>
          <w:ilvl w:val="0"/>
          <w:numId w:val="2"/>
        </w:numPr>
        <w:tabs>
          <w:tab w:val="left" w:pos="365"/>
        </w:tabs>
        <w:ind w:left="380" w:hanging="380"/>
      </w:pPr>
      <w:r>
        <w:t xml:space="preserve">DPZ/DPS/DZS bude odevzdána ve 4 tištěných vyhotoveních a v elektronické podobě na USB </w:t>
      </w:r>
      <w:proofErr w:type="spellStart"/>
      <w:r>
        <w:t>flash</w:t>
      </w:r>
      <w:proofErr w:type="spellEnd"/>
      <w:r>
        <w:t xml:space="preserve"> </w:t>
      </w:r>
      <w:proofErr w:type="gramStart"/>
      <w:r>
        <w:t>disku - výkresová</w:t>
      </w:r>
      <w:proofErr w:type="gramEnd"/>
      <w:r>
        <w:t xml:space="preserve"> část bude předána ve formátu *.</w:t>
      </w:r>
      <w:proofErr w:type="spellStart"/>
      <w:r>
        <w:t>pdf</w:t>
      </w:r>
      <w:proofErr w:type="spellEnd"/>
      <w:r>
        <w:t xml:space="preserve"> a ve formátu *.</w:t>
      </w:r>
      <w:proofErr w:type="spellStart"/>
      <w:r>
        <w:t>dwg</w:t>
      </w:r>
      <w:proofErr w:type="spellEnd"/>
      <w:r>
        <w:t xml:space="preserve"> ze zdrojového softwaru, textová ve formátu *.doc. Oceněný a neoceněný soupis stavebních prací, dodávek a služeb, s výkazem výměr bude předán ve formátu *.</w:t>
      </w:r>
      <w:proofErr w:type="spellStart"/>
      <w:r>
        <w:t>orf</w:t>
      </w:r>
      <w:proofErr w:type="spellEnd"/>
      <w:r>
        <w:t xml:space="preserve"> a *.</w:t>
      </w:r>
      <w:proofErr w:type="spellStart"/>
      <w:r>
        <w:t>xls</w:t>
      </w:r>
      <w:proofErr w:type="spellEnd"/>
      <w:r>
        <w:t>.</w:t>
      </w:r>
    </w:p>
    <w:p w14:paraId="03A5B95C" w14:textId="77777777" w:rsidR="00DB31F4" w:rsidRDefault="00000000">
      <w:pPr>
        <w:pStyle w:val="Zkladntext1"/>
        <w:framePr w:w="9106" w:h="14419" w:hRule="exact" w:wrap="none" w:vAnchor="page" w:hAnchor="page" w:x="1382" w:y="1039"/>
        <w:numPr>
          <w:ilvl w:val="0"/>
          <w:numId w:val="2"/>
        </w:numPr>
        <w:tabs>
          <w:tab w:val="left" w:pos="365"/>
        </w:tabs>
        <w:ind w:left="380" w:hanging="380"/>
      </w:pPr>
      <w:r>
        <w:t xml:space="preserve">Dokladová část DPZ/DPS/DZS bude obsahovat zápisy ze všech jednání uskutečněných mezi objednatelem a zhotovitelem v průběhu plnění Díla. Jedno </w:t>
      </w:r>
      <w:proofErr w:type="spellStart"/>
      <w:r>
        <w:t>paré</w:t>
      </w:r>
      <w:proofErr w:type="spellEnd"/>
      <w:r>
        <w:t xml:space="preserve"> PD bude obsahovat originály dokumentů a pravomocné povolení záměru.</w:t>
      </w:r>
    </w:p>
    <w:p w14:paraId="07C4C083" w14:textId="77777777" w:rsidR="00DB31F4" w:rsidRDefault="00000000">
      <w:pPr>
        <w:pStyle w:val="Zkladntext1"/>
        <w:framePr w:w="9106" w:h="14419" w:hRule="exact" w:wrap="none" w:vAnchor="page" w:hAnchor="page" w:x="1382" w:y="1039"/>
        <w:numPr>
          <w:ilvl w:val="0"/>
          <w:numId w:val="2"/>
        </w:numPr>
        <w:tabs>
          <w:tab w:val="left" w:pos="365"/>
        </w:tabs>
        <w:ind w:left="380" w:hanging="380"/>
      </w:pPr>
      <w:r>
        <w:t xml:space="preserve">DPZ/DPS/DZS bude konzultována s městskou </w:t>
      </w:r>
      <w:proofErr w:type="spellStart"/>
      <w:r>
        <w:t>arboristkou</w:t>
      </w:r>
      <w:proofErr w:type="spellEnd"/>
      <w:r>
        <w:t xml:space="preserve"> a v rámci zpracování PD budou vyřešeny a zapracovány případné připomínky k ochraně vegetace v rámci stavby.</w:t>
      </w:r>
    </w:p>
    <w:p w14:paraId="221A1D03" w14:textId="77777777" w:rsidR="00DB31F4" w:rsidRDefault="00000000">
      <w:pPr>
        <w:pStyle w:val="Zkladntext1"/>
        <w:framePr w:w="9106" w:h="14419" w:hRule="exact" w:wrap="none" w:vAnchor="page" w:hAnchor="page" w:x="1382" w:y="1039"/>
        <w:numPr>
          <w:ilvl w:val="0"/>
          <w:numId w:val="2"/>
        </w:numPr>
        <w:tabs>
          <w:tab w:val="left" w:pos="418"/>
        </w:tabs>
        <w:ind w:left="380" w:hanging="380"/>
      </w:pPr>
      <w:r>
        <w:t>Nebude-li to odůvodněno předmětem veřejné zakázky, nesmí DPZ/DPS/DZS obsahovat obchodní firmy, názvy nebo jména a příjmení či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výrobků.</w:t>
      </w:r>
    </w:p>
    <w:p w14:paraId="5ED7B123" w14:textId="77777777" w:rsidR="00DB31F4" w:rsidRDefault="00000000">
      <w:pPr>
        <w:pStyle w:val="Zkladntext1"/>
        <w:framePr w:w="9106" w:h="14419" w:hRule="exact" w:wrap="none" w:vAnchor="page" w:hAnchor="page" w:x="1382" w:y="1039"/>
        <w:numPr>
          <w:ilvl w:val="0"/>
          <w:numId w:val="2"/>
        </w:numPr>
        <w:tabs>
          <w:tab w:val="left" w:pos="418"/>
        </w:tabs>
        <w:ind w:left="380" w:hanging="380"/>
      </w:pPr>
      <w:r>
        <w:t>Součástí prací je kompletní zajištění ICN za účelem projednání a získání kladných závazných stanovisek a vyjádření dotčených orgánů státní správy, vlastníků dopravní a technické infrastruktury, případných účastníků řízení a dotčených vlastníků sousedních nemovitostí, dále podání žádosti o povolení záměru a zajištění součinnosti při tomto řízení, a to až do vydání pravomocného rozhodnutí o záměru.</w:t>
      </w:r>
    </w:p>
    <w:p w14:paraId="13B37CA3" w14:textId="7D0F7154" w:rsidR="00DB31F4" w:rsidRDefault="00000000">
      <w:pPr>
        <w:pStyle w:val="Zkladntext1"/>
        <w:framePr w:w="9106" w:h="14419" w:hRule="exact" w:wrap="none" w:vAnchor="page" w:hAnchor="page" w:x="1382" w:y="1039"/>
        <w:numPr>
          <w:ilvl w:val="0"/>
          <w:numId w:val="2"/>
        </w:numPr>
        <w:tabs>
          <w:tab w:val="left" w:pos="418"/>
        </w:tabs>
        <w:spacing w:after="0"/>
      </w:pPr>
      <w:r>
        <w:t xml:space="preserve">Součástí </w:t>
      </w:r>
      <w:proofErr w:type="spellStart"/>
      <w:r w:rsidR="00A30562">
        <w:t>prácí</w:t>
      </w:r>
      <w:proofErr w:type="spellEnd"/>
      <w:r>
        <w:t xml:space="preserve"> je také dozor </w:t>
      </w:r>
      <w:proofErr w:type="gramStart"/>
      <w:r>
        <w:t>projektanta - autorský</w:t>
      </w:r>
      <w:proofErr w:type="gramEnd"/>
      <w:r>
        <w:t xml:space="preserve"> dozor (DP), který bude zahrnovat:</w:t>
      </w:r>
    </w:p>
    <w:p w14:paraId="67C1226C" w14:textId="77777777" w:rsidR="00DB31F4" w:rsidRDefault="00000000">
      <w:pPr>
        <w:pStyle w:val="Zkladntext1"/>
        <w:framePr w:w="9106" w:h="14419" w:hRule="exact" w:wrap="none" w:vAnchor="page" w:hAnchor="page" w:x="1382" w:y="1039"/>
        <w:numPr>
          <w:ilvl w:val="0"/>
          <w:numId w:val="3"/>
        </w:numPr>
        <w:tabs>
          <w:tab w:val="left" w:pos="673"/>
        </w:tabs>
        <w:spacing w:after="0" w:line="240" w:lineRule="auto"/>
        <w:ind w:firstLine="380"/>
      </w:pPr>
      <w:r>
        <w:t>poskytování vysvětlení k DZS při výběru zhotovitele stavby</w:t>
      </w:r>
    </w:p>
    <w:p w14:paraId="775285B0" w14:textId="77777777" w:rsidR="00DB31F4" w:rsidRDefault="00000000">
      <w:pPr>
        <w:pStyle w:val="Zhlavnebozpat0"/>
        <w:framePr w:wrap="none" w:vAnchor="page" w:hAnchor="page" w:x="5765" w:y="15933"/>
      </w:pPr>
      <w:r>
        <w:t>2/12</w:t>
      </w:r>
    </w:p>
    <w:p w14:paraId="33DFA5D4" w14:textId="77777777" w:rsidR="00DB31F4" w:rsidRDefault="00DB31F4">
      <w:pPr>
        <w:spacing w:line="1" w:lineRule="exact"/>
        <w:sectPr w:rsidR="00DB31F4">
          <w:pgSz w:w="11900" w:h="16840"/>
          <w:pgMar w:top="360" w:right="360" w:bottom="360" w:left="360" w:header="0" w:footer="3" w:gutter="0"/>
          <w:cols w:space="720"/>
          <w:noEndnote/>
          <w:docGrid w:linePitch="360"/>
        </w:sectPr>
      </w:pPr>
    </w:p>
    <w:p w14:paraId="25E97748" w14:textId="77777777" w:rsidR="00DB31F4" w:rsidRDefault="00DB31F4">
      <w:pPr>
        <w:spacing w:line="1" w:lineRule="exact"/>
      </w:pPr>
    </w:p>
    <w:p w14:paraId="0891C0A7" w14:textId="77777777" w:rsidR="00DB31F4" w:rsidRDefault="00000000">
      <w:pPr>
        <w:pStyle w:val="Zhlavnebozpat0"/>
        <w:framePr w:wrap="none" w:vAnchor="page" w:hAnchor="page" w:x="1378" w:y="568"/>
      </w:pPr>
      <w:r>
        <w:t xml:space="preserve">Název akce: Památník </w:t>
      </w:r>
      <w:proofErr w:type="gramStart"/>
      <w:r>
        <w:t>Zámeček - zasakovací</w:t>
      </w:r>
      <w:proofErr w:type="gramEnd"/>
      <w:r>
        <w:t xml:space="preserve"> záhon - PD</w:t>
      </w:r>
    </w:p>
    <w:p w14:paraId="5A9882AF" w14:textId="77777777" w:rsidR="00DB31F4" w:rsidRDefault="00000000">
      <w:pPr>
        <w:pStyle w:val="Zhlavnebozpat0"/>
        <w:framePr w:wrap="none" w:vAnchor="page" w:hAnchor="page" w:x="6322" w:y="568"/>
      </w:pPr>
      <w:r>
        <w:t>Smlouva o dílo č. OMI-VZMR-2025-98</w:t>
      </w:r>
    </w:p>
    <w:p w14:paraId="27DA605F" w14:textId="77777777" w:rsidR="00DB31F4" w:rsidRDefault="00000000">
      <w:pPr>
        <w:pStyle w:val="Zkladntext1"/>
        <w:framePr w:w="9125" w:h="6235" w:hRule="exact" w:wrap="none" w:vAnchor="page" w:hAnchor="page" w:x="1373" w:y="1039"/>
        <w:numPr>
          <w:ilvl w:val="0"/>
          <w:numId w:val="3"/>
        </w:numPr>
        <w:tabs>
          <w:tab w:val="left" w:pos="664"/>
        </w:tabs>
        <w:spacing w:after="0" w:line="240" w:lineRule="auto"/>
        <w:ind w:firstLine="360"/>
      </w:pPr>
      <w:r>
        <w:t>účast na kontrolních dnech (předpokládá se cca 5 KD)</w:t>
      </w:r>
    </w:p>
    <w:p w14:paraId="7FAFEC75" w14:textId="77777777" w:rsidR="00DB31F4" w:rsidRDefault="00000000">
      <w:pPr>
        <w:pStyle w:val="Zkladntext1"/>
        <w:framePr w:w="9125" w:h="6235" w:hRule="exact" w:wrap="none" w:vAnchor="page" w:hAnchor="page" w:x="1373" w:y="1039"/>
        <w:numPr>
          <w:ilvl w:val="0"/>
          <w:numId w:val="3"/>
        </w:numPr>
        <w:tabs>
          <w:tab w:val="left" w:pos="664"/>
        </w:tabs>
        <w:spacing w:after="0" w:line="240" w:lineRule="auto"/>
        <w:ind w:firstLine="360"/>
      </w:pPr>
      <w:r>
        <w:t>posuzování návrhů účastníků výstavby</w:t>
      </w:r>
    </w:p>
    <w:p w14:paraId="1B0F3D71" w14:textId="77777777" w:rsidR="00DB31F4" w:rsidRDefault="00000000">
      <w:pPr>
        <w:pStyle w:val="Zkladntext1"/>
        <w:framePr w:w="9125" w:h="6235" w:hRule="exact" w:wrap="none" w:vAnchor="page" w:hAnchor="page" w:x="1373" w:y="1039"/>
        <w:numPr>
          <w:ilvl w:val="0"/>
          <w:numId w:val="3"/>
        </w:numPr>
        <w:tabs>
          <w:tab w:val="left" w:pos="664"/>
        </w:tabs>
        <w:spacing w:after="0" w:line="240" w:lineRule="auto"/>
        <w:ind w:firstLine="360"/>
      </w:pPr>
      <w:r>
        <w:t>spolupráci na přípravě podkladů pro případná změnová řízení</w:t>
      </w:r>
    </w:p>
    <w:p w14:paraId="32B4D21F" w14:textId="77777777" w:rsidR="00DB31F4" w:rsidRDefault="00000000">
      <w:pPr>
        <w:pStyle w:val="Zkladntext1"/>
        <w:framePr w:w="9125" w:h="6235" w:hRule="exact" w:wrap="none" w:vAnchor="page" w:hAnchor="page" w:x="1373" w:y="1039"/>
        <w:numPr>
          <w:ilvl w:val="0"/>
          <w:numId w:val="3"/>
        </w:numPr>
        <w:tabs>
          <w:tab w:val="left" w:pos="664"/>
        </w:tabs>
        <w:spacing w:after="0" w:line="240" w:lineRule="auto"/>
        <w:ind w:firstLine="360"/>
      </w:pPr>
      <w:r>
        <w:t>dopracování / úprava detailů konstrukcí na základě připomínek zhotovitele stavby</w:t>
      </w:r>
    </w:p>
    <w:p w14:paraId="5DEDC055" w14:textId="77777777" w:rsidR="00DB31F4" w:rsidRDefault="00000000">
      <w:pPr>
        <w:pStyle w:val="Zkladntext1"/>
        <w:framePr w:w="9125" w:h="6235" w:hRule="exact" w:wrap="none" w:vAnchor="page" w:hAnchor="page" w:x="1373" w:y="1039"/>
        <w:numPr>
          <w:ilvl w:val="0"/>
          <w:numId w:val="3"/>
        </w:numPr>
        <w:tabs>
          <w:tab w:val="left" w:pos="664"/>
        </w:tabs>
        <w:spacing w:after="0" w:line="240" w:lineRule="auto"/>
        <w:ind w:firstLine="360"/>
      </w:pPr>
      <w:r>
        <w:t>spolupráci s BOZP, TDI a dalšími účastníky stavby</w:t>
      </w:r>
    </w:p>
    <w:p w14:paraId="04F86B41" w14:textId="77777777" w:rsidR="00DB31F4" w:rsidRDefault="00000000">
      <w:pPr>
        <w:pStyle w:val="Zkladntext1"/>
        <w:framePr w:w="9125" w:h="6235" w:hRule="exact" w:wrap="none" w:vAnchor="page" w:hAnchor="page" w:x="1373" w:y="1039"/>
        <w:numPr>
          <w:ilvl w:val="0"/>
          <w:numId w:val="3"/>
        </w:numPr>
        <w:tabs>
          <w:tab w:val="left" w:pos="664"/>
        </w:tabs>
        <w:spacing w:after="0" w:line="240" w:lineRule="auto"/>
        <w:ind w:firstLine="360"/>
      </w:pPr>
      <w:r>
        <w:t>účast na předání a převzetí stavby</w:t>
      </w:r>
    </w:p>
    <w:p w14:paraId="49373F14" w14:textId="77777777" w:rsidR="00DB31F4" w:rsidRDefault="00000000">
      <w:pPr>
        <w:pStyle w:val="Zkladntext1"/>
        <w:framePr w:w="9125" w:h="6235" w:hRule="exact" w:wrap="none" w:vAnchor="page" w:hAnchor="page" w:x="1373" w:y="1039"/>
        <w:numPr>
          <w:ilvl w:val="0"/>
          <w:numId w:val="3"/>
        </w:numPr>
        <w:tabs>
          <w:tab w:val="left" w:pos="664"/>
        </w:tabs>
        <w:spacing w:after="260" w:line="240" w:lineRule="auto"/>
        <w:ind w:firstLine="360"/>
      </w:pPr>
      <w:r>
        <w:t>případně účast na kolaudaci</w:t>
      </w:r>
    </w:p>
    <w:p w14:paraId="677BD162" w14:textId="77777777" w:rsidR="00DB31F4" w:rsidRDefault="00000000">
      <w:pPr>
        <w:pStyle w:val="Zkladntext1"/>
        <w:framePr w:w="9125" w:h="6235" w:hRule="exact" w:wrap="none" w:vAnchor="page" w:hAnchor="page" w:x="1373" w:y="1039"/>
        <w:numPr>
          <w:ilvl w:val="0"/>
          <w:numId w:val="2"/>
        </w:numPr>
        <w:tabs>
          <w:tab w:val="left" w:pos="453"/>
        </w:tabs>
        <w:spacing w:after="260"/>
        <w:ind w:left="360" w:hanging="360"/>
      </w:pPr>
      <w:r>
        <w:t>Před zahájením prací svolá objednatel vstupní jednání se zhotovitelem, na kterém bude upřesněn další postup a stanoveny termíny dalších jednání.</w:t>
      </w:r>
    </w:p>
    <w:p w14:paraId="141C84C1" w14:textId="77777777" w:rsidR="00DB31F4" w:rsidRDefault="00000000">
      <w:pPr>
        <w:pStyle w:val="Zkladntext1"/>
        <w:framePr w:w="9125" w:h="6235" w:hRule="exact" w:wrap="none" w:vAnchor="page" w:hAnchor="page" w:x="1373" w:y="1039"/>
        <w:numPr>
          <w:ilvl w:val="0"/>
          <w:numId w:val="2"/>
        </w:numPr>
        <w:tabs>
          <w:tab w:val="left" w:pos="453"/>
        </w:tabs>
        <w:spacing w:after="0"/>
      </w:pPr>
      <w:r>
        <w:t>Požadavkem objednatele je poskytnutí součinnosti ze strany zhotovitele v rozsahu:</w:t>
      </w:r>
    </w:p>
    <w:p w14:paraId="251DA606" w14:textId="77777777" w:rsidR="00DB31F4" w:rsidRDefault="00000000">
      <w:pPr>
        <w:pStyle w:val="Zkladntext1"/>
        <w:framePr w:w="9125" w:h="6235" w:hRule="exact" w:wrap="none" w:vAnchor="page" w:hAnchor="page" w:x="1373" w:y="1039"/>
        <w:numPr>
          <w:ilvl w:val="0"/>
          <w:numId w:val="4"/>
        </w:numPr>
        <w:tabs>
          <w:tab w:val="left" w:pos="664"/>
        </w:tabs>
        <w:spacing w:after="0" w:line="240" w:lineRule="auto"/>
        <w:ind w:firstLine="360"/>
      </w:pPr>
      <w:r>
        <w:t>účast na vstupním jednání za účasti oprávněných zástupců objednatele</w:t>
      </w:r>
    </w:p>
    <w:p w14:paraId="7D76F9B6" w14:textId="77777777" w:rsidR="00DB31F4" w:rsidRDefault="00000000">
      <w:pPr>
        <w:pStyle w:val="Zkladntext1"/>
        <w:framePr w:w="9125" w:h="6235" w:hRule="exact" w:wrap="none" w:vAnchor="page" w:hAnchor="page" w:x="1373" w:y="1039"/>
        <w:numPr>
          <w:ilvl w:val="0"/>
          <w:numId w:val="4"/>
        </w:numPr>
        <w:tabs>
          <w:tab w:val="left" w:pos="664"/>
        </w:tabs>
        <w:spacing w:after="0" w:line="264" w:lineRule="auto"/>
        <w:ind w:left="720" w:hanging="320"/>
      </w:pPr>
      <w:r>
        <w:t>před zahájením ICN bude PD projednána s objednatelem v rozpracované verzi, pro kontrolu konečné verze PD bude objednateli předložena pracovní verze kompletní PD v elektronické podobě nejpozději 14 dní před termínem řádného zahájení ICN</w:t>
      </w:r>
    </w:p>
    <w:p w14:paraId="5856AA89" w14:textId="77777777" w:rsidR="00DB31F4" w:rsidRDefault="00000000">
      <w:pPr>
        <w:pStyle w:val="Zkladntext1"/>
        <w:framePr w:w="9125" w:h="6235" w:hRule="exact" w:wrap="none" w:vAnchor="page" w:hAnchor="page" w:x="1373" w:y="1039"/>
        <w:numPr>
          <w:ilvl w:val="0"/>
          <w:numId w:val="4"/>
        </w:numPr>
        <w:tabs>
          <w:tab w:val="left" w:pos="664"/>
        </w:tabs>
        <w:spacing w:after="0" w:line="264" w:lineRule="auto"/>
        <w:ind w:left="720" w:hanging="320"/>
      </w:pPr>
      <w:r>
        <w:t>zhotovitel v této fázi svolá jednání, na kterém seznámí objednatele s rozpracovanou PD a zapracuje do PD případné připomínky objednatele vzešlé z tohoto jednání, následně zahájí ICN</w:t>
      </w:r>
    </w:p>
    <w:p w14:paraId="0FD92782" w14:textId="77777777" w:rsidR="00DB31F4" w:rsidRDefault="00000000">
      <w:pPr>
        <w:pStyle w:val="Zkladntext1"/>
        <w:framePr w:w="9125" w:h="6235" w:hRule="exact" w:wrap="none" w:vAnchor="page" w:hAnchor="page" w:x="1373" w:y="1039"/>
        <w:numPr>
          <w:ilvl w:val="0"/>
          <w:numId w:val="4"/>
        </w:numPr>
        <w:tabs>
          <w:tab w:val="left" w:pos="664"/>
        </w:tabs>
        <w:spacing w:after="0" w:line="257" w:lineRule="auto"/>
        <w:ind w:left="720" w:hanging="320"/>
      </w:pPr>
      <w:r>
        <w:t>po získání veškerých závazných podkladů v rámci ICN zhotovitel informuje objednatele o případných úpravách vyvolaných závěry ICN</w:t>
      </w:r>
    </w:p>
    <w:p w14:paraId="18CD629F" w14:textId="77777777" w:rsidR="00DB31F4" w:rsidRDefault="00000000">
      <w:pPr>
        <w:pStyle w:val="Zkladntext1"/>
        <w:framePr w:w="9125" w:h="6235" w:hRule="exact" w:wrap="none" w:vAnchor="page" w:hAnchor="page" w:x="1373" w:y="1039"/>
        <w:numPr>
          <w:ilvl w:val="0"/>
          <w:numId w:val="4"/>
        </w:numPr>
        <w:tabs>
          <w:tab w:val="left" w:pos="664"/>
        </w:tabs>
        <w:spacing w:after="0" w:line="257" w:lineRule="auto"/>
        <w:ind w:left="720" w:hanging="320"/>
      </w:pPr>
      <w:r>
        <w:t>z jednotlivých jednání v rámci zpracování DPZ/DPS/DZS a ICN vyhotoví zhotovitel zápis, který bude po oboustranném odsouhlasení závazný pro další postup prací</w:t>
      </w:r>
    </w:p>
    <w:p w14:paraId="1A4D30AD" w14:textId="77777777" w:rsidR="00DB31F4" w:rsidRDefault="00000000">
      <w:pPr>
        <w:pStyle w:val="Nadpis30"/>
        <w:framePr w:w="9125" w:h="274" w:hRule="exact" w:wrap="none" w:vAnchor="page" w:hAnchor="page" w:x="1373" w:y="7907"/>
        <w:numPr>
          <w:ilvl w:val="0"/>
          <w:numId w:val="5"/>
        </w:numPr>
        <w:tabs>
          <w:tab w:val="left" w:pos="400"/>
        </w:tabs>
        <w:spacing w:after="0"/>
      </w:pPr>
      <w:bookmarkStart w:id="2" w:name="bookmark5"/>
      <w:r>
        <w:t>Termín a místo plnění</w:t>
      </w:r>
      <w:bookmarkEnd w:id="2"/>
    </w:p>
    <w:p w14:paraId="1E511831" w14:textId="77777777" w:rsidR="00DB31F4" w:rsidRDefault="00000000">
      <w:pPr>
        <w:pStyle w:val="Titulektabulky0"/>
        <w:framePr w:w="7819" w:h="230" w:hRule="exact" w:wrap="none" w:vAnchor="page" w:hAnchor="page" w:x="1382" w:y="8579"/>
        <w:spacing w:line="240" w:lineRule="auto"/>
      </w:pPr>
      <w:r>
        <w:t>1. Smluvní strany se dohodly na splnění a předání Díla v těchto dílčích termínech:</w:t>
      </w:r>
    </w:p>
    <w:tbl>
      <w:tblPr>
        <w:tblOverlap w:val="never"/>
        <w:tblW w:w="0" w:type="auto"/>
        <w:tblLayout w:type="fixed"/>
        <w:tblCellMar>
          <w:left w:w="10" w:type="dxa"/>
          <w:right w:w="10" w:type="dxa"/>
        </w:tblCellMar>
        <w:tblLook w:val="04A0" w:firstRow="1" w:lastRow="0" w:firstColumn="1" w:lastColumn="0" w:noHBand="0" w:noVBand="1"/>
      </w:tblPr>
      <w:tblGrid>
        <w:gridCol w:w="4661"/>
        <w:gridCol w:w="4325"/>
      </w:tblGrid>
      <w:tr w:rsidR="00DB31F4" w14:paraId="75394A82" w14:textId="77777777">
        <w:tblPrEx>
          <w:tblCellMar>
            <w:top w:w="0" w:type="dxa"/>
            <w:bottom w:w="0" w:type="dxa"/>
          </w:tblCellMar>
        </w:tblPrEx>
        <w:trPr>
          <w:trHeight w:hRule="exact" w:val="259"/>
        </w:trPr>
        <w:tc>
          <w:tcPr>
            <w:tcW w:w="4661" w:type="dxa"/>
            <w:shd w:val="clear" w:color="auto" w:fill="auto"/>
          </w:tcPr>
          <w:p w14:paraId="2819E43F" w14:textId="77777777" w:rsidR="00DB31F4" w:rsidRDefault="00000000">
            <w:pPr>
              <w:pStyle w:val="Jin0"/>
              <w:framePr w:w="8986" w:h="2141" w:wrap="none" w:vAnchor="page" w:hAnchor="page" w:x="1373" w:y="8815"/>
              <w:tabs>
                <w:tab w:val="left" w:pos="1070"/>
              </w:tabs>
              <w:spacing w:after="0" w:line="240" w:lineRule="auto"/>
              <w:ind w:firstLine="720"/>
            </w:pPr>
            <w:r>
              <w:rPr>
                <w:rFonts w:ascii="Calibri" w:eastAsia="Calibri" w:hAnsi="Calibri" w:cs="Calibri"/>
                <w:sz w:val="22"/>
                <w:szCs w:val="22"/>
              </w:rPr>
              <w:t>-</w:t>
            </w:r>
            <w:r>
              <w:rPr>
                <w:rFonts w:ascii="Calibri" w:eastAsia="Calibri" w:hAnsi="Calibri" w:cs="Calibri"/>
                <w:sz w:val="22"/>
                <w:szCs w:val="22"/>
              </w:rPr>
              <w:tab/>
            </w:r>
            <w:r>
              <w:t>Termín zahájení prací:</w:t>
            </w:r>
          </w:p>
        </w:tc>
        <w:tc>
          <w:tcPr>
            <w:tcW w:w="4325" w:type="dxa"/>
            <w:shd w:val="clear" w:color="auto" w:fill="auto"/>
          </w:tcPr>
          <w:p w14:paraId="04561391" w14:textId="77777777" w:rsidR="00DB31F4" w:rsidRDefault="00000000">
            <w:pPr>
              <w:pStyle w:val="Jin0"/>
              <w:framePr w:w="8986" w:h="2141" w:wrap="none" w:vAnchor="page" w:hAnchor="page" w:x="1373" w:y="8815"/>
              <w:spacing w:after="0" w:line="240" w:lineRule="auto"/>
              <w:ind w:firstLine="300"/>
            </w:pPr>
            <w:r>
              <w:t>ihned po nabytí účinnosti této smlouvy</w:t>
            </w:r>
          </w:p>
        </w:tc>
      </w:tr>
      <w:tr w:rsidR="00DB31F4" w14:paraId="19A2E092" w14:textId="77777777">
        <w:tblPrEx>
          <w:tblCellMar>
            <w:top w:w="0" w:type="dxa"/>
            <w:bottom w:w="0" w:type="dxa"/>
          </w:tblCellMar>
        </w:tblPrEx>
        <w:trPr>
          <w:trHeight w:hRule="exact" w:val="269"/>
        </w:trPr>
        <w:tc>
          <w:tcPr>
            <w:tcW w:w="4661" w:type="dxa"/>
            <w:shd w:val="clear" w:color="auto" w:fill="auto"/>
            <w:vAlign w:val="bottom"/>
          </w:tcPr>
          <w:p w14:paraId="31EC5D35" w14:textId="77777777" w:rsidR="00DB31F4" w:rsidRDefault="00000000">
            <w:pPr>
              <w:pStyle w:val="Jin0"/>
              <w:framePr w:w="8986" w:h="2141" w:wrap="none" w:vAnchor="page" w:hAnchor="page" w:x="1373" w:y="8815"/>
              <w:tabs>
                <w:tab w:val="left" w:pos="1070"/>
              </w:tabs>
              <w:spacing w:after="0" w:line="240" w:lineRule="auto"/>
              <w:ind w:firstLine="720"/>
            </w:pPr>
            <w:r>
              <w:rPr>
                <w:rFonts w:ascii="Calibri" w:eastAsia="Calibri" w:hAnsi="Calibri" w:cs="Calibri"/>
                <w:sz w:val="22"/>
                <w:szCs w:val="22"/>
              </w:rPr>
              <w:t>-</w:t>
            </w:r>
            <w:r>
              <w:rPr>
                <w:rFonts w:ascii="Calibri" w:eastAsia="Calibri" w:hAnsi="Calibri" w:cs="Calibri"/>
                <w:sz w:val="22"/>
                <w:szCs w:val="22"/>
              </w:rPr>
              <w:tab/>
            </w:r>
            <w:r>
              <w:t>Zpracování DPZ/DPS/DZS:</w:t>
            </w:r>
          </w:p>
        </w:tc>
        <w:tc>
          <w:tcPr>
            <w:tcW w:w="4325" w:type="dxa"/>
            <w:shd w:val="clear" w:color="auto" w:fill="auto"/>
            <w:vAlign w:val="bottom"/>
          </w:tcPr>
          <w:p w14:paraId="53C07705" w14:textId="77777777" w:rsidR="00DB31F4" w:rsidRDefault="00000000">
            <w:pPr>
              <w:pStyle w:val="Jin0"/>
              <w:framePr w:w="8986" w:h="2141" w:wrap="none" w:vAnchor="page" w:hAnchor="page" w:x="1373" w:y="8815"/>
              <w:spacing w:after="0" w:line="240" w:lineRule="auto"/>
              <w:ind w:firstLine="300"/>
            </w:pPr>
            <w:r>
              <w:t>12 týdnů od zahájení prací</w:t>
            </w:r>
          </w:p>
        </w:tc>
      </w:tr>
      <w:tr w:rsidR="00DB31F4" w14:paraId="3F5C731F" w14:textId="77777777">
        <w:tblPrEx>
          <w:tblCellMar>
            <w:top w:w="0" w:type="dxa"/>
            <w:bottom w:w="0" w:type="dxa"/>
          </w:tblCellMar>
        </w:tblPrEx>
        <w:trPr>
          <w:trHeight w:hRule="exact" w:val="542"/>
        </w:trPr>
        <w:tc>
          <w:tcPr>
            <w:tcW w:w="4661" w:type="dxa"/>
            <w:shd w:val="clear" w:color="auto" w:fill="auto"/>
          </w:tcPr>
          <w:p w14:paraId="188E0E25" w14:textId="77777777" w:rsidR="00DB31F4" w:rsidRDefault="00000000">
            <w:pPr>
              <w:pStyle w:val="Jin0"/>
              <w:framePr w:w="8986" w:h="2141" w:wrap="none" w:vAnchor="page" w:hAnchor="page" w:x="1373" w:y="8815"/>
              <w:tabs>
                <w:tab w:val="left" w:pos="1070"/>
              </w:tabs>
              <w:spacing w:after="0" w:line="240" w:lineRule="auto"/>
              <w:ind w:firstLine="720"/>
            </w:pPr>
            <w:r>
              <w:rPr>
                <w:rFonts w:ascii="Calibri" w:eastAsia="Calibri" w:hAnsi="Calibri" w:cs="Calibri"/>
                <w:sz w:val="22"/>
                <w:szCs w:val="22"/>
              </w:rPr>
              <w:t>-</w:t>
            </w:r>
            <w:r>
              <w:rPr>
                <w:rFonts w:ascii="Calibri" w:eastAsia="Calibri" w:hAnsi="Calibri" w:cs="Calibri"/>
                <w:sz w:val="22"/>
                <w:szCs w:val="22"/>
              </w:rPr>
              <w:tab/>
            </w:r>
            <w:r>
              <w:t>Zahájení inženýrské činnosti (ICN):</w:t>
            </w:r>
          </w:p>
        </w:tc>
        <w:tc>
          <w:tcPr>
            <w:tcW w:w="4325" w:type="dxa"/>
            <w:shd w:val="clear" w:color="auto" w:fill="auto"/>
            <w:vAlign w:val="bottom"/>
          </w:tcPr>
          <w:p w14:paraId="1CC15166" w14:textId="77777777" w:rsidR="00DB31F4" w:rsidRDefault="00000000">
            <w:pPr>
              <w:pStyle w:val="Jin0"/>
              <w:framePr w:w="8986" w:h="2141" w:wrap="none" w:vAnchor="page" w:hAnchor="page" w:x="1373" w:y="8815"/>
              <w:spacing w:after="0"/>
              <w:ind w:left="300"/>
              <w:jc w:val="both"/>
            </w:pPr>
            <w:r>
              <w:t>do 2 týdnů od odsouhlasení PD objednatelem</w:t>
            </w:r>
          </w:p>
        </w:tc>
      </w:tr>
      <w:tr w:rsidR="00DB31F4" w14:paraId="46ADA536" w14:textId="77777777">
        <w:tblPrEx>
          <w:tblCellMar>
            <w:top w:w="0" w:type="dxa"/>
            <w:bottom w:w="0" w:type="dxa"/>
          </w:tblCellMar>
        </w:tblPrEx>
        <w:trPr>
          <w:trHeight w:hRule="exact" w:val="538"/>
        </w:trPr>
        <w:tc>
          <w:tcPr>
            <w:tcW w:w="4661" w:type="dxa"/>
            <w:shd w:val="clear" w:color="auto" w:fill="auto"/>
          </w:tcPr>
          <w:p w14:paraId="58B94786" w14:textId="77777777" w:rsidR="00DB31F4" w:rsidRDefault="00000000">
            <w:pPr>
              <w:pStyle w:val="Jin0"/>
              <w:framePr w:w="8986" w:h="2141" w:wrap="none" w:vAnchor="page" w:hAnchor="page" w:x="1373" w:y="8815"/>
              <w:tabs>
                <w:tab w:val="left" w:pos="1070"/>
              </w:tabs>
              <w:spacing w:after="0" w:line="240" w:lineRule="auto"/>
              <w:ind w:firstLine="720"/>
            </w:pPr>
            <w:r>
              <w:rPr>
                <w:rFonts w:ascii="Calibri" w:eastAsia="Calibri" w:hAnsi="Calibri" w:cs="Calibri"/>
                <w:sz w:val="22"/>
                <w:szCs w:val="22"/>
              </w:rPr>
              <w:t>-</w:t>
            </w:r>
            <w:r>
              <w:rPr>
                <w:rFonts w:ascii="Calibri" w:eastAsia="Calibri" w:hAnsi="Calibri" w:cs="Calibri"/>
                <w:sz w:val="22"/>
                <w:szCs w:val="22"/>
              </w:rPr>
              <w:tab/>
            </w:r>
            <w:r>
              <w:t>Zapracování připomínek z ICN:</w:t>
            </w:r>
          </w:p>
        </w:tc>
        <w:tc>
          <w:tcPr>
            <w:tcW w:w="4325" w:type="dxa"/>
            <w:shd w:val="clear" w:color="auto" w:fill="auto"/>
            <w:vAlign w:val="bottom"/>
          </w:tcPr>
          <w:p w14:paraId="56F9C2A9" w14:textId="77777777" w:rsidR="00DB31F4" w:rsidRDefault="00000000">
            <w:pPr>
              <w:pStyle w:val="Jin0"/>
              <w:framePr w:w="8986" w:h="2141" w:wrap="none" w:vAnchor="page" w:hAnchor="page" w:x="1373" w:y="8815"/>
              <w:spacing w:after="0"/>
              <w:ind w:left="300"/>
              <w:jc w:val="both"/>
            </w:pPr>
            <w:r>
              <w:t>do 4 týdnů od získání veškerých závazných podkladů v rámci ICN</w:t>
            </w:r>
          </w:p>
        </w:tc>
      </w:tr>
      <w:tr w:rsidR="00DB31F4" w14:paraId="2F9FEA4C" w14:textId="77777777">
        <w:tblPrEx>
          <w:tblCellMar>
            <w:top w:w="0" w:type="dxa"/>
            <w:bottom w:w="0" w:type="dxa"/>
          </w:tblCellMar>
        </w:tblPrEx>
        <w:trPr>
          <w:trHeight w:hRule="exact" w:val="533"/>
        </w:trPr>
        <w:tc>
          <w:tcPr>
            <w:tcW w:w="4661" w:type="dxa"/>
            <w:shd w:val="clear" w:color="auto" w:fill="auto"/>
          </w:tcPr>
          <w:p w14:paraId="0EA7DDF7" w14:textId="77777777" w:rsidR="00DB31F4" w:rsidRDefault="00000000">
            <w:pPr>
              <w:pStyle w:val="Jin0"/>
              <w:framePr w:w="8986" w:h="2141" w:wrap="none" w:vAnchor="page" w:hAnchor="page" w:x="1373" w:y="8815"/>
              <w:tabs>
                <w:tab w:val="left" w:pos="1070"/>
              </w:tabs>
              <w:spacing w:after="0" w:line="240" w:lineRule="auto"/>
              <w:ind w:firstLine="720"/>
            </w:pPr>
            <w:r>
              <w:rPr>
                <w:rFonts w:ascii="Calibri" w:eastAsia="Calibri" w:hAnsi="Calibri" w:cs="Calibri"/>
                <w:sz w:val="22"/>
                <w:szCs w:val="22"/>
              </w:rPr>
              <w:t>-</w:t>
            </w:r>
            <w:r>
              <w:rPr>
                <w:rFonts w:ascii="Calibri" w:eastAsia="Calibri" w:hAnsi="Calibri" w:cs="Calibri"/>
                <w:sz w:val="22"/>
                <w:szCs w:val="22"/>
              </w:rPr>
              <w:tab/>
            </w:r>
            <w:r>
              <w:t>Vydání čistopisu DPZ/DPS/DZS:</w:t>
            </w:r>
          </w:p>
        </w:tc>
        <w:tc>
          <w:tcPr>
            <w:tcW w:w="4325" w:type="dxa"/>
            <w:shd w:val="clear" w:color="auto" w:fill="auto"/>
            <w:vAlign w:val="bottom"/>
          </w:tcPr>
          <w:p w14:paraId="58FAFBEF" w14:textId="77777777" w:rsidR="00DB31F4" w:rsidRDefault="00000000">
            <w:pPr>
              <w:pStyle w:val="Jin0"/>
              <w:framePr w:w="8986" w:h="2141" w:wrap="none" w:vAnchor="page" w:hAnchor="page" w:x="1373" w:y="8815"/>
              <w:spacing w:after="0"/>
              <w:ind w:left="300"/>
              <w:jc w:val="both"/>
            </w:pPr>
            <w:r>
              <w:t>do 6 týdnů ode dne nabytí právní moci vydaného stavebního povolení</w:t>
            </w:r>
          </w:p>
        </w:tc>
      </w:tr>
    </w:tbl>
    <w:p w14:paraId="24EC43B9" w14:textId="77777777" w:rsidR="00DB31F4" w:rsidRDefault="00000000">
      <w:pPr>
        <w:pStyle w:val="Zkladntext1"/>
        <w:framePr w:w="9125" w:h="840" w:hRule="exact" w:wrap="none" w:vAnchor="page" w:hAnchor="page" w:x="1373" w:y="11219"/>
        <w:numPr>
          <w:ilvl w:val="0"/>
          <w:numId w:val="6"/>
        </w:numPr>
        <w:tabs>
          <w:tab w:val="left" w:pos="375"/>
        </w:tabs>
        <w:spacing w:after="0"/>
        <w:ind w:left="360" w:hanging="360"/>
      </w:pPr>
      <w:r>
        <w:t>Místem jednání, koordinačních schůzek a předání Díla je: Magistrát města Pardubic, Odbor majetku a investic, oddělení investic a technické správy, se sídlem U Divadla 828, 530 21 Pardubice.</w:t>
      </w:r>
    </w:p>
    <w:p w14:paraId="16EEC915" w14:textId="77777777" w:rsidR="00DB31F4" w:rsidRDefault="00000000">
      <w:pPr>
        <w:pStyle w:val="Zkladntext1"/>
        <w:framePr w:w="9125" w:h="3254" w:hRule="exact" w:wrap="none" w:vAnchor="page" w:hAnchor="page" w:x="1373" w:y="12295"/>
        <w:numPr>
          <w:ilvl w:val="0"/>
          <w:numId w:val="6"/>
        </w:numPr>
        <w:tabs>
          <w:tab w:val="left" w:pos="375"/>
        </w:tabs>
        <w:spacing w:after="0"/>
        <w:ind w:left="360" w:hanging="360"/>
      </w:pPr>
      <w:r>
        <w:t xml:space="preserve">Smluvní strany se dále dohodly, že pokud by v průběhu realizace Díla došlo k prodlení s plněním z důvodu neočekávaných okolností, které nastaly bez zavinění některého z účastníků této smlouvy, ve smyslu </w:t>
      </w:r>
      <w:proofErr w:type="spellStart"/>
      <w:r>
        <w:t>ust</w:t>
      </w:r>
      <w:proofErr w:type="spellEnd"/>
      <w:r>
        <w:t xml:space="preserve">. § 2913 odst. 2 občanského zákoníku (vyšší moc), prodlužuje se termín plnění Díla o stejný počet dní trvání těchto okolností. Smluvní strana, která se o takových okolnostech dozví, je povinna neprodleně informovat druhou smluvní stranu. Nesplní-li tuto povinnost, není oprávněna se těchto okolností dovolávat. Přesáhne-li doba trvání prodlení na straně zhotovitele z těchto důvodů 15 pracovních dní, je objednatel oprávněn od této smlouvy odstoupit. Zhotovitel je povinen pokračovat v provádění Díla bezodkladně poté, co důvod přerušení odpadne, neučiní-li tak do třech pracovních dnů ode dne, kdy důvod přerušení odpadl, je povinen objednateli uhradit jednorázovou smluvní pokutu ve výši </w:t>
      </w:r>
      <w:proofErr w:type="gramStart"/>
      <w:r>
        <w:t>5.000,-</w:t>
      </w:r>
      <w:proofErr w:type="gramEnd"/>
      <w:r>
        <w:t xml:space="preserve"> Kč, dále je v takovém případě objednatel oprávněn od této smlouvy odstoupit.</w:t>
      </w:r>
    </w:p>
    <w:p w14:paraId="61A4D8EF" w14:textId="77777777" w:rsidR="00DB31F4" w:rsidRDefault="00000000">
      <w:pPr>
        <w:pStyle w:val="Zhlavnebozpat0"/>
        <w:framePr w:wrap="none" w:vAnchor="page" w:hAnchor="page" w:x="5750" w:y="15933"/>
      </w:pPr>
      <w:r>
        <w:t>3/12</w:t>
      </w:r>
    </w:p>
    <w:p w14:paraId="0C232C68" w14:textId="77777777" w:rsidR="00DB31F4" w:rsidRDefault="00DB31F4">
      <w:pPr>
        <w:spacing w:line="1" w:lineRule="exact"/>
        <w:sectPr w:rsidR="00DB31F4">
          <w:pgSz w:w="11900" w:h="16840"/>
          <w:pgMar w:top="360" w:right="360" w:bottom="360" w:left="360" w:header="0" w:footer="3" w:gutter="0"/>
          <w:cols w:space="720"/>
          <w:noEndnote/>
          <w:docGrid w:linePitch="360"/>
        </w:sectPr>
      </w:pPr>
    </w:p>
    <w:p w14:paraId="3C6B549E" w14:textId="77777777" w:rsidR="00DB31F4" w:rsidRDefault="00DB31F4">
      <w:pPr>
        <w:spacing w:line="1" w:lineRule="exact"/>
      </w:pPr>
    </w:p>
    <w:p w14:paraId="7C9A0C22" w14:textId="77777777" w:rsidR="00DB31F4" w:rsidRDefault="00000000">
      <w:pPr>
        <w:pStyle w:val="Zhlavnebozpat0"/>
        <w:framePr w:wrap="none" w:vAnchor="page" w:hAnchor="page" w:x="1382" w:y="568"/>
      </w:pPr>
      <w:r>
        <w:t xml:space="preserve">Název akce: Památník </w:t>
      </w:r>
      <w:proofErr w:type="gramStart"/>
      <w:r>
        <w:t>Zámeček -zasakovací</w:t>
      </w:r>
      <w:proofErr w:type="gramEnd"/>
      <w:r>
        <w:t xml:space="preserve"> záhon - PD</w:t>
      </w:r>
    </w:p>
    <w:p w14:paraId="3CD07348" w14:textId="77777777" w:rsidR="00DB31F4" w:rsidRDefault="00000000">
      <w:pPr>
        <w:pStyle w:val="Zhlavnebozpat0"/>
        <w:framePr w:wrap="none" w:vAnchor="page" w:hAnchor="page" w:x="6326" w:y="568"/>
      </w:pPr>
      <w:r>
        <w:t>Smlouva o dílo č. OMI-VZMR-2025-98</w:t>
      </w:r>
    </w:p>
    <w:p w14:paraId="23E35F9C" w14:textId="77777777" w:rsidR="00DB31F4" w:rsidRDefault="00000000">
      <w:pPr>
        <w:pStyle w:val="Zkladntext1"/>
        <w:framePr w:w="9125" w:h="14107" w:hRule="exact" w:wrap="none" w:vAnchor="page" w:hAnchor="page" w:x="1373" w:y="1307"/>
        <w:numPr>
          <w:ilvl w:val="0"/>
          <w:numId w:val="6"/>
        </w:numPr>
        <w:tabs>
          <w:tab w:val="left" w:pos="365"/>
        </w:tabs>
        <w:ind w:left="340" w:hanging="340"/>
      </w:pPr>
      <w:r>
        <w:t>Pro vyloučení pochybností si smluvní strany dále sjednávají, že zhotovitel není v prodlení s plněním Díla po dobu průtahů orgánů státní správy, zejména, nikoliv však výlučně, příslušného stavebního úřadu, v řízeních o vydání správního rozhodnutí či správních rozhodnutí, nezbytných pro plnění dle této smlouvy, přičemž za průtahy se považuje překročení lhůt pro vydání správního rozhodnutí stanovených příslušnými právními předpisy, způsobené nečinností správního orgánu či neaktivitou jiných účastníků takového řízení, nikoliv neaktivitou zhotovitele samotného. V případě vzniku průtahů orgánů státní správy, vylučujících prodlení zhotovitele při provádění Díla, se termín pro řádné dokončení Díla či jeho části prodlužuje pouze o stejný počet kalendářních dnů, po které takové průtahy v době provádění dílčí fáze Díla trvaly. Jakmile se zhotovitel o takových okolnostech dozví, je povinen neprodleně písemně informovat objednatele, nesplní-li tuto povinnost, není oprávněn se těchto okolností dovolávat.</w:t>
      </w:r>
    </w:p>
    <w:p w14:paraId="64D79DF7" w14:textId="77777777" w:rsidR="00DB31F4" w:rsidRDefault="00000000">
      <w:pPr>
        <w:pStyle w:val="Zkladntext1"/>
        <w:framePr w:w="9125" w:h="14107" w:hRule="exact" w:wrap="none" w:vAnchor="page" w:hAnchor="page" w:x="1373" w:y="1307"/>
        <w:numPr>
          <w:ilvl w:val="0"/>
          <w:numId w:val="6"/>
        </w:numPr>
        <w:tabs>
          <w:tab w:val="left" w:pos="365"/>
        </w:tabs>
        <w:ind w:left="340" w:hanging="340"/>
      </w:pPr>
      <w: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14:paraId="3ED3F2B5" w14:textId="77777777" w:rsidR="00DB31F4" w:rsidRDefault="00000000">
      <w:pPr>
        <w:pStyle w:val="Zkladntext1"/>
        <w:framePr w:w="9125" w:h="14107" w:hRule="exact" w:wrap="none" w:vAnchor="page" w:hAnchor="page" w:x="1373" w:y="1307"/>
        <w:numPr>
          <w:ilvl w:val="0"/>
          <w:numId w:val="6"/>
        </w:numPr>
        <w:tabs>
          <w:tab w:val="left" w:pos="365"/>
        </w:tabs>
        <w:ind w:left="340" w:hanging="340"/>
      </w:pPr>
      <w:r>
        <w:t>Zhotovitel je oprávněn provést Dílo i před sjednaným termínem. V tomto případě se objednatel zavazuje poskytnout zhotoviteli potřebnou součinnost a Dílo provedené ve zkráceném termínu převzít, pokud nevykazuje vady a žádné nedodělky.</w:t>
      </w:r>
    </w:p>
    <w:p w14:paraId="6412EBC2" w14:textId="77777777" w:rsidR="00DB31F4" w:rsidRDefault="00000000">
      <w:pPr>
        <w:pStyle w:val="Zkladntext1"/>
        <w:framePr w:w="9125" w:h="14107" w:hRule="exact" w:wrap="none" w:vAnchor="page" w:hAnchor="page" w:x="1373" w:y="1307"/>
        <w:numPr>
          <w:ilvl w:val="0"/>
          <w:numId w:val="6"/>
        </w:numPr>
        <w:tabs>
          <w:tab w:val="left" w:pos="365"/>
        </w:tabs>
        <w:spacing w:after="520"/>
      </w:pPr>
      <w:r>
        <w:t>Místem plnění Díla je sídlo zhotovitele.</w:t>
      </w:r>
    </w:p>
    <w:p w14:paraId="44EB61CB" w14:textId="77777777" w:rsidR="00DB31F4" w:rsidRDefault="00000000">
      <w:pPr>
        <w:pStyle w:val="Nadpis30"/>
        <w:framePr w:w="9125" w:h="14107" w:hRule="exact" w:wrap="none" w:vAnchor="page" w:hAnchor="page" w:x="1373" w:y="1307"/>
        <w:numPr>
          <w:ilvl w:val="0"/>
          <w:numId w:val="5"/>
        </w:numPr>
        <w:tabs>
          <w:tab w:val="left" w:pos="471"/>
        </w:tabs>
      </w:pPr>
      <w:bookmarkStart w:id="3" w:name="bookmark7"/>
      <w:r>
        <w:t>Cena za Dílo</w:t>
      </w:r>
      <w:bookmarkEnd w:id="3"/>
    </w:p>
    <w:p w14:paraId="15138D4E" w14:textId="77777777" w:rsidR="00DB31F4" w:rsidRDefault="00000000">
      <w:pPr>
        <w:pStyle w:val="Zkladntext1"/>
        <w:framePr w:w="9125" w:h="14107" w:hRule="exact" w:wrap="none" w:vAnchor="page" w:hAnchor="page" w:x="1373" w:y="1307"/>
        <w:numPr>
          <w:ilvl w:val="0"/>
          <w:numId w:val="7"/>
        </w:numPr>
        <w:tabs>
          <w:tab w:val="left" w:pos="365"/>
        </w:tabs>
        <w:spacing w:after="100"/>
        <w:ind w:left="340" w:hanging="340"/>
      </w:pPr>
      <w:r>
        <w:t>Cena za kompletní, řádné a včasné provedení Díla je nejvýše přípustná, platná po celou dobu realizace Díla a obsahuje veškeré práce, dodávky, činnosti a náklady, související s realizací Díla včetně správních poplatků spojených s inženýrskou činností (ICN), a to v členění na dílčí následující dílčí části:</w:t>
      </w:r>
    </w:p>
    <w:p w14:paraId="2A2093AC" w14:textId="77777777" w:rsidR="00DB31F4" w:rsidRDefault="00000000">
      <w:pPr>
        <w:pStyle w:val="Zkladntext1"/>
        <w:framePr w:w="9125" w:h="14107" w:hRule="exact" w:wrap="none" w:vAnchor="page" w:hAnchor="page" w:x="1373" w:y="1307"/>
        <w:tabs>
          <w:tab w:val="right" w:pos="8388"/>
          <w:tab w:val="right" w:pos="8768"/>
          <w:tab w:val="right" w:pos="9032"/>
        </w:tabs>
        <w:spacing w:after="100"/>
        <w:ind w:firstLine="340"/>
      </w:pPr>
      <w:r>
        <w:t>DPZ/DPS/DZS</w:t>
      </w:r>
      <w:r>
        <w:tab/>
        <w:t>125</w:t>
      </w:r>
      <w:r>
        <w:tab/>
        <w:t>000</w:t>
      </w:r>
      <w:r>
        <w:tab/>
        <w:t>Kč</w:t>
      </w:r>
    </w:p>
    <w:p w14:paraId="3ECDF903" w14:textId="77777777" w:rsidR="00DB31F4" w:rsidRDefault="00000000">
      <w:pPr>
        <w:pStyle w:val="Zkladntext1"/>
        <w:framePr w:w="9125" w:h="14107" w:hRule="exact" w:wrap="none" w:vAnchor="page" w:hAnchor="page" w:x="1373" w:y="1307"/>
        <w:tabs>
          <w:tab w:val="right" w:pos="8388"/>
          <w:tab w:val="right" w:pos="8768"/>
          <w:tab w:val="right" w:pos="9032"/>
        </w:tabs>
        <w:spacing w:after="100"/>
        <w:ind w:firstLine="340"/>
      </w:pPr>
      <w:r>
        <w:t>ICN</w:t>
      </w:r>
      <w:r>
        <w:tab/>
        <w:t>65</w:t>
      </w:r>
      <w:r>
        <w:tab/>
        <w:t>000</w:t>
      </w:r>
      <w:r>
        <w:tab/>
        <w:t>Kč</w:t>
      </w:r>
    </w:p>
    <w:p w14:paraId="7ED6C586" w14:textId="43B30F57" w:rsidR="00DB31F4" w:rsidRDefault="00000000">
      <w:pPr>
        <w:pStyle w:val="Zkladntext1"/>
        <w:framePr w:w="9125" w:h="14107" w:hRule="exact" w:wrap="none" w:vAnchor="page" w:hAnchor="page" w:x="1373" w:y="1307"/>
        <w:tabs>
          <w:tab w:val="right" w:pos="8768"/>
          <w:tab w:val="right" w:pos="9032"/>
        </w:tabs>
        <w:spacing w:after="100"/>
        <w:ind w:firstLine="340"/>
      </w:pPr>
      <w:r>
        <w:rPr>
          <w:u w:val="single"/>
        </w:rPr>
        <w:t>AT</w:t>
      </w:r>
      <w:r w:rsidR="00A30562">
        <w:rPr>
          <w:u w:val="single"/>
        </w:rPr>
        <w:t>D</w:t>
      </w:r>
      <w:r>
        <w:rPr>
          <w:u w:val="single"/>
        </w:rPr>
        <w:tab/>
      </w:r>
      <w:r w:rsidR="00A30562">
        <w:rPr>
          <w:u w:val="single"/>
        </w:rPr>
        <w:t xml:space="preserve">65 </w:t>
      </w:r>
      <w:r>
        <w:rPr>
          <w:u w:val="single"/>
        </w:rPr>
        <w:t>000</w:t>
      </w:r>
      <w:r>
        <w:rPr>
          <w:u w:val="single"/>
        </w:rPr>
        <w:tab/>
        <w:t>Kč</w:t>
      </w:r>
    </w:p>
    <w:p w14:paraId="106492EE" w14:textId="77777777" w:rsidR="00DB31F4" w:rsidRDefault="00000000">
      <w:pPr>
        <w:pStyle w:val="Zkladntext1"/>
        <w:framePr w:w="9125" w:h="14107" w:hRule="exact" w:wrap="none" w:vAnchor="page" w:hAnchor="page" w:x="1373" w:y="1307"/>
        <w:tabs>
          <w:tab w:val="center" w:pos="1660"/>
          <w:tab w:val="right" w:pos="8388"/>
          <w:tab w:val="right" w:pos="8768"/>
          <w:tab w:val="right" w:pos="9032"/>
        </w:tabs>
        <w:spacing w:after="100"/>
        <w:ind w:firstLine="340"/>
      </w:pPr>
      <w:r>
        <w:t>Celkem bez</w:t>
      </w:r>
      <w:r>
        <w:tab/>
        <w:t>DPH</w:t>
      </w:r>
      <w:r>
        <w:tab/>
        <w:t>255</w:t>
      </w:r>
      <w:r>
        <w:tab/>
        <w:t>000</w:t>
      </w:r>
      <w:r>
        <w:tab/>
        <w:t>Kč</w:t>
      </w:r>
    </w:p>
    <w:p w14:paraId="7D6561A4" w14:textId="77777777" w:rsidR="00DB31F4" w:rsidRDefault="00000000">
      <w:pPr>
        <w:pStyle w:val="Zkladntext1"/>
        <w:framePr w:w="9125" w:h="14107" w:hRule="exact" w:wrap="none" w:vAnchor="page" w:hAnchor="page" w:x="1373" w:y="1307"/>
        <w:spacing w:after="100"/>
        <w:ind w:firstLine="340"/>
      </w:pPr>
      <w:r>
        <w:rPr>
          <w:u w:val="single"/>
        </w:rPr>
        <w:t>DPH21%0 Kč</w:t>
      </w:r>
    </w:p>
    <w:p w14:paraId="355FBEB9" w14:textId="77777777" w:rsidR="00DB31F4" w:rsidRDefault="00000000">
      <w:pPr>
        <w:pStyle w:val="Zkladntext1"/>
        <w:framePr w:w="9125" w:h="14107" w:hRule="exact" w:wrap="none" w:vAnchor="page" w:hAnchor="page" w:x="1373" w:y="1307"/>
        <w:tabs>
          <w:tab w:val="left" w:pos="5126"/>
        </w:tabs>
        <w:spacing w:after="100"/>
        <w:ind w:firstLine="340"/>
      </w:pPr>
      <w:r>
        <w:rPr>
          <w:b/>
          <w:bCs/>
        </w:rPr>
        <w:t>Celková nabídková cena Díla včetně DPH</w:t>
      </w:r>
      <w:r>
        <w:rPr>
          <w:b/>
          <w:bCs/>
        </w:rPr>
        <w:tab/>
        <w:t>255 000 Kč (zhotovitel není plátce DPH)</w:t>
      </w:r>
    </w:p>
    <w:p w14:paraId="352499A5" w14:textId="77777777" w:rsidR="00DB31F4" w:rsidRDefault="00000000">
      <w:pPr>
        <w:pStyle w:val="Zkladntext1"/>
        <w:framePr w:w="9125" w:h="14107" w:hRule="exact" w:wrap="none" w:vAnchor="page" w:hAnchor="page" w:x="1373" w:y="1307"/>
        <w:ind w:firstLine="340"/>
      </w:pPr>
      <w:r>
        <w:t>(slovy: dvě stě padesát pět tisíc korun českých).</w:t>
      </w:r>
    </w:p>
    <w:p w14:paraId="582731FF" w14:textId="77777777" w:rsidR="00DB31F4" w:rsidRDefault="00000000">
      <w:pPr>
        <w:pStyle w:val="Zkladntext1"/>
        <w:framePr w:w="9125" w:h="14107" w:hRule="exact" w:wrap="none" w:vAnchor="page" w:hAnchor="page" w:x="1373" w:y="1307"/>
        <w:ind w:left="340" w:firstLine="40"/>
      </w:pPr>
      <w:r>
        <w:t>Výše uvedený podrobný rozpis ceny je uveden v souladu s cenovou nabídkou, která tvoří přílohu č. 2 této smlouvy, jakožto její nedílná součást.</w:t>
      </w:r>
    </w:p>
    <w:p w14:paraId="72B5E26B" w14:textId="546C7F1B" w:rsidR="00DB31F4" w:rsidRDefault="00000000">
      <w:pPr>
        <w:pStyle w:val="Zkladntext1"/>
        <w:framePr w:w="9125" w:h="14107" w:hRule="exact" w:wrap="none" w:vAnchor="page" w:hAnchor="page" w:x="1373" w:y="1307"/>
        <w:numPr>
          <w:ilvl w:val="0"/>
          <w:numId w:val="7"/>
        </w:numPr>
        <w:tabs>
          <w:tab w:val="left" w:pos="365"/>
        </w:tabs>
        <w:ind w:left="340" w:hanging="340"/>
      </w:pPr>
      <w:r>
        <w:t xml:space="preserve">Zhotovitel má právo na zaplacení sjednané ceny Díla na základě faktur vystavených Zhotovitelem Objednateli vždy po řádném splnění a předání dílčí části Díla bez vad a </w:t>
      </w:r>
      <w:proofErr w:type="gramStart"/>
      <w:r w:rsidR="00A30562">
        <w:t>nedodělků</w:t>
      </w:r>
      <w:proofErr w:type="gramEnd"/>
      <w:r>
        <w:t xml:space="preserve"> a to na základě Předávacího protokolu vystaveného Zhotovitelem.</w:t>
      </w:r>
    </w:p>
    <w:p w14:paraId="46BC1A75" w14:textId="77777777" w:rsidR="00DB31F4" w:rsidRDefault="00000000">
      <w:pPr>
        <w:pStyle w:val="Zkladntext1"/>
        <w:framePr w:w="9125" w:h="14107" w:hRule="exact" w:wrap="none" w:vAnchor="page" w:hAnchor="page" w:x="1373" w:y="1307"/>
        <w:numPr>
          <w:ilvl w:val="0"/>
          <w:numId w:val="7"/>
        </w:numPr>
        <w:tabs>
          <w:tab w:val="left" w:pos="365"/>
        </w:tabs>
      </w:pPr>
      <w:r>
        <w:t>Fakturace ceny za autorský dozor může být prováděna dílčím způsobem vždy měsíčně.</w:t>
      </w:r>
    </w:p>
    <w:p w14:paraId="394FD073" w14:textId="77777777" w:rsidR="00DB31F4" w:rsidRDefault="00000000">
      <w:pPr>
        <w:pStyle w:val="Zkladntext1"/>
        <w:framePr w:w="9125" w:h="14107" w:hRule="exact" w:wrap="none" w:vAnchor="page" w:hAnchor="page" w:x="1373" w:y="1307"/>
        <w:numPr>
          <w:ilvl w:val="0"/>
          <w:numId w:val="7"/>
        </w:numPr>
        <w:tabs>
          <w:tab w:val="left" w:pos="365"/>
        </w:tabs>
        <w:spacing w:after="0"/>
      </w:pPr>
      <w:r>
        <w:t>Platby budou provedeny bankovním převodem na účet zhotovitele.</w:t>
      </w:r>
    </w:p>
    <w:p w14:paraId="45FC8C5E" w14:textId="77777777" w:rsidR="00DB31F4" w:rsidRDefault="00000000">
      <w:pPr>
        <w:pStyle w:val="Zhlavnebozpat0"/>
        <w:framePr w:wrap="none" w:vAnchor="page" w:hAnchor="page" w:x="5750" w:y="15933"/>
      </w:pPr>
      <w:r>
        <w:t>4/12</w:t>
      </w:r>
    </w:p>
    <w:p w14:paraId="04A1BBA8" w14:textId="77777777" w:rsidR="00DB31F4" w:rsidRDefault="00DB31F4">
      <w:pPr>
        <w:spacing w:line="1" w:lineRule="exact"/>
        <w:sectPr w:rsidR="00DB31F4">
          <w:pgSz w:w="11900" w:h="16840"/>
          <w:pgMar w:top="360" w:right="360" w:bottom="360" w:left="360" w:header="0" w:footer="3" w:gutter="0"/>
          <w:cols w:space="720"/>
          <w:noEndnote/>
          <w:docGrid w:linePitch="360"/>
        </w:sectPr>
      </w:pPr>
    </w:p>
    <w:p w14:paraId="4BA8D6C6" w14:textId="77777777" w:rsidR="00DB31F4" w:rsidRDefault="00DB31F4">
      <w:pPr>
        <w:spacing w:line="1" w:lineRule="exact"/>
      </w:pPr>
    </w:p>
    <w:p w14:paraId="2744535B" w14:textId="77777777" w:rsidR="00DB31F4" w:rsidRDefault="00000000">
      <w:pPr>
        <w:pStyle w:val="Zhlavnebozpat0"/>
        <w:framePr w:wrap="none" w:vAnchor="page" w:hAnchor="page" w:x="1392" w:y="568"/>
      </w:pPr>
      <w:r>
        <w:t xml:space="preserve">Název akce: Památník </w:t>
      </w:r>
      <w:proofErr w:type="gramStart"/>
      <w:r>
        <w:t>Zámeček -zasakovací</w:t>
      </w:r>
      <w:proofErr w:type="gramEnd"/>
      <w:r>
        <w:t xml:space="preserve"> záhon - PD</w:t>
      </w:r>
    </w:p>
    <w:p w14:paraId="033E9358" w14:textId="77777777" w:rsidR="00DB31F4" w:rsidRDefault="00000000">
      <w:pPr>
        <w:pStyle w:val="Zhlavnebozpat0"/>
        <w:framePr w:wrap="none" w:vAnchor="page" w:hAnchor="page" w:x="6336" w:y="568"/>
      </w:pPr>
      <w:r>
        <w:t>Smlouva o dílo č. OMI-VZMR-2025-98</w:t>
      </w:r>
    </w:p>
    <w:p w14:paraId="12A73CD0" w14:textId="77777777" w:rsidR="00DB31F4" w:rsidRDefault="00000000">
      <w:pPr>
        <w:pStyle w:val="Zkladntext1"/>
        <w:framePr w:w="9125" w:h="14342" w:hRule="exact" w:wrap="none" w:vAnchor="page" w:hAnchor="page" w:x="1373" w:y="1039"/>
        <w:numPr>
          <w:ilvl w:val="0"/>
          <w:numId w:val="7"/>
        </w:numPr>
        <w:tabs>
          <w:tab w:val="left" w:pos="356"/>
        </w:tabs>
        <w:ind w:left="380" w:hanging="380"/>
      </w:pPr>
      <w:r>
        <w:t>K ceně za provedení Díla bez DPH bude zhotovitel účtovat DPH (daň z přidané hodnoty), v souladu se zákonem č. 235/2004 Sb., o dani z přidané hodnoty, v platném znění (dále též „zákon o DPH“).</w:t>
      </w:r>
    </w:p>
    <w:p w14:paraId="34D4A0A0" w14:textId="77777777" w:rsidR="00DB31F4" w:rsidRDefault="00000000">
      <w:pPr>
        <w:pStyle w:val="Zkladntext1"/>
        <w:framePr w:w="9125" w:h="14342" w:hRule="exact" w:wrap="none" w:vAnchor="page" w:hAnchor="page" w:x="1373" w:y="1039"/>
        <w:numPr>
          <w:ilvl w:val="0"/>
          <w:numId w:val="7"/>
        </w:numPr>
        <w:tabs>
          <w:tab w:val="left" w:pos="356"/>
        </w:tabs>
        <w:ind w:left="380" w:hanging="380"/>
      </w:pPr>
      <w:r>
        <w:t>Veškeré možné změny ceny Díla v návaznosti na možné změny nebo doplňky rozsahu předmětu této smlouvy, musí být před jejich realizací písemně odsouhlaseny oprávněným pracovníkem objednatele a následně potvrzeny formou písemného dodatku k této smlouvě. Veškeré práce, které by zhotovitel provedl nad rámec předmětu této smlouvy, aniž by byl uzavřen tento písemný dodatek k této smlouvě, není objednatel povinen zhotoviteli uhradit.</w:t>
      </w:r>
    </w:p>
    <w:p w14:paraId="5C22F948" w14:textId="77777777" w:rsidR="00DB31F4" w:rsidRDefault="00000000">
      <w:pPr>
        <w:pStyle w:val="Zkladntext1"/>
        <w:framePr w:w="9125" w:h="14342" w:hRule="exact" w:wrap="none" w:vAnchor="page" w:hAnchor="page" w:x="1373" w:y="1039"/>
        <w:numPr>
          <w:ilvl w:val="0"/>
          <w:numId w:val="7"/>
        </w:numPr>
        <w:tabs>
          <w:tab w:val="left" w:pos="356"/>
        </w:tabs>
        <w:ind w:left="380" w:hanging="380"/>
      </w:pPr>
      <w:r>
        <w:t>Jako podklad pro stanovení případných změn cen předmětu Díla, bude sloužit cenová úroveň odvozená z nabídkové ceny a velikosti příslušné části předmětu Díla.</w:t>
      </w:r>
    </w:p>
    <w:p w14:paraId="44C23338" w14:textId="77777777" w:rsidR="00DB31F4" w:rsidRDefault="00000000">
      <w:pPr>
        <w:pStyle w:val="Zkladntext1"/>
        <w:framePr w:w="9125" w:h="14342" w:hRule="exact" w:wrap="none" w:vAnchor="page" w:hAnchor="page" w:x="1373" w:y="1039"/>
        <w:numPr>
          <w:ilvl w:val="0"/>
          <w:numId w:val="7"/>
        </w:numPr>
        <w:tabs>
          <w:tab w:val="left" w:pos="356"/>
        </w:tabs>
        <w:ind w:left="380" w:hanging="380"/>
      </w:pPr>
      <w:r>
        <w:t>Změna výše ceny Díla je přípustná v části ceny odpovídající DPH za podmínky, že dojde před zahájením nebo v průběhu doby plnění ke změně předpisů, upravujících sazbu DPH pro práce a dodávky, které jsou předmětem této smlouvy, a to o částku odpovídající rozdílu mezi sazbou DPH, platnou ke dni podpisu této smlouvy a sazbou DPH, platnou ke dni uskutečnění zdanitelného plnění.</w:t>
      </w:r>
    </w:p>
    <w:p w14:paraId="6933D30B" w14:textId="77777777" w:rsidR="00DB31F4" w:rsidRDefault="00000000">
      <w:pPr>
        <w:pStyle w:val="Zkladntext1"/>
        <w:framePr w:w="9125" w:h="14342" w:hRule="exact" w:wrap="none" w:vAnchor="page" w:hAnchor="page" w:x="1373" w:y="1039"/>
        <w:numPr>
          <w:ilvl w:val="0"/>
          <w:numId w:val="7"/>
        </w:numPr>
        <w:tabs>
          <w:tab w:val="left" w:pos="356"/>
        </w:tabs>
        <w:spacing w:after="520"/>
        <w:ind w:left="380" w:hanging="380"/>
      </w:pPr>
      <w:r>
        <w:t>Překročení výše ceny Díla bude připuštěno pouze ve výši odpovídající nárůstu cen za dotčené části zakázky, který byl způsoben změnou sazeb DPH nebo na základě písemného dodatku k této smlouvě, uzavřeného v důsledku skutečností dodatečně zjištěných objednatelem v průběhu prací.</w:t>
      </w:r>
    </w:p>
    <w:p w14:paraId="043435D3" w14:textId="77777777" w:rsidR="00DB31F4" w:rsidRDefault="00000000">
      <w:pPr>
        <w:pStyle w:val="Nadpis30"/>
        <w:framePr w:w="9125" w:h="14342" w:hRule="exact" w:wrap="none" w:vAnchor="page" w:hAnchor="page" w:x="1373" w:y="1039"/>
        <w:numPr>
          <w:ilvl w:val="0"/>
          <w:numId w:val="5"/>
        </w:numPr>
        <w:tabs>
          <w:tab w:val="left" w:pos="478"/>
        </w:tabs>
      </w:pPr>
      <w:bookmarkStart w:id="4" w:name="bookmark9"/>
      <w:r>
        <w:t>Placení Díla a fakturace</w:t>
      </w:r>
      <w:bookmarkEnd w:id="4"/>
    </w:p>
    <w:p w14:paraId="6201978C" w14:textId="77777777" w:rsidR="00DB31F4" w:rsidRDefault="00000000">
      <w:pPr>
        <w:pStyle w:val="Zkladntext1"/>
        <w:framePr w:w="9125" w:h="14342" w:hRule="exact" w:wrap="none" w:vAnchor="page" w:hAnchor="page" w:x="1373" w:y="1039"/>
        <w:numPr>
          <w:ilvl w:val="0"/>
          <w:numId w:val="8"/>
        </w:numPr>
        <w:tabs>
          <w:tab w:val="left" w:pos="356"/>
        </w:tabs>
      </w:pPr>
      <w:r>
        <w:t>Objednatel nebude poskytovat zhotoviteli zálohy.</w:t>
      </w:r>
    </w:p>
    <w:p w14:paraId="721FC307" w14:textId="77777777" w:rsidR="00DB31F4" w:rsidRDefault="00000000">
      <w:pPr>
        <w:pStyle w:val="Zkladntext1"/>
        <w:framePr w:w="9125" w:h="14342" w:hRule="exact" w:wrap="none" w:vAnchor="page" w:hAnchor="page" w:x="1373" w:y="1039"/>
        <w:numPr>
          <w:ilvl w:val="0"/>
          <w:numId w:val="8"/>
        </w:numPr>
        <w:tabs>
          <w:tab w:val="left" w:pos="356"/>
        </w:tabs>
        <w:ind w:left="380" w:hanging="380"/>
      </w:pPr>
      <w:r>
        <w:t>Pro fakturování a placení Díla se smluvní strany dohodly, že úhrada ceny Díla bude realizována za práci řádně dokončenou, bez vad a nedodělků a objednateli protokolárně předanou a převzatou objednatelem.</w:t>
      </w:r>
    </w:p>
    <w:p w14:paraId="4789D655" w14:textId="77777777" w:rsidR="00DB31F4" w:rsidRDefault="00000000">
      <w:pPr>
        <w:pStyle w:val="Zkladntext1"/>
        <w:framePr w:w="9125" w:h="14342" w:hRule="exact" w:wrap="none" w:vAnchor="page" w:hAnchor="page" w:x="1373" w:y="1039"/>
        <w:numPr>
          <w:ilvl w:val="0"/>
          <w:numId w:val="8"/>
        </w:numPr>
        <w:tabs>
          <w:tab w:val="left" w:pos="356"/>
        </w:tabs>
        <w:ind w:left="380" w:hanging="380"/>
      </w:pPr>
      <w:r>
        <w:t>Při převzetí Díla bude oboustranně odsouhlasen a podepsán Protokol o předání Díla (dále též „předávací protokol“) - viz příloha č. 1 této smlouvy, případně také zápis o odstranění vad a nedodělků Díla.</w:t>
      </w:r>
    </w:p>
    <w:p w14:paraId="0DF05F36" w14:textId="77777777" w:rsidR="00DB31F4" w:rsidRDefault="00000000">
      <w:pPr>
        <w:pStyle w:val="Zkladntext1"/>
        <w:framePr w:w="9125" w:h="14342" w:hRule="exact" w:wrap="none" w:vAnchor="page" w:hAnchor="page" w:x="1373" w:y="1039"/>
        <w:numPr>
          <w:ilvl w:val="0"/>
          <w:numId w:val="8"/>
        </w:numPr>
        <w:tabs>
          <w:tab w:val="left" w:pos="356"/>
        </w:tabs>
        <w:spacing w:after="0"/>
        <w:ind w:left="380" w:hanging="380"/>
      </w:pPr>
      <w:r>
        <w:t>Faktura zhotovitele musí obsahovat všechny obvyklé náležitosti platebních dokladů, stanovené zákonem o DPH a občanským zákoníkem, zejména: a. označení faktury a číslo,</w:t>
      </w:r>
    </w:p>
    <w:p w14:paraId="59815669" w14:textId="77777777" w:rsidR="00DB31F4" w:rsidRDefault="00000000">
      <w:pPr>
        <w:pStyle w:val="Zkladntext1"/>
        <w:framePr w:w="9125" w:h="14342" w:hRule="exact" w:wrap="none" w:vAnchor="page" w:hAnchor="page" w:x="1373" w:y="1039"/>
        <w:numPr>
          <w:ilvl w:val="0"/>
          <w:numId w:val="9"/>
        </w:numPr>
        <w:tabs>
          <w:tab w:val="left" w:pos="733"/>
        </w:tabs>
        <w:spacing w:after="0"/>
        <w:ind w:firstLine="380"/>
      </w:pPr>
      <w:r>
        <w:t>obchodní název a sídlo objednatele a zhotovitele, jejich IČO a DIČ,</w:t>
      </w:r>
    </w:p>
    <w:p w14:paraId="51DCD209" w14:textId="77777777" w:rsidR="00DB31F4" w:rsidRDefault="00000000">
      <w:pPr>
        <w:pStyle w:val="Zkladntext1"/>
        <w:framePr w:w="9125" w:h="14342" w:hRule="exact" w:wrap="none" w:vAnchor="page" w:hAnchor="page" w:x="1373" w:y="1039"/>
        <w:numPr>
          <w:ilvl w:val="0"/>
          <w:numId w:val="9"/>
        </w:numPr>
        <w:tabs>
          <w:tab w:val="left" w:pos="728"/>
        </w:tabs>
        <w:spacing w:after="0"/>
        <w:ind w:firstLine="380"/>
      </w:pPr>
      <w:r>
        <w:t>předmět plnění a den splnění,</w:t>
      </w:r>
    </w:p>
    <w:p w14:paraId="1F727F95" w14:textId="77777777" w:rsidR="00DB31F4" w:rsidRDefault="00000000">
      <w:pPr>
        <w:pStyle w:val="Zkladntext1"/>
        <w:framePr w:w="9125" w:h="14342" w:hRule="exact" w:wrap="none" w:vAnchor="page" w:hAnchor="page" w:x="1373" w:y="1039"/>
        <w:numPr>
          <w:ilvl w:val="0"/>
          <w:numId w:val="9"/>
        </w:numPr>
        <w:tabs>
          <w:tab w:val="left" w:pos="738"/>
        </w:tabs>
        <w:spacing w:after="0"/>
        <w:ind w:firstLine="380"/>
      </w:pPr>
      <w:r>
        <w:t>den vystavení faktury, den uskutečnění zdanitelného plnění a lhůtu splatnosti,</w:t>
      </w:r>
    </w:p>
    <w:p w14:paraId="06954894" w14:textId="77777777" w:rsidR="00DB31F4" w:rsidRDefault="00000000">
      <w:pPr>
        <w:pStyle w:val="Zkladntext1"/>
        <w:framePr w:w="9125" w:h="14342" w:hRule="exact" w:wrap="none" w:vAnchor="page" w:hAnchor="page" w:x="1373" w:y="1039"/>
        <w:numPr>
          <w:ilvl w:val="0"/>
          <w:numId w:val="9"/>
        </w:numPr>
        <w:tabs>
          <w:tab w:val="left" w:pos="728"/>
        </w:tabs>
        <w:spacing w:after="0"/>
        <w:ind w:firstLine="380"/>
      </w:pPr>
      <w:r>
        <w:t>označení banky a číslo bankovního účtu, na který má být placeno,</w:t>
      </w:r>
    </w:p>
    <w:p w14:paraId="280E1A40" w14:textId="77777777" w:rsidR="00DB31F4" w:rsidRDefault="00000000">
      <w:pPr>
        <w:pStyle w:val="Zkladntext1"/>
        <w:framePr w:w="9125" w:h="14342" w:hRule="exact" w:wrap="none" w:vAnchor="page" w:hAnchor="page" w:x="1373" w:y="1039"/>
        <w:numPr>
          <w:ilvl w:val="0"/>
          <w:numId w:val="9"/>
        </w:numPr>
        <w:tabs>
          <w:tab w:val="left" w:pos="721"/>
        </w:tabs>
        <w:spacing w:after="0"/>
        <w:ind w:left="740" w:hanging="360"/>
      </w:pPr>
      <w:r>
        <w:t>fakturovanou částku a další náležitosti podle zákona o DPH, včetně razítka zhotovitele a podpisu oprávněné osoby zhotovitele,</w:t>
      </w:r>
    </w:p>
    <w:p w14:paraId="4011E3D7" w14:textId="77777777" w:rsidR="00DB31F4" w:rsidRDefault="00000000">
      <w:pPr>
        <w:pStyle w:val="Zkladntext1"/>
        <w:framePr w:w="9125" w:h="14342" w:hRule="exact" w:wrap="none" w:vAnchor="page" w:hAnchor="page" w:x="1373" w:y="1039"/>
        <w:numPr>
          <w:ilvl w:val="0"/>
          <w:numId w:val="9"/>
        </w:numPr>
        <w:tabs>
          <w:tab w:val="left" w:pos="723"/>
        </w:tabs>
        <w:spacing w:after="0"/>
        <w:ind w:firstLine="380"/>
      </w:pPr>
      <w:r>
        <w:t>údaje pro daňové účely,</w:t>
      </w:r>
    </w:p>
    <w:p w14:paraId="095E79BD" w14:textId="77777777" w:rsidR="00DB31F4" w:rsidRDefault="00000000">
      <w:pPr>
        <w:pStyle w:val="Zkladntext1"/>
        <w:framePr w:w="9125" w:h="14342" w:hRule="exact" w:wrap="none" w:vAnchor="page" w:hAnchor="page" w:x="1373" w:y="1039"/>
        <w:numPr>
          <w:ilvl w:val="0"/>
          <w:numId w:val="9"/>
        </w:numPr>
        <w:tabs>
          <w:tab w:val="left" w:pos="728"/>
        </w:tabs>
        <w:ind w:left="740" w:hanging="360"/>
      </w:pPr>
      <w:r>
        <w:t>jako přílohu oboustranně odsouhlasený Protokol o předání Díla a zápis o odstranění vad a nedodělků Díla.</w:t>
      </w:r>
    </w:p>
    <w:p w14:paraId="0870F7D8" w14:textId="77777777" w:rsidR="00DB31F4" w:rsidRDefault="00000000">
      <w:pPr>
        <w:pStyle w:val="Zkladntext1"/>
        <w:framePr w:w="9125" w:h="14342" w:hRule="exact" w:wrap="none" w:vAnchor="page" w:hAnchor="page" w:x="1373" w:y="1039"/>
        <w:numPr>
          <w:ilvl w:val="0"/>
          <w:numId w:val="8"/>
        </w:numPr>
        <w:tabs>
          <w:tab w:val="left" w:pos="356"/>
        </w:tabs>
        <w:spacing w:after="0"/>
        <w:ind w:left="380" w:hanging="380"/>
      </w:pPr>
      <w:r>
        <w:t>Splatnost faktur činí 30 kalendářních dnů od data jejího prokazatelného doručení objednateli, přičemž zhotovitel je povinen doručit faktury objednateli nejpozději do 10 pracovních dní od data uskutečnění zdanitelného plnění. Pokud objednatel nevydá</w:t>
      </w:r>
    </w:p>
    <w:p w14:paraId="70E0C513" w14:textId="77777777" w:rsidR="00DB31F4" w:rsidRDefault="00000000">
      <w:pPr>
        <w:pStyle w:val="Zhlavnebozpat0"/>
        <w:framePr w:wrap="none" w:vAnchor="page" w:hAnchor="page" w:x="5765" w:y="15933"/>
      </w:pPr>
      <w:r>
        <w:t>5/12</w:t>
      </w:r>
    </w:p>
    <w:p w14:paraId="79F55F29" w14:textId="77777777" w:rsidR="00DB31F4" w:rsidRDefault="00DB31F4">
      <w:pPr>
        <w:spacing w:line="1" w:lineRule="exact"/>
        <w:sectPr w:rsidR="00DB31F4">
          <w:pgSz w:w="11900" w:h="16840"/>
          <w:pgMar w:top="360" w:right="360" w:bottom="360" w:left="360" w:header="0" w:footer="3" w:gutter="0"/>
          <w:cols w:space="720"/>
          <w:noEndnote/>
          <w:docGrid w:linePitch="360"/>
        </w:sectPr>
      </w:pPr>
    </w:p>
    <w:p w14:paraId="5550B270" w14:textId="77777777" w:rsidR="00DB31F4" w:rsidRDefault="00DB31F4">
      <w:pPr>
        <w:spacing w:line="1" w:lineRule="exact"/>
      </w:pPr>
    </w:p>
    <w:p w14:paraId="13DA46FC" w14:textId="77777777" w:rsidR="00DB31F4" w:rsidRDefault="00000000">
      <w:pPr>
        <w:pStyle w:val="Zhlavnebozpat0"/>
        <w:framePr w:wrap="none" w:vAnchor="page" w:hAnchor="page" w:x="1402" w:y="568"/>
      </w:pPr>
      <w:r>
        <w:t xml:space="preserve">Název akce: Památník </w:t>
      </w:r>
      <w:proofErr w:type="gramStart"/>
      <w:r>
        <w:t>Zámeček -zasakovací</w:t>
      </w:r>
      <w:proofErr w:type="gramEnd"/>
      <w:r>
        <w:t xml:space="preserve"> záhon - PD</w:t>
      </w:r>
    </w:p>
    <w:p w14:paraId="37E1F249" w14:textId="77777777" w:rsidR="00DB31F4" w:rsidRDefault="00000000">
      <w:pPr>
        <w:pStyle w:val="Zhlavnebozpat0"/>
        <w:framePr w:wrap="none" w:vAnchor="page" w:hAnchor="page" w:x="6346" w:y="568"/>
      </w:pPr>
      <w:r>
        <w:t>Smlouva o dílo č. OMI-VZMR-2025-98</w:t>
      </w:r>
    </w:p>
    <w:p w14:paraId="7218B1F5" w14:textId="77777777" w:rsidR="00DB31F4" w:rsidRDefault="00000000">
      <w:pPr>
        <w:pStyle w:val="Zkladntext1"/>
        <w:framePr w:w="9125" w:h="14491" w:hRule="exact" w:wrap="none" w:vAnchor="page" w:hAnchor="page" w:x="1373" w:y="1039"/>
        <w:ind w:left="380"/>
      </w:pPr>
      <w:r>
        <w:t>potvrzení o kontrole Díla do 3 kalendářních měsíců od předání Díla, vzniká právo zhotoviteli fakturovat.</w:t>
      </w:r>
    </w:p>
    <w:p w14:paraId="3870033C" w14:textId="77777777" w:rsidR="00DB31F4" w:rsidRDefault="00000000">
      <w:pPr>
        <w:pStyle w:val="Zkladntext1"/>
        <w:framePr w:w="9125" w:h="14491" w:hRule="exact" w:wrap="none" w:vAnchor="page" w:hAnchor="page" w:x="1373" w:y="1039"/>
        <w:numPr>
          <w:ilvl w:val="0"/>
          <w:numId w:val="8"/>
        </w:numPr>
        <w:tabs>
          <w:tab w:val="left" w:pos="355"/>
        </w:tabs>
        <w:ind w:left="400" w:hanging="400"/>
      </w:pPr>
      <w:r>
        <w:t xml:space="preserve">V případě, že vystavená faktura bude obsahovat nesprávné nebo neúplné údaje </w:t>
      </w:r>
      <w:proofErr w:type="gramStart"/>
      <w:r>
        <w:t>a nebo</w:t>
      </w:r>
      <w:proofErr w:type="gramEnd"/>
      <w:r>
        <w:t xml:space="preserve"> nebude obsahovat všechny výše uvedené náležitosti, je objednatel oprávněn fakturu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3C38D8C2" w14:textId="77777777" w:rsidR="00DB31F4" w:rsidRDefault="00000000">
      <w:pPr>
        <w:pStyle w:val="Zkladntext1"/>
        <w:framePr w:w="9125" w:h="14491" w:hRule="exact" w:wrap="none" w:vAnchor="page" w:hAnchor="page" w:x="1373" w:y="1039"/>
        <w:numPr>
          <w:ilvl w:val="0"/>
          <w:numId w:val="8"/>
        </w:numPr>
        <w:tabs>
          <w:tab w:val="left" w:pos="355"/>
        </w:tabs>
        <w:ind w:left="400" w:hanging="400"/>
      </w:pPr>
      <w:r>
        <w:t xml:space="preserve">Požadavkem objednatele je, aby faktury byly zhotovitelem zasílány do datové schránky objednatele ID: ukzbx4z, nebo elektronicky na adresu: </w:t>
      </w:r>
      <w:hyperlink r:id="rId7" w:history="1">
        <w:r>
          <w:t>posta@mmp.cz</w:t>
        </w:r>
      </w:hyperlink>
      <w:r>
        <w:t>.</w:t>
      </w:r>
    </w:p>
    <w:p w14:paraId="6BE05AA6" w14:textId="77777777" w:rsidR="00DB31F4" w:rsidRDefault="00000000">
      <w:pPr>
        <w:pStyle w:val="Zkladntext1"/>
        <w:framePr w:w="9125" w:h="14491" w:hRule="exact" w:wrap="none" w:vAnchor="page" w:hAnchor="page" w:x="1373" w:y="1039"/>
        <w:numPr>
          <w:ilvl w:val="0"/>
          <w:numId w:val="8"/>
        </w:numPr>
        <w:tabs>
          <w:tab w:val="left" w:pos="355"/>
        </w:tabs>
        <w:ind w:left="400" w:hanging="400"/>
      </w:pPr>
      <w:r>
        <w:t>Platba bude provedena formou bezhotovostního bankovního převodu na bankovní účet zhotovitele. Za okamžik úhrady se považuje okamžik odepsání hrazené částky z bankovního účtu objednatele.</w:t>
      </w:r>
    </w:p>
    <w:p w14:paraId="190279C9" w14:textId="77777777" w:rsidR="00DB31F4" w:rsidRDefault="00000000">
      <w:pPr>
        <w:pStyle w:val="Zkladntext1"/>
        <w:framePr w:w="9125" w:h="14491" w:hRule="exact" w:wrap="none" w:vAnchor="page" w:hAnchor="page" w:x="1373" w:y="1039"/>
        <w:numPr>
          <w:ilvl w:val="0"/>
          <w:numId w:val="8"/>
        </w:numPr>
        <w:tabs>
          <w:tab w:val="left" w:pos="355"/>
        </w:tabs>
        <w:ind w:left="400" w:hanging="400"/>
      </w:pPr>
      <w:r>
        <w:t>Objednatel provede úhradu ve splatnosti na bankovní účet zhotovitele za předpokladu, že zhotovitel nebude ke dni uskutečnění zdanitelného plnění zveřejněný správcem daně jako nespolehlivý plátce v Registru plátců DPH. Pokud zhotovitel bude zveřejněný správcem daně jako nespolehlivý plátce, objednatel uhradí zhotoviteli pouze částku bez DPH a DPH bude uhrazeno místně příslušnému správci daně zhotovitele.</w:t>
      </w:r>
    </w:p>
    <w:p w14:paraId="0F06C1A7" w14:textId="77777777" w:rsidR="00DB31F4" w:rsidRDefault="00000000">
      <w:pPr>
        <w:pStyle w:val="Zkladntext1"/>
        <w:framePr w:w="9125" w:h="14491" w:hRule="exact" w:wrap="none" w:vAnchor="page" w:hAnchor="page" w:x="1373" w:y="1039"/>
        <w:numPr>
          <w:ilvl w:val="0"/>
          <w:numId w:val="8"/>
        </w:numPr>
        <w:tabs>
          <w:tab w:val="left" w:pos="428"/>
        </w:tabs>
        <w:ind w:left="400" w:hanging="400"/>
      </w:pPr>
      <w:r>
        <w:t>Objednatel provede úhradu ve splatnosti na bankovní účet zhotovitele za předpokladu, že tento bankovní účet bude ke dni platby zveřejněný správcem daně v Registru plátců DPH. V případě, že tato podmínka nebude splněna, objednatel uhradí pouze částku bez DPH a doplatek bude uhrazen zhotoviteli až po zveřejnění čísla bankovního účtu. V případě, že bankovní účet nebude zveřejněn po uplynutí lhůty stanovené objednatelem, bude DPH uhrazeno místně příslušnému správci daně zhotovitele.</w:t>
      </w:r>
    </w:p>
    <w:p w14:paraId="113FEEE6" w14:textId="77777777" w:rsidR="00DB31F4" w:rsidRDefault="00000000">
      <w:pPr>
        <w:pStyle w:val="Zkladntext1"/>
        <w:framePr w:w="9125" w:h="14491" w:hRule="exact" w:wrap="none" w:vAnchor="page" w:hAnchor="page" w:x="1373" w:y="1039"/>
        <w:numPr>
          <w:ilvl w:val="0"/>
          <w:numId w:val="8"/>
        </w:numPr>
        <w:tabs>
          <w:tab w:val="left" w:pos="428"/>
        </w:tabs>
        <w:ind w:left="400" w:hanging="400"/>
      </w:pPr>
      <w:r>
        <w:t>Úhrada částky odpovídající provedenému zvětšení rozsahu Díla a víceprací, bude provedena objednatelem na základě samostatné fakturace zhotovitele, v souladu s cenou dohodnutou v příslušném písemném dodatku k této smlouvě.</w:t>
      </w:r>
    </w:p>
    <w:p w14:paraId="5CBCAF1E" w14:textId="77777777" w:rsidR="00DB31F4" w:rsidRDefault="00000000">
      <w:pPr>
        <w:pStyle w:val="Zkladntext1"/>
        <w:framePr w:w="9125" w:h="14491" w:hRule="exact" w:wrap="none" w:vAnchor="page" w:hAnchor="page" w:x="1373" w:y="1039"/>
        <w:numPr>
          <w:ilvl w:val="0"/>
          <w:numId w:val="8"/>
        </w:numPr>
        <w:tabs>
          <w:tab w:val="left" w:pos="428"/>
        </w:tabs>
        <w:spacing w:after="500"/>
      </w:pPr>
      <w:r>
        <w:t>Nejedná se o práce uvedené v číselníku CZ-CPA 41-43.</w:t>
      </w:r>
    </w:p>
    <w:p w14:paraId="4D96E944" w14:textId="77777777" w:rsidR="00DB31F4" w:rsidRDefault="00000000">
      <w:pPr>
        <w:pStyle w:val="Nadpis30"/>
        <w:framePr w:w="9125" w:h="14491" w:hRule="exact" w:wrap="none" w:vAnchor="page" w:hAnchor="page" w:x="1373" w:y="1039"/>
        <w:spacing w:after="0"/>
      </w:pPr>
      <w:bookmarkStart w:id="5" w:name="bookmark11"/>
      <w:r>
        <w:rPr>
          <w:u w:val="none"/>
        </w:rPr>
        <w:t>Oddíl II.</w:t>
      </w:r>
      <w:bookmarkEnd w:id="5"/>
    </w:p>
    <w:p w14:paraId="317FA79A" w14:textId="77777777" w:rsidR="00DB31F4" w:rsidRDefault="00000000">
      <w:pPr>
        <w:pStyle w:val="Nadpis30"/>
        <w:framePr w:w="9125" w:h="14491" w:hRule="exact" w:wrap="none" w:vAnchor="page" w:hAnchor="page" w:x="1373" w:y="1039"/>
        <w:spacing w:after="0"/>
      </w:pPr>
      <w:r>
        <w:t>Realizace Díla</w:t>
      </w:r>
    </w:p>
    <w:p w14:paraId="094D86E1" w14:textId="77777777" w:rsidR="00DB31F4" w:rsidRDefault="00000000">
      <w:pPr>
        <w:pStyle w:val="Nadpis30"/>
        <w:framePr w:w="9125" w:h="14491" w:hRule="exact" w:wrap="none" w:vAnchor="page" w:hAnchor="page" w:x="1373" w:y="1039"/>
        <w:numPr>
          <w:ilvl w:val="0"/>
          <w:numId w:val="10"/>
        </w:numPr>
        <w:tabs>
          <w:tab w:val="left" w:pos="355"/>
        </w:tabs>
      </w:pPr>
      <w:r>
        <w:t>Kvalifikační podmínky</w:t>
      </w:r>
    </w:p>
    <w:p w14:paraId="7E3C2799" w14:textId="77777777" w:rsidR="00DB31F4" w:rsidRDefault="00000000">
      <w:pPr>
        <w:pStyle w:val="Zkladntext1"/>
        <w:framePr w:w="9125" w:h="14491" w:hRule="exact" w:wrap="none" w:vAnchor="page" w:hAnchor="page" w:x="1373" w:y="1039"/>
        <w:numPr>
          <w:ilvl w:val="0"/>
          <w:numId w:val="11"/>
        </w:numPr>
        <w:tabs>
          <w:tab w:val="left" w:pos="355"/>
        </w:tabs>
        <w:ind w:left="400" w:hanging="400"/>
      </w:pPr>
      <w:r>
        <w:t>Zhotovitel se zavazuje sjednané Dílo provést s odbornou péčí, v rozsahu odpovídajícímu předpokládanému účelu a využití, za dodržení kvalitativních podmínek a jakosti, ve smyslu příslušných ČSN a veškerých prováděcích předpisů (bezpečnostní, hygienické, požární a ekologické) platných v době zhotovení Díla, především v souladu se zákonem č. 283/2021 Sb., stavební zákon, ve znění pozdějších předpisů a platných prováděcích předpisů. Dílo musí být provedeno v souladu s touto smlouvou a nesmí mít nedostatky, které brání využití Díla k určenému účelu.</w:t>
      </w:r>
    </w:p>
    <w:p w14:paraId="64C80BD2" w14:textId="77777777" w:rsidR="00DB31F4" w:rsidRDefault="00000000">
      <w:pPr>
        <w:pStyle w:val="Zkladntext1"/>
        <w:framePr w:w="9125" w:h="14491" w:hRule="exact" w:wrap="none" w:vAnchor="page" w:hAnchor="page" w:x="1373" w:y="1039"/>
        <w:numPr>
          <w:ilvl w:val="0"/>
          <w:numId w:val="11"/>
        </w:numPr>
        <w:tabs>
          <w:tab w:val="left" w:pos="355"/>
        </w:tabs>
        <w:ind w:left="400" w:hanging="400"/>
      </w:pPr>
      <w:r>
        <w:t>Práce mohou být prováděny pouze kvalifikovanými pracovníky a společnostmi, které se mohou prokázat příslušnou kvalifikací.</w:t>
      </w:r>
    </w:p>
    <w:p w14:paraId="697A5F36" w14:textId="77777777" w:rsidR="00DB31F4" w:rsidRDefault="00000000">
      <w:pPr>
        <w:pStyle w:val="Zkladntext1"/>
        <w:framePr w:w="9125" w:h="14491" w:hRule="exact" w:wrap="none" w:vAnchor="page" w:hAnchor="page" w:x="1373" w:y="1039"/>
        <w:numPr>
          <w:ilvl w:val="0"/>
          <w:numId w:val="11"/>
        </w:numPr>
        <w:tabs>
          <w:tab w:val="left" w:pos="355"/>
        </w:tabs>
        <w:spacing w:after="0"/>
        <w:ind w:left="400" w:hanging="400"/>
      </w:pPr>
      <w:r>
        <w:t>Zhotovitel prohlašuje, že mu jsou známy technické, kvalitativní a specifické podmínky, za nichž se má Dílo realizovat.</w:t>
      </w:r>
    </w:p>
    <w:p w14:paraId="16A3985A" w14:textId="77777777" w:rsidR="00DB31F4" w:rsidRDefault="00000000">
      <w:pPr>
        <w:pStyle w:val="Zhlavnebozpat0"/>
        <w:framePr w:wrap="none" w:vAnchor="page" w:hAnchor="page" w:x="5774" w:y="15933"/>
      </w:pPr>
      <w:r>
        <w:t>6/12</w:t>
      </w:r>
    </w:p>
    <w:p w14:paraId="1D18603B" w14:textId="77777777" w:rsidR="00DB31F4" w:rsidRDefault="00DB31F4">
      <w:pPr>
        <w:spacing w:line="1" w:lineRule="exact"/>
        <w:sectPr w:rsidR="00DB31F4">
          <w:pgSz w:w="11900" w:h="16840"/>
          <w:pgMar w:top="360" w:right="360" w:bottom="360" w:left="360" w:header="0" w:footer="3" w:gutter="0"/>
          <w:cols w:space="720"/>
          <w:noEndnote/>
          <w:docGrid w:linePitch="360"/>
        </w:sectPr>
      </w:pPr>
    </w:p>
    <w:p w14:paraId="4B307F5D" w14:textId="77777777" w:rsidR="00DB31F4" w:rsidRDefault="00DB31F4">
      <w:pPr>
        <w:spacing w:line="1" w:lineRule="exact"/>
      </w:pPr>
    </w:p>
    <w:p w14:paraId="1E92FB03" w14:textId="77777777" w:rsidR="00DB31F4" w:rsidRDefault="00000000">
      <w:pPr>
        <w:pStyle w:val="Zhlavnebozpat0"/>
        <w:framePr w:wrap="none" w:vAnchor="page" w:hAnchor="page" w:x="1421" w:y="568"/>
      </w:pPr>
      <w:r>
        <w:t xml:space="preserve">Název akce: Památník </w:t>
      </w:r>
      <w:proofErr w:type="gramStart"/>
      <w:r>
        <w:t>Zámeček -zasakovací</w:t>
      </w:r>
      <w:proofErr w:type="gramEnd"/>
      <w:r>
        <w:t xml:space="preserve"> záhon - PD</w:t>
      </w:r>
    </w:p>
    <w:p w14:paraId="07B46EF8" w14:textId="77777777" w:rsidR="00DB31F4" w:rsidRDefault="00000000">
      <w:pPr>
        <w:pStyle w:val="Zhlavnebozpat0"/>
        <w:framePr w:wrap="none" w:vAnchor="page" w:hAnchor="page" w:x="6365" w:y="568"/>
      </w:pPr>
      <w:r>
        <w:t>Smlouva o dílo č. OMI-VZMR-2025-98</w:t>
      </w:r>
    </w:p>
    <w:p w14:paraId="3011E182" w14:textId="77777777" w:rsidR="00DB31F4" w:rsidRDefault="00000000">
      <w:pPr>
        <w:pStyle w:val="Nadpis30"/>
        <w:framePr w:w="9048" w:h="14074" w:hRule="exact" w:wrap="none" w:vAnchor="page" w:hAnchor="page" w:x="1411" w:y="1576"/>
        <w:numPr>
          <w:ilvl w:val="0"/>
          <w:numId w:val="10"/>
        </w:numPr>
        <w:tabs>
          <w:tab w:val="left" w:pos="350"/>
        </w:tabs>
      </w:pPr>
      <w:bookmarkStart w:id="6" w:name="bookmark15"/>
      <w:r>
        <w:t>Povinnosti zhotovitele</w:t>
      </w:r>
      <w:bookmarkEnd w:id="6"/>
    </w:p>
    <w:p w14:paraId="390501A8" w14:textId="77777777" w:rsidR="00DB31F4" w:rsidRDefault="00000000">
      <w:pPr>
        <w:pStyle w:val="Zkladntext1"/>
        <w:framePr w:w="9048" w:h="14074" w:hRule="exact" w:wrap="none" w:vAnchor="page" w:hAnchor="page" w:x="1411" w:y="1576"/>
        <w:numPr>
          <w:ilvl w:val="0"/>
          <w:numId w:val="12"/>
        </w:numPr>
        <w:tabs>
          <w:tab w:val="left" w:pos="350"/>
        </w:tabs>
        <w:ind w:left="360" w:hanging="360"/>
      </w:pPr>
      <w:r>
        <w:t xml:space="preserve">V rámci zahájení prací na PD bude provedeno vstupní jednání k vyjasnění záměru objednatele a před dokončením Díla bude projednána s objednatelem konečná verze PD. K účasti na vstupním jednání bude zhotovitel vyzván objednatelem, a to minimálně 10 pracovních dní předem. Zhotovitel je povinen se tohoto jednání v termínu stanoveném objednatelem zúčastnit. V případě porušení této povinnosti je zhotovitel povinen uhradit objednateli jednorázovou smluvní pokutu ve výši </w:t>
      </w:r>
      <w:proofErr w:type="gramStart"/>
      <w:r>
        <w:t>5.000,-</w:t>
      </w:r>
      <w:proofErr w:type="gramEnd"/>
      <w:r>
        <w:t xml:space="preserve"> Kč. Nezúčastní-li se zhotovitel jednání ani v náhradním termínu stanoveném objednatelem, je objednatel oprávněn v takovém případě od této smlouvy odstoupit. Z obou jednání pořídí zhotovitel zápis.</w:t>
      </w:r>
    </w:p>
    <w:p w14:paraId="101D642C" w14:textId="77777777" w:rsidR="00DB31F4" w:rsidRDefault="00000000">
      <w:pPr>
        <w:pStyle w:val="Zkladntext1"/>
        <w:framePr w:w="9048" w:h="14074" w:hRule="exact" w:wrap="none" w:vAnchor="page" w:hAnchor="page" w:x="1411" w:y="1576"/>
        <w:numPr>
          <w:ilvl w:val="0"/>
          <w:numId w:val="12"/>
        </w:numPr>
        <w:tabs>
          <w:tab w:val="left" w:pos="350"/>
        </w:tabs>
        <w:ind w:left="360" w:hanging="360"/>
      </w:pPr>
      <w:r>
        <w:t>Zhotovitel pořizuje v průběhu plnění Díla zápisy ze všech jednání uskutečněných mezi objednatelem a zhotovitelem a předkládá je všem účastníkům jednání k odsouhlasení.</w:t>
      </w:r>
    </w:p>
    <w:p w14:paraId="5298B32A" w14:textId="77777777" w:rsidR="00DB31F4" w:rsidRDefault="00000000">
      <w:pPr>
        <w:pStyle w:val="Zkladntext1"/>
        <w:framePr w:w="9048" w:h="14074" w:hRule="exact" w:wrap="none" w:vAnchor="page" w:hAnchor="page" w:x="1411" w:y="1576"/>
        <w:numPr>
          <w:ilvl w:val="0"/>
          <w:numId w:val="12"/>
        </w:numPr>
        <w:tabs>
          <w:tab w:val="left" w:pos="350"/>
        </w:tabs>
        <w:spacing w:after="0"/>
        <w:ind w:left="360" w:hanging="360"/>
      </w:pPr>
      <w:r>
        <w:t>PD bude projednána s dotčenými orgány státní správy a organizacemi, zhotovitel dodrží jejich podmínky a PD bude doložena jejich kladnými vyjádřeními a stanovisky. Zhotovitel je povinen případně zajistit doplnění PD dle požadavků vzniklých v průběhu ICN.</w:t>
      </w:r>
    </w:p>
    <w:p w14:paraId="471E4187" w14:textId="77777777" w:rsidR="00DB31F4" w:rsidRDefault="00000000">
      <w:pPr>
        <w:pStyle w:val="Zkladntext1"/>
        <w:framePr w:w="9048" w:h="14074" w:hRule="exact" w:wrap="none" w:vAnchor="page" w:hAnchor="page" w:x="1411" w:y="1576"/>
        <w:numPr>
          <w:ilvl w:val="0"/>
          <w:numId w:val="12"/>
        </w:numPr>
        <w:tabs>
          <w:tab w:val="left" w:pos="350"/>
        </w:tabs>
        <w:ind w:left="360" w:hanging="360"/>
      </w:pPr>
      <w:r>
        <w:t>Objednatel má právo průběžné kontroly prováděných prací na předmětu Díla. Zhotovitel je povinen na výzvu objednatele jej průběžně informovat o stavu rozpracovaného Díla, konzultovat rozpracovanou PD a předkládat mu dílčí výsledky.</w:t>
      </w:r>
    </w:p>
    <w:p w14:paraId="6EC4A7C4" w14:textId="77777777" w:rsidR="00DB31F4" w:rsidRDefault="00000000">
      <w:pPr>
        <w:pStyle w:val="Zkladntext1"/>
        <w:framePr w:w="9048" w:h="14074" w:hRule="exact" w:wrap="none" w:vAnchor="page" w:hAnchor="page" w:x="1411" w:y="1576"/>
        <w:numPr>
          <w:ilvl w:val="0"/>
          <w:numId w:val="12"/>
        </w:numPr>
        <w:tabs>
          <w:tab w:val="left" w:pos="350"/>
        </w:tabs>
        <w:ind w:left="360" w:hanging="360"/>
      </w:pPr>
      <w:r>
        <w:t>Zhotovitel je povinen předložit předmět Díla před jeho dokončením v písemné formě objednateli k odsouhlasení tak, aby mohla být ze strany objednatele provedena řádná kontrola. Objednatel na základě provedené kontroly předá zhotoviteli písemný soupis vad a nedodělků Díla, a to ve lhůtě 10 pracovních dnů ode dne předání předmětu Díla objednateli ke kontrole, aby zhotovitel mohl tyto vady a nedodělky odstranit před protokolárním předáním Díla objednateli.</w:t>
      </w:r>
    </w:p>
    <w:p w14:paraId="0964EE3C" w14:textId="77777777" w:rsidR="00DB31F4" w:rsidRDefault="00000000">
      <w:pPr>
        <w:pStyle w:val="Zkladntext1"/>
        <w:framePr w:w="9048" w:h="14074" w:hRule="exact" w:wrap="none" w:vAnchor="page" w:hAnchor="page" w:x="1411" w:y="1576"/>
        <w:numPr>
          <w:ilvl w:val="0"/>
          <w:numId w:val="12"/>
        </w:numPr>
        <w:tabs>
          <w:tab w:val="left" w:pos="350"/>
        </w:tabs>
        <w:ind w:left="360" w:hanging="360"/>
      </w:pPr>
      <w:r>
        <w:t xml:space="preserve">Zhotovitel prohlašuje, že má k datu podpisu této smlouvy uzavřenou pojistnou smlouvu, jejímž předmětem je pojištění odpovědnosti za škodu způsobenou zhotovitelem objednateli či třetí osobě, v souvislosti s výkonem jeho činnosti při realizaci Díla, v minimálním rozsahu pojištění odpovědnosti ve výši </w:t>
      </w:r>
      <w:proofErr w:type="gramStart"/>
      <w:r>
        <w:t>2.000.000,-</w:t>
      </w:r>
      <w:proofErr w:type="gramEnd"/>
      <w:r>
        <w:t xml:space="preserve"> Kč. Zhotovitel se zavazuje, že po celou dobu trvání této smlouvy a po dobu záruky bude pojištěn ve smyslu tohoto ustanovení této smlouvy.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 povinností je zhotovitel povinen uhradit objednateli smluvní pokutu ve výši </w:t>
      </w:r>
      <w:proofErr w:type="gramStart"/>
      <w:r>
        <w:t>5.000,-</w:t>
      </w:r>
      <w:proofErr w:type="gramEnd"/>
      <w:r>
        <w:t xml:space="preserve"> Kč, za každé jednotlivé porušení povinnosti, dále je v takovém případě objednatel oprávněn od této smlouvy odstoupit.</w:t>
      </w:r>
    </w:p>
    <w:p w14:paraId="00143A29" w14:textId="77777777" w:rsidR="00DB31F4" w:rsidRDefault="00000000">
      <w:pPr>
        <w:pStyle w:val="Zkladntext1"/>
        <w:framePr w:w="9048" w:h="14074" w:hRule="exact" w:wrap="none" w:vAnchor="page" w:hAnchor="page" w:x="1411" w:y="1576"/>
        <w:numPr>
          <w:ilvl w:val="0"/>
          <w:numId w:val="12"/>
        </w:numPr>
        <w:tabs>
          <w:tab w:val="left" w:pos="350"/>
        </w:tabs>
        <w:ind w:left="360" w:hanging="360"/>
      </w:pPr>
      <w:r>
        <w:t>Zhotovitel se zavazuje pro objednatele zhotovit Dílo svým jménem a na vlastní odpovědnost v termínu, rozsahu a za podmínek sjednaných v této smlouvě, dle výše uvedeného rozsahu tak, aby bylo Dílo způsobilé k využití k předpokládanému účelu vymezenému touto smlouvou. Objednatel se zavazuje řádně provedené Dílo v souladu s touto smlouvou převzít a zaplatit cenu ve výši způsobem a za podmínek uvedených v této smlouvě.</w:t>
      </w:r>
    </w:p>
    <w:p w14:paraId="2307D983" w14:textId="77777777" w:rsidR="00DB31F4" w:rsidRDefault="00000000">
      <w:pPr>
        <w:pStyle w:val="Zkladntext1"/>
        <w:framePr w:w="9048" w:h="14074" w:hRule="exact" w:wrap="none" w:vAnchor="page" w:hAnchor="page" w:x="1411" w:y="1576"/>
        <w:numPr>
          <w:ilvl w:val="0"/>
          <w:numId w:val="12"/>
        </w:numPr>
        <w:tabs>
          <w:tab w:val="left" w:pos="350"/>
        </w:tabs>
        <w:spacing w:after="0"/>
        <w:ind w:left="360" w:hanging="360"/>
      </w:pPr>
      <w:r>
        <w:t>Zhotovitel je povinen v návaznosti na zpracování PD nebo pro výběr dodavatele stavby objednateli poskytnout maximální možnou součinnost při vypracování vysvětlení nebo doplnění zadávací dokumentace (dle § 98 zákona č. 134/2016 Sb., o zadávání veřejných zakázek, ve znění pozdějších předpisů), týkající se zhotovitelem vypracované PD, a to nejpozději do 3 pracovních dnů ode dne, kdy mu bude ze strany objednatele žádost o</w:t>
      </w:r>
    </w:p>
    <w:p w14:paraId="7F304D48" w14:textId="77777777" w:rsidR="00DB31F4" w:rsidRDefault="00000000">
      <w:pPr>
        <w:pStyle w:val="Zhlavnebozpat0"/>
        <w:framePr w:wrap="none" w:vAnchor="page" w:hAnchor="page" w:x="5794" w:y="15933"/>
      </w:pPr>
      <w:r>
        <w:t>7/12</w:t>
      </w:r>
    </w:p>
    <w:p w14:paraId="7B11B0B3" w14:textId="77777777" w:rsidR="00DB31F4" w:rsidRDefault="00DB31F4">
      <w:pPr>
        <w:spacing w:line="1" w:lineRule="exact"/>
        <w:sectPr w:rsidR="00DB31F4">
          <w:pgSz w:w="11900" w:h="16840"/>
          <w:pgMar w:top="360" w:right="360" w:bottom="360" w:left="360" w:header="0" w:footer="3" w:gutter="0"/>
          <w:cols w:space="720"/>
          <w:noEndnote/>
          <w:docGrid w:linePitch="360"/>
        </w:sectPr>
      </w:pPr>
    </w:p>
    <w:p w14:paraId="70B4B271" w14:textId="77777777" w:rsidR="00DB31F4" w:rsidRDefault="00DB31F4">
      <w:pPr>
        <w:spacing w:line="1" w:lineRule="exact"/>
      </w:pPr>
    </w:p>
    <w:p w14:paraId="5F2E9D26" w14:textId="53CCB441" w:rsidR="00DB31F4" w:rsidRDefault="00000000">
      <w:pPr>
        <w:pStyle w:val="Zhlavnebozpat0"/>
        <w:framePr w:wrap="none" w:vAnchor="page" w:hAnchor="page" w:x="1440" w:y="578"/>
      </w:pPr>
      <w:r>
        <w:t xml:space="preserve">Název akce: </w:t>
      </w:r>
      <w:r w:rsidR="00A30562">
        <w:t>Památník Zámeček</w:t>
      </w:r>
      <w:r>
        <w:t xml:space="preserve">-zasakovací </w:t>
      </w:r>
      <w:proofErr w:type="gramStart"/>
      <w:r>
        <w:t>záhon - PD</w:t>
      </w:r>
      <w:proofErr w:type="gramEnd"/>
    </w:p>
    <w:p w14:paraId="1A4F9DA3" w14:textId="77777777" w:rsidR="00DB31F4" w:rsidRDefault="00000000">
      <w:pPr>
        <w:pStyle w:val="Zhlavnebozpat0"/>
        <w:framePr w:wrap="none" w:vAnchor="page" w:hAnchor="page" w:x="6384" w:y="578"/>
      </w:pPr>
      <w:r>
        <w:t>Smlouva o dílo č. OMI-VZMR-2025-98</w:t>
      </w:r>
    </w:p>
    <w:p w14:paraId="7B5F4017" w14:textId="77777777" w:rsidR="00DB31F4" w:rsidRDefault="00000000">
      <w:pPr>
        <w:pStyle w:val="Zkladntext1"/>
        <w:framePr w:w="9062" w:h="14112" w:hRule="exact" w:wrap="none" w:vAnchor="page" w:hAnchor="page" w:x="1430" w:y="1058"/>
        <w:spacing w:after="540"/>
        <w:ind w:left="360"/>
      </w:pPr>
      <w:r>
        <w:t>poskytnutí vysvětlení a doplnění zadávací dokumentace zaslána. Zhotovitel v uvedené lhůtě objednateli doručí odpovědi na každou objednatelem zaslanou žádost, ve které budou zhotovitelem konkrétně a odborně zodpovězeny a argumentačně podloženy veškeré dotazy, týkající se zhotovitelem vypracované PD.</w:t>
      </w:r>
    </w:p>
    <w:p w14:paraId="102AB64F" w14:textId="77777777" w:rsidR="00DB31F4" w:rsidRDefault="00000000">
      <w:pPr>
        <w:pStyle w:val="Nadpis20"/>
        <w:framePr w:w="9062" w:h="14112" w:hRule="exact" w:wrap="none" w:vAnchor="page" w:hAnchor="page" w:x="1430" w:y="1058"/>
        <w:numPr>
          <w:ilvl w:val="0"/>
          <w:numId w:val="13"/>
        </w:numPr>
        <w:tabs>
          <w:tab w:val="left" w:pos="399"/>
        </w:tabs>
        <w:spacing w:after="280"/>
        <w:ind w:firstLine="0"/>
        <w:jc w:val="center"/>
        <w:rPr>
          <w:sz w:val="26"/>
          <w:szCs w:val="26"/>
        </w:rPr>
      </w:pPr>
      <w:bookmarkStart w:id="7" w:name="bookmark17"/>
      <w:r>
        <w:rPr>
          <w:sz w:val="26"/>
          <w:szCs w:val="26"/>
          <w:u w:val="single"/>
        </w:rPr>
        <w:t>Součinnost objednatele a Licenční ujednání</w:t>
      </w:r>
      <w:bookmarkEnd w:id="7"/>
    </w:p>
    <w:p w14:paraId="51A0A33B" w14:textId="77777777" w:rsidR="00DB31F4" w:rsidRDefault="00000000">
      <w:pPr>
        <w:pStyle w:val="Zkladntext1"/>
        <w:framePr w:w="9062" w:h="14112" w:hRule="exact" w:wrap="none" w:vAnchor="page" w:hAnchor="page" w:x="1430" w:y="1058"/>
        <w:numPr>
          <w:ilvl w:val="0"/>
          <w:numId w:val="14"/>
        </w:numPr>
        <w:tabs>
          <w:tab w:val="left" w:pos="371"/>
        </w:tabs>
        <w:spacing w:after="280"/>
        <w:ind w:left="360" w:hanging="360"/>
      </w:pPr>
      <w:r>
        <w:t>Pokud zhotovitel upozorní na nevhodnou povahu věcí či podkladů přebíraných od objednatele, nebo na nevhodnou povahu pokynů předaných objednatelem, je objednatel povinen vznesené připomínky bezodkladně zvážit a vydat písemné rozhodnutí v takové lhůtě, aby nebyl ohrožen plynulý průběh prací. Totéž platí, zjistí-li se skryté překážky bránící provádění předmětu Díla dohodnutým způsobem, které nebyly patrny z předaných podkladů.</w:t>
      </w:r>
    </w:p>
    <w:p w14:paraId="1AA2E08F" w14:textId="77777777" w:rsidR="00DB31F4" w:rsidRDefault="00000000">
      <w:pPr>
        <w:pStyle w:val="Zkladntext1"/>
        <w:framePr w:w="9062" w:h="14112" w:hRule="exact" w:wrap="none" w:vAnchor="page" w:hAnchor="page" w:x="1430" w:y="1058"/>
        <w:numPr>
          <w:ilvl w:val="0"/>
          <w:numId w:val="14"/>
        </w:numPr>
        <w:tabs>
          <w:tab w:val="left" w:pos="371"/>
        </w:tabs>
        <w:spacing w:after="280"/>
        <w:ind w:left="360" w:hanging="360"/>
      </w:pPr>
      <w:r>
        <w:t>Smluvní strany považují zhotovené Dílo za autorské dílo dle zákona č. 121/2000 Sb., o právu autorském, o právech souvisejících s právem autorským a o změně některých zákonů (autorský zákon), v platném znění (dále též „autorský zákon“).</w:t>
      </w:r>
    </w:p>
    <w:p w14:paraId="758D846B" w14:textId="77777777" w:rsidR="00DB31F4" w:rsidRDefault="00000000">
      <w:pPr>
        <w:pStyle w:val="Zkladntext1"/>
        <w:framePr w:w="9062" w:h="14112" w:hRule="exact" w:wrap="none" w:vAnchor="page" w:hAnchor="page" w:x="1430" w:y="1058"/>
        <w:numPr>
          <w:ilvl w:val="0"/>
          <w:numId w:val="14"/>
        </w:numPr>
        <w:tabs>
          <w:tab w:val="left" w:pos="371"/>
        </w:tabs>
        <w:spacing w:after="280"/>
        <w:ind w:left="360" w:hanging="360"/>
      </w:pPr>
      <w:r>
        <w:t>Zhotovitel tímto poskytuje objednateli výhradní licenci k užití Díla. Objednatel, jakožto nabyvatel licence, není povinen tuto licenci využít.</w:t>
      </w:r>
    </w:p>
    <w:p w14:paraId="511DFF19" w14:textId="77777777" w:rsidR="00DB31F4" w:rsidRDefault="00000000">
      <w:pPr>
        <w:pStyle w:val="Zkladntext1"/>
        <w:framePr w:w="9062" w:h="14112" w:hRule="exact" w:wrap="none" w:vAnchor="page" w:hAnchor="page" w:x="1430" w:y="1058"/>
        <w:numPr>
          <w:ilvl w:val="0"/>
          <w:numId w:val="14"/>
        </w:numPr>
        <w:tabs>
          <w:tab w:val="left" w:pos="371"/>
        </w:tabs>
        <w:spacing w:after="280"/>
        <w:ind w:left="360" w:hanging="360"/>
      </w:pPr>
      <w:r>
        <w:t>Objednatel a zhotovitel jsou oprávněni užít dílo pro potřeby marketingu, pro potřeby prezentace Díla na veřejnosti, výstavách či jednotlivě u třetích osob v jakékoliv formě zachycené na jakémkoliv nosiči. Zhotovitel je oprávněn užít dílo a fotografie realizované stavby pro potřeby prezentace.</w:t>
      </w:r>
    </w:p>
    <w:p w14:paraId="06D0303C" w14:textId="77777777" w:rsidR="00DB31F4" w:rsidRDefault="00000000">
      <w:pPr>
        <w:pStyle w:val="Zkladntext1"/>
        <w:framePr w:w="9062" w:h="14112" w:hRule="exact" w:wrap="none" w:vAnchor="page" w:hAnchor="page" w:x="1430" w:y="1058"/>
        <w:numPr>
          <w:ilvl w:val="0"/>
          <w:numId w:val="14"/>
        </w:numPr>
        <w:tabs>
          <w:tab w:val="left" w:pos="371"/>
        </w:tabs>
        <w:spacing w:after="540"/>
        <w:ind w:left="360" w:hanging="360"/>
      </w:pPr>
      <w:r>
        <w:t>Zhotovitel souhlasí s použitím výstupů jím zpracovaných a předaných v rámci zhotovení Díla dle této smlouvy jiným zhotovitelem v dalších fázích, realizace a údržby stavby pro potřeby objednatele.</w:t>
      </w:r>
    </w:p>
    <w:p w14:paraId="7BD73294" w14:textId="77777777" w:rsidR="00DB31F4" w:rsidRDefault="00000000">
      <w:pPr>
        <w:pStyle w:val="Nadpis20"/>
        <w:framePr w:w="9062" w:h="14112" w:hRule="exact" w:wrap="none" w:vAnchor="page" w:hAnchor="page" w:x="1430" w:y="1058"/>
        <w:numPr>
          <w:ilvl w:val="0"/>
          <w:numId w:val="13"/>
        </w:numPr>
        <w:tabs>
          <w:tab w:val="left" w:pos="438"/>
        </w:tabs>
        <w:spacing w:after="280"/>
        <w:ind w:firstLine="0"/>
        <w:jc w:val="center"/>
        <w:rPr>
          <w:sz w:val="26"/>
          <w:szCs w:val="26"/>
        </w:rPr>
      </w:pPr>
      <w:bookmarkStart w:id="8" w:name="bookmark19"/>
      <w:r>
        <w:rPr>
          <w:sz w:val="26"/>
          <w:szCs w:val="26"/>
          <w:u w:val="single"/>
        </w:rPr>
        <w:t>Předání a převzetí Díla</w:t>
      </w:r>
      <w:bookmarkEnd w:id="8"/>
    </w:p>
    <w:p w14:paraId="09BC4E3B" w14:textId="77777777" w:rsidR="00DB31F4" w:rsidRDefault="00000000">
      <w:pPr>
        <w:pStyle w:val="Zkladntext1"/>
        <w:framePr w:w="9062" w:h="14112" w:hRule="exact" w:wrap="none" w:vAnchor="page" w:hAnchor="page" w:x="1430" w:y="1058"/>
        <w:numPr>
          <w:ilvl w:val="0"/>
          <w:numId w:val="15"/>
        </w:numPr>
        <w:tabs>
          <w:tab w:val="left" w:pos="371"/>
        </w:tabs>
        <w:spacing w:after="280"/>
        <w:ind w:left="360" w:hanging="360"/>
      </w:pPr>
      <w:r>
        <w:t>Dílo, resp. jeho části, se považují za provedené jeho dokončením bez jakýchkoliv vad a nedodělků, v rozsahu sjednaném touto smlouvou a protokolárním předáním objednateli v dohodnutém čase, místě a kvalitě a se všemi doklady, k jejichž předání se zhotovitel touto smlouvou zavázal. V případě, že má Dílo nedodělky, vady, i vady nebránící užívání, je objednatel oprávněn Dílo nepřevzít a zhotovitel je v takovém případě v prodlení s plněním předmětu Díla.</w:t>
      </w:r>
    </w:p>
    <w:p w14:paraId="1811E7A8" w14:textId="77777777" w:rsidR="00DB31F4" w:rsidRDefault="00000000">
      <w:pPr>
        <w:pStyle w:val="Zkladntext1"/>
        <w:framePr w:w="9062" w:h="14112" w:hRule="exact" w:wrap="none" w:vAnchor="page" w:hAnchor="page" w:x="1430" w:y="1058"/>
        <w:numPr>
          <w:ilvl w:val="0"/>
          <w:numId w:val="15"/>
        </w:numPr>
        <w:tabs>
          <w:tab w:val="left" w:pos="371"/>
        </w:tabs>
        <w:spacing w:after="280"/>
        <w:ind w:left="360" w:hanging="360"/>
      </w:pPr>
      <w:r>
        <w:t>Zhotovitel se nachází v prodlení s řádným provedením Díla (či jeho části) rovněž v případě, kdy objednatel Dílo (či jeho část) převezme s tím, že v předávacím protokole budou uvedeny vady, s nimiž objednatel Dílo (či jeho část) přebírá.</w:t>
      </w:r>
    </w:p>
    <w:p w14:paraId="01F0D0AE" w14:textId="77777777" w:rsidR="00DB31F4" w:rsidRDefault="00000000">
      <w:pPr>
        <w:pStyle w:val="Zkladntext1"/>
        <w:framePr w:w="9062" w:h="14112" w:hRule="exact" w:wrap="none" w:vAnchor="page" w:hAnchor="page" w:x="1430" w:y="1058"/>
        <w:numPr>
          <w:ilvl w:val="0"/>
          <w:numId w:val="15"/>
        </w:numPr>
        <w:tabs>
          <w:tab w:val="left" w:pos="371"/>
        </w:tabs>
        <w:spacing w:after="280"/>
        <w:ind w:left="360" w:hanging="360"/>
      </w:pPr>
      <w:r>
        <w:t>K zahájení přejímacího řízení zhotovitel písemně vyzve oprávněného zástupce objednatele pro předání a převzetí Díla nejméně 5 pracovních dnů před zahájením přejímky.</w:t>
      </w:r>
    </w:p>
    <w:p w14:paraId="0E8262FA" w14:textId="77777777" w:rsidR="00DB31F4" w:rsidRDefault="00000000">
      <w:pPr>
        <w:pStyle w:val="Zkladntext1"/>
        <w:framePr w:w="9062" w:h="14112" w:hRule="exact" w:wrap="none" w:vAnchor="page" w:hAnchor="page" w:x="1430" w:y="1058"/>
        <w:spacing w:after="120"/>
        <w:ind w:firstLine="360"/>
      </w:pPr>
      <w:r>
        <w:t>Oprávněnými zástupci pro předání a převzetí Díla jsou:</w:t>
      </w:r>
    </w:p>
    <w:p w14:paraId="3B1BDA67" w14:textId="77777777" w:rsidR="00DB31F4" w:rsidRDefault="00000000">
      <w:pPr>
        <w:pStyle w:val="Zkladntext1"/>
        <w:framePr w:w="9062" w:h="14112" w:hRule="exact" w:wrap="none" w:vAnchor="page" w:hAnchor="page" w:x="1430" w:y="1058"/>
        <w:tabs>
          <w:tab w:val="left" w:pos="3514"/>
        </w:tabs>
        <w:spacing w:after="120"/>
        <w:ind w:firstLine="360"/>
      </w:pPr>
      <w:r>
        <w:t>za objednatele:</w:t>
      </w:r>
      <w:r>
        <w:tab/>
        <w:t>tel: 466 859 449, 737 628 082</w:t>
      </w:r>
    </w:p>
    <w:p w14:paraId="36967A22" w14:textId="77777777" w:rsidR="00DB31F4" w:rsidRDefault="00000000">
      <w:pPr>
        <w:pStyle w:val="Zkladntext1"/>
        <w:framePr w:w="9062" w:h="14112" w:hRule="exact" w:wrap="none" w:vAnchor="page" w:hAnchor="page" w:x="1430" w:y="1058"/>
        <w:tabs>
          <w:tab w:val="left" w:pos="4320"/>
        </w:tabs>
        <w:spacing w:after="0"/>
        <w:ind w:firstLine="360"/>
      </w:pPr>
      <w:r>
        <w:t>za zhotovitele:</w:t>
      </w:r>
      <w:r>
        <w:tab/>
        <w:t>tel: 723 846 382</w:t>
      </w:r>
    </w:p>
    <w:p w14:paraId="45D84697" w14:textId="77777777" w:rsidR="00DB31F4" w:rsidRDefault="00000000">
      <w:pPr>
        <w:pStyle w:val="Zhlavnebozpat0"/>
        <w:framePr w:w="355" w:h="192" w:hRule="exact" w:wrap="none" w:vAnchor="page" w:hAnchor="page" w:x="5812" w:y="15943"/>
        <w:jc w:val="center"/>
      </w:pPr>
      <w:r>
        <w:t>8/12</w:t>
      </w:r>
    </w:p>
    <w:p w14:paraId="1518D956" w14:textId="77777777" w:rsidR="00DB31F4" w:rsidRDefault="00DB31F4">
      <w:pPr>
        <w:spacing w:line="1" w:lineRule="exact"/>
        <w:sectPr w:rsidR="00DB31F4">
          <w:pgSz w:w="11900" w:h="16840"/>
          <w:pgMar w:top="360" w:right="360" w:bottom="360" w:left="360" w:header="0" w:footer="3" w:gutter="0"/>
          <w:cols w:space="720"/>
          <w:noEndnote/>
          <w:docGrid w:linePitch="360"/>
        </w:sectPr>
      </w:pPr>
    </w:p>
    <w:p w14:paraId="755680D8" w14:textId="77777777" w:rsidR="00DB31F4" w:rsidRDefault="00DB31F4">
      <w:pPr>
        <w:spacing w:line="1" w:lineRule="exact"/>
      </w:pPr>
    </w:p>
    <w:p w14:paraId="1299DF0C" w14:textId="77777777" w:rsidR="00DB31F4" w:rsidRDefault="00000000">
      <w:pPr>
        <w:pStyle w:val="Zhlavnebozpat0"/>
        <w:framePr w:wrap="none" w:vAnchor="page" w:hAnchor="page" w:x="1387" w:y="568"/>
      </w:pPr>
      <w:r>
        <w:t xml:space="preserve">Název akce: Památník </w:t>
      </w:r>
      <w:proofErr w:type="gramStart"/>
      <w:r>
        <w:t>Zámeček -zasakovací</w:t>
      </w:r>
      <w:proofErr w:type="gramEnd"/>
      <w:r>
        <w:t xml:space="preserve"> záhon - PD</w:t>
      </w:r>
    </w:p>
    <w:p w14:paraId="340E9D83" w14:textId="77777777" w:rsidR="00DB31F4" w:rsidRDefault="00000000">
      <w:pPr>
        <w:pStyle w:val="Zhlavnebozpat0"/>
        <w:framePr w:wrap="none" w:vAnchor="page" w:hAnchor="page" w:x="6331" w:y="568"/>
      </w:pPr>
      <w:r>
        <w:t>Smlouva o dílo č. OMI-VZMR-2025-98</w:t>
      </w:r>
    </w:p>
    <w:p w14:paraId="2FBD6F60" w14:textId="77777777" w:rsidR="00DB31F4" w:rsidRDefault="00000000">
      <w:pPr>
        <w:pStyle w:val="Zkladntext1"/>
        <w:framePr w:w="9115" w:h="14366" w:hRule="exact" w:wrap="none" w:vAnchor="page" w:hAnchor="page" w:x="1378" w:y="1039"/>
        <w:numPr>
          <w:ilvl w:val="0"/>
          <w:numId w:val="16"/>
        </w:numPr>
        <w:tabs>
          <w:tab w:val="left" w:pos="373"/>
        </w:tabs>
        <w:spacing w:after="260"/>
      </w:pPr>
      <w:r>
        <w:t>O předání a převzetí Díla bude vyplněn předávací protokol.</w:t>
      </w:r>
    </w:p>
    <w:p w14:paraId="116685FA" w14:textId="77777777" w:rsidR="00DB31F4" w:rsidRDefault="00000000">
      <w:pPr>
        <w:pStyle w:val="Zkladntext1"/>
        <w:framePr w:w="9115" w:h="14366" w:hRule="exact" w:wrap="none" w:vAnchor="page" w:hAnchor="page" w:x="1378" w:y="1039"/>
        <w:numPr>
          <w:ilvl w:val="0"/>
          <w:numId w:val="16"/>
        </w:numPr>
        <w:tabs>
          <w:tab w:val="left" w:pos="368"/>
        </w:tabs>
        <w:spacing w:after="260"/>
        <w:ind w:left="360" w:hanging="360"/>
      </w:pPr>
      <w:r>
        <w:t>Podepíše-li smluvní strana Protokol o předání Díla, přičemž se jasným a zřetelným způsobem nesouhlasně nevyjádří ke konkrétním zápisům anebo bodům Protokolu o předání Díla, platí, že s celým obsahem Protokolu o předání Díla, souhlasí. Podepsání Protokolu o předání Díla nezbavuje zhotovitele odpovědnosti za případné opravy.</w:t>
      </w:r>
    </w:p>
    <w:p w14:paraId="252E81F7" w14:textId="77777777" w:rsidR="00DB31F4" w:rsidRDefault="00000000">
      <w:pPr>
        <w:pStyle w:val="Zkladntext1"/>
        <w:framePr w:w="9115" w:h="14366" w:hRule="exact" w:wrap="none" w:vAnchor="page" w:hAnchor="page" w:x="1378" w:y="1039"/>
        <w:numPr>
          <w:ilvl w:val="0"/>
          <w:numId w:val="16"/>
        </w:numPr>
        <w:tabs>
          <w:tab w:val="left" w:pos="368"/>
        </w:tabs>
        <w:spacing w:after="260"/>
      </w:pPr>
      <w:r>
        <w:t>Objednatel není povinen převzít nedokončené Dílo.</w:t>
      </w:r>
    </w:p>
    <w:p w14:paraId="043CB8C6" w14:textId="77777777" w:rsidR="00DB31F4" w:rsidRDefault="00000000">
      <w:pPr>
        <w:pStyle w:val="Zkladntext1"/>
        <w:framePr w:w="9115" w:h="14366" w:hRule="exact" w:wrap="none" w:vAnchor="page" w:hAnchor="page" w:x="1378" w:y="1039"/>
        <w:numPr>
          <w:ilvl w:val="0"/>
          <w:numId w:val="16"/>
        </w:numPr>
        <w:tabs>
          <w:tab w:val="left" w:pos="368"/>
        </w:tabs>
        <w:spacing w:after="500"/>
        <w:ind w:left="360" w:hanging="360"/>
      </w:pPr>
      <w:r>
        <w:t>Místem předání Díla je: Magistrát města Pardubic, Odbor majetku a investic, oddělení investic a technické správy, se sídlem U Divadla 828, 530 21 Pardubice.</w:t>
      </w:r>
    </w:p>
    <w:p w14:paraId="288947D1" w14:textId="77777777" w:rsidR="00DB31F4" w:rsidRDefault="00000000">
      <w:pPr>
        <w:pStyle w:val="Nadpis30"/>
        <w:framePr w:w="9115" w:h="14366" w:hRule="exact" w:wrap="none" w:vAnchor="page" w:hAnchor="page" w:x="1378" w:y="1039"/>
        <w:spacing w:after="0"/>
      </w:pPr>
      <w:bookmarkStart w:id="9" w:name="bookmark21"/>
      <w:r>
        <w:rPr>
          <w:u w:val="none"/>
        </w:rPr>
        <w:t>Oddíl III.</w:t>
      </w:r>
      <w:bookmarkEnd w:id="9"/>
    </w:p>
    <w:p w14:paraId="3594E622" w14:textId="77777777" w:rsidR="00DB31F4" w:rsidRDefault="00000000">
      <w:pPr>
        <w:pStyle w:val="Nadpis30"/>
        <w:framePr w:w="9115" w:h="14366" w:hRule="exact" w:wrap="none" w:vAnchor="page" w:hAnchor="page" w:x="1378" w:y="1039"/>
        <w:spacing w:after="0"/>
      </w:pPr>
      <w:r>
        <w:t>Vlastnictví k Dílu, vady a záruky</w:t>
      </w:r>
    </w:p>
    <w:p w14:paraId="2C4D6B96" w14:textId="77777777" w:rsidR="00DB31F4" w:rsidRDefault="00000000">
      <w:pPr>
        <w:pStyle w:val="Nadpis30"/>
        <w:framePr w:w="9115" w:h="14366" w:hRule="exact" w:wrap="none" w:vAnchor="page" w:hAnchor="page" w:x="1378" w:y="1039"/>
        <w:numPr>
          <w:ilvl w:val="0"/>
          <w:numId w:val="17"/>
        </w:numPr>
        <w:tabs>
          <w:tab w:val="left" w:pos="342"/>
        </w:tabs>
        <w:spacing w:after="260"/>
      </w:pPr>
      <w:r>
        <w:t>Vlastnické právo k Dílu a nebezpečí škody</w:t>
      </w:r>
    </w:p>
    <w:p w14:paraId="31252D0A" w14:textId="77777777" w:rsidR="00DB31F4" w:rsidRDefault="00000000">
      <w:pPr>
        <w:pStyle w:val="Zkladntext1"/>
        <w:framePr w:w="9115" w:h="14366" w:hRule="exact" w:wrap="none" w:vAnchor="page" w:hAnchor="page" w:x="1378" w:y="1039"/>
        <w:numPr>
          <w:ilvl w:val="0"/>
          <w:numId w:val="18"/>
        </w:numPr>
        <w:tabs>
          <w:tab w:val="left" w:pos="358"/>
        </w:tabs>
        <w:spacing w:after="0"/>
        <w:ind w:left="360" w:hanging="360"/>
      </w:pPr>
      <w:r>
        <w:t>Vlastnictví k Dílu přechází na objednatele okamžikem podpisu předávacího protokolu dle oddílu II., čl. IV. této smlouvy.</w:t>
      </w:r>
    </w:p>
    <w:p w14:paraId="7A3DA069" w14:textId="77777777" w:rsidR="00DB31F4" w:rsidRDefault="00000000">
      <w:pPr>
        <w:pStyle w:val="Nadpis30"/>
        <w:framePr w:w="9115" w:h="14366" w:hRule="exact" w:wrap="none" w:vAnchor="page" w:hAnchor="page" w:x="1378" w:y="1039"/>
        <w:numPr>
          <w:ilvl w:val="0"/>
          <w:numId w:val="17"/>
        </w:numPr>
        <w:tabs>
          <w:tab w:val="left" w:pos="406"/>
        </w:tabs>
        <w:spacing w:after="260"/>
      </w:pPr>
      <w:bookmarkStart w:id="10" w:name="bookmark25"/>
      <w:r>
        <w:t>Záruční doba</w:t>
      </w:r>
      <w:bookmarkEnd w:id="10"/>
    </w:p>
    <w:p w14:paraId="293FDCCC" w14:textId="77777777" w:rsidR="00DB31F4" w:rsidRDefault="00000000">
      <w:pPr>
        <w:pStyle w:val="Zkladntext1"/>
        <w:framePr w:w="9115" w:h="14366" w:hRule="exact" w:wrap="none" w:vAnchor="page" w:hAnchor="page" w:x="1378" w:y="1039"/>
        <w:numPr>
          <w:ilvl w:val="0"/>
          <w:numId w:val="19"/>
        </w:numPr>
        <w:tabs>
          <w:tab w:val="left" w:pos="358"/>
        </w:tabs>
        <w:spacing w:after="260"/>
        <w:ind w:left="360" w:hanging="360"/>
      </w:pPr>
      <w:r>
        <w:t>Zhotovitel poskytuje za bezvadnou jakost Díla záruku v délce 24 měsíců ode dne konečného předání a převzetí Díla či ode dne odstranění vad a nedodělků Díla, uvedených v protokolu o konečném předání a převzetí Díla.</w:t>
      </w:r>
    </w:p>
    <w:p w14:paraId="1206534E" w14:textId="77777777" w:rsidR="00DB31F4" w:rsidRDefault="00000000">
      <w:pPr>
        <w:pStyle w:val="Zkladntext1"/>
        <w:framePr w:w="9115" w:h="14366" w:hRule="exact" w:wrap="none" w:vAnchor="page" w:hAnchor="page" w:x="1378" w:y="1039"/>
        <w:numPr>
          <w:ilvl w:val="0"/>
          <w:numId w:val="19"/>
        </w:numPr>
        <w:tabs>
          <w:tab w:val="left" w:pos="368"/>
        </w:tabs>
        <w:spacing w:after="260"/>
        <w:ind w:left="360" w:hanging="360"/>
      </w:pPr>
      <w:r>
        <w:t>Záruční doba neběží po dobu, po kterou objednatel nemůže předmět Díla využívat pro vady, za které zhotovitel prokazatelně odpovídá.</w:t>
      </w:r>
    </w:p>
    <w:p w14:paraId="17B69EF8" w14:textId="77777777" w:rsidR="00DB31F4" w:rsidRDefault="00000000">
      <w:pPr>
        <w:pStyle w:val="Zkladntext1"/>
        <w:framePr w:w="9115" w:h="14366" w:hRule="exact" w:wrap="none" w:vAnchor="page" w:hAnchor="page" w:x="1378" w:y="1039"/>
        <w:numPr>
          <w:ilvl w:val="0"/>
          <w:numId w:val="19"/>
        </w:numPr>
        <w:tabs>
          <w:tab w:val="left" w:pos="368"/>
        </w:tabs>
        <w:spacing w:after="260"/>
        <w:ind w:left="360" w:hanging="360"/>
      </w:pPr>
      <w:r>
        <w:t>Záruční doba se prodlužuje o dobu trvání odstranění vady, která brání užívání Díla k účelu, ke kterému jej objednatel objednal.</w:t>
      </w:r>
    </w:p>
    <w:p w14:paraId="53FD5C72" w14:textId="77777777" w:rsidR="00DB31F4" w:rsidRDefault="00000000">
      <w:pPr>
        <w:pStyle w:val="Zkladntext1"/>
        <w:framePr w:w="9115" w:h="14366" w:hRule="exact" w:wrap="none" w:vAnchor="page" w:hAnchor="page" w:x="1378" w:y="1039"/>
        <w:numPr>
          <w:ilvl w:val="0"/>
          <w:numId w:val="19"/>
        </w:numPr>
        <w:tabs>
          <w:tab w:val="left" w:pos="373"/>
        </w:tabs>
        <w:spacing w:after="500"/>
        <w:ind w:left="360" w:hanging="360"/>
      </w:pPr>
      <w:r>
        <w:t>Zhotovitel se zavazuje po dobu běhu záruční doby zajišťovat bezplatné odstraňování objednatelem oprávněně reklamovaných vad ve lhůtě stanovené objednatelem, a to v případě, že objednatel uplatní nárok v podobě požadavku na odstranění vady. Nebude-li taková lhůta stanovena, je zhotovitel povinen vady odstranit ve lhůtě 10 kalendářních dnů ode dne uplatnění reklamace objednatelem.</w:t>
      </w:r>
    </w:p>
    <w:p w14:paraId="39D05EC7" w14:textId="77777777" w:rsidR="00DB31F4" w:rsidRDefault="00000000">
      <w:pPr>
        <w:pStyle w:val="Nadpis30"/>
        <w:framePr w:w="9115" w:h="14366" w:hRule="exact" w:wrap="none" w:vAnchor="page" w:hAnchor="page" w:x="1378" w:y="1039"/>
        <w:numPr>
          <w:ilvl w:val="0"/>
          <w:numId w:val="17"/>
        </w:numPr>
        <w:tabs>
          <w:tab w:val="left" w:pos="488"/>
        </w:tabs>
        <w:spacing w:after="260"/>
      </w:pPr>
      <w:bookmarkStart w:id="11" w:name="bookmark27"/>
      <w:r>
        <w:t>Vady Díla</w:t>
      </w:r>
      <w:bookmarkEnd w:id="11"/>
    </w:p>
    <w:p w14:paraId="09D0B836" w14:textId="77777777" w:rsidR="00DB31F4" w:rsidRDefault="00000000">
      <w:pPr>
        <w:pStyle w:val="Zkladntext1"/>
        <w:framePr w:w="9115" w:h="14366" w:hRule="exact" w:wrap="none" w:vAnchor="page" w:hAnchor="page" w:x="1378" w:y="1039"/>
        <w:numPr>
          <w:ilvl w:val="0"/>
          <w:numId w:val="20"/>
        </w:numPr>
        <w:tabs>
          <w:tab w:val="left" w:pos="358"/>
        </w:tabs>
        <w:spacing w:after="260"/>
        <w:ind w:left="360" w:hanging="360"/>
      </w:pPr>
      <w:r>
        <w:t>Zhotovitel odpovídá za to, že předmět Díla má v době jeho předání objednateli a bude mít po dobu běhu záruční doby vlastnosti stanovené obecně závaznými právními předpisy, závaznými normami, případně vlastnosti obvyklé, dále za to, že Dílo nemá právní vady, je kompletní, splňuje určenou funkci a odpovídá všem požadavkům, sjednaným v této smlouvě.</w:t>
      </w:r>
    </w:p>
    <w:p w14:paraId="2737A0C6" w14:textId="77777777" w:rsidR="00DB31F4" w:rsidRDefault="00000000">
      <w:pPr>
        <w:pStyle w:val="Zkladntext1"/>
        <w:framePr w:w="9115" w:h="14366" w:hRule="exact" w:wrap="none" w:vAnchor="page" w:hAnchor="page" w:x="1378" w:y="1039"/>
        <w:numPr>
          <w:ilvl w:val="0"/>
          <w:numId w:val="20"/>
        </w:numPr>
        <w:tabs>
          <w:tab w:val="left" w:pos="368"/>
        </w:tabs>
        <w:spacing w:after="260"/>
        <w:ind w:left="360" w:hanging="360"/>
      </w:pPr>
      <w:r>
        <w:t>Zhotovitel odpovídá za správnost, úplnost a proveditelnost projektové dokumentace. Zhotovitel dále odpovídá za to, že řešení Díla je navrženo s přihlédnutím k objednatelem stanovenému účelu, ekonomicky přiměřeně.</w:t>
      </w:r>
    </w:p>
    <w:p w14:paraId="1C1F8567" w14:textId="77777777" w:rsidR="00DB31F4" w:rsidRDefault="00000000">
      <w:pPr>
        <w:pStyle w:val="Zkladntext1"/>
        <w:framePr w:w="9115" w:h="14366" w:hRule="exact" w:wrap="none" w:vAnchor="page" w:hAnchor="page" w:x="1378" w:y="1039"/>
        <w:numPr>
          <w:ilvl w:val="0"/>
          <w:numId w:val="20"/>
        </w:numPr>
        <w:tabs>
          <w:tab w:val="left" w:pos="368"/>
        </w:tabs>
        <w:spacing w:after="0"/>
        <w:ind w:left="360" w:hanging="360"/>
      </w:pPr>
      <w:r>
        <w:t>Odpovědnost za vady Díla se řídí ujednáním smluvních stran v této smlouvě a následně ustanoveními občanského zákoníku.</w:t>
      </w:r>
    </w:p>
    <w:p w14:paraId="004D801C" w14:textId="77777777" w:rsidR="00DB31F4" w:rsidRDefault="00000000">
      <w:pPr>
        <w:pStyle w:val="Zhlavnebozpat0"/>
        <w:framePr w:wrap="none" w:vAnchor="page" w:hAnchor="page" w:x="5760" w:y="15933"/>
      </w:pPr>
      <w:r>
        <w:t>9/12</w:t>
      </w:r>
    </w:p>
    <w:p w14:paraId="383874C9" w14:textId="77777777" w:rsidR="00DB31F4" w:rsidRDefault="00DB31F4">
      <w:pPr>
        <w:spacing w:line="1" w:lineRule="exact"/>
        <w:sectPr w:rsidR="00DB31F4">
          <w:pgSz w:w="11900" w:h="16840"/>
          <w:pgMar w:top="360" w:right="360" w:bottom="360" w:left="360" w:header="0" w:footer="3" w:gutter="0"/>
          <w:cols w:space="720"/>
          <w:noEndnote/>
          <w:docGrid w:linePitch="360"/>
        </w:sectPr>
      </w:pPr>
    </w:p>
    <w:p w14:paraId="68E508DA" w14:textId="77777777" w:rsidR="00DB31F4" w:rsidRDefault="00DB31F4">
      <w:pPr>
        <w:spacing w:line="1" w:lineRule="exact"/>
      </w:pPr>
    </w:p>
    <w:p w14:paraId="35918683" w14:textId="77777777" w:rsidR="00DB31F4" w:rsidRDefault="00000000">
      <w:pPr>
        <w:pStyle w:val="Zhlavnebozpat0"/>
        <w:framePr w:wrap="none" w:vAnchor="page" w:hAnchor="page" w:x="1387" w:y="568"/>
      </w:pPr>
      <w:r>
        <w:t xml:space="preserve">Název akce: Památník </w:t>
      </w:r>
      <w:proofErr w:type="gramStart"/>
      <w:r>
        <w:t>Zámeček -zasakovací</w:t>
      </w:r>
      <w:proofErr w:type="gramEnd"/>
      <w:r>
        <w:t xml:space="preserve"> záhon - PD</w:t>
      </w:r>
    </w:p>
    <w:p w14:paraId="2AE217F9" w14:textId="77777777" w:rsidR="00DB31F4" w:rsidRDefault="00000000">
      <w:pPr>
        <w:pStyle w:val="Zhlavnebozpat0"/>
        <w:framePr w:wrap="none" w:vAnchor="page" w:hAnchor="page" w:x="6331" w:y="568"/>
      </w:pPr>
      <w:r>
        <w:t>Smlouva o dílo č. OMI-VZMR-2025-98</w:t>
      </w:r>
    </w:p>
    <w:p w14:paraId="3EBE70C4" w14:textId="77777777" w:rsidR="00DB31F4" w:rsidRDefault="00000000">
      <w:pPr>
        <w:pStyle w:val="Zkladntext1"/>
        <w:framePr w:w="9115" w:h="14414" w:hRule="exact" w:wrap="none" w:vAnchor="page" w:hAnchor="page" w:x="1378" w:y="1039"/>
        <w:numPr>
          <w:ilvl w:val="0"/>
          <w:numId w:val="20"/>
        </w:numPr>
        <w:tabs>
          <w:tab w:val="left" w:pos="342"/>
        </w:tabs>
        <w:ind w:left="360" w:hanging="360"/>
      </w:pPr>
      <w:r>
        <w:t>Pro uplatnění práva z odpovědnosti za vady Díla, je nezbytná reklamace objednatele u zhotovitele nejpozději do konce doby, po kterou zhotovitel odpovídá za vady Díla.</w:t>
      </w:r>
    </w:p>
    <w:p w14:paraId="2AF8E9B8" w14:textId="77777777" w:rsidR="00DB31F4" w:rsidRDefault="00000000">
      <w:pPr>
        <w:pStyle w:val="Zkladntext1"/>
        <w:framePr w:w="9115" w:h="14414" w:hRule="exact" w:wrap="none" w:vAnchor="page" w:hAnchor="page" w:x="1378" w:y="1039"/>
        <w:numPr>
          <w:ilvl w:val="0"/>
          <w:numId w:val="20"/>
        </w:numPr>
        <w:tabs>
          <w:tab w:val="left" w:pos="342"/>
        </w:tabs>
        <w:ind w:left="360" w:hanging="360"/>
      </w:pPr>
      <w:r>
        <w:t>Reklamace musí být uplatněna písemnou formou, a to doručením do datové schránky zhotovitele nebo doporučeným dopisem na adresu sídla zhotovitele. Objednatel je povinen vady popsat, případně uvést v čem spočívají, sdělit, jaký nárok z odpovědnosti za vady uplatňuje, a stanovit lhůtu pro jejich odstranění, neuplatnil-li jiný nárok.</w:t>
      </w:r>
    </w:p>
    <w:p w14:paraId="2A2AFB81" w14:textId="77777777" w:rsidR="00DB31F4" w:rsidRDefault="00000000">
      <w:pPr>
        <w:pStyle w:val="Zkladntext1"/>
        <w:framePr w:w="9115" w:h="14414" w:hRule="exact" w:wrap="none" w:vAnchor="page" w:hAnchor="page" w:x="1378" w:y="1039"/>
        <w:numPr>
          <w:ilvl w:val="0"/>
          <w:numId w:val="20"/>
        </w:numPr>
        <w:tabs>
          <w:tab w:val="left" w:pos="342"/>
        </w:tabs>
        <w:ind w:left="360" w:hanging="360"/>
      </w:pPr>
      <w:r>
        <w:t>V případě, že objednatel uplatní v reklamační lhůtě nárok z odpovědnosti za vady v podobě požadavku na odstranění vady, je zhotovitel povinen vady odstranit ve lhůtě stanovené objednatelem. Nebude-li taková lhůta stanovena, je zhotovitel povinen vady odstranit ve lhůtě 14 kalendářních dnů ode dne uplatnění reklamace objednatelem.</w:t>
      </w:r>
    </w:p>
    <w:p w14:paraId="4DFF5E87" w14:textId="77777777" w:rsidR="00DB31F4" w:rsidRDefault="00000000">
      <w:pPr>
        <w:pStyle w:val="Zkladntext1"/>
        <w:framePr w:w="9115" w:h="14414" w:hRule="exact" w:wrap="none" w:vAnchor="page" w:hAnchor="page" w:x="1378" w:y="1039"/>
        <w:numPr>
          <w:ilvl w:val="0"/>
          <w:numId w:val="20"/>
        </w:numPr>
        <w:tabs>
          <w:tab w:val="left" w:pos="342"/>
        </w:tabs>
        <w:ind w:left="360" w:hanging="360"/>
      </w:pPr>
      <w:r>
        <w:t>Zhotovitel se zavazuje zaslat objednateli své vyjádření k reklamaci do 3 dnů po jejím obdržení (tato lhůta neběží během dnů pracovního volna, klidu a státem uznaných svátků). Nesplní-li tuto povinnost, má se za to, že reklamovanou vadu a nárok z této vady uplatněný objednatelem, uznává.</w:t>
      </w:r>
    </w:p>
    <w:p w14:paraId="58DA32A4" w14:textId="77777777" w:rsidR="00DB31F4" w:rsidRDefault="00000000">
      <w:pPr>
        <w:pStyle w:val="Zkladntext1"/>
        <w:framePr w:w="9115" w:h="14414" w:hRule="exact" w:wrap="none" w:vAnchor="page" w:hAnchor="page" w:x="1378" w:y="1039"/>
        <w:numPr>
          <w:ilvl w:val="0"/>
          <w:numId w:val="20"/>
        </w:numPr>
        <w:tabs>
          <w:tab w:val="left" w:pos="342"/>
        </w:tabs>
        <w:ind w:left="360" w:hanging="360"/>
      </w:pPr>
      <w:r>
        <w:t>Jestliže zhotovitel neodstraní vady ve stanoveném termínu, má objednatel právo odstranit vady prostřednictvím jiné právnické nebo fyzické osoby, a to na náklady zhotovitele.</w:t>
      </w:r>
    </w:p>
    <w:p w14:paraId="45D59000" w14:textId="77777777" w:rsidR="00DB31F4" w:rsidRDefault="00000000">
      <w:pPr>
        <w:pStyle w:val="Zkladntext1"/>
        <w:framePr w:w="9115" w:h="14414" w:hRule="exact" w:wrap="none" w:vAnchor="page" w:hAnchor="page" w:x="1378" w:y="1039"/>
        <w:numPr>
          <w:ilvl w:val="0"/>
          <w:numId w:val="20"/>
        </w:numPr>
        <w:tabs>
          <w:tab w:val="left" w:pos="342"/>
        </w:tabs>
        <w:ind w:left="360" w:hanging="360"/>
      </w:pPr>
      <w:r>
        <w:t>Zhotovitel se zavazuje odstranit vady na své náklady tak, aby objednateli nevznikly žádné vícenáklady, v opačném případě tyto hradí zhotovitel.</w:t>
      </w:r>
    </w:p>
    <w:p w14:paraId="2D022259" w14:textId="77777777" w:rsidR="00DB31F4" w:rsidRDefault="00000000">
      <w:pPr>
        <w:pStyle w:val="Zkladntext1"/>
        <w:framePr w:w="9115" w:h="14414" w:hRule="exact" w:wrap="none" w:vAnchor="page" w:hAnchor="page" w:x="1378" w:y="1039"/>
        <w:numPr>
          <w:ilvl w:val="0"/>
          <w:numId w:val="20"/>
        </w:numPr>
        <w:tabs>
          <w:tab w:val="left" w:pos="429"/>
        </w:tabs>
        <w:ind w:left="360" w:hanging="360"/>
      </w:pPr>
      <w:r>
        <w:t xml:space="preserve">O odstranění vady bude sepsán protokol, který </w:t>
      </w:r>
      <w:proofErr w:type="gramStart"/>
      <w:r>
        <w:t>podepíší</w:t>
      </w:r>
      <w:proofErr w:type="gramEnd"/>
      <w:r>
        <w:t xml:space="preserve"> obě smluvní strany. V tomto protokolu, který vystaví zhotovitel, musí být mimo jiné uvedeno: jména zástupců obou smluvních stran, číslo této smlouvy, datum uplatnění a č.j. reklamace, popis a rozsah vady a způsob jejího odstranění, datum zahájení a ukončení odstranění vady (doba od zjištění do odstranění vady) a vyjádření, zda vada bránila využívání Díla k účelu, ke kterému bylo určeno.</w:t>
      </w:r>
    </w:p>
    <w:p w14:paraId="45EC7BB6" w14:textId="77777777" w:rsidR="00DB31F4" w:rsidRDefault="00000000">
      <w:pPr>
        <w:pStyle w:val="Zkladntext1"/>
        <w:framePr w:w="9115" w:h="14414" w:hRule="exact" w:wrap="none" w:vAnchor="page" w:hAnchor="page" w:x="1378" w:y="1039"/>
        <w:numPr>
          <w:ilvl w:val="0"/>
          <w:numId w:val="20"/>
        </w:numPr>
        <w:tabs>
          <w:tab w:val="left" w:pos="429"/>
        </w:tabs>
      </w:pPr>
      <w:r>
        <w:t>Reklamaci lze uplatnit nejpozději do posledního dne záruční doby včetně.</w:t>
      </w:r>
    </w:p>
    <w:p w14:paraId="1C52C49E" w14:textId="77777777" w:rsidR="00DB31F4" w:rsidRDefault="00000000">
      <w:pPr>
        <w:pStyle w:val="Zkladntext1"/>
        <w:framePr w:w="9115" w:h="14414" w:hRule="exact" w:wrap="none" w:vAnchor="page" w:hAnchor="page" w:x="1378" w:y="1039"/>
        <w:numPr>
          <w:ilvl w:val="0"/>
          <w:numId w:val="20"/>
        </w:numPr>
        <w:tabs>
          <w:tab w:val="left" w:pos="429"/>
        </w:tabs>
        <w:ind w:left="360" w:hanging="360"/>
      </w:pPr>
      <w:r>
        <w:t>Na reklamovanou vadu se hledí jako na vadu, za kterou zhotovitel odpovídá, dokud zhotovitel neprokáže opak.</w:t>
      </w:r>
    </w:p>
    <w:p w14:paraId="2E4DB086" w14:textId="77777777" w:rsidR="00DB31F4" w:rsidRDefault="00000000">
      <w:pPr>
        <w:pStyle w:val="Zkladntext1"/>
        <w:framePr w:w="9115" w:h="14414" w:hRule="exact" w:wrap="none" w:vAnchor="page" w:hAnchor="page" w:x="1378" w:y="1039"/>
        <w:numPr>
          <w:ilvl w:val="0"/>
          <w:numId w:val="20"/>
        </w:numPr>
        <w:tabs>
          <w:tab w:val="left" w:pos="429"/>
        </w:tabs>
        <w:spacing w:after="500"/>
        <w:ind w:left="360" w:hanging="360"/>
      </w:pPr>
      <w:r>
        <w:t>V případě, že se jedná o vadu bránící užití Díla ke sjednanému účelu, může objednatel od této smlouvy odstoupit.</w:t>
      </w:r>
    </w:p>
    <w:p w14:paraId="7579D753" w14:textId="77777777" w:rsidR="00DB31F4" w:rsidRDefault="00000000">
      <w:pPr>
        <w:pStyle w:val="Nadpis30"/>
        <w:framePr w:w="9115" w:h="14414" w:hRule="exact" w:wrap="none" w:vAnchor="page" w:hAnchor="page" w:x="1378" w:y="1039"/>
        <w:spacing w:after="0"/>
      </w:pPr>
      <w:bookmarkStart w:id="12" w:name="bookmark29"/>
      <w:r>
        <w:rPr>
          <w:u w:val="none"/>
        </w:rPr>
        <w:t>Oddíl IV.</w:t>
      </w:r>
      <w:bookmarkEnd w:id="12"/>
    </w:p>
    <w:p w14:paraId="5E467267" w14:textId="77777777" w:rsidR="00DB31F4" w:rsidRDefault="00000000">
      <w:pPr>
        <w:pStyle w:val="Nadpis30"/>
        <w:framePr w:w="9115" w:h="14414" w:hRule="exact" w:wrap="none" w:vAnchor="page" w:hAnchor="page" w:x="1378" w:y="1039"/>
        <w:numPr>
          <w:ilvl w:val="0"/>
          <w:numId w:val="21"/>
        </w:numPr>
        <w:tabs>
          <w:tab w:val="left" w:pos="342"/>
        </w:tabs>
        <w:spacing w:after="280"/>
      </w:pPr>
      <w:r>
        <w:t>Sankce</w:t>
      </w:r>
    </w:p>
    <w:p w14:paraId="4F9FBEF2" w14:textId="77777777" w:rsidR="00DB31F4" w:rsidRDefault="00000000">
      <w:pPr>
        <w:pStyle w:val="Zkladntext1"/>
        <w:framePr w:w="9115" w:h="14414" w:hRule="exact" w:wrap="none" w:vAnchor="page" w:hAnchor="page" w:x="1378" w:y="1039"/>
        <w:numPr>
          <w:ilvl w:val="0"/>
          <w:numId w:val="22"/>
        </w:numPr>
        <w:tabs>
          <w:tab w:val="left" w:pos="342"/>
        </w:tabs>
        <w:ind w:left="360" w:hanging="360"/>
      </w:pPr>
      <w:r>
        <w:t>Smluvní strany jsou povinny uhradit smluvní pokutu v případech stanovených touto smlouvou.</w:t>
      </w:r>
    </w:p>
    <w:p w14:paraId="3E6D2879" w14:textId="77777777" w:rsidR="00DB31F4" w:rsidRDefault="00000000">
      <w:pPr>
        <w:pStyle w:val="Zkladntext1"/>
        <w:framePr w:w="9115" w:h="14414" w:hRule="exact" w:wrap="none" w:vAnchor="page" w:hAnchor="page" w:x="1378" w:y="1039"/>
        <w:numPr>
          <w:ilvl w:val="0"/>
          <w:numId w:val="22"/>
        </w:numPr>
        <w:tabs>
          <w:tab w:val="left" w:pos="342"/>
        </w:tabs>
        <w:spacing w:after="0"/>
        <w:ind w:left="360" w:hanging="360"/>
      </w:pPr>
      <w:r>
        <w:t>Pro případ prodlení zhotovitele se splněním jeho povinnosti řádně dokončit Dílo, případně příslušnou část Díla, a s jeho řádným a včasným protokolárním odevzdáním objednateli v termínu, uvedeném v oddíle I., článku II., odst. 1. této smlouvy, může objednatel vůči zhotoviteli uplatnit nárok na smluvní pokutu ve výši 1.000,- Kč za každý i započatý kalendářní den prodlení s tím, že tuto smluvní pokutu má objednatel právo započítat na částku uvedenou v konečné faktuře za danou zpožděnou část. Předání a převzetí Díla upravuje oddíl II., čl. IV. této smlouvy.</w:t>
      </w:r>
    </w:p>
    <w:p w14:paraId="7CB68CA2" w14:textId="77777777" w:rsidR="00DB31F4" w:rsidRDefault="00000000">
      <w:pPr>
        <w:pStyle w:val="Zhlavnebozpat0"/>
        <w:framePr w:wrap="none" w:vAnchor="page" w:hAnchor="page" w:x="5722" w:y="15933"/>
      </w:pPr>
      <w:r>
        <w:t>10/12</w:t>
      </w:r>
    </w:p>
    <w:p w14:paraId="023E2B86" w14:textId="77777777" w:rsidR="00DB31F4" w:rsidRDefault="00DB31F4">
      <w:pPr>
        <w:spacing w:line="1" w:lineRule="exact"/>
        <w:sectPr w:rsidR="00DB31F4">
          <w:pgSz w:w="11900" w:h="16840"/>
          <w:pgMar w:top="360" w:right="360" w:bottom="360" w:left="360" w:header="0" w:footer="3" w:gutter="0"/>
          <w:cols w:space="720"/>
          <w:noEndnote/>
          <w:docGrid w:linePitch="360"/>
        </w:sectPr>
      </w:pPr>
    </w:p>
    <w:p w14:paraId="26187325" w14:textId="77777777" w:rsidR="00DB31F4" w:rsidRDefault="00DB31F4">
      <w:pPr>
        <w:spacing w:line="1" w:lineRule="exact"/>
      </w:pPr>
    </w:p>
    <w:p w14:paraId="13062684" w14:textId="77777777" w:rsidR="00DB31F4" w:rsidRDefault="00000000">
      <w:pPr>
        <w:pStyle w:val="Zhlavnebozpat0"/>
        <w:framePr w:wrap="none" w:vAnchor="page" w:hAnchor="page" w:x="1397" w:y="568"/>
      </w:pPr>
      <w:r>
        <w:t xml:space="preserve">Název akce: Památník </w:t>
      </w:r>
      <w:proofErr w:type="gramStart"/>
      <w:r>
        <w:t>Zámeček -zasakovací</w:t>
      </w:r>
      <w:proofErr w:type="gramEnd"/>
      <w:r>
        <w:t xml:space="preserve"> záhon - PD</w:t>
      </w:r>
    </w:p>
    <w:p w14:paraId="6E0058C9" w14:textId="77777777" w:rsidR="00DB31F4" w:rsidRDefault="00000000">
      <w:pPr>
        <w:pStyle w:val="Zhlavnebozpat0"/>
        <w:framePr w:wrap="none" w:vAnchor="page" w:hAnchor="page" w:x="6341" w:y="568"/>
      </w:pPr>
      <w:r>
        <w:t>Smlouva o dílo č. OMI-VZMR-2025-98</w:t>
      </w:r>
    </w:p>
    <w:p w14:paraId="1E5B1820" w14:textId="77777777" w:rsidR="00DB31F4" w:rsidRDefault="00000000">
      <w:pPr>
        <w:pStyle w:val="Zkladntext1"/>
        <w:framePr w:w="9115" w:h="3797" w:hRule="exact" w:wrap="none" w:vAnchor="page" w:hAnchor="page" w:x="1378" w:y="1307"/>
        <w:numPr>
          <w:ilvl w:val="0"/>
          <w:numId w:val="22"/>
        </w:numPr>
        <w:tabs>
          <w:tab w:val="left" w:pos="348"/>
        </w:tabs>
        <w:ind w:left="380" w:hanging="380"/>
      </w:pPr>
      <w:r>
        <w:t>Objednatel je oprávněn započíst smluvní pokuty proti platbám za plnění zhotovitele a zhotovitel s tímto bez výhrad souhlasí.</w:t>
      </w:r>
    </w:p>
    <w:p w14:paraId="27B935E7" w14:textId="77777777" w:rsidR="00DB31F4" w:rsidRDefault="00000000">
      <w:pPr>
        <w:pStyle w:val="Zkladntext1"/>
        <w:framePr w:w="9115" w:h="3797" w:hRule="exact" w:wrap="none" w:vAnchor="page" w:hAnchor="page" w:x="1378" w:y="1307"/>
        <w:numPr>
          <w:ilvl w:val="0"/>
          <w:numId w:val="22"/>
        </w:numPr>
        <w:tabs>
          <w:tab w:val="left" w:pos="348"/>
        </w:tabs>
        <w:ind w:left="380" w:hanging="380"/>
      </w:pPr>
      <w:r>
        <w:t>Objednatel se zavazuje pro případ prodlení s placením daňového dokladu, zaplatit zhotoviteli úrok z prodlení ve výši 0,01 % z dlužné částky bez DPH, za každý i započatý kalendářní den prodlení.</w:t>
      </w:r>
    </w:p>
    <w:p w14:paraId="0755B431" w14:textId="77777777" w:rsidR="00DB31F4" w:rsidRDefault="00000000">
      <w:pPr>
        <w:pStyle w:val="Zkladntext1"/>
        <w:framePr w:w="9115" w:h="3797" w:hRule="exact" w:wrap="none" w:vAnchor="page" w:hAnchor="page" w:x="1378" w:y="1307"/>
        <w:numPr>
          <w:ilvl w:val="0"/>
          <w:numId w:val="22"/>
        </w:numPr>
        <w:tabs>
          <w:tab w:val="left" w:pos="348"/>
        </w:tabs>
        <w:ind w:left="380" w:hanging="380"/>
      </w:pPr>
      <w:r>
        <w:t>V případě prodlení zhotovitele s odstraňováním reklamovaných závad v termínech dle oddílu III., čl. II., odst. 4 a oddílu III., čl. III., odst. 6 této smlouvy, je zhotovitel povinen uhradit objednateli smluvní pokutu ve výši 5000,- Kč, za každou reklamovanou vadu a každý i započatý kalendářní den prodlení.</w:t>
      </w:r>
    </w:p>
    <w:p w14:paraId="7DEE6409" w14:textId="77777777" w:rsidR="00DB31F4" w:rsidRDefault="00000000">
      <w:pPr>
        <w:pStyle w:val="Zkladntext1"/>
        <w:framePr w:w="9115" w:h="3797" w:hRule="exact" w:wrap="none" w:vAnchor="page" w:hAnchor="page" w:x="1378" w:y="1307"/>
        <w:numPr>
          <w:ilvl w:val="0"/>
          <w:numId w:val="22"/>
        </w:numPr>
        <w:tabs>
          <w:tab w:val="left" w:pos="348"/>
        </w:tabs>
        <w:spacing w:after="0"/>
        <w:ind w:left="380" w:hanging="380"/>
      </w:pPr>
      <w:r>
        <w:t>Zaplacením smluvní pokuty nezaniká nárok poškozené smluvní strany na náhradu způsobené škody, a to v plném rozsahu.</w:t>
      </w:r>
    </w:p>
    <w:p w14:paraId="3D809BDD" w14:textId="77777777" w:rsidR="00DB31F4" w:rsidRDefault="00000000">
      <w:pPr>
        <w:pStyle w:val="Nadpis30"/>
        <w:framePr w:w="9115" w:h="10046" w:hRule="exact" w:wrap="none" w:vAnchor="page" w:hAnchor="page" w:x="1378" w:y="5603"/>
        <w:numPr>
          <w:ilvl w:val="0"/>
          <w:numId w:val="21"/>
        </w:numPr>
        <w:tabs>
          <w:tab w:val="left" w:pos="348"/>
        </w:tabs>
        <w:spacing w:after="280"/>
      </w:pPr>
      <w:bookmarkStart w:id="13" w:name="bookmark32"/>
      <w:r>
        <w:t>Odstoupení od smlouvy</w:t>
      </w:r>
      <w:bookmarkEnd w:id="13"/>
    </w:p>
    <w:p w14:paraId="09E84B06" w14:textId="77777777" w:rsidR="00DB31F4" w:rsidRDefault="00000000">
      <w:pPr>
        <w:pStyle w:val="Zkladntext1"/>
        <w:framePr w:w="9115" w:h="10046" w:hRule="exact" w:wrap="none" w:vAnchor="page" w:hAnchor="page" w:x="1378" w:y="5603"/>
        <w:numPr>
          <w:ilvl w:val="0"/>
          <w:numId w:val="23"/>
        </w:numPr>
        <w:tabs>
          <w:tab w:val="left" w:pos="348"/>
        </w:tabs>
        <w:ind w:left="380" w:hanging="380"/>
      </w:pPr>
      <w:r>
        <w:t>Objednatel a zhotovitel jsou oprávněni odstoupit od této smlouvy v případě podstatného porušení smluvních povinností druhou smluvní stranou a v případě, že byl v insolvenčním řízení, v němž figuruje zhotovitel v postavení dlužníka, zjištěn úpadek nebo je-li insolvenční návrh zamítnut pro nedostatek majetku zhotovitele. Za podstatné porušení smluvních povinností se považuje neplnění sjednaných termínů, znemožňování kontroly Díla objednatelem a dalších rozhodujících závazků vyplývajících z této smlouvy. Objednatel je oprávněn od této smlouvy odstoupit v případech stanovených zákonem a touto smlouvou.</w:t>
      </w:r>
    </w:p>
    <w:p w14:paraId="2F92E193" w14:textId="77777777" w:rsidR="00DB31F4" w:rsidRDefault="00000000">
      <w:pPr>
        <w:pStyle w:val="Zkladntext1"/>
        <w:framePr w:w="9115" w:h="10046" w:hRule="exact" w:wrap="none" w:vAnchor="page" w:hAnchor="page" w:x="1378" w:y="5603"/>
        <w:numPr>
          <w:ilvl w:val="0"/>
          <w:numId w:val="23"/>
        </w:numPr>
        <w:tabs>
          <w:tab w:val="left" w:pos="348"/>
        </w:tabs>
        <w:ind w:left="380" w:hanging="380"/>
      </w:pPr>
      <w:r>
        <w:t>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k tomu byla objednatelem poskytnuta, přičemž tato lhůta nesmí být kratší než 14 kalendářních dnů.</w:t>
      </w:r>
    </w:p>
    <w:p w14:paraId="30E48751" w14:textId="77777777" w:rsidR="00DB31F4" w:rsidRDefault="00000000">
      <w:pPr>
        <w:pStyle w:val="Zkladntext1"/>
        <w:framePr w:w="9115" w:h="10046" w:hRule="exact" w:wrap="none" w:vAnchor="page" w:hAnchor="page" w:x="1378" w:y="5603"/>
        <w:numPr>
          <w:ilvl w:val="0"/>
          <w:numId w:val="23"/>
        </w:numPr>
        <w:tabs>
          <w:tab w:val="left" w:pos="348"/>
        </w:tabs>
        <w:ind w:left="380" w:hanging="380"/>
      </w:pPr>
      <w:r>
        <w:t>Odstoupení od této smlouvy musí být učiněno písemně a prokazatelně doručeno druhé smluvní straně. Účinky odstoupení od této smlouvy nastávají dnem prokazatelného doručení písemného oznámení o odstoupení od této smlouvy, druhé smluvní straně. Vzájemné nároky účastníků této smlouvy, se v případě ukončení platnosti této smlouvy, některým ze způsobů uvedeným v odst. 1. a odst. 2. tohoto článku této smlouvy, budou řídit buď touto smlouvou, obsahuje-li takovou úpravu nebo příslušnými ustanoveními občanského zákoníku. V tomto případě bude provedeno vyúčtování provedených prací.</w:t>
      </w:r>
    </w:p>
    <w:p w14:paraId="4A27E9C5" w14:textId="77777777" w:rsidR="00DB31F4" w:rsidRDefault="00000000">
      <w:pPr>
        <w:pStyle w:val="Zkladntext1"/>
        <w:framePr w:w="9115" w:h="10046" w:hRule="exact" w:wrap="none" w:vAnchor="page" w:hAnchor="page" w:x="1378" w:y="5603"/>
        <w:numPr>
          <w:ilvl w:val="0"/>
          <w:numId w:val="23"/>
        </w:numPr>
        <w:tabs>
          <w:tab w:val="left" w:pos="348"/>
        </w:tabs>
        <w:ind w:left="380" w:hanging="380"/>
      </w:pPr>
      <w:r>
        <w:t>V případě odstoupení objednatele od této smlouvy z důvodu podstatného porušení této smlouvy zhotovitelem, nemá zhotovitel nárok na zaplacení ceny Díla podle této smlouvy, a to ani na její poměrnou část, pokud se objednatel se zhotovitelem nedohodnou písemně jinak. Zhotovitel je pouze oprávněn žádat po objednateli to, o co se objednatel zhotovováním předmětu Díla obohatil. Objednateli budou uhrazeny zhotovitelem všechny náklady, převyšující cenu Díla podle této smlouvy, spojené s dokončeném Díla nebo jeho části, které objednateli vzniknou v důsledku odstoupení od této smlouvy z důvodu podstatného porušení této smlouvy zhotovitelem, a tím pádem nutnosti dokončení Díla jiným zhotovitelem a vlivem nedodržení termínu dokončení Díla.</w:t>
      </w:r>
    </w:p>
    <w:p w14:paraId="783FFF02" w14:textId="77777777" w:rsidR="00DB31F4" w:rsidRDefault="00000000">
      <w:pPr>
        <w:pStyle w:val="Zkladntext1"/>
        <w:framePr w:w="9115" w:h="10046" w:hRule="exact" w:wrap="none" w:vAnchor="page" w:hAnchor="page" w:x="1378" w:y="5603"/>
        <w:numPr>
          <w:ilvl w:val="0"/>
          <w:numId w:val="23"/>
        </w:numPr>
        <w:tabs>
          <w:tab w:val="left" w:pos="348"/>
        </w:tabs>
        <w:spacing w:after="0"/>
        <w:ind w:left="380" w:hanging="380"/>
      </w:pPr>
      <w:r>
        <w:t>Objednatel má právo odstoupit od této smlouvy v případě, že nebude mít dostatek finančních prostředků pro pokračování realizace Díla. V tomto případě má zhotovitel nárok na zaplacení poměrné části ceny Díla, odpovídající rozsahu provedeného Díla.</w:t>
      </w:r>
    </w:p>
    <w:p w14:paraId="4A26E4C4" w14:textId="77777777" w:rsidR="00DB31F4" w:rsidRDefault="00000000">
      <w:pPr>
        <w:pStyle w:val="Zhlavnebozpat0"/>
        <w:framePr w:wrap="none" w:vAnchor="page" w:hAnchor="page" w:x="5731" w:y="15933"/>
      </w:pPr>
      <w:r>
        <w:t>11/12</w:t>
      </w:r>
    </w:p>
    <w:p w14:paraId="5123028D" w14:textId="77777777" w:rsidR="00DB31F4" w:rsidRDefault="00DB31F4">
      <w:pPr>
        <w:spacing w:line="1" w:lineRule="exact"/>
        <w:sectPr w:rsidR="00DB31F4">
          <w:pgSz w:w="11900" w:h="16840"/>
          <w:pgMar w:top="360" w:right="360" w:bottom="360" w:left="360" w:header="0" w:footer="3" w:gutter="0"/>
          <w:cols w:space="720"/>
          <w:noEndnote/>
          <w:docGrid w:linePitch="360"/>
        </w:sectPr>
      </w:pPr>
    </w:p>
    <w:p w14:paraId="4725C2C6" w14:textId="77777777" w:rsidR="00DB31F4" w:rsidRDefault="00DB31F4">
      <w:pPr>
        <w:spacing w:line="1" w:lineRule="exact"/>
      </w:pPr>
    </w:p>
    <w:p w14:paraId="0EAE00D2" w14:textId="77777777" w:rsidR="00DB31F4" w:rsidRDefault="00000000">
      <w:pPr>
        <w:pStyle w:val="Zhlavnebozpat0"/>
        <w:framePr w:wrap="none" w:vAnchor="page" w:hAnchor="page" w:x="1406" w:y="568"/>
      </w:pPr>
      <w:r>
        <w:t xml:space="preserve">Název akce: Památník </w:t>
      </w:r>
      <w:proofErr w:type="gramStart"/>
      <w:r>
        <w:t>Zámeček -zasakovací</w:t>
      </w:r>
      <w:proofErr w:type="gramEnd"/>
      <w:r>
        <w:t xml:space="preserve"> záhon - PD</w:t>
      </w:r>
    </w:p>
    <w:p w14:paraId="4462386E" w14:textId="77777777" w:rsidR="00DB31F4" w:rsidRDefault="00000000">
      <w:pPr>
        <w:pStyle w:val="Zhlavnebozpat0"/>
        <w:framePr w:wrap="none" w:vAnchor="page" w:hAnchor="page" w:x="6350" w:y="568"/>
      </w:pPr>
      <w:r>
        <w:t>Smlouva o dílo č. OMI-VZMR-2025-98</w:t>
      </w:r>
    </w:p>
    <w:p w14:paraId="071B9A06" w14:textId="77777777" w:rsidR="00DB31F4" w:rsidRDefault="00000000">
      <w:pPr>
        <w:pStyle w:val="Zkladntext1"/>
        <w:framePr w:w="9115" w:h="13536" w:hRule="exact" w:wrap="none" w:vAnchor="page" w:hAnchor="page" w:x="1378" w:y="1307"/>
        <w:numPr>
          <w:ilvl w:val="0"/>
          <w:numId w:val="23"/>
        </w:numPr>
        <w:tabs>
          <w:tab w:val="left" w:pos="342"/>
        </w:tabs>
        <w:spacing w:after="520"/>
        <w:ind w:left="400" w:hanging="400"/>
      </w:pPr>
      <w:r>
        <w:t>Zánikem této smlouvy nejsou dotčeny nároky účastníků této smlouvy na náhradu škody a jiné sankce, které jim za trvání této smlouvy, vznikly.</w:t>
      </w:r>
    </w:p>
    <w:p w14:paraId="48F08549" w14:textId="77777777" w:rsidR="00DB31F4" w:rsidRDefault="00000000">
      <w:pPr>
        <w:pStyle w:val="Nadpis30"/>
        <w:framePr w:w="9115" w:h="13536" w:hRule="exact" w:wrap="none" w:vAnchor="page" w:hAnchor="page" w:x="1378" w:y="1307"/>
        <w:numPr>
          <w:ilvl w:val="0"/>
          <w:numId w:val="21"/>
        </w:numPr>
        <w:tabs>
          <w:tab w:val="left" w:pos="436"/>
        </w:tabs>
      </w:pPr>
      <w:bookmarkStart w:id="14" w:name="bookmark34"/>
      <w:r>
        <w:t>Ustanovení závěrečná</w:t>
      </w:r>
      <w:bookmarkEnd w:id="14"/>
    </w:p>
    <w:p w14:paraId="4E3628B2" w14:textId="77777777" w:rsidR="00DB31F4" w:rsidRDefault="00000000">
      <w:pPr>
        <w:pStyle w:val="Zkladntext1"/>
        <w:framePr w:w="9115" w:h="13536" w:hRule="exact" w:wrap="none" w:vAnchor="page" w:hAnchor="page" w:x="1378" w:y="1307"/>
        <w:numPr>
          <w:ilvl w:val="0"/>
          <w:numId w:val="24"/>
        </w:numPr>
        <w:tabs>
          <w:tab w:val="left" w:pos="342"/>
        </w:tabs>
        <w:ind w:left="400" w:hanging="400"/>
      </w:pPr>
      <w:r>
        <w:t>V případech, kde nejsou práva a závazky smluvních stran výslovně upraveny, platí ustanovení občanského zákoníku.</w:t>
      </w:r>
    </w:p>
    <w:p w14:paraId="0EC41314" w14:textId="77777777" w:rsidR="00DB31F4" w:rsidRDefault="00000000">
      <w:pPr>
        <w:pStyle w:val="Zkladntext1"/>
        <w:framePr w:w="9115" w:h="13536" w:hRule="exact" w:wrap="none" w:vAnchor="page" w:hAnchor="page" w:x="1378" w:y="1307"/>
        <w:numPr>
          <w:ilvl w:val="0"/>
          <w:numId w:val="24"/>
        </w:numPr>
        <w:tabs>
          <w:tab w:val="left" w:pos="342"/>
        </w:tabs>
        <w:ind w:left="400" w:hanging="400"/>
      </w:pPr>
      <w:r>
        <w:t>Tuto smlouvu lze změnit nebo upřesnit pouze písemným ujednáním nazvaným „Dodatek ke smlouvě“ a očíslovaným podle pořadových čísel, který bude potvrzen a odsouhlasen smluvními stranami a prohlášen za nedílnou součást této smlouvy.</w:t>
      </w:r>
    </w:p>
    <w:p w14:paraId="131C94A6" w14:textId="77777777" w:rsidR="00DB31F4" w:rsidRDefault="00000000">
      <w:pPr>
        <w:pStyle w:val="Zkladntext1"/>
        <w:framePr w:w="9115" w:h="13536" w:hRule="exact" w:wrap="none" w:vAnchor="page" w:hAnchor="page" w:x="1378" w:y="1307"/>
        <w:numPr>
          <w:ilvl w:val="0"/>
          <w:numId w:val="24"/>
        </w:numPr>
        <w:tabs>
          <w:tab w:val="left" w:pos="342"/>
        </w:tabs>
        <w:ind w:left="400" w:hanging="400"/>
      </w:pPr>
      <w:r>
        <w:t>Práva a povinnosti vyplývající z této smlouvy přecházejí i na případné právní nástupce obou smluvních stran.</w:t>
      </w:r>
    </w:p>
    <w:p w14:paraId="4A7F687D" w14:textId="77777777" w:rsidR="00DB31F4" w:rsidRDefault="00000000">
      <w:pPr>
        <w:pStyle w:val="Zkladntext1"/>
        <w:framePr w:w="9115" w:h="13536" w:hRule="exact" w:wrap="none" w:vAnchor="page" w:hAnchor="page" w:x="1378" w:y="1307"/>
        <w:numPr>
          <w:ilvl w:val="0"/>
          <w:numId w:val="24"/>
        </w:numPr>
        <w:tabs>
          <w:tab w:val="left" w:pos="342"/>
        </w:tabs>
        <w:ind w:left="400" w:hanging="400"/>
      </w:pPr>
      <w:r>
        <w:t>Zhotovitel není oprávněn jednostranně započítat jakoukoli svou tvrzenou pohledávku za objednatelem na pohledávku objednatele za zhotovitelem.</w:t>
      </w:r>
    </w:p>
    <w:p w14:paraId="14D8687E" w14:textId="77777777" w:rsidR="00DB31F4" w:rsidRDefault="00000000">
      <w:pPr>
        <w:pStyle w:val="Zkladntext1"/>
        <w:framePr w:w="9115" w:h="13536" w:hRule="exact" w:wrap="none" w:vAnchor="page" w:hAnchor="page" w:x="1378" w:y="1307"/>
        <w:numPr>
          <w:ilvl w:val="0"/>
          <w:numId w:val="24"/>
        </w:numPr>
        <w:tabs>
          <w:tab w:val="left" w:pos="342"/>
        </w:tabs>
        <w:ind w:left="400" w:hanging="400"/>
      </w:pPr>
      <w:r>
        <w:t>Zhotovitel není oprávněn bez souhlasu objednatele postoupit jakoukoli svou tvrzenou pohledávku za objednatelem třetí osobě.</w:t>
      </w:r>
    </w:p>
    <w:p w14:paraId="4D2D5E86" w14:textId="77777777" w:rsidR="00DB31F4" w:rsidRDefault="00000000">
      <w:pPr>
        <w:pStyle w:val="Zkladntext1"/>
        <w:framePr w:w="9115" w:h="13536" w:hRule="exact" w:wrap="none" w:vAnchor="page" w:hAnchor="page" w:x="1378" w:y="1307"/>
        <w:numPr>
          <w:ilvl w:val="0"/>
          <w:numId w:val="24"/>
        </w:numPr>
        <w:tabs>
          <w:tab w:val="left" w:pos="342"/>
        </w:tabs>
      </w:pPr>
      <w:r>
        <w:t>Tato smlouva je vyhotovena pouze v jednom elektronickém vyhotovení s platností originálu.</w:t>
      </w:r>
    </w:p>
    <w:p w14:paraId="60900FB9" w14:textId="77777777" w:rsidR="00DB31F4" w:rsidRDefault="00000000">
      <w:pPr>
        <w:pStyle w:val="Zkladntext1"/>
        <w:framePr w:w="9115" w:h="13536" w:hRule="exact" w:wrap="none" w:vAnchor="page" w:hAnchor="page" w:x="1378" w:y="1307"/>
        <w:numPr>
          <w:ilvl w:val="0"/>
          <w:numId w:val="24"/>
        </w:numPr>
        <w:tabs>
          <w:tab w:val="left" w:pos="342"/>
        </w:tabs>
        <w:ind w:left="400" w:hanging="400"/>
      </w:pPr>
      <w:r>
        <w:t>Smluvní strany tuto smlouvu přečetly a prohlašují, že je projevem jejich svobodné a vážné vůle, že nebyla sjednána v tísni za nápadně nevýhodných podmínek a na důkaz souhlasu se zněním této smlouvy, připojují oprávnění zástupci obou smluvních stran své elektronické podpisy.</w:t>
      </w:r>
    </w:p>
    <w:p w14:paraId="11B80C45" w14:textId="77777777" w:rsidR="00DB31F4" w:rsidRDefault="00000000">
      <w:pPr>
        <w:pStyle w:val="Zkladntext1"/>
        <w:framePr w:w="9115" w:h="13536" w:hRule="exact" w:wrap="none" w:vAnchor="page" w:hAnchor="page" w:x="1378" w:y="1307"/>
        <w:numPr>
          <w:ilvl w:val="0"/>
          <w:numId w:val="24"/>
        </w:numPr>
        <w:tabs>
          <w:tab w:val="left" w:pos="342"/>
        </w:tabs>
        <w:ind w:left="400" w:hanging="400"/>
      </w:pPr>
      <w:r>
        <w:t>Odpověď smluvní strany podle § 1740 odst. 3 občanského zákoníku s dodatkem nebo odchylkou, není přijetím nabídky na uzavření této smlouvy, ani když podstatně nemění podmínky nabídky.</w:t>
      </w:r>
    </w:p>
    <w:p w14:paraId="5CBB614C" w14:textId="77777777" w:rsidR="00DB31F4" w:rsidRDefault="00000000">
      <w:pPr>
        <w:pStyle w:val="Zkladntext1"/>
        <w:framePr w:w="9115" w:h="13536" w:hRule="exact" w:wrap="none" w:vAnchor="page" w:hAnchor="page" w:x="1378" w:y="1307"/>
        <w:numPr>
          <w:ilvl w:val="0"/>
          <w:numId w:val="24"/>
        </w:numPr>
        <w:tabs>
          <w:tab w:val="left" w:pos="342"/>
        </w:tabs>
        <w:ind w:left="400" w:hanging="400"/>
      </w:pPr>
      <w: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e-mailových či jiných elektronických zpráv. Neplatnost této smlouvy pro nedodržení formy lze namítnout kdykoliv, a to i když již bylo započato s plněním.</w:t>
      </w:r>
    </w:p>
    <w:p w14:paraId="1B907D39" w14:textId="77777777" w:rsidR="00DB31F4" w:rsidRDefault="00000000">
      <w:pPr>
        <w:pStyle w:val="Zkladntext1"/>
        <w:framePr w:w="9115" w:h="13536" w:hRule="exact" w:wrap="none" w:vAnchor="page" w:hAnchor="page" w:x="1378" w:y="1307"/>
        <w:numPr>
          <w:ilvl w:val="0"/>
          <w:numId w:val="24"/>
        </w:numPr>
        <w:tabs>
          <w:tab w:val="left" w:pos="427"/>
        </w:tabs>
        <w:ind w:left="400" w:hanging="400"/>
      </w:pPr>
      <w:r>
        <w:t>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w:t>
      </w:r>
    </w:p>
    <w:p w14:paraId="1120BAAB" w14:textId="77777777" w:rsidR="00DB31F4" w:rsidRDefault="00000000">
      <w:pPr>
        <w:pStyle w:val="Zkladntext1"/>
        <w:framePr w:w="9115" w:h="13536" w:hRule="exact" w:wrap="none" w:vAnchor="page" w:hAnchor="page" w:x="1378" w:y="1307"/>
        <w:numPr>
          <w:ilvl w:val="0"/>
          <w:numId w:val="24"/>
        </w:numPr>
        <w:tabs>
          <w:tab w:val="left" w:pos="427"/>
        </w:tabs>
        <w:spacing w:after="0"/>
        <w:ind w:left="400" w:hanging="400"/>
      </w:pPr>
      <w:r>
        <w:t>Tato smlouva nabývá platnosti dnem jejího podpisu oběma smluvními stranami a účinnosti nabývá tato smlouva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2FA5E61F" w14:textId="77777777" w:rsidR="00DB31F4" w:rsidRDefault="00000000">
      <w:pPr>
        <w:pStyle w:val="Zhlavnebozpat0"/>
        <w:framePr w:wrap="none" w:vAnchor="page" w:hAnchor="page" w:x="5741" w:y="15933"/>
      </w:pPr>
      <w:r>
        <w:t>12/12</w:t>
      </w:r>
    </w:p>
    <w:p w14:paraId="0A7A0F5A" w14:textId="77777777" w:rsidR="00DB31F4" w:rsidRDefault="00DB31F4">
      <w:pPr>
        <w:spacing w:line="1" w:lineRule="exact"/>
        <w:sectPr w:rsidR="00DB31F4">
          <w:pgSz w:w="11900" w:h="16840"/>
          <w:pgMar w:top="360" w:right="360" w:bottom="360" w:left="360" w:header="0" w:footer="3" w:gutter="0"/>
          <w:cols w:space="720"/>
          <w:noEndnote/>
          <w:docGrid w:linePitch="360"/>
        </w:sectPr>
      </w:pPr>
    </w:p>
    <w:p w14:paraId="07ABAC3E" w14:textId="77777777" w:rsidR="00DB31F4" w:rsidRDefault="00DB31F4">
      <w:pPr>
        <w:spacing w:line="1" w:lineRule="exact"/>
      </w:pPr>
    </w:p>
    <w:p w14:paraId="5FFB7102" w14:textId="09473524" w:rsidR="00DB31F4" w:rsidRDefault="00000000">
      <w:pPr>
        <w:pStyle w:val="Zhlavnebozpat0"/>
        <w:framePr w:wrap="none" w:vAnchor="page" w:hAnchor="page" w:x="1183" w:y="578"/>
      </w:pPr>
      <w:r>
        <w:t xml:space="preserve">Název akce: </w:t>
      </w:r>
      <w:r w:rsidR="00A30562">
        <w:t>Památník Zámeček</w:t>
      </w:r>
      <w:r>
        <w:t xml:space="preserve">-zasakovací </w:t>
      </w:r>
      <w:proofErr w:type="gramStart"/>
      <w:r>
        <w:t>záhon - PD</w:t>
      </w:r>
      <w:proofErr w:type="gramEnd"/>
    </w:p>
    <w:p w14:paraId="4C2B3331" w14:textId="77777777" w:rsidR="00DB31F4" w:rsidRDefault="00000000">
      <w:pPr>
        <w:pStyle w:val="Zhlavnebozpat0"/>
        <w:framePr w:wrap="none" w:vAnchor="page" w:hAnchor="page" w:x="6127" w:y="578"/>
      </w:pPr>
      <w:r>
        <w:t>Smlouva o dílo č. OMI-VZMR-2025-98</w:t>
      </w:r>
    </w:p>
    <w:p w14:paraId="3057B3FF" w14:textId="77777777" w:rsidR="00DB31F4" w:rsidRDefault="00000000">
      <w:pPr>
        <w:pStyle w:val="Zkladntext1"/>
        <w:framePr w:w="9758" w:h="1627" w:hRule="exact" w:wrap="none" w:vAnchor="page" w:hAnchor="page" w:x="1082" w:y="1058"/>
        <w:tabs>
          <w:tab w:val="left" w:pos="459"/>
        </w:tabs>
        <w:spacing w:after="280"/>
        <w:ind w:left="460" w:hanging="460"/>
      </w:pPr>
      <w:r>
        <w:t>12.</w:t>
      </w:r>
      <w:r>
        <w:tab/>
        <w:t>Smluvní strany berou na vědomí, že nebude-li tato smlouva zveřejněna ani do tří měsíců od jejího uzavření, je následujícím dnem zrušena od počátku s účinky případného bezdůvodného obohacení.</w:t>
      </w:r>
    </w:p>
    <w:p w14:paraId="2FA10545" w14:textId="77777777" w:rsidR="00DB31F4" w:rsidRDefault="00000000">
      <w:pPr>
        <w:pStyle w:val="Zkladntext1"/>
        <w:framePr w:w="9758" w:h="1627" w:hRule="exact" w:wrap="none" w:vAnchor="page" w:hAnchor="page" w:x="1082" w:y="1058"/>
        <w:tabs>
          <w:tab w:val="left" w:pos="459"/>
        </w:tabs>
        <w:spacing w:after="0"/>
        <w:ind w:left="460" w:hanging="460"/>
      </w:pPr>
      <w:r>
        <w:t>13.</w:t>
      </w:r>
      <w:r>
        <w:tab/>
        <w:t>Smluvní strany prohlašují, že žádná část této smlouvy nenaplňuje znaky obchodního tajemství (§ 504 občanského zákoníku).</w:t>
      </w:r>
    </w:p>
    <w:p w14:paraId="4F53F46B" w14:textId="77777777" w:rsidR="00DB31F4" w:rsidRDefault="00000000">
      <w:pPr>
        <w:pStyle w:val="Zkladntext1"/>
        <w:framePr w:w="9758" w:h="1598" w:hRule="exact" w:wrap="none" w:vAnchor="page" w:hAnchor="page" w:x="1082" w:y="3208"/>
        <w:spacing w:after="0" w:line="240" w:lineRule="auto"/>
      </w:pPr>
      <w:r>
        <w:rPr>
          <w:b/>
          <w:bCs/>
        </w:rPr>
        <w:t>Přílohy:</w:t>
      </w:r>
    </w:p>
    <w:p w14:paraId="62D48A3B" w14:textId="77777777" w:rsidR="00DB31F4" w:rsidRDefault="00000000">
      <w:pPr>
        <w:pStyle w:val="Zkladntext1"/>
        <w:framePr w:w="9758" w:h="1598" w:hRule="exact" w:wrap="none" w:vAnchor="page" w:hAnchor="page" w:x="1082" w:y="3208"/>
        <w:spacing w:after="0" w:line="240" w:lineRule="auto"/>
      </w:pPr>
      <w:r>
        <w:t>Příloha č. 1: Předávací protokol</w:t>
      </w:r>
    </w:p>
    <w:p w14:paraId="0EC7DFB7" w14:textId="77777777" w:rsidR="00DB31F4" w:rsidRDefault="00000000">
      <w:pPr>
        <w:pStyle w:val="Zkladntext1"/>
        <w:framePr w:w="9758" w:h="1598" w:hRule="exact" w:wrap="none" w:vAnchor="page" w:hAnchor="page" w:x="1082" w:y="3208"/>
        <w:spacing w:after="280" w:line="240" w:lineRule="auto"/>
      </w:pPr>
      <w:r>
        <w:t>Příloha č. 2: Cenová nabídka</w:t>
      </w:r>
    </w:p>
    <w:p w14:paraId="24DE20A3" w14:textId="77777777" w:rsidR="00DB31F4" w:rsidRDefault="00000000">
      <w:pPr>
        <w:pStyle w:val="Zkladntext1"/>
        <w:framePr w:w="9758" w:h="1598" w:hRule="exact" w:wrap="none" w:vAnchor="page" w:hAnchor="page" w:x="1082" w:y="3208"/>
        <w:spacing w:after="0" w:line="240" w:lineRule="auto"/>
      </w:pPr>
      <w:r>
        <w:rPr>
          <w:u w:val="single"/>
        </w:rPr>
        <w:t>Doložka dle § 41 zákona č, 128/2000 Sb., o obcích, ve znění pozdějších předpisů</w:t>
      </w:r>
    </w:p>
    <w:p w14:paraId="7896C6AF" w14:textId="77777777" w:rsidR="00DB31F4" w:rsidRDefault="00000000">
      <w:pPr>
        <w:pStyle w:val="Zkladntext1"/>
        <w:framePr w:w="9758" w:h="1598" w:hRule="exact" w:wrap="none" w:vAnchor="page" w:hAnchor="page" w:x="1082" w:y="3208"/>
        <w:spacing w:after="0" w:line="240" w:lineRule="auto"/>
      </w:pPr>
      <w:r>
        <w:t>Schváleno usnesením Rady města Pardubice dne 19.11.2025, č. usnesení R/6715/2025</w:t>
      </w:r>
    </w:p>
    <w:p w14:paraId="4B510DA0" w14:textId="77777777" w:rsidR="00DB31F4" w:rsidRDefault="00000000">
      <w:pPr>
        <w:pStyle w:val="Zkladntext1"/>
        <w:framePr w:w="9758" w:h="638" w:hRule="exact" w:wrap="none" w:vAnchor="page" w:hAnchor="page" w:x="1082" w:y="5359"/>
        <w:spacing w:after="140" w:line="240" w:lineRule="auto"/>
        <w:ind w:left="129"/>
      </w:pPr>
      <w:r>
        <w:t>za objednatele</w:t>
      </w:r>
    </w:p>
    <w:p w14:paraId="7F849C3F" w14:textId="77777777" w:rsidR="00DB31F4" w:rsidRDefault="00000000">
      <w:pPr>
        <w:pStyle w:val="Zkladntext1"/>
        <w:framePr w:w="9758" w:h="638" w:hRule="exact" w:wrap="none" w:vAnchor="page" w:hAnchor="page" w:x="1082" w:y="5359"/>
        <w:spacing w:after="0" w:line="240" w:lineRule="auto"/>
        <w:ind w:left="129"/>
      </w:pPr>
      <w:r>
        <w:t>v Pardubicích</w:t>
      </w:r>
    </w:p>
    <w:p w14:paraId="1D6B1706" w14:textId="77777777" w:rsidR="00DB31F4" w:rsidRDefault="00000000">
      <w:pPr>
        <w:pStyle w:val="Zkladntext1"/>
        <w:framePr w:w="1387" w:h="638" w:hRule="exact" w:wrap="none" w:vAnchor="page" w:hAnchor="page" w:x="6088" w:y="5359"/>
        <w:spacing w:after="140" w:line="240" w:lineRule="auto"/>
      </w:pPr>
      <w:r>
        <w:t>za zhotovitele</w:t>
      </w:r>
    </w:p>
    <w:p w14:paraId="305EF7A7" w14:textId="77777777" w:rsidR="00DB31F4" w:rsidRDefault="00000000">
      <w:pPr>
        <w:pStyle w:val="Zkladntext1"/>
        <w:framePr w:w="1387" w:h="638" w:hRule="exact" w:wrap="none" w:vAnchor="page" w:hAnchor="page" w:x="6088" w:y="5359"/>
        <w:spacing w:after="0" w:line="240" w:lineRule="auto"/>
      </w:pPr>
      <w:r>
        <w:t>v Praze</w:t>
      </w:r>
    </w:p>
    <w:p w14:paraId="464F9D88" w14:textId="77777777" w:rsidR="00DB31F4" w:rsidRDefault="00000000">
      <w:pPr>
        <w:pStyle w:val="Zkladntext1"/>
        <w:framePr w:w="1627" w:h="552" w:hRule="exact" w:wrap="none" w:vAnchor="page" w:hAnchor="page" w:x="1941" w:y="7087"/>
        <w:spacing w:after="0"/>
      </w:pPr>
      <w:r>
        <w:t>Bc. Jan Nadrchal</w:t>
      </w:r>
      <w:r>
        <w:br/>
        <w:t>primátor města</w:t>
      </w:r>
    </w:p>
    <w:p w14:paraId="775B3867" w14:textId="77777777" w:rsidR="00DB31F4" w:rsidRDefault="00000000">
      <w:pPr>
        <w:pStyle w:val="Zkladntext1"/>
        <w:framePr w:w="9758" w:h="552" w:hRule="exact" w:wrap="none" w:vAnchor="page" w:hAnchor="page" w:x="1082" w:y="7087"/>
        <w:spacing w:after="0"/>
        <w:ind w:left="5745" w:firstLine="20"/>
      </w:pPr>
      <w:r>
        <w:t xml:space="preserve">Ing. arch. Vít </w:t>
      </w:r>
      <w:proofErr w:type="spellStart"/>
      <w:r>
        <w:t>Podráský</w:t>
      </w:r>
      <w:proofErr w:type="spellEnd"/>
      <w:r>
        <w:br/>
        <w:t>jednatel</w:t>
      </w:r>
    </w:p>
    <w:p w14:paraId="018FCAFF" w14:textId="77777777" w:rsidR="00DB31F4" w:rsidRDefault="00000000">
      <w:pPr>
        <w:pStyle w:val="Zhlavnebozpat0"/>
        <w:framePr w:wrap="none" w:vAnchor="page" w:hAnchor="page" w:x="5517" w:y="15943"/>
      </w:pPr>
      <w:r>
        <w:t>13/12</w:t>
      </w:r>
    </w:p>
    <w:p w14:paraId="046B4A9E" w14:textId="77777777" w:rsidR="00DB31F4" w:rsidRDefault="00DB31F4">
      <w:pPr>
        <w:spacing w:line="1" w:lineRule="exact"/>
        <w:sectPr w:rsidR="00DB31F4">
          <w:pgSz w:w="11900" w:h="16840"/>
          <w:pgMar w:top="360" w:right="360" w:bottom="360" w:left="360" w:header="0" w:footer="3" w:gutter="0"/>
          <w:cols w:space="720"/>
          <w:noEndnote/>
          <w:docGrid w:linePitch="360"/>
        </w:sectPr>
      </w:pPr>
    </w:p>
    <w:p w14:paraId="231A48CC" w14:textId="77777777" w:rsidR="00DB31F4" w:rsidRDefault="00DB31F4">
      <w:pPr>
        <w:spacing w:line="1" w:lineRule="exact"/>
      </w:pPr>
    </w:p>
    <w:p w14:paraId="42677E54" w14:textId="2D7AFCB1" w:rsidR="00DB31F4" w:rsidRDefault="00000000">
      <w:pPr>
        <w:pStyle w:val="Zhlavnebozpat0"/>
        <w:framePr w:wrap="none" w:vAnchor="page" w:hAnchor="page" w:x="1402" w:y="578"/>
      </w:pPr>
      <w:r>
        <w:t xml:space="preserve">Název akce: </w:t>
      </w:r>
      <w:r w:rsidR="00A30562">
        <w:t>Památník Zámeček</w:t>
      </w:r>
      <w:r>
        <w:t xml:space="preserve">-zasakovací </w:t>
      </w:r>
      <w:proofErr w:type="gramStart"/>
      <w:r>
        <w:t>záhon - PD</w:t>
      </w:r>
      <w:proofErr w:type="gramEnd"/>
    </w:p>
    <w:p w14:paraId="17662A42" w14:textId="77777777" w:rsidR="00DB31F4" w:rsidRDefault="00000000">
      <w:pPr>
        <w:pStyle w:val="Zhlavnebozpat0"/>
        <w:framePr w:wrap="none" w:vAnchor="page" w:hAnchor="page" w:x="6346" w:y="578"/>
      </w:pPr>
      <w:r>
        <w:t>Smlouva o dílo č. OMI-VZMR-2025-98</w:t>
      </w:r>
    </w:p>
    <w:p w14:paraId="456FD794" w14:textId="77777777" w:rsidR="00DB31F4" w:rsidRDefault="00000000">
      <w:pPr>
        <w:framePr w:wrap="none" w:vAnchor="page" w:hAnchor="page" w:x="1724" w:y="1106"/>
        <w:rPr>
          <w:sz w:val="2"/>
          <w:szCs w:val="2"/>
        </w:rPr>
      </w:pPr>
      <w:r>
        <w:rPr>
          <w:noProof/>
        </w:rPr>
        <w:drawing>
          <wp:inline distT="0" distB="0" distL="0" distR="0" wp14:anchorId="225B06BE" wp14:editId="191E710E">
            <wp:extent cx="438785" cy="43878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438785" cy="438785"/>
                    </a:xfrm>
                    <a:prstGeom prst="rect">
                      <a:avLst/>
                    </a:prstGeom>
                  </pic:spPr>
                </pic:pic>
              </a:graphicData>
            </a:graphic>
          </wp:inline>
        </w:drawing>
      </w:r>
    </w:p>
    <w:p w14:paraId="6EAE2C0B" w14:textId="77777777" w:rsidR="00DB31F4" w:rsidRDefault="00000000">
      <w:pPr>
        <w:pStyle w:val="Zkladntext70"/>
        <w:framePr w:wrap="none" w:vAnchor="page" w:hAnchor="page" w:x="1421" w:y="1845"/>
      </w:pPr>
      <w:r>
        <w:t>Pardubice</w:t>
      </w:r>
    </w:p>
    <w:p w14:paraId="2ADC95B0" w14:textId="77777777" w:rsidR="00DB31F4" w:rsidRDefault="00000000">
      <w:pPr>
        <w:pStyle w:val="Titulektabulky0"/>
        <w:framePr w:w="4709" w:h="974" w:hRule="exact" w:wrap="none" w:vAnchor="page" w:hAnchor="page" w:x="3620" w:y="1048"/>
        <w:spacing w:after="80" w:line="240" w:lineRule="auto"/>
        <w:rPr>
          <w:sz w:val="15"/>
          <w:szCs w:val="15"/>
        </w:rPr>
      </w:pPr>
      <w:r>
        <w:rPr>
          <w:b/>
          <w:bCs/>
          <w:sz w:val="15"/>
          <w:szCs w:val="15"/>
        </w:rPr>
        <w:t>Statutární město Pardubice | Magistrát města Pardubic</w:t>
      </w:r>
    </w:p>
    <w:p w14:paraId="6B6745CB" w14:textId="77777777" w:rsidR="00DB31F4" w:rsidRDefault="00000000">
      <w:pPr>
        <w:pStyle w:val="Titulektabulky0"/>
        <w:framePr w:w="4709" w:h="974" w:hRule="exact" w:wrap="none" w:vAnchor="page" w:hAnchor="page" w:x="3620" w:y="1048"/>
        <w:spacing w:after="80" w:line="240" w:lineRule="auto"/>
        <w:rPr>
          <w:sz w:val="15"/>
          <w:szCs w:val="15"/>
        </w:rPr>
      </w:pPr>
      <w:r>
        <w:rPr>
          <w:b/>
          <w:bCs/>
          <w:sz w:val="15"/>
          <w:szCs w:val="15"/>
        </w:rPr>
        <w:t>Příloha č.1 smlouvy</w:t>
      </w:r>
    </w:p>
    <w:p w14:paraId="73ED7A2C" w14:textId="77777777" w:rsidR="00DB31F4" w:rsidRDefault="00000000">
      <w:pPr>
        <w:pStyle w:val="Titulektabulky0"/>
        <w:framePr w:w="4709" w:h="974" w:hRule="exact" w:wrap="none" w:vAnchor="page" w:hAnchor="page" w:x="3620" w:y="1048"/>
        <w:spacing w:after="80" w:line="240" w:lineRule="auto"/>
        <w:rPr>
          <w:sz w:val="15"/>
          <w:szCs w:val="15"/>
        </w:rPr>
      </w:pPr>
      <w:r>
        <w:rPr>
          <w:b/>
          <w:bCs/>
          <w:sz w:val="15"/>
          <w:szCs w:val="15"/>
        </w:rPr>
        <w:t>Odbor majetku a investic | Oddělení investic a technické správy</w:t>
      </w:r>
    </w:p>
    <w:p w14:paraId="7874ECE2" w14:textId="77777777" w:rsidR="00DB31F4" w:rsidRDefault="00000000">
      <w:pPr>
        <w:pStyle w:val="Titulektabulky0"/>
        <w:framePr w:w="4709" w:h="974" w:hRule="exact" w:wrap="none" w:vAnchor="page" w:hAnchor="page" w:x="3620" w:y="1048"/>
        <w:spacing w:line="240" w:lineRule="auto"/>
        <w:rPr>
          <w:sz w:val="15"/>
          <w:szCs w:val="15"/>
        </w:rPr>
      </w:pPr>
      <w:r>
        <w:rPr>
          <w:b/>
          <w:bCs/>
          <w:sz w:val="15"/>
          <w:szCs w:val="15"/>
        </w:rPr>
        <w:t>U Divadla 828,530 21 Pardubice</w:t>
      </w:r>
    </w:p>
    <w:tbl>
      <w:tblPr>
        <w:tblOverlap w:val="never"/>
        <w:tblW w:w="0" w:type="auto"/>
        <w:tblLayout w:type="fixed"/>
        <w:tblCellMar>
          <w:left w:w="10" w:type="dxa"/>
          <w:right w:w="10" w:type="dxa"/>
        </w:tblCellMar>
        <w:tblLook w:val="04A0" w:firstRow="1" w:lastRow="0" w:firstColumn="1" w:lastColumn="0" w:noHBand="0" w:noVBand="1"/>
      </w:tblPr>
      <w:tblGrid>
        <w:gridCol w:w="2568"/>
        <w:gridCol w:w="7190"/>
      </w:tblGrid>
      <w:tr w:rsidR="00DB31F4" w14:paraId="663FA092" w14:textId="77777777">
        <w:tblPrEx>
          <w:tblCellMar>
            <w:top w:w="0" w:type="dxa"/>
            <w:bottom w:w="0" w:type="dxa"/>
          </w:tblCellMar>
        </w:tblPrEx>
        <w:trPr>
          <w:trHeight w:hRule="exact" w:val="835"/>
        </w:trPr>
        <w:tc>
          <w:tcPr>
            <w:tcW w:w="9758" w:type="dxa"/>
            <w:gridSpan w:val="2"/>
            <w:tcBorders>
              <w:top w:val="single" w:sz="4" w:space="0" w:color="auto"/>
              <w:left w:val="single" w:sz="4" w:space="0" w:color="auto"/>
              <w:right w:val="single" w:sz="4" w:space="0" w:color="auto"/>
            </w:tcBorders>
            <w:shd w:val="clear" w:color="auto" w:fill="D9D9D9"/>
            <w:vAlign w:val="center"/>
          </w:tcPr>
          <w:p w14:paraId="38B08088" w14:textId="77777777" w:rsidR="00DB31F4" w:rsidRDefault="00000000">
            <w:pPr>
              <w:pStyle w:val="Jin0"/>
              <w:framePr w:w="9758" w:h="1402" w:wrap="none" w:vAnchor="page" w:hAnchor="page" w:x="1301" w:y="2311"/>
              <w:spacing w:after="0" w:line="240" w:lineRule="auto"/>
              <w:jc w:val="center"/>
              <w:rPr>
                <w:sz w:val="26"/>
                <w:szCs w:val="26"/>
              </w:rPr>
            </w:pPr>
            <w:r>
              <w:rPr>
                <w:b/>
                <w:bCs/>
                <w:sz w:val="26"/>
                <w:szCs w:val="26"/>
              </w:rPr>
              <w:t>PROTOKOL 0 PŘEDÁNÍ Díla</w:t>
            </w:r>
          </w:p>
        </w:tc>
      </w:tr>
      <w:tr w:rsidR="00DB31F4" w14:paraId="528293A5" w14:textId="77777777">
        <w:tblPrEx>
          <w:tblCellMar>
            <w:top w:w="0" w:type="dxa"/>
            <w:bottom w:w="0" w:type="dxa"/>
          </w:tblCellMar>
        </w:tblPrEx>
        <w:trPr>
          <w:trHeight w:hRule="exact" w:val="278"/>
        </w:trPr>
        <w:tc>
          <w:tcPr>
            <w:tcW w:w="2568" w:type="dxa"/>
            <w:tcBorders>
              <w:top w:val="single" w:sz="4" w:space="0" w:color="auto"/>
              <w:left w:val="single" w:sz="4" w:space="0" w:color="auto"/>
            </w:tcBorders>
            <w:shd w:val="clear" w:color="auto" w:fill="auto"/>
            <w:vAlign w:val="bottom"/>
          </w:tcPr>
          <w:p w14:paraId="31FFDF9A" w14:textId="77777777" w:rsidR="00DB31F4" w:rsidRDefault="00000000">
            <w:pPr>
              <w:pStyle w:val="Jin0"/>
              <w:framePr w:w="9758" w:h="1402" w:wrap="none" w:vAnchor="page" w:hAnchor="page" w:x="1301" w:y="2311"/>
              <w:spacing w:after="0" w:line="240" w:lineRule="auto"/>
              <w:rPr>
                <w:sz w:val="19"/>
                <w:szCs w:val="19"/>
              </w:rPr>
            </w:pPr>
            <w:r>
              <w:rPr>
                <w:sz w:val="19"/>
                <w:szCs w:val="19"/>
              </w:rPr>
              <w:t>Název projektu:</w:t>
            </w:r>
          </w:p>
        </w:tc>
        <w:tc>
          <w:tcPr>
            <w:tcW w:w="7190" w:type="dxa"/>
            <w:tcBorders>
              <w:top w:val="single" w:sz="4" w:space="0" w:color="auto"/>
              <w:right w:val="single" w:sz="4" w:space="0" w:color="auto"/>
            </w:tcBorders>
            <w:shd w:val="clear" w:color="auto" w:fill="auto"/>
            <w:vAlign w:val="bottom"/>
          </w:tcPr>
          <w:p w14:paraId="4031D343" w14:textId="77777777" w:rsidR="00DB31F4" w:rsidRDefault="00000000">
            <w:pPr>
              <w:pStyle w:val="Jin0"/>
              <w:framePr w:w="9758" w:h="1402" w:wrap="none" w:vAnchor="page" w:hAnchor="page" w:x="1301" w:y="2311"/>
              <w:spacing w:after="0" w:line="240" w:lineRule="auto"/>
            </w:pPr>
            <w:r>
              <w:rPr>
                <w:b/>
                <w:bCs/>
              </w:rPr>
              <w:t xml:space="preserve">Památník </w:t>
            </w:r>
            <w:proofErr w:type="gramStart"/>
            <w:r>
              <w:rPr>
                <w:b/>
                <w:bCs/>
              </w:rPr>
              <w:t>Zámeček - zasakovací</w:t>
            </w:r>
            <w:proofErr w:type="gramEnd"/>
            <w:r>
              <w:rPr>
                <w:b/>
                <w:bCs/>
              </w:rPr>
              <w:t xml:space="preserve"> záhon - PD</w:t>
            </w:r>
          </w:p>
        </w:tc>
      </w:tr>
      <w:tr w:rsidR="00DB31F4" w14:paraId="430F4A90" w14:textId="77777777">
        <w:tblPrEx>
          <w:tblCellMar>
            <w:top w:w="0" w:type="dxa"/>
            <w:bottom w:w="0" w:type="dxa"/>
          </w:tblCellMar>
        </w:tblPrEx>
        <w:trPr>
          <w:trHeight w:hRule="exact" w:val="288"/>
        </w:trPr>
        <w:tc>
          <w:tcPr>
            <w:tcW w:w="2568" w:type="dxa"/>
            <w:tcBorders>
              <w:top w:val="single" w:sz="4" w:space="0" w:color="auto"/>
              <w:left w:val="single" w:sz="4" w:space="0" w:color="auto"/>
              <w:bottom w:val="single" w:sz="4" w:space="0" w:color="auto"/>
            </w:tcBorders>
            <w:shd w:val="clear" w:color="auto" w:fill="auto"/>
          </w:tcPr>
          <w:p w14:paraId="766706C4" w14:textId="77777777" w:rsidR="00DB31F4" w:rsidRDefault="00000000">
            <w:pPr>
              <w:pStyle w:val="Jin0"/>
              <w:framePr w:w="9758" w:h="1402" w:wrap="none" w:vAnchor="page" w:hAnchor="page" w:x="1301" w:y="2311"/>
              <w:spacing w:after="0" w:line="240" w:lineRule="auto"/>
              <w:rPr>
                <w:sz w:val="19"/>
                <w:szCs w:val="19"/>
              </w:rPr>
            </w:pPr>
            <w:r>
              <w:rPr>
                <w:sz w:val="19"/>
                <w:szCs w:val="19"/>
              </w:rPr>
              <w:t>Číslo smlouvy/objednávky:</w:t>
            </w:r>
          </w:p>
        </w:tc>
        <w:tc>
          <w:tcPr>
            <w:tcW w:w="7190" w:type="dxa"/>
            <w:tcBorders>
              <w:top w:val="single" w:sz="4" w:space="0" w:color="auto"/>
              <w:bottom w:val="single" w:sz="4" w:space="0" w:color="auto"/>
              <w:right w:val="single" w:sz="4" w:space="0" w:color="auto"/>
            </w:tcBorders>
            <w:shd w:val="clear" w:color="auto" w:fill="auto"/>
          </w:tcPr>
          <w:p w14:paraId="697B87A2" w14:textId="77777777" w:rsidR="00DB31F4" w:rsidRDefault="00000000">
            <w:pPr>
              <w:pStyle w:val="Jin0"/>
              <w:framePr w:w="9758" w:h="1402" w:wrap="none" w:vAnchor="page" w:hAnchor="page" w:x="1301" w:y="2311"/>
              <w:spacing w:after="0" w:line="240" w:lineRule="auto"/>
            </w:pPr>
            <w:r>
              <w:rPr>
                <w:b/>
                <w:bCs/>
              </w:rPr>
              <w:t>OMI-VZMR 2025-98</w:t>
            </w:r>
          </w:p>
        </w:tc>
      </w:tr>
    </w:tbl>
    <w:tbl>
      <w:tblPr>
        <w:tblOverlap w:val="never"/>
        <w:tblW w:w="0" w:type="auto"/>
        <w:tblLayout w:type="fixed"/>
        <w:tblCellMar>
          <w:left w:w="10" w:type="dxa"/>
          <w:right w:w="10" w:type="dxa"/>
        </w:tblCellMar>
        <w:tblLook w:val="04A0" w:firstRow="1" w:lastRow="0" w:firstColumn="1" w:lastColumn="0" w:noHBand="0" w:noVBand="1"/>
      </w:tblPr>
      <w:tblGrid>
        <w:gridCol w:w="4646"/>
        <w:gridCol w:w="5112"/>
      </w:tblGrid>
      <w:tr w:rsidR="00DB31F4" w14:paraId="1D4F7199" w14:textId="77777777">
        <w:tblPrEx>
          <w:tblCellMar>
            <w:top w:w="0" w:type="dxa"/>
            <w:bottom w:w="0" w:type="dxa"/>
          </w:tblCellMar>
        </w:tblPrEx>
        <w:trPr>
          <w:trHeight w:hRule="exact" w:val="394"/>
        </w:trPr>
        <w:tc>
          <w:tcPr>
            <w:tcW w:w="4646" w:type="dxa"/>
            <w:tcBorders>
              <w:top w:val="single" w:sz="4" w:space="0" w:color="auto"/>
              <w:left w:val="single" w:sz="4" w:space="0" w:color="auto"/>
            </w:tcBorders>
            <w:shd w:val="clear" w:color="auto" w:fill="auto"/>
          </w:tcPr>
          <w:p w14:paraId="3CAC41B1" w14:textId="77777777" w:rsidR="00DB31F4" w:rsidRDefault="00000000">
            <w:pPr>
              <w:pStyle w:val="Jin0"/>
              <w:framePr w:w="9758" w:h="2150" w:wrap="none" w:vAnchor="page" w:hAnchor="page" w:x="1301" w:y="4000"/>
              <w:spacing w:after="0" w:line="240" w:lineRule="auto"/>
              <w:rPr>
                <w:sz w:val="19"/>
                <w:szCs w:val="19"/>
              </w:rPr>
            </w:pPr>
            <w:r>
              <w:rPr>
                <w:sz w:val="19"/>
                <w:szCs w:val="19"/>
              </w:rPr>
              <w:t>Objednatel:</w:t>
            </w:r>
          </w:p>
        </w:tc>
        <w:tc>
          <w:tcPr>
            <w:tcW w:w="5112" w:type="dxa"/>
            <w:tcBorders>
              <w:top w:val="single" w:sz="4" w:space="0" w:color="auto"/>
              <w:left w:val="single" w:sz="4" w:space="0" w:color="auto"/>
              <w:right w:val="single" w:sz="4" w:space="0" w:color="auto"/>
            </w:tcBorders>
            <w:shd w:val="clear" w:color="auto" w:fill="auto"/>
          </w:tcPr>
          <w:p w14:paraId="3760F2CD" w14:textId="77777777" w:rsidR="00DB31F4" w:rsidRDefault="00000000">
            <w:pPr>
              <w:pStyle w:val="Jin0"/>
              <w:framePr w:w="9758" w:h="2150" w:wrap="none" w:vAnchor="page" w:hAnchor="page" w:x="1301" w:y="4000"/>
              <w:spacing w:after="0" w:line="240" w:lineRule="auto"/>
              <w:rPr>
                <w:sz w:val="19"/>
                <w:szCs w:val="19"/>
              </w:rPr>
            </w:pPr>
            <w:r>
              <w:rPr>
                <w:sz w:val="19"/>
                <w:szCs w:val="19"/>
              </w:rPr>
              <w:t>Zhotovitel:</w:t>
            </w:r>
          </w:p>
        </w:tc>
      </w:tr>
      <w:tr w:rsidR="00DB31F4" w14:paraId="39D715A6" w14:textId="77777777">
        <w:tblPrEx>
          <w:tblCellMar>
            <w:top w:w="0" w:type="dxa"/>
            <w:bottom w:w="0" w:type="dxa"/>
          </w:tblCellMar>
        </w:tblPrEx>
        <w:trPr>
          <w:trHeight w:hRule="exact" w:val="1757"/>
        </w:trPr>
        <w:tc>
          <w:tcPr>
            <w:tcW w:w="4646" w:type="dxa"/>
            <w:tcBorders>
              <w:left w:val="single" w:sz="4" w:space="0" w:color="auto"/>
              <w:bottom w:val="single" w:sz="4" w:space="0" w:color="auto"/>
            </w:tcBorders>
            <w:shd w:val="clear" w:color="auto" w:fill="auto"/>
            <w:vAlign w:val="center"/>
          </w:tcPr>
          <w:p w14:paraId="0BC5CD3B" w14:textId="77777777" w:rsidR="00DB31F4" w:rsidRDefault="00000000">
            <w:pPr>
              <w:pStyle w:val="Jin0"/>
              <w:framePr w:w="9758" w:h="2150" w:wrap="none" w:vAnchor="page" w:hAnchor="page" w:x="1301" w:y="4000"/>
              <w:spacing w:after="0"/>
            </w:pPr>
            <w:r>
              <w:rPr>
                <w:b/>
                <w:bCs/>
              </w:rPr>
              <w:t>Statutární město Pardubice</w:t>
            </w:r>
          </w:p>
          <w:p w14:paraId="3E5F1152" w14:textId="77777777" w:rsidR="00DB31F4" w:rsidRDefault="00000000">
            <w:pPr>
              <w:pStyle w:val="Jin0"/>
              <w:framePr w:w="9758" w:h="2150" w:wrap="none" w:vAnchor="page" w:hAnchor="page" w:x="1301" w:y="4000"/>
              <w:spacing w:after="0"/>
            </w:pPr>
            <w:r>
              <w:t>Pernštýnské náměstí 1</w:t>
            </w:r>
          </w:p>
          <w:p w14:paraId="60285C2A" w14:textId="77777777" w:rsidR="00DB31F4" w:rsidRDefault="00000000">
            <w:pPr>
              <w:pStyle w:val="Jin0"/>
              <w:framePr w:w="9758" w:h="2150" w:wrap="none" w:vAnchor="page" w:hAnchor="page" w:x="1301" w:y="4000"/>
              <w:spacing w:after="0"/>
            </w:pPr>
            <w:r>
              <w:t>530 21 Pardubice IČO: 00274046 DIČ: CZ00274046</w:t>
            </w:r>
          </w:p>
        </w:tc>
        <w:tc>
          <w:tcPr>
            <w:tcW w:w="5112" w:type="dxa"/>
            <w:tcBorders>
              <w:left w:val="single" w:sz="4" w:space="0" w:color="auto"/>
              <w:bottom w:val="single" w:sz="4" w:space="0" w:color="auto"/>
              <w:right w:val="single" w:sz="4" w:space="0" w:color="auto"/>
            </w:tcBorders>
            <w:shd w:val="clear" w:color="auto" w:fill="auto"/>
          </w:tcPr>
          <w:p w14:paraId="0764AE3F" w14:textId="77777777" w:rsidR="00DB31F4" w:rsidRDefault="00000000">
            <w:pPr>
              <w:pStyle w:val="Jin0"/>
              <w:framePr w:w="9758" w:h="2150" w:wrap="none" w:vAnchor="page" w:hAnchor="page" w:x="1301" w:y="4000"/>
              <w:spacing w:before="120" w:after="0" w:line="240" w:lineRule="auto"/>
            </w:pPr>
            <w:r>
              <w:rPr>
                <w:b/>
                <w:bCs/>
              </w:rPr>
              <w:t xml:space="preserve">Vít </w:t>
            </w:r>
            <w:proofErr w:type="spellStart"/>
            <w:r>
              <w:rPr>
                <w:b/>
                <w:bCs/>
              </w:rPr>
              <w:t>Podráský</w:t>
            </w:r>
            <w:proofErr w:type="spellEnd"/>
            <w:r>
              <w:rPr>
                <w:b/>
                <w:bCs/>
              </w:rPr>
              <w:t xml:space="preserve"> architekti, s.r.o.</w:t>
            </w:r>
          </w:p>
          <w:p w14:paraId="3C7D6B72" w14:textId="77777777" w:rsidR="00DB31F4" w:rsidRDefault="00000000">
            <w:pPr>
              <w:pStyle w:val="Jin0"/>
              <w:framePr w:w="9758" w:h="2150" w:wrap="none" w:vAnchor="page" w:hAnchor="page" w:x="1301" w:y="4000"/>
              <w:spacing w:after="0" w:line="240" w:lineRule="auto"/>
              <w:jc w:val="center"/>
            </w:pPr>
            <w:r>
              <w:t>Řepy, 163 00 Praha</w:t>
            </w:r>
          </w:p>
          <w:p w14:paraId="328FD5F9" w14:textId="77777777" w:rsidR="00DB31F4" w:rsidRDefault="00000000">
            <w:pPr>
              <w:pStyle w:val="Jin0"/>
              <w:framePr w:w="9758" w:h="2150" w:wrap="none" w:vAnchor="page" w:hAnchor="page" w:x="1301" w:y="4000"/>
              <w:spacing w:after="0" w:line="240" w:lineRule="auto"/>
            </w:pPr>
            <w:r>
              <w:t>IČO: 17570051</w:t>
            </w:r>
          </w:p>
          <w:p w14:paraId="531077F7" w14:textId="77777777" w:rsidR="00DB31F4" w:rsidRDefault="00000000">
            <w:pPr>
              <w:pStyle w:val="Jin0"/>
              <w:framePr w:w="9758" w:h="2150" w:wrap="none" w:vAnchor="page" w:hAnchor="page" w:x="1301" w:y="4000"/>
              <w:spacing w:after="0" w:line="240" w:lineRule="auto"/>
            </w:pPr>
            <w:r>
              <w:t>DIČ: ।</w:t>
            </w:r>
          </w:p>
        </w:tc>
      </w:tr>
    </w:tbl>
    <w:tbl>
      <w:tblPr>
        <w:tblOverlap w:val="never"/>
        <w:tblW w:w="0" w:type="auto"/>
        <w:tblLayout w:type="fixed"/>
        <w:tblCellMar>
          <w:left w:w="10" w:type="dxa"/>
          <w:right w:w="10" w:type="dxa"/>
        </w:tblCellMar>
        <w:tblLook w:val="04A0" w:firstRow="1" w:lastRow="0" w:firstColumn="1" w:lastColumn="0" w:noHBand="0" w:noVBand="1"/>
      </w:tblPr>
      <w:tblGrid>
        <w:gridCol w:w="4646"/>
        <w:gridCol w:w="1013"/>
        <w:gridCol w:w="4099"/>
      </w:tblGrid>
      <w:tr w:rsidR="00DB31F4" w14:paraId="6C914C93" w14:textId="77777777">
        <w:tblPrEx>
          <w:tblCellMar>
            <w:top w:w="0" w:type="dxa"/>
            <w:bottom w:w="0" w:type="dxa"/>
          </w:tblCellMar>
        </w:tblPrEx>
        <w:trPr>
          <w:trHeight w:hRule="exact" w:val="187"/>
        </w:trPr>
        <w:tc>
          <w:tcPr>
            <w:tcW w:w="4646" w:type="dxa"/>
            <w:tcBorders>
              <w:top w:val="single" w:sz="4" w:space="0" w:color="auto"/>
              <w:left w:val="single" w:sz="4" w:space="0" w:color="auto"/>
            </w:tcBorders>
            <w:shd w:val="clear" w:color="auto" w:fill="D9D9D9"/>
          </w:tcPr>
          <w:p w14:paraId="0B664FC2" w14:textId="77777777" w:rsidR="00DB31F4" w:rsidRDefault="00DB31F4">
            <w:pPr>
              <w:framePr w:w="9758" w:h="7056" w:wrap="none" w:vAnchor="page" w:hAnchor="page" w:x="1301" w:y="6424"/>
              <w:rPr>
                <w:sz w:val="10"/>
                <w:szCs w:val="10"/>
              </w:rPr>
            </w:pPr>
          </w:p>
        </w:tc>
        <w:tc>
          <w:tcPr>
            <w:tcW w:w="1013" w:type="dxa"/>
            <w:tcBorders>
              <w:top w:val="single" w:sz="4" w:space="0" w:color="auto"/>
            </w:tcBorders>
            <w:shd w:val="clear" w:color="auto" w:fill="D9D9D9"/>
          </w:tcPr>
          <w:p w14:paraId="6F0E7FC5" w14:textId="77777777" w:rsidR="00DB31F4" w:rsidRDefault="00DB31F4">
            <w:pPr>
              <w:framePr w:w="9758" w:h="7056" w:wrap="none" w:vAnchor="page" w:hAnchor="page" w:x="1301" w:y="6424"/>
              <w:rPr>
                <w:sz w:val="10"/>
                <w:szCs w:val="10"/>
              </w:rPr>
            </w:pPr>
          </w:p>
        </w:tc>
        <w:tc>
          <w:tcPr>
            <w:tcW w:w="4099" w:type="dxa"/>
            <w:tcBorders>
              <w:top w:val="single" w:sz="4" w:space="0" w:color="auto"/>
              <w:right w:val="single" w:sz="4" w:space="0" w:color="auto"/>
            </w:tcBorders>
            <w:shd w:val="clear" w:color="auto" w:fill="D9D9D9"/>
          </w:tcPr>
          <w:p w14:paraId="1A488E8C" w14:textId="77777777" w:rsidR="00DB31F4" w:rsidRDefault="00DB31F4">
            <w:pPr>
              <w:framePr w:w="9758" w:h="7056" w:wrap="none" w:vAnchor="page" w:hAnchor="page" w:x="1301" w:y="6424"/>
              <w:rPr>
                <w:sz w:val="10"/>
                <w:szCs w:val="10"/>
              </w:rPr>
            </w:pPr>
          </w:p>
        </w:tc>
      </w:tr>
      <w:tr w:rsidR="00DB31F4" w14:paraId="5FC2325E" w14:textId="77777777">
        <w:tblPrEx>
          <w:tblCellMar>
            <w:top w:w="0" w:type="dxa"/>
            <w:bottom w:w="0" w:type="dxa"/>
          </w:tblCellMar>
        </w:tblPrEx>
        <w:trPr>
          <w:trHeight w:hRule="exact" w:val="336"/>
        </w:trPr>
        <w:tc>
          <w:tcPr>
            <w:tcW w:w="9758" w:type="dxa"/>
            <w:gridSpan w:val="3"/>
            <w:tcBorders>
              <w:left w:val="single" w:sz="4" w:space="0" w:color="auto"/>
              <w:right w:val="single" w:sz="4" w:space="0" w:color="auto"/>
            </w:tcBorders>
            <w:shd w:val="clear" w:color="auto" w:fill="D9D9D9"/>
          </w:tcPr>
          <w:p w14:paraId="1D339AB1" w14:textId="77777777" w:rsidR="00DB31F4" w:rsidRDefault="00000000">
            <w:pPr>
              <w:pStyle w:val="Jin0"/>
              <w:framePr w:w="9758" w:h="7056" w:wrap="none" w:vAnchor="page" w:hAnchor="page" w:x="1301" w:y="6424"/>
              <w:spacing w:after="0" w:line="240" w:lineRule="auto"/>
              <w:jc w:val="center"/>
            </w:pPr>
            <w:r>
              <w:rPr>
                <w:b/>
                <w:bCs/>
              </w:rPr>
              <w:t>CAST1. PŘEDANÍ PROJEKTOVÉ DOKUMENTACE</w:t>
            </w:r>
          </w:p>
        </w:tc>
      </w:tr>
      <w:tr w:rsidR="00DB31F4" w14:paraId="392125A3" w14:textId="77777777">
        <w:tblPrEx>
          <w:tblCellMar>
            <w:top w:w="0" w:type="dxa"/>
            <w:bottom w:w="0" w:type="dxa"/>
          </w:tblCellMar>
        </w:tblPrEx>
        <w:trPr>
          <w:trHeight w:hRule="exact" w:val="302"/>
        </w:trPr>
        <w:tc>
          <w:tcPr>
            <w:tcW w:w="4646" w:type="dxa"/>
            <w:tcBorders>
              <w:top w:val="single" w:sz="4" w:space="0" w:color="auto"/>
              <w:left w:val="single" w:sz="4" w:space="0" w:color="auto"/>
            </w:tcBorders>
            <w:shd w:val="clear" w:color="auto" w:fill="auto"/>
          </w:tcPr>
          <w:p w14:paraId="38133796" w14:textId="77777777" w:rsidR="00DB31F4" w:rsidRDefault="00000000">
            <w:pPr>
              <w:pStyle w:val="Jin0"/>
              <w:framePr w:w="9758" w:h="7056" w:wrap="none" w:vAnchor="page" w:hAnchor="page" w:x="1301" w:y="6424"/>
              <w:tabs>
                <w:tab w:val="left" w:pos="2592"/>
              </w:tabs>
              <w:spacing w:after="0" w:line="240" w:lineRule="auto"/>
              <w:rPr>
                <w:sz w:val="22"/>
                <w:szCs w:val="22"/>
              </w:rPr>
            </w:pPr>
            <w:r>
              <w:rPr>
                <w:sz w:val="19"/>
                <w:szCs w:val="19"/>
              </w:rPr>
              <w:t>Stupeň PD:</w:t>
            </w:r>
            <w:r>
              <w:rPr>
                <w:sz w:val="19"/>
                <w:szCs w:val="19"/>
              </w:rPr>
              <w:tab/>
            </w:r>
            <w:r>
              <w:rPr>
                <w:b/>
                <w:bCs/>
                <w:sz w:val="22"/>
                <w:szCs w:val="22"/>
              </w:rPr>
              <w:t>□ návrh/studie</w:t>
            </w:r>
          </w:p>
        </w:tc>
        <w:tc>
          <w:tcPr>
            <w:tcW w:w="1013" w:type="dxa"/>
            <w:tcBorders>
              <w:top w:val="single" w:sz="4" w:space="0" w:color="auto"/>
            </w:tcBorders>
            <w:shd w:val="clear" w:color="auto" w:fill="auto"/>
          </w:tcPr>
          <w:p w14:paraId="54483D7F" w14:textId="77777777" w:rsidR="00DB31F4" w:rsidRDefault="00000000">
            <w:pPr>
              <w:pStyle w:val="Jin0"/>
              <w:framePr w:w="9758" w:h="7056" w:wrap="none" w:vAnchor="page" w:hAnchor="page" w:x="1301" w:y="6424"/>
              <w:spacing w:after="0" w:line="240" w:lineRule="auto"/>
              <w:rPr>
                <w:sz w:val="22"/>
                <w:szCs w:val="22"/>
              </w:rPr>
            </w:pPr>
            <w:r>
              <w:rPr>
                <w:b/>
                <w:bCs/>
                <w:sz w:val="22"/>
                <w:szCs w:val="22"/>
              </w:rPr>
              <w:t>□ DSP</w:t>
            </w:r>
          </w:p>
        </w:tc>
        <w:tc>
          <w:tcPr>
            <w:tcW w:w="4099" w:type="dxa"/>
            <w:tcBorders>
              <w:top w:val="single" w:sz="4" w:space="0" w:color="auto"/>
              <w:right w:val="single" w:sz="4" w:space="0" w:color="auto"/>
            </w:tcBorders>
            <w:shd w:val="clear" w:color="auto" w:fill="auto"/>
          </w:tcPr>
          <w:p w14:paraId="726C2054" w14:textId="77777777" w:rsidR="00DB31F4" w:rsidRDefault="00000000">
            <w:pPr>
              <w:pStyle w:val="Jin0"/>
              <w:framePr w:w="9758" w:h="7056" w:wrap="none" w:vAnchor="page" w:hAnchor="page" w:x="1301" w:y="6424"/>
              <w:spacing w:after="0" w:line="240" w:lineRule="auto"/>
              <w:ind w:firstLine="220"/>
              <w:rPr>
                <w:sz w:val="22"/>
                <w:szCs w:val="22"/>
              </w:rPr>
            </w:pPr>
            <w:r>
              <w:rPr>
                <w:b/>
                <w:bCs/>
                <w:sz w:val="22"/>
                <w:szCs w:val="22"/>
              </w:rPr>
              <w:t>□ DPS</w:t>
            </w:r>
          </w:p>
        </w:tc>
      </w:tr>
      <w:tr w:rsidR="00DB31F4" w14:paraId="6AE2EC24" w14:textId="77777777">
        <w:tblPrEx>
          <w:tblCellMar>
            <w:top w:w="0" w:type="dxa"/>
            <w:bottom w:w="0" w:type="dxa"/>
          </w:tblCellMar>
        </w:tblPrEx>
        <w:trPr>
          <w:trHeight w:hRule="exact" w:val="302"/>
        </w:trPr>
        <w:tc>
          <w:tcPr>
            <w:tcW w:w="9758" w:type="dxa"/>
            <w:gridSpan w:val="3"/>
            <w:tcBorders>
              <w:top w:val="single" w:sz="4" w:space="0" w:color="auto"/>
              <w:left w:val="single" w:sz="4" w:space="0" w:color="auto"/>
              <w:right w:val="single" w:sz="4" w:space="0" w:color="auto"/>
            </w:tcBorders>
            <w:shd w:val="clear" w:color="auto" w:fill="auto"/>
          </w:tcPr>
          <w:p w14:paraId="47ADA014" w14:textId="77777777" w:rsidR="00DB31F4" w:rsidRDefault="00000000">
            <w:pPr>
              <w:pStyle w:val="Jin0"/>
              <w:framePr w:w="9758" w:h="7056" w:wrap="none" w:vAnchor="page" w:hAnchor="page" w:x="1301" w:y="6424"/>
              <w:tabs>
                <w:tab w:val="left" w:pos="3350"/>
              </w:tabs>
              <w:spacing w:after="0" w:line="240" w:lineRule="auto"/>
              <w:rPr>
                <w:sz w:val="22"/>
                <w:szCs w:val="22"/>
              </w:rPr>
            </w:pPr>
            <w:r>
              <w:rPr>
                <w:sz w:val="19"/>
                <w:szCs w:val="19"/>
              </w:rPr>
              <w:t>Počet tištěných vyhotovení:</w:t>
            </w:r>
            <w:r>
              <w:rPr>
                <w:sz w:val="19"/>
                <w:szCs w:val="19"/>
              </w:rPr>
              <w:tab/>
            </w:r>
            <w:r>
              <w:rPr>
                <w:b/>
                <w:bCs/>
                <w:sz w:val="22"/>
                <w:szCs w:val="22"/>
              </w:rPr>
              <w:t>x</w:t>
            </w:r>
          </w:p>
        </w:tc>
      </w:tr>
      <w:tr w:rsidR="00DB31F4" w14:paraId="30828311" w14:textId="77777777">
        <w:tblPrEx>
          <w:tblCellMar>
            <w:top w:w="0" w:type="dxa"/>
            <w:bottom w:w="0" w:type="dxa"/>
          </w:tblCellMar>
        </w:tblPrEx>
        <w:trPr>
          <w:trHeight w:hRule="exact" w:val="302"/>
        </w:trPr>
        <w:tc>
          <w:tcPr>
            <w:tcW w:w="9758" w:type="dxa"/>
            <w:gridSpan w:val="3"/>
            <w:tcBorders>
              <w:top w:val="single" w:sz="4" w:space="0" w:color="auto"/>
              <w:left w:val="single" w:sz="4" w:space="0" w:color="auto"/>
              <w:right w:val="single" w:sz="4" w:space="0" w:color="auto"/>
            </w:tcBorders>
            <w:shd w:val="clear" w:color="auto" w:fill="auto"/>
          </w:tcPr>
          <w:p w14:paraId="1E8A08DB" w14:textId="77777777" w:rsidR="00DB31F4" w:rsidRDefault="00000000">
            <w:pPr>
              <w:pStyle w:val="Jin0"/>
              <w:framePr w:w="9758" w:h="7056" w:wrap="none" w:vAnchor="page" w:hAnchor="page" w:x="1301" w:y="6424"/>
              <w:tabs>
                <w:tab w:val="left" w:pos="2582"/>
                <w:tab w:val="left" w:pos="3893"/>
              </w:tabs>
              <w:spacing w:after="0" w:line="240" w:lineRule="auto"/>
              <w:rPr>
                <w:sz w:val="22"/>
                <w:szCs w:val="22"/>
              </w:rPr>
            </w:pPr>
            <w:r>
              <w:rPr>
                <w:sz w:val="19"/>
                <w:szCs w:val="19"/>
              </w:rPr>
              <w:t>Digitální podoba PD:</w:t>
            </w:r>
            <w:r>
              <w:rPr>
                <w:sz w:val="19"/>
                <w:szCs w:val="19"/>
              </w:rPr>
              <w:tab/>
            </w:r>
            <w:r>
              <w:rPr>
                <w:b/>
                <w:bCs/>
                <w:sz w:val="22"/>
                <w:szCs w:val="22"/>
              </w:rPr>
              <w:t>DANO</w:t>
            </w:r>
            <w:r>
              <w:rPr>
                <w:b/>
                <w:bCs/>
                <w:sz w:val="22"/>
                <w:szCs w:val="22"/>
              </w:rPr>
              <w:tab/>
              <w:t>DNE</w:t>
            </w:r>
          </w:p>
        </w:tc>
      </w:tr>
      <w:tr w:rsidR="00DB31F4" w14:paraId="625069CB" w14:textId="77777777">
        <w:tblPrEx>
          <w:tblCellMar>
            <w:top w:w="0" w:type="dxa"/>
            <w:bottom w:w="0" w:type="dxa"/>
          </w:tblCellMar>
        </w:tblPrEx>
        <w:trPr>
          <w:trHeight w:hRule="exact" w:val="302"/>
        </w:trPr>
        <w:tc>
          <w:tcPr>
            <w:tcW w:w="9758" w:type="dxa"/>
            <w:gridSpan w:val="3"/>
            <w:tcBorders>
              <w:top w:val="single" w:sz="4" w:space="0" w:color="auto"/>
              <w:left w:val="single" w:sz="4" w:space="0" w:color="auto"/>
              <w:right w:val="single" w:sz="4" w:space="0" w:color="auto"/>
            </w:tcBorders>
            <w:shd w:val="clear" w:color="auto" w:fill="auto"/>
          </w:tcPr>
          <w:p w14:paraId="19EADDEC" w14:textId="77777777" w:rsidR="00DB31F4" w:rsidRDefault="00000000">
            <w:pPr>
              <w:pStyle w:val="Jin0"/>
              <w:framePr w:w="9758" w:h="7056" w:wrap="none" w:vAnchor="page" w:hAnchor="page" w:x="1301" w:y="6424"/>
              <w:spacing w:after="0" w:line="240" w:lineRule="auto"/>
              <w:rPr>
                <w:sz w:val="19"/>
                <w:szCs w:val="19"/>
              </w:rPr>
            </w:pPr>
            <w:r>
              <w:rPr>
                <w:sz w:val="19"/>
                <w:szCs w:val="19"/>
              </w:rPr>
              <w:t>Datum předání:</w:t>
            </w:r>
          </w:p>
        </w:tc>
      </w:tr>
      <w:tr w:rsidR="00DB31F4" w14:paraId="4F054888" w14:textId="77777777">
        <w:tblPrEx>
          <w:tblCellMar>
            <w:top w:w="0" w:type="dxa"/>
            <w:bottom w:w="0" w:type="dxa"/>
          </w:tblCellMar>
        </w:tblPrEx>
        <w:trPr>
          <w:trHeight w:hRule="exact" w:val="254"/>
        </w:trPr>
        <w:tc>
          <w:tcPr>
            <w:tcW w:w="9758" w:type="dxa"/>
            <w:gridSpan w:val="3"/>
            <w:tcBorders>
              <w:top w:val="single" w:sz="4" w:space="0" w:color="auto"/>
              <w:left w:val="single" w:sz="4" w:space="0" w:color="auto"/>
              <w:right w:val="single" w:sz="4" w:space="0" w:color="auto"/>
            </w:tcBorders>
            <w:shd w:val="clear" w:color="auto" w:fill="auto"/>
          </w:tcPr>
          <w:p w14:paraId="41F78064" w14:textId="77777777" w:rsidR="00DB31F4" w:rsidRDefault="00000000">
            <w:pPr>
              <w:pStyle w:val="Jin0"/>
              <w:framePr w:w="9758" w:h="7056" w:wrap="none" w:vAnchor="page" w:hAnchor="page" w:x="1301" w:y="6424"/>
              <w:spacing w:after="0" w:line="240" w:lineRule="auto"/>
              <w:rPr>
                <w:sz w:val="19"/>
                <w:szCs w:val="19"/>
              </w:rPr>
            </w:pPr>
            <w:r>
              <w:rPr>
                <w:sz w:val="19"/>
                <w:szCs w:val="19"/>
              </w:rPr>
              <w:t>Technik OITS:</w:t>
            </w:r>
          </w:p>
        </w:tc>
      </w:tr>
      <w:tr w:rsidR="00DB31F4" w14:paraId="0CA8AB8A" w14:textId="77777777">
        <w:tblPrEx>
          <w:tblCellMar>
            <w:top w:w="0" w:type="dxa"/>
            <w:bottom w:w="0" w:type="dxa"/>
          </w:tblCellMar>
        </w:tblPrEx>
        <w:trPr>
          <w:trHeight w:hRule="exact" w:val="3782"/>
        </w:trPr>
        <w:tc>
          <w:tcPr>
            <w:tcW w:w="9758" w:type="dxa"/>
            <w:gridSpan w:val="3"/>
            <w:tcBorders>
              <w:top w:val="single" w:sz="4" w:space="0" w:color="auto"/>
              <w:left w:val="single" w:sz="4" w:space="0" w:color="auto"/>
              <w:right w:val="single" w:sz="4" w:space="0" w:color="auto"/>
            </w:tcBorders>
            <w:shd w:val="clear" w:color="auto" w:fill="auto"/>
          </w:tcPr>
          <w:p w14:paraId="18BC58D5" w14:textId="77777777" w:rsidR="00DB31F4" w:rsidRDefault="00000000">
            <w:pPr>
              <w:pStyle w:val="Jin0"/>
              <w:framePr w:w="9758" w:h="7056" w:wrap="none" w:vAnchor="page" w:hAnchor="page" w:x="1301" w:y="6424"/>
              <w:spacing w:after="0" w:line="240" w:lineRule="auto"/>
              <w:rPr>
                <w:sz w:val="19"/>
                <w:szCs w:val="19"/>
              </w:rPr>
            </w:pPr>
            <w:r>
              <w:rPr>
                <w:sz w:val="19"/>
                <w:szCs w:val="19"/>
              </w:rPr>
              <w:t>Poznámky z předání Díla:</w:t>
            </w:r>
          </w:p>
        </w:tc>
      </w:tr>
      <w:tr w:rsidR="00DB31F4" w14:paraId="741ABDD7" w14:textId="77777777">
        <w:tblPrEx>
          <w:tblCellMar>
            <w:top w:w="0" w:type="dxa"/>
            <w:bottom w:w="0" w:type="dxa"/>
          </w:tblCellMar>
        </w:tblPrEx>
        <w:trPr>
          <w:trHeight w:hRule="exact" w:val="706"/>
        </w:trPr>
        <w:tc>
          <w:tcPr>
            <w:tcW w:w="4646" w:type="dxa"/>
            <w:tcBorders>
              <w:top w:val="single" w:sz="4" w:space="0" w:color="auto"/>
              <w:left w:val="single" w:sz="4" w:space="0" w:color="auto"/>
            </w:tcBorders>
            <w:shd w:val="clear" w:color="auto" w:fill="auto"/>
          </w:tcPr>
          <w:p w14:paraId="3DC97D89" w14:textId="77777777" w:rsidR="00DB31F4" w:rsidRDefault="00000000">
            <w:pPr>
              <w:pStyle w:val="Jin0"/>
              <w:framePr w:w="9758" w:h="7056" w:wrap="none" w:vAnchor="page" w:hAnchor="page" w:x="1301" w:y="6424"/>
              <w:spacing w:after="0" w:line="240" w:lineRule="auto"/>
              <w:rPr>
                <w:sz w:val="19"/>
                <w:szCs w:val="19"/>
              </w:rPr>
            </w:pPr>
            <w:r>
              <w:rPr>
                <w:sz w:val="19"/>
                <w:szCs w:val="19"/>
              </w:rPr>
              <w:t>Převzal:</w:t>
            </w:r>
          </w:p>
        </w:tc>
        <w:tc>
          <w:tcPr>
            <w:tcW w:w="5112" w:type="dxa"/>
            <w:gridSpan w:val="2"/>
            <w:tcBorders>
              <w:top w:val="single" w:sz="4" w:space="0" w:color="auto"/>
              <w:left w:val="single" w:sz="4" w:space="0" w:color="auto"/>
              <w:right w:val="single" w:sz="4" w:space="0" w:color="auto"/>
            </w:tcBorders>
            <w:shd w:val="clear" w:color="auto" w:fill="auto"/>
          </w:tcPr>
          <w:p w14:paraId="75E1D7A5" w14:textId="77777777" w:rsidR="00DB31F4" w:rsidRDefault="00000000">
            <w:pPr>
              <w:pStyle w:val="Jin0"/>
              <w:framePr w:w="9758" w:h="7056" w:wrap="none" w:vAnchor="page" w:hAnchor="page" w:x="1301" w:y="6424"/>
              <w:spacing w:after="0" w:line="240" w:lineRule="auto"/>
              <w:rPr>
                <w:sz w:val="19"/>
                <w:szCs w:val="19"/>
              </w:rPr>
            </w:pPr>
            <w:r>
              <w:rPr>
                <w:sz w:val="19"/>
                <w:szCs w:val="19"/>
              </w:rPr>
              <w:t>Předal:</w:t>
            </w:r>
          </w:p>
        </w:tc>
      </w:tr>
      <w:tr w:rsidR="00DB31F4" w14:paraId="45FEFB0A" w14:textId="77777777">
        <w:tblPrEx>
          <w:tblCellMar>
            <w:top w:w="0" w:type="dxa"/>
            <w:bottom w:w="0" w:type="dxa"/>
          </w:tblCellMar>
        </w:tblPrEx>
        <w:trPr>
          <w:trHeight w:hRule="exact" w:val="326"/>
        </w:trPr>
        <w:tc>
          <w:tcPr>
            <w:tcW w:w="4646" w:type="dxa"/>
            <w:tcBorders>
              <w:top w:val="single" w:sz="4" w:space="0" w:color="auto"/>
              <w:left w:val="single" w:sz="4" w:space="0" w:color="auto"/>
            </w:tcBorders>
            <w:shd w:val="clear" w:color="auto" w:fill="auto"/>
            <w:vAlign w:val="bottom"/>
          </w:tcPr>
          <w:p w14:paraId="40F1C655" w14:textId="77777777" w:rsidR="00DB31F4" w:rsidRDefault="00000000">
            <w:pPr>
              <w:pStyle w:val="Jin0"/>
              <w:framePr w:w="9758" w:h="7056" w:wrap="none" w:vAnchor="page" w:hAnchor="page" w:x="1301" w:y="6424"/>
              <w:spacing w:after="0" w:line="240" w:lineRule="auto"/>
              <w:ind w:left="1360"/>
              <w:rPr>
                <w:sz w:val="19"/>
                <w:szCs w:val="19"/>
              </w:rPr>
            </w:pPr>
            <w:r>
              <w:rPr>
                <w:sz w:val="19"/>
                <w:szCs w:val="19"/>
              </w:rPr>
              <w:t>Jméno technika a podpis</w:t>
            </w:r>
          </w:p>
        </w:tc>
        <w:tc>
          <w:tcPr>
            <w:tcW w:w="1013" w:type="dxa"/>
            <w:tcBorders>
              <w:top w:val="single" w:sz="4" w:space="0" w:color="auto"/>
              <w:left w:val="single" w:sz="4" w:space="0" w:color="auto"/>
            </w:tcBorders>
            <w:shd w:val="clear" w:color="auto" w:fill="auto"/>
          </w:tcPr>
          <w:p w14:paraId="16529402" w14:textId="77777777" w:rsidR="00DB31F4" w:rsidRDefault="00DB31F4">
            <w:pPr>
              <w:framePr w:w="9758" w:h="7056" w:wrap="none" w:vAnchor="page" w:hAnchor="page" w:x="1301" w:y="6424"/>
              <w:rPr>
                <w:sz w:val="10"/>
                <w:szCs w:val="10"/>
              </w:rPr>
            </w:pPr>
          </w:p>
        </w:tc>
        <w:tc>
          <w:tcPr>
            <w:tcW w:w="4099" w:type="dxa"/>
            <w:tcBorders>
              <w:top w:val="single" w:sz="4" w:space="0" w:color="auto"/>
              <w:right w:val="single" w:sz="4" w:space="0" w:color="auto"/>
            </w:tcBorders>
            <w:shd w:val="clear" w:color="auto" w:fill="auto"/>
            <w:vAlign w:val="bottom"/>
          </w:tcPr>
          <w:p w14:paraId="7904BE21" w14:textId="77777777" w:rsidR="00DB31F4" w:rsidRDefault="00000000">
            <w:pPr>
              <w:pStyle w:val="Jin0"/>
              <w:framePr w:w="9758" w:h="7056" w:wrap="none" w:vAnchor="page" w:hAnchor="page" w:x="1301" w:y="6424"/>
              <w:spacing w:after="0" w:line="240" w:lineRule="auto"/>
              <w:ind w:firstLine="300"/>
              <w:rPr>
                <w:sz w:val="19"/>
                <w:szCs w:val="19"/>
              </w:rPr>
            </w:pPr>
            <w:r>
              <w:rPr>
                <w:sz w:val="19"/>
                <w:szCs w:val="19"/>
              </w:rPr>
              <w:t>Jméno zhotovitele a podpis</w:t>
            </w:r>
          </w:p>
        </w:tc>
      </w:tr>
      <w:tr w:rsidR="00DB31F4" w14:paraId="1124EDEE" w14:textId="77777777">
        <w:tblPrEx>
          <w:tblCellMar>
            <w:top w:w="0" w:type="dxa"/>
            <w:bottom w:w="0" w:type="dxa"/>
          </w:tblCellMar>
        </w:tblPrEx>
        <w:trPr>
          <w:trHeight w:hRule="exact" w:val="254"/>
        </w:trPr>
        <w:tc>
          <w:tcPr>
            <w:tcW w:w="4646" w:type="dxa"/>
            <w:tcBorders>
              <w:left w:val="single" w:sz="4" w:space="0" w:color="auto"/>
              <w:bottom w:val="single" w:sz="4" w:space="0" w:color="auto"/>
            </w:tcBorders>
            <w:shd w:val="clear" w:color="auto" w:fill="auto"/>
            <w:vAlign w:val="bottom"/>
          </w:tcPr>
          <w:p w14:paraId="61F17CA2" w14:textId="77777777" w:rsidR="00DB31F4" w:rsidRDefault="00000000">
            <w:pPr>
              <w:pStyle w:val="Jin0"/>
              <w:framePr w:w="9758" w:h="7056" w:wrap="none" w:vAnchor="page" w:hAnchor="page" w:x="1301" w:y="6424"/>
              <w:spacing w:after="0" w:line="240" w:lineRule="auto"/>
              <w:jc w:val="center"/>
              <w:rPr>
                <w:sz w:val="19"/>
                <w:szCs w:val="19"/>
              </w:rPr>
            </w:pPr>
            <w:r>
              <w:rPr>
                <w:sz w:val="19"/>
                <w:szCs w:val="19"/>
              </w:rPr>
              <w:t>technik OITS</w:t>
            </w:r>
          </w:p>
        </w:tc>
        <w:tc>
          <w:tcPr>
            <w:tcW w:w="1013" w:type="dxa"/>
            <w:tcBorders>
              <w:left w:val="single" w:sz="4" w:space="0" w:color="auto"/>
              <w:bottom w:val="single" w:sz="4" w:space="0" w:color="auto"/>
            </w:tcBorders>
            <w:shd w:val="clear" w:color="auto" w:fill="auto"/>
          </w:tcPr>
          <w:p w14:paraId="08473011" w14:textId="77777777" w:rsidR="00DB31F4" w:rsidRDefault="00DB31F4">
            <w:pPr>
              <w:framePr w:w="9758" w:h="7056" w:wrap="none" w:vAnchor="page" w:hAnchor="page" w:x="1301" w:y="6424"/>
              <w:rPr>
                <w:sz w:val="10"/>
                <w:szCs w:val="10"/>
              </w:rPr>
            </w:pPr>
          </w:p>
        </w:tc>
        <w:tc>
          <w:tcPr>
            <w:tcW w:w="4099" w:type="dxa"/>
            <w:tcBorders>
              <w:bottom w:val="single" w:sz="4" w:space="0" w:color="auto"/>
              <w:right w:val="single" w:sz="4" w:space="0" w:color="auto"/>
            </w:tcBorders>
            <w:shd w:val="clear" w:color="auto" w:fill="auto"/>
            <w:vAlign w:val="bottom"/>
          </w:tcPr>
          <w:p w14:paraId="2E0BAE28" w14:textId="77777777" w:rsidR="00DB31F4" w:rsidRDefault="00000000">
            <w:pPr>
              <w:pStyle w:val="Jin0"/>
              <w:framePr w:w="9758" w:h="7056" w:wrap="none" w:vAnchor="page" w:hAnchor="page" w:x="1301" w:y="6424"/>
              <w:spacing w:after="0" w:line="240" w:lineRule="auto"/>
              <w:ind w:firstLine="740"/>
              <w:rPr>
                <w:sz w:val="19"/>
                <w:szCs w:val="19"/>
              </w:rPr>
            </w:pPr>
            <w:r>
              <w:rPr>
                <w:sz w:val="19"/>
                <w:szCs w:val="19"/>
              </w:rPr>
              <w:t>zpracovatel PD</w:t>
            </w:r>
          </w:p>
        </w:tc>
      </w:tr>
    </w:tbl>
    <w:p w14:paraId="50C87C2E" w14:textId="77777777" w:rsidR="00DB31F4" w:rsidRDefault="00000000">
      <w:pPr>
        <w:pStyle w:val="Zhlavnebozpat0"/>
        <w:framePr w:w="312" w:h="274" w:hRule="exact" w:wrap="none" w:vAnchor="page" w:hAnchor="page" w:x="5794" w:y="15602"/>
        <w:jc w:val="center"/>
        <w:rPr>
          <w:sz w:val="22"/>
          <w:szCs w:val="22"/>
        </w:rPr>
      </w:pPr>
      <w:r>
        <w:rPr>
          <w:rFonts w:ascii="Times New Roman" w:eastAsia="Times New Roman" w:hAnsi="Times New Roman" w:cs="Times New Roman"/>
          <w:sz w:val="22"/>
          <w:szCs w:val="22"/>
        </w:rPr>
        <w:t>1/1</w:t>
      </w:r>
    </w:p>
    <w:p w14:paraId="3650DDCF" w14:textId="77777777" w:rsidR="00DB31F4" w:rsidRDefault="00DB31F4">
      <w:pPr>
        <w:spacing w:line="1" w:lineRule="exact"/>
        <w:sectPr w:rsidR="00DB31F4">
          <w:pgSz w:w="11900" w:h="16840"/>
          <w:pgMar w:top="360" w:right="360" w:bottom="360" w:left="360" w:header="0" w:footer="3" w:gutter="0"/>
          <w:cols w:space="720"/>
          <w:noEndnote/>
          <w:docGrid w:linePitch="360"/>
        </w:sectPr>
      </w:pPr>
    </w:p>
    <w:p w14:paraId="575A13A8" w14:textId="77777777" w:rsidR="00DB31F4" w:rsidRDefault="00DB31F4">
      <w:pPr>
        <w:spacing w:line="1" w:lineRule="exact"/>
      </w:pPr>
    </w:p>
    <w:p w14:paraId="35B0FC7B" w14:textId="77777777" w:rsidR="00DB31F4" w:rsidRDefault="00000000">
      <w:pPr>
        <w:pStyle w:val="Nadpis30"/>
        <w:framePr w:wrap="none" w:vAnchor="page" w:hAnchor="page" w:x="1392" w:y="1394"/>
        <w:spacing w:after="0"/>
        <w:ind w:left="3480"/>
        <w:jc w:val="left"/>
        <w:rPr>
          <w:sz w:val="28"/>
          <w:szCs w:val="28"/>
        </w:rPr>
      </w:pPr>
      <w:bookmarkStart w:id="15" w:name="bookmark36"/>
      <w:r>
        <w:rPr>
          <w:rFonts w:ascii="Calibri" w:eastAsia="Calibri" w:hAnsi="Calibri" w:cs="Calibri"/>
          <w:sz w:val="28"/>
          <w:szCs w:val="28"/>
          <w:u w:val="none"/>
        </w:rPr>
        <w:t>NABÍDKOVÁ CENA</w:t>
      </w:r>
      <w:bookmarkEnd w:id="15"/>
    </w:p>
    <w:p w14:paraId="61D2DC77" w14:textId="77777777" w:rsidR="00DB31F4" w:rsidRDefault="00000000" w:rsidP="00A30562">
      <w:pPr>
        <w:pStyle w:val="Zkladntext20"/>
        <w:framePr w:w="8566" w:h="5416" w:hRule="exact" w:wrap="none" w:vAnchor="page" w:hAnchor="page" w:x="1411" w:y="2731"/>
        <w:tabs>
          <w:tab w:val="right" w:pos="7510"/>
          <w:tab w:val="right" w:pos="7722"/>
        </w:tabs>
        <w:spacing w:after="0"/>
      </w:pPr>
      <w:r>
        <w:t>DPZ / DPS / DZS</w:t>
      </w:r>
      <w:r>
        <w:tab/>
        <w:t>125 000</w:t>
      </w:r>
      <w:r>
        <w:tab/>
        <w:t>Kč</w:t>
      </w:r>
    </w:p>
    <w:p w14:paraId="71609CA4" w14:textId="77777777" w:rsidR="00DB31F4" w:rsidRDefault="00000000" w:rsidP="00A30562">
      <w:pPr>
        <w:pStyle w:val="Zkladntext20"/>
        <w:framePr w:w="8566" w:h="5416" w:hRule="exact" w:wrap="none" w:vAnchor="page" w:hAnchor="page" w:x="1411" w:y="2731"/>
        <w:tabs>
          <w:tab w:val="right" w:pos="7510"/>
          <w:tab w:val="right" w:pos="7707"/>
        </w:tabs>
        <w:spacing w:after="0" w:line="230" w:lineRule="auto"/>
      </w:pPr>
      <w:r>
        <w:t>ICN</w:t>
      </w:r>
      <w:r>
        <w:tab/>
        <w:t>65 000</w:t>
      </w:r>
      <w:r>
        <w:tab/>
        <w:t>Kč</w:t>
      </w:r>
    </w:p>
    <w:p w14:paraId="2266307F" w14:textId="77777777" w:rsidR="00DB31F4" w:rsidRDefault="00000000" w:rsidP="00A30562">
      <w:pPr>
        <w:pStyle w:val="Zkladntext20"/>
        <w:framePr w:w="8566" w:h="5416" w:hRule="exact" w:wrap="none" w:vAnchor="page" w:hAnchor="page" w:x="1411" w:y="2731"/>
        <w:tabs>
          <w:tab w:val="right" w:pos="7510"/>
          <w:tab w:val="right" w:pos="7727"/>
        </w:tabs>
        <w:spacing w:after="220"/>
      </w:pPr>
      <w:r>
        <w:t>ATD</w:t>
      </w:r>
      <w:r>
        <w:tab/>
        <w:t>65 000</w:t>
      </w:r>
      <w:r>
        <w:tab/>
        <w:t>Kč</w:t>
      </w:r>
    </w:p>
    <w:p w14:paraId="455F47C9" w14:textId="77777777" w:rsidR="00DB31F4" w:rsidRDefault="00000000" w:rsidP="00A30562">
      <w:pPr>
        <w:pStyle w:val="Zkladntext20"/>
        <w:framePr w:w="8566" w:h="5416" w:hRule="exact" w:wrap="none" w:vAnchor="page" w:hAnchor="page" w:x="1411" w:y="2731"/>
        <w:tabs>
          <w:tab w:val="left" w:leader="hyphen" w:pos="7454"/>
        </w:tabs>
        <w:spacing w:after="380"/>
      </w:pPr>
      <w:r>
        <w:tab/>
      </w:r>
    </w:p>
    <w:p w14:paraId="7351C714" w14:textId="77777777" w:rsidR="00DB31F4" w:rsidRDefault="00000000" w:rsidP="00A30562">
      <w:pPr>
        <w:pStyle w:val="Zkladntext20"/>
        <w:framePr w:w="8566" w:h="5416" w:hRule="exact" w:wrap="none" w:vAnchor="page" w:hAnchor="page" w:x="1411" w:y="2731"/>
        <w:tabs>
          <w:tab w:val="right" w:pos="7510"/>
          <w:tab w:val="right" w:pos="7683"/>
        </w:tabs>
        <w:spacing w:after="0"/>
      </w:pPr>
      <w:r>
        <w:t>Celkem bez DPH</w:t>
      </w:r>
      <w:r>
        <w:tab/>
        <w:t>255 000</w:t>
      </w:r>
      <w:r>
        <w:tab/>
        <w:t>Kč</w:t>
      </w:r>
    </w:p>
    <w:p w14:paraId="234F3B09" w14:textId="77777777" w:rsidR="00DB31F4" w:rsidRDefault="00000000" w:rsidP="00A30562">
      <w:pPr>
        <w:pStyle w:val="Zkladntext20"/>
        <w:framePr w:w="8566" w:h="5416" w:hRule="exact" w:wrap="none" w:vAnchor="page" w:hAnchor="page" w:x="1411" w:y="2731"/>
        <w:tabs>
          <w:tab w:val="left" w:pos="7114"/>
        </w:tabs>
        <w:spacing w:after="320"/>
      </w:pPr>
      <w:r>
        <w:t xml:space="preserve">DPH </w:t>
      </w:r>
      <w:proofErr w:type="gramStart"/>
      <w:r>
        <w:t>21%</w:t>
      </w:r>
      <w:proofErr w:type="gramEnd"/>
      <w:r>
        <w:tab/>
        <w:t>0 Kč</w:t>
      </w:r>
    </w:p>
    <w:p w14:paraId="319889FC" w14:textId="77777777" w:rsidR="00DB31F4" w:rsidRDefault="00000000" w:rsidP="00A30562">
      <w:pPr>
        <w:pStyle w:val="Zkladntext20"/>
        <w:framePr w:w="8566" w:h="5416" w:hRule="exact" w:wrap="none" w:vAnchor="page" w:hAnchor="page" w:x="1411" w:y="2731"/>
        <w:tabs>
          <w:tab w:val="left" w:leader="hyphen" w:pos="7454"/>
        </w:tabs>
        <w:spacing w:after="380"/>
      </w:pPr>
      <w:r>
        <w:tab/>
      </w:r>
    </w:p>
    <w:p w14:paraId="43F2477D" w14:textId="77777777" w:rsidR="00DB31F4" w:rsidRDefault="00000000" w:rsidP="00A30562">
      <w:pPr>
        <w:pStyle w:val="Zkladntext20"/>
        <w:framePr w:w="8566" w:h="5416" w:hRule="exact" w:wrap="none" w:vAnchor="page" w:hAnchor="page" w:x="1411" w:y="2731"/>
        <w:tabs>
          <w:tab w:val="left" w:pos="6514"/>
        </w:tabs>
        <w:spacing w:after="1240"/>
      </w:pPr>
      <w:r>
        <w:rPr>
          <w:b/>
          <w:bCs/>
        </w:rPr>
        <w:t>Celková nabídková cena Díla vč. DPH</w:t>
      </w:r>
      <w:r>
        <w:rPr>
          <w:b/>
          <w:bCs/>
        </w:rPr>
        <w:tab/>
        <w:t>255 000 Kč</w:t>
      </w:r>
    </w:p>
    <w:p w14:paraId="40AD5011" w14:textId="77777777" w:rsidR="00DB31F4" w:rsidRDefault="00000000" w:rsidP="00A30562">
      <w:pPr>
        <w:pStyle w:val="Zkladntext20"/>
        <w:framePr w:w="8566" w:h="5416" w:hRule="exact" w:wrap="none" w:vAnchor="page" w:hAnchor="page" w:x="1411" w:y="2731"/>
        <w:spacing w:after="0"/>
      </w:pPr>
      <w:r>
        <w:t>pozn. Uchazeč není plátce DPH.</w:t>
      </w:r>
    </w:p>
    <w:p w14:paraId="53E564DB" w14:textId="77777777" w:rsidR="00DB31F4" w:rsidRDefault="00DB31F4">
      <w:pPr>
        <w:spacing w:line="1" w:lineRule="exact"/>
      </w:pPr>
    </w:p>
    <w:sectPr w:rsidR="00DB31F4">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7F7F2" w14:textId="77777777" w:rsidR="00B119F9" w:rsidRDefault="00B119F9">
      <w:r>
        <w:separator/>
      </w:r>
    </w:p>
  </w:endnote>
  <w:endnote w:type="continuationSeparator" w:id="0">
    <w:p w14:paraId="120AAF02" w14:textId="77777777" w:rsidR="00B119F9" w:rsidRDefault="00B11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8437A" w14:textId="77777777" w:rsidR="00B119F9" w:rsidRDefault="00B119F9"/>
  </w:footnote>
  <w:footnote w:type="continuationSeparator" w:id="0">
    <w:p w14:paraId="53981908" w14:textId="77777777" w:rsidR="00B119F9" w:rsidRDefault="00B119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66A9"/>
    <w:multiLevelType w:val="multilevel"/>
    <w:tmpl w:val="3C4A4B8A"/>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0912CE"/>
    <w:multiLevelType w:val="multilevel"/>
    <w:tmpl w:val="3BC6740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F604F0"/>
    <w:multiLevelType w:val="multilevel"/>
    <w:tmpl w:val="1846A884"/>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CD4369"/>
    <w:multiLevelType w:val="multilevel"/>
    <w:tmpl w:val="890C356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D45DFC"/>
    <w:multiLevelType w:val="multilevel"/>
    <w:tmpl w:val="D0CA63B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B260F7"/>
    <w:multiLevelType w:val="multilevel"/>
    <w:tmpl w:val="6E181D7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E032F0"/>
    <w:multiLevelType w:val="multilevel"/>
    <w:tmpl w:val="975AEC1C"/>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0F1FB0"/>
    <w:multiLevelType w:val="multilevel"/>
    <w:tmpl w:val="B6A67FD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B75DD6"/>
    <w:multiLevelType w:val="multilevel"/>
    <w:tmpl w:val="3B6AA254"/>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3643C2"/>
    <w:multiLevelType w:val="multilevel"/>
    <w:tmpl w:val="7B34D85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0F7825"/>
    <w:multiLevelType w:val="multilevel"/>
    <w:tmpl w:val="0792E82C"/>
    <w:lvl w:ilvl="0">
      <w:start w:val="4"/>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2F4DD5"/>
    <w:multiLevelType w:val="multilevel"/>
    <w:tmpl w:val="3C5629F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0509A6"/>
    <w:multiLevelType w:val="multilevel"/>
    <w:tmpl w:val="BA26D55C"/>
    <w:lvl w:ilvl="0">
      <w:start w:val="3"/>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2500160"/>
    <w:multiLevelType w:val="multilevel"/>
    <w:tmpl w:val="DEFC0A0A"/>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5474054"/>
    <w:multiLevelType w:val="multilevel"/>
    <w:tmpl w:val="4D204F38"/>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507B4E"/>
    <w:multiLevelType w:val="multilevel"/>
    <w:tmpl w:val="5674F04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94E5201"/>
    <w:multiLevelType w:val="multilevel"/>
    <w:tmpl w:val="89D8BDE8"/>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CDD434C"/>
    <w:multiLevelType w:val="multilevel"/>
    <w:tmpl w:val="DA7EAD0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F632535"/>
    <w:multiLevelType w:val="multilevel"/>
    <w:tmpl w:val="42681F2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0A7190D"/>
    <w:multiLevelType w:val="multilevel"/>
    <w:tmpl w:val="734CCEA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0D8687D"/>
    <w:multiLevelType w:val="multilevel"/>
    <w:tmpl w:val="92F2EE2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3CD4094"/>
    <w:multiLevelType w:val="multilevel"/>
    <w:tmpl w:val="70FAC25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9E4124"/>
    <w:multiLevelType w:val="multilevel"/>
    <w:tmpl w:val="63A40FB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C133672"/>
    <w:multiLevelType w:val="multilevel"/>
    <w:tmpl w:val="E5E07BD4"/>
    <w:lvl w:ilvl="0">
      <w:start w:val="2"/>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27063864">
    <w:abstractNumId w:val="6"/>
  </w:num>
  <w:num w:numId="2" w16cid:durableId="719792282">
    <w:abstractNumId w:val="13"/>
  </w:num>
  <w:num w:numId="3" w16cid:durableId="1061711034">
    <w:abstractNumId w:val="7"/>
  </w:num>
  <w:num w:numId="4" w16cid:durableId="277176607">
    <w:abstractNumId w:val="3"/>
  </w:num>
  <w:num w:numId="5" w16cid:durableId="766316972">
    <w:abstractNumId w:val="23"/>
  </w:num>
  <w:num w:numId="6" w16cid:durableId="1086347362">
    <w:abstractNumId w:val="2"/>
  </w:num>
  <w:num w:numId="7" w16cid:durableId="1548952654">
    <w:abstractNumId w:val="9"/>
  </w:num>
  <w:num w:numId="8" w16cid:durableId="1023440740">
    <w:abstractNumId w:val="4"/>
  </w:num>
  <w:num w:numId="9" w16cid:durableId="845707754">
    <w:abstractNumId w:val="0"/>
  </w:num>
  <w:num w:numId="10" w16cid:durableId="460269317">
    <w:abstractNumId w:val="8"/>
  </w:num>
  <w:num w:numId="11" w16cid:durableId="1987007553">
    <w:abstractNumId w:val="11"/>
  </w:num>
  <w:num w:numId="12" w16cid:durableId="1244484884">
    <w:abstractNumId w:val="17"/>
  </w:num>
  <w:num w:numId="13" w16cid:durableId="1922643341">
    <w:abstractNumId w:val="12"/>
  </w:num>
  <w:num w:numId="14" w16cid:durableId="311103863">
    <w:abstractNumId w:val="18"/>
  </w:num>
  <w:num w:numId="15" w16cid:durableId="2109886000">
    <w:abstractNumId w:val="1"/>
  </w:num>
  <w:num w:numId="16" w16cid:durableId="1842701734">
    <w:abstractNumId w:val="10"/>
  </w:num>
  <w:num w:numId="17" w16cid:durableId="914432806">
    <w:abstractNumId w:val="14"/>
  </w:num>
  <w:num w:numId="18" w16cid:durableId="1448348673">
    <w:abstractNumId w:val="21"/>
  </w:num>
  <w:num w:numId="19" w16cid:durableId="1309631484">
    <w:abstractNumId w:val="15"/>
  </w:num>
  <w:num w:numId="20" w16cid:durableId="2015958146">
    <w:abstractNumId w:val="19"/>
  </w:num>
  <w:num w:numId="21" w16cid:durableId="1280533195">
    <w:abstractNumId w:val="16"/>
  </w:num>
  <w:num w:numId="22" w16cid:durableId="287708513">
    <w:abstractNumId w:val="20"/>
  </w:num>
  <w:num w:numId="23" w16cid:durableId="1023825726">
    <w:abstractNumId w:val="22"/>
  </w:num>
  <w:num w:numId="24" w16cid:durableId="473392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1F4"/>
    <w:rsid w:val="00A30562"/>
    <w:rsid w:val="00B119F9"/>
    <w:rsid w:val="00D17050"/>
    <w:rsid w:val="00DB31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A5B75"/>
  <w15:docId w15:val="{3BD71571-EE24-4514-967E-20CE7B2E4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5"/>
      <w:szCs w:val="15"/>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6"/>
      <w:szCs w:val="3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8"/>
      <w:szCs w:val="28"/>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6"/>
      <w:szCs w:val="26"/>
      <w:u w:val="single"/>
    </w:rPr>
  </w:style>
  <w:style w:type="character" w:customStyle="1" w:styleId="Zkladntext7">
    <w:name w:val="Základní text (7)_"/>
    <w:basedOn w:val="Standardnpsmoodstavce"/>
    <w:link w:val="Zkladntext70"/>
    <w:rPr>
      <w:rFonts w:ascii="Calibri" w:eastAsia="Calibri" w:hAnsi="Calibri" w:cs="Calibri"/>
      <w:b w:val="0"/>
      <w:bCs w:val="0"/>
      <w:i w:val="0"/>
      <w:iCs w:val="0"/>
      <w:smallCaps w:val="0"/>
      <w:strike w:val="0"/>
      <w:color w:val="1B191C"/>
      <w:sz w:val="30"/>
      <w:szCs w:val="30"/>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2"/>
      <w:szCs w:val="22"/>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Arial" w:eastAsia="Arial" w:hAnsi="Arial" w:cs="Arial"/>
      <w:sz w:val="15"/>
      <w:szCs w:val="15"/>
    </w:rPr>
  </w:style>
  <w:style w:type="paragraph" w:customStyle="1" w:styleId="Nadpis10">
    <w:name w:val="Nadpis #1"/>
    <w:basedOn w:val="Normln"/>
    <w:link w:val="Nadpis1"/>
    <w:pPr>
      <w:spacing w:before="440" w:after="120"/>
      <w:jc w:val="center"/>
      <w:outlineLvl w:val="0"/>
    </w:pPr>
    <w:rPr>
      <w:rFonts w:ascii="Arial" w:eastAsia="Arial" w:hAnsi="Arial" w:cs="Arial"/>
      <w:b/>
      <w:bCs/>
      <w:sz w:val="36"/>
      <w:szCs w:val="36"/>
    </w:rPr>
  </w:style>
  <w:style w:type="paragraph" w:customStyle="1" w:styleId="Zkladntext1">
    <w:name w:val="Základní text1"/>
    <w:basedOn w:val="Normln"/>
    <w:link w:val="Zkladntext"/>
    <w:pPr>
      <w:spacing w:after="240" w:line="276" w:lineRule="auto"/>
    </w:pPr>
    <w:rPr>
      <w:rFonts w:ascii="Arial" w:eastAsia="Arial" w:hAnsi="Arial" w:cs="Arial"/>
      <w:sz w:val="20"/>
      <w:szCs w:val="20"/>
    </w:rPr>
  </w:style>
  <w:style w:type="paragraph" w:customStyle="1" w:styleId="Jin0">
    <w:name w:val="Jiné"/>
    <w:basedOn w:val="Normln"/>
    <w:link w:val="Jin"/>
    <w:pPr>
      <w:spacing w:after="240" w:line="276" w:lineRule="auto"/>
    </w:pPr>
    <w:rPr>
      <w:rFonts w:ascii="Arial" w:eastAsia="Arial" w:hAnsi="Arial" w:cs="Arial"/>
      <w:sz w:val="20"/>
      <w:szCs w:val="20"/>
    </w:rPr>
  </w:style>
  <w:style w:type="paragraph" w:customStyle="1" w:styleId="Titulektabulky0">
    <w:name w:val="Titulek tabulky"/>
    <w:basedOn w:val="Normln"/>
    <w:link w:val="Titulektabulky"/>
    <w:pPr>
      <w:spacing w:line="293" w:lineRule="auto"/>
    </w:pPr>
    <w:rPr>
      <w:rFonts w:ascii="Arial" w:eastAsia="Arial" w:hAnsi="Arial" w:cs="Arial"/>
      <w:sz w:val="20"/>
      <w:szCs w:val="20"/>
    </w:rPr>
  </w:style>
  <w:style w:type="paragraph" w:customStyle="1" w:styleId="Nadpis20">
    <w:name w:val="Nadpis #2"/>
    <w:basedOn w:val="Normln"/>
    <w:link w:val="Nadpis2"/>
    <w:pPr>
      <w:ind w:firstLine="500"/>
      <w:outlineLvl w:val="1"/>
    </w:pPr>
    <w:rPr>
      <w:rFonts w:ascii="Arial" w:eastAsia="Arial" w:hAnsi="Arial" w:cs="Arial"/>
      <w:b/>
      <w:bCs/>
      <w:sz w:val="28"/>
      <w:szCs w:val="28"/>
    </w:rPr>
  </w:style>
  <w:style w:type="paragraph" w:customStyle="1" w:styleId="Nadpis30">
    <w:name w:val="Nadpis #3"/>
    <w:basedOn w:val="Normln"/>
    <w:link w:val="Nadpis3"/>
    <w:pPr>
      <w:spacing w:after="240"/>
      <w:jc w:val="center"/>
      <w:outlineLvl w:val="2"/>
    </w:pPr>
    <w:rPr>
      <w:rFonts w:ascii="Arial" w:eastAsia="Arial" w:hAnsi="Arial" w:cs="Arial"/>
      <w:b/>
      <w:bCs/>
      <w:sz w:val="26"/>
      <w:szCs w:val="26"/>
      <w:u w:val="single"/>
    </w:rPr>
  </w:style>
  <w:style w:type="paragraph" w:customStyle="1" w:styleId="Zkladntext70">
    <w:name w:val="Základní text (7)"/>
    <w:basedOn w:val="Normln"/>
    <w:link w:val="Zkladntext7"/>
    <w:rPr>
      <w:rFonts w:ascii="Calibri" w:eastAsia="Calibri" w:hAnsi="Calibri" w:cs="Calibri"/>
      <w:color w:val="1B191C"/>
      <w:sz w:val="30"/>
      <w:szCs w:val="30"/>
    </w:rPr>
  </w:style>
  <w:style w:type="paragraph" w:customStyle="1" w:styleId="Zkladntext20">
    <w:name w:val="Základní text (2)"/>
    <w:basedOn w:val="Normln"/>
    <w:link w:val="Zkladntext2"/>
    <w:pPr>
      <w:spacing w:after="35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posta@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5295</Words>
  <Characters>31247</Characters>
  <Application>Microsoft Office Word</Application>
  <DocSecurity>0</DocSecurity>
  <Lines>260</Lines>
  <Paragraphs>72</Paragraphs>
  <ScaleCrop>false</ScaleCrop>
  <Company/>
  <LinksUpToDate>false</LinksUpToDate>
  <CharactersWithSpaces>36470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Valued Acer Customer</dc:creator>
  <cp:keywords/>
  <cp:lastModifiedBy>Randusová Irena</cp:lastModifiedBy>
  <cp:revision>2</cp:revision>
  <dcterms:created xsi:type="dcterms:W3CDTF">2025-12-15T09:27:00Z</dcterms:created>
  <dcterms:modified xsi:type="dcterms:W3CDTF">2025-12-15T09:32:00Z</dcterms:modified>
</cp:coreProperties>
</file>