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0310A" w14:textId="77777777" w:rsidR="00F31763" w:rsidRDefault="00000000">
      <w:pPr>
        <w:spacing w:before="72"/>
        <w:ind w:left="9" w:right="3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1C1C1C"/>
          <w:sz w:val="24"/>
        </w:rPr>
        <w:t>Smlouva</w:t>
      </w:r>
      <w:r>
        <w:rPr>
          <w:rFonts w:ascii="Times New Roman" w:hAnsi="Times New Roman"/>
          <w:b/>
          <w:color w:val="1C1C1C"/>
          <w:spacing w:val="5"/>
          <w:sz w:val="24"/>
        </w:rPr>
        <w:t xml:space="preserve"> </w:t>
      </w:r>
      <w:r>
        <w:rPr>
          <w:rFonts w:ascii="Times New Roman" w:hAnsi="Times New Roman"/>
          <w:b/>
          <w:color w:val="1C1C1C"/>
          <w:sz w:val="24"/>
        </w:rPr>
        <w:t>č.</w:t>
      </w:r>
      <w:r>
        <w:rPr>
          <w:rFonts w:ascii="Times New Roman" w:hAnsi="Times New Roman"/>
          <w:b/>
          <w:color w:val="1C1C1C"/>
          <w:spacing w:val="-3"/>
          <w:sz w:val="24"/>
        </w:rPr>
        <w:t xml:space="preserve"> </w:t>
      </w:r>
      <w:r>
        <w:rPr>
          <w:rFonts w:ascii="Times New Roman" w:hAnsi="Times New Roman"/>
          <w:b/>
          <w:color w:val="1C1C1C"/>
          <w:spacing w:val="-2"/>
          <w:sz w:val="24"/>
        </w:rPr>
        <w:t>M+/440/2025</w:t>
      </w:r>
    </w:p>
    <w:p w14:paraId="12E6067B" w14:textId="77777777" w:rsidR="00F31763" w:rsidRDefault="00000000">
      <w:pPr>
        <w:spacing w:before="5" w:line="237" w:lineRule="auto"/>
        <w:ind w:left="30" w:right="4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1C1C1C"/>
          <w:sz w:val="24"/>
        </w:rPr>
        <w:t>Darovací smlouva uzavřená podle ustanovení§ 2055 až</w:t>
      </w:r>
      <w:r>
        <w:rPr>
          <w:rFonts w:ascii="Times New Roman" w:hAnsi="Times New Roman"/>
          <w:color w:val="1C1C1C"/>
          <w:spacing w:val="-7"/>
          <w:sz w:val="24"/>
        </w:rPr>
        <w:t xml:space="preserve"> </w:t>
      </w:r>
      <w:r>
        <w:rPr>
          <w:rFonts w:ascii="Times New Roman" w:hAnsi="Times New Roman"/>
          <w:color w:val="1C1C1C"/>
          <w:sz w:val="24"/>
        </w:rPr>
        <w:t>2078</w:t>
      </w:r>
      <w:r>
        <w:rPr>
          <w:rFonts w:ascii="Times New Roman" w:hAnsi="Times New Roman"/>
          <w:color w:val="1C1C1C"/>
          <w:spacing w:val="-3"/>
          <w:sz w:val="24"/>
        </w:rPr>
        <w:t xml:space="preserve"> </w:t>
      </w:r>
      <w:r>
        <w:rPr>
          <w:rFonts w:ascii="Times New Roman" w:hAnsi="Times New Roman"/>
          <w:color w:val="1C1C1C"/>
          <w:sz w:val="24"/>
        </w:rPr>
        <w:t>zák.</w:t>
      </w:r>
      <w:r>
        <w:rPr>
          <w:rFonts w:ascii="Times New Roman" w:hAnsi="Times New Roman"/>
          <w:color w:val="1C1C1C"/>
          <w:spacing w:val="-1"/>
          <w:sz w:val="24"/>
        </w:rPr>
        <w:t xml:space="preserve"> </w:t>
      </w:r>
      <w:r>
        <w:rPr>
          <w:rFonts w:ascii="Times New Roman" w:hAnsi="Times New Roman"/>
          <w:color w:val="1C1C1C"/>
          <w:sz w:val="24"/>
        </w:rPr>
        <w:t>č.</w:t>
      </w:r>
      <w:r>
        <w:rPr>
          <w:rFonts w:ascii="Times New Roman" w:hAnsi="Times New Roman"/>
          <w:color w:val="1C1C1C"/>
          <w:spacing w:val="-9"/>
          <w:sz w:val="24"/>
        </w:rPr>
        <w:t xml:space="preserve"> </w:t>
      </w:r>
      <w:r>
        <w:rPr>
          <w:rFonts w:ascii="Times New Roman" w:hAnsi="Times New Roman"/>
          <w:color w:val="1C1C1C"/>
          <w:sz w:val="24"/>
        </w:rPr>
        <w:t>89/2012 Sb.,</w:t>
      </w:r>
      <w:r>
        <w:rPr>
          <w:rFonts w:ascii="Times New Roman" w:hAnsi="Times New Roman"/>
          <w:color w:val="1C1C1C"/>
          <w:spacing w:val="-7"/>
          <w:sz w:val="24"/>
        </w:rPr>
        <w:t xml:space="preserve"> </w:t>
      </w:r>
      <w:r>
        <w:rPr>
          <w:rFonts w:ascii="Times New Roman" w:hAnsi="Times New Roman"/>
          <w:color w:val="1C1C1C"/>
          <w:sz w:val="24"/>
        </w:rPr>
        <w:t>občanského zákoníku, v platném znění</w:t>
      </w:r>
    </w:p>
    <w:p w14:paraId="1D9358DA" w14:textId="77777777" w:rsidR="00F31763" w:rsidRDefault="00F31763">
      <w:pPr>
        <w:pStyle w:val="Zkladntext"/>
        <w:rPr>
          <w:rFonts w:ascii="Times New Roman"/>
          <w:sz w:val="24"/>
        </w:rPr>
      </w:pPr>
    </w:p>
    <w:p w14:paraId="38C47791" w14:textId="77777777" w:rsidR="00F31763" w:rsidRDefault="00F31763">
      <w:pPr>
        <w:pStyle w:val="Zkladntext"/>
        <w:rPr>
          <w:rFonts w:ascii="Times New Roman"/>
          <w:sz w:val="24"/>
        </w:rPr>
      </w:pPr>
    </w:p>
    <w:p w14:paraId="642BBD61" w14:textId="77777777" w:rsidR="00F31763" w:rsidRDefault="00F31763">
      <w:pPr>
        <w:pStyle w:val="Zkladntext"/>
        <w:spacing w:before="242"/>
        <w:rPr>
          <w:rFonts w:ascii="Times New Roman"/>
          <w:sz w:val="24"/>
        </w:rPr>
      </w:pPr>
    </w:p>
    <w:p w14:paraId="7D0D2BEB" w14:textId="77777777" w:rsidR="00F31763" w:rsidRDefault="00000000">
      <w:pPr>
        <w:pStyle w:val="Nadpis1"/>
      </w:pPr>
      <w:r>
        <w:rPr>
          <w:color w:val="1C1C1C"/>
          <w:w w:val="90"/>
        </w:rPr>
        <w:t>DAROVACÍ</w:t>
      </w:r>
      <w:r>
        <w:rPr>
          <w:color w:val="1C1C1C"/>
          <w:spacing w:val="6"/>
        </w:rPr>
        <w:t xml:space="preserve"> </w:t>
      </w:r>
      <w:r>
        <w:rPr>
          <w:color w:val="1C1C1C"/>
          <w:spacing w:val="-2"/>
        </w:rPr>
        <w:t>SMLOUVA</w:t>
      </w:r>
    </w:p>
    <w:p w14:paraId="7D5AD5F8" w14:textId="77777777" w:rsidR="00F31763" w:rsidRDefault="00000000">
      <w:pPr>
        <w:spacing w:before="43"/>
        <w:ind w:left="6" w:right="36"/>
        <w:jc w:val="center"/>
        <w:rPr>
          <w:b/>
          <w:sz w:val="20"/>
        </w:rPr>
      </w:pPr>
      <w:r>
        <w:rPr>
          <w:color w:val="1C1C1C"/>
          <w:sz w:val="20"/>
        </w:rPr>
        <w:t>(dále</w:t>
      </w:r>
      <w:r>
        <w:rPr>
          <w:color w:val="1C1C1C"/>
          <w:spacing w:val="1"/>
          <w:sz w:val="20"/>
        </w:rPr>
        <w:t xml:space="preserve"> </w:t>
      </w:r>
      <w:r>
        <w:rPr>
          <w:color w:val="1C1C1C"/>
          <w:sz w:val="20"/>
        </w:rPr>
        <w:t>také</w:t>
      </w:r>
      <w:r>
        <w:rPr>
          <w:color w:val="1C1C1C"/>
          <w:spacing w:val="3"/>
          <w:sz w:val="20"/>
        </w:rPr>
        <w:t xml:space="preserve"> </w:t>
      </w:r>
      <w:r>
        <w:rPr>
          <w:color w:val="1C1C1C"/>
          <w:sz w:val="20"/>
        </w:rPr>
        <w:t>jen</w:t>
      </w:r>
      <w:r>
        <w:rPr>
          <w:color w:val="1C1C1C"/>
          <w:spacing w:val="-15"/>
          <w:sz w:val="20"/>
        </w:rPr>
        <w:t xml:space="preserve"> </w:t>
      </w:r>
      <w:r>
        <w:rPr>
          <w:b/>
          <w:color w:val="1C1C1C"/>
          <w:spacing w:val="-2"/>
          <w:sz w:val="20"/>
        </w:rPr>
        <w:t>„smlouva")</w:t>
      </w:r>
    </w:p>
    <w:p w14:paraId="20CF9830" w14:textId="77777777" w:rsidR="00F31763" w:rsidRDefault="00F31763">
      <w:pPr>
        <w:pStyle w:val="Zkladntext"/>
        <w:spacing w:before="50"/>
        <w:rPr>
          <w:b/>
        </w:rPr>
      </w:pPr>
    </w:p>
    <w:p w14:paraId="570E1E1C" w14:textId="77777777" w:rsidR="00F31763" w:rsidRDefault="00000000">
      <w:pPr>
        <w:ind w:right="44"/>
        <w:jc w:val="center"/>
        <w:rPr>
          <w:sz w:val="20"/>
        </w:rPr>
      </w:pPr>
      <w:r>
        <w:rPr>
          <w:b/>
          <w:color w:val="1C1C1C"/>
          <w:w w:val="90"/>
          <w:sz w:val="20"/>
        </w:rPr>
        <w:t>Článek</w:t>
      </w:r>
      <w:r>
        <w:rPr>
          <w:b/>
          <w:color w:val="1C1C1C"/>
          <w:spacing w:val="11"/>
          <w:sz w:val="20"/>
        </w:rPr>
        <w:t xml:space="preserve"> </w:t>
      </w:r>
      <w:r>
        <w:rPr>
          <w:color w:val="1C1C1C"/>
          <w:spacing w:val="-5"/>
          <w:w w:val="95"/>
          <w:sz w:val="20"/>
        </w:rPr>
        <w:t>I.</w:t>
      </w:r>
    </w:p>
    <w:p w14:paraId="53A60C9C" w14:textId="77777777" w:rsidR="00F31763" w:rsidRDefault="00000000">
      <w:pPr>
        <w:pStyle w:val="Nadpis2"/>
        <w:spacing w:before="44"/>
        <w:ind w:right="36"/>
        <w:jc w:val="center"/>
      </w:pPr>
      <w:r>
        <w:rPr>
          <w:color w:val="1C1C1C"/>
          <w:spacing w:val="-7"/>
        </w:rPr>
        <w:t>Smluvní</w:t>
      </w:r>
      <w:r>
        <w:rPr>
          <w:color w:val="1C1C1C"/>
          <w:spacing w:val="-5"/>
        </w:rPr>
        <w:t xml:space="preserve"> </w:t>
      </w:r>
      <w:r>
        <w:rPr>
          <w:color w:val="1C1C1C"/>
          <w:spacing w:val="-2"/>
        </w:rPr>
        <w:t>strany</w:t>
      </w:r>
    </w:p>
    <w:p w14:paraId="243EA0DA" w14:textId="5B361192" w:rsidR="00F31763" w:rsidRDefault="00000000">
      <w:pPr>
        <w:pStyle w:val="Zkladntext"/>
        <w:spacing w:before="159" w:line="283" w:lineRule="auto"/>
        <w:ind w:left="56" w:right="73" w:hanging="2"/>
        <w:jc w:val="both"/>
      </w:pPr>
      <w:r>
        <w:rPr>
          <w:b/>
          <w:color w:val="1C1C1C"/>
        </w:rPr>
        <w:t>TENDON</w:t>
      </w:r>
      <w:r>
        <w:rPr>
          <w:b/>
          <w:color w:val="1C1C1C"/>
          <w:spacing w:val="-13"/>
        </w:rPr>
        <w:t xml:space="preserve"> </w:t>
      </w:r>
      <w:r>
        <w:rPr>
          <w:b/>
          <w:color w:val="1C1C1C"/>
        </w:rPr>
        <w:t>Reality</w:t>
      </w:r>
      <w:r>
        <w:rPr>
          <w:b/>
          <w:color w:val="1C1C1C"/>
          <w:spacing w:val="-9"/>
        </w:rPr>
        <w:t xml:space="preserve"> </w:t>
      </w:r>
      <w:r>
        <w:rPr>
          <w:b/>
          <w:color w:val="1C1C1C"/>
        </w:rPr>
        <w:t>s.r.o.,</w:t>
      </w:r>
      <w:r>
        <w:rPr>
          <w:b/>
          <w:color w:val="1C1C1C"/>
          <w:spacing w:val="-10"/>
        </w:rPr>
        <w:t xml:space="preserve"> </w:t>
      </w:r>
      <w:r>
        <w:rPr>
          <w:color w:val="1C1C1C"/>
        </w:rPr>
        <w:t>IČO:</w:t>
      </w:r>
      <w:r>
        <w:rPr>
          <w:color w:val="1C1C1C"/>
          <w:spacing w:val="-14"/>
        </w:rPr>
        <w:t xml:space="preserve"> </w:t>
      </w:r>
      <w:r>
        <w:rPr>
          <w:color w:val="1C1C1C"/>
        </w:rPr>
        <w:t>06297757,</w:t>
      </w:r>
      <w:r>
        <w:rPr>
          <w:color w:val="1C1C1C"/>
          <w:spacing w:val="-6"/>
        </w:rPr>
        <w:t xml:space="preserve"> </w:t>
      </w:r>
      <w:r>
        <w:rPr>
          <w:color w:val="1C1C1C"/>
        </w:rPr>
        <w:t>sídlem</w:t>
      </w:r>
      <w:r>
        <w:rPr>
          <w:color w:val="1C1C1C"/>
          <w:spacing w:val="-9"/>
        </w:rPr>
        <w:t xml:space="preserve"> </w:t>
      </w:r>
      <w:r w:rsidR="00262084">
        <w:rPr>
          <w:color w:val="1C1C1C"/>
          <w:spacing w:val="-9"/>
        </w:rPr>
        <w:t>8</w:t>
      </w:r>
      <w:r>
        <w:rPr>
          <w:color w:val="1C1C1C"/>
        </w:rPr>
        <w:t>.pěšího pluku</w:t>
      </w:r>
      <w:r>
        <w:rPr>
          <w:color w:val="1C1C1C"/>
          <w:spacing w:val="-10"/>
        </w:rPr>
        <w:t xml:space="preserve"> </w:t>
      </w:r>
      <w:r>
        <w:rPr>
          <w:color w:val="1C1C1C"/>
        </w:rPr>
        <w:t>2380,</w:t>
      </w:r>
      <w:r>
        <w:rPr>
          <w:color w:val="1C1C1C"/>
          <w:spacing w:val="-13"/>
        </w:rPr>
        <w:t xml:space="preserve"> </w:t>
      </w:r>
      <w:r>
        <w:rPr>
          <w:color w:val="1C1C1C"/>
        </w:rPr>
        <w:t>Místek,</w:t>
      </w:r>
      <w:r>
        <w:rPr>
          <w:color w:val="1C1C1C"/>
          <w:spacing w:val="-14"/>
        </w:rPr>
        <w:t xml:space="preserve"> </w:t>
      </w:r>
      <w:r>
        <w:rPr>
          <w:color w:val="1C1C1C"/>
        </w:rPr>
        <w:t>738</w:t>
      </w:r>
      <w:r>
        <w:rPr>
          <w:color w:val="1C1C1C"/>
          <w:spacing w:val="-14"/>
        </w:rPr>
        <w:t xml:space="preserve"> </w:t>
      </w:r>
      <w:r>
        <w:rPr>
          <w:color w:val="1C1C1C"/>
        </w:rPr>
        <w:t>01</w:t>
      </w:r>
      <w:r>
        <w:rPr>
          <w:color w:val="1C1C1C"/>
          <w:spacing w:val="-11"/>
        </w:rPr>
        <w:t xml:space="preserve"> </w:t>
      </w:r>
      <w:r>
        <w:rPr>
          <w:color w:val="1C1C1C"/>
        </w:rPr>
        <w:t>Frýdek-Místek,</w:t>
      </w:r>
      <w:r>
        <w:rPr>
          <w:color w:val="1C1C1C"/>
          <w:spacing w:val="-14"/>
        </w:rPr>
        <w:t xml:space="preserve"> </w:t>
      </w:r>
      <w:r>
        <w:rPr>
          <w:color w:val="1C1C1C"/>
        </w:rPr>
        <w:t>zapsaná v</w:t>
      </w:r>
      <w:r>
        <w:rPr>
          <w:color w:val="1C1C1C"/>
          <w:spacing w:val="-10"/>
        </w:rPr>
        <w:t xml:space="preserve"> </w:t>
      </w:r>
      <w:r>
        <w:rPr>
          <w:color w:val="1C1C1C"/>
        </w:rPr>
        <w:t>obchodním</w:t>
      </w:r>
      <w:r>
        <w:rPr>
          <w:color w:val="1C1C1C"/>
          <w:spacing w:val="16"/>
        </w:rPr>
        <w:t xml:space="preserve"> </w:t>
      </w:r>
      <w:r>
        <w:rPr>
          <w:color w:val="1C1C1C"/>
        </w:rPr>
        <w:t>rejstříku pod</w:t>
      </w:r>
      <w:r>
        <w:rPr>
          <w:color w:val="1C1C1C"/>
          <w:spacing w:val="-8"/>
        </w:rPr>
        <w:t xml:space="preserve"> </w:t>
      </w:r>
      <w:proofErr w:type="spellStart"/>
      <w:r>
        <w:rPr>
          <w:color w:val="1C1C1C"/>
        </w:rPr>
        <w:t>spis.zn</w:t>
      </w:r>
      <w:proofErr w:type="spellEnd"/>
      <w:r>
        <w:rPr>
          <w:color w:val="1C1C1C"/>
        </w:rPr>
        <w:t>.</w:t>
      </w:r>
      <w:r>
        <w:rPr>
          <w:color w:val="1C1C1C"/>
          <w:spacing w:val="-8"/>
        </w:rPr>
        <w:t xml:space="preserve"> </w:t>
      </w:r>
      <w:r>
        <w:rPr>
          <w:color w:val="1C1C1C"/>
        </w:rPr>
        <w:t>C</w:t>
      </w:r>
      <w:r>
        <w:rPr>
          <w:color w:val="1C1C1C"/>
          <w:spacing w:val="-14"/>
        </w:rPr>
        <w:t xml:space="preserve"> </w:t>
      </w:r>
      <w:r>
        <w:rPr>
          <w:color w:val="1C1C1C"/>
        </w:rPr>
        <w:t>77582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vedeném u Krajského soudu</w:t>
      </w:r>
      <w:r>
        <w:rPr>
          <w:color w:val="1C1C1C"/>
          <w:spacing w:val="-10"/>
        </w:rPr>
        <w:t xml:space="preserve"> </w:t>
      </w:r>
      <w:r>
        <w:rPr>
          <w:color w:val="1C1C1C"/>
        </w:rPr>
        <w:t>v</w:t>
      </w:r>
      <w:r>
        <w:rPr>
          <w:color w:val="1C1C1C"/>
          <w:spacing w:val="-8"/>
        </w:rPr>
        <w:t xml:space="preserve"> </w:t>
      </w:r>
      <w:r>
        <w:rPr>
          <w:color w:val="1C1C1C"/>
        </w:rPr>
        <w:t>Ostravě,</w:t>
      </w:r>
      <w:r>
        <w:rPr>
          <w:color w:val="1C1C1C"/>
          <w:spacing w:val="-10"/>
        </w:rPr>
        <w:t xml:space="preserve"> </w:t>
      </w:r>
      <w:r>
        <w:rPr>
          <w:color w:val="1C1C1C"/>
        </w:rPr>
        <w:t>v</w:t>
      </w:r>
      <w:r>
        <w:rPr>
          <w:color w:val="1C1C1C"/>
          <w:spacing w:val="-7"/>
        </w:rPr>
        <w:t xml:space="preserve"> </w:t>
      </w:r>
      <w:r>
        <w:rPr>
          <w:color w:val="1C1C1C"/>
        </w:rPr>
        <w:t>zastoupení: Ing.</w:t>
      </w:r>
      <w:r>
        <w:rPr>
          <w:color w:val="1C1C1C"/>
          <w:spacing w:val="-9"/>
        </w:rPr>
        <w:t xml:space="preserve"> </w:t>
      </w:r>
      <w:r>
        <w:rPr>
          <w:color w:val="1C1C1C"/>
        </w:rPr>
        <w:t>Martin Pecina jednatel s.r.o.</w:t>
      </w:r>
    </w:p>
    <w:p w14:paraId="11AD9F6B" w14:textId="77777777" w:rsidR="00F31763" w:rsidRDefault="00000000">
      <w:pPr>
        <w:spacing w:line="225" w:lineRule="exact"/>
        <w:ind w:left="51"/>
        <w:jc w:val="both"/>
        <w:rPr>
          <w:b/>
          <w:i/>
          <w:sz w:val="21"/>
        </w:rPr>
      </w:pPr>
      <w:r>
        <w:rPr>
          <w:color w:val="1C1C1C"/>
          <w:sz w:val="20"/>
        </w:rPr>
        <w:t>(dále</w:t>
      </w:r>
      <w:r>
        <w:rPr>
          <w:color w:val="1C1C1C"/>
          <w:spacing w:val="7"/>
          <w:sz w:val="20"/>
        </w:rPr>
        <w:t xml:space="preserve"> </w:t>
      </w:r>
      <w:r>
        <w:rPr>
          <w:color w:val="1C1C1C"/>
          <w:sz w:val="20"/>
        </w:rPr>
        <w:t>jen</w:t>
      </w:r>
      <w:r>
        <w:rPr>
          <w:color w:val="1C1C1C"/>
          <w:spacing w:val="-8"/>
          <w:sz w:val="20"/>
        </w:rPr>
        <w:t xml:space="preserve"> </w:t>
      </w:r>
      <w:r>
        <w:rPr>
          <w:b/>
          <w:i/>
          <w:color w:val="1C1C1C"/>
          <w:spacing w:val="-2"/>
          <w:sz w:val="21"/>
        </w:rPr>
        <w:t>„dárce")</w:t>
      </w:r>
    </w:p>
    <w:p w14:paraId="4CC985A4" w14:textId="77777777" w:rsidR="00F31763" w:rsidRDefault="00F31763">
      <w:pPr>
        <w:pStyle w:val="Zkladntext"/>
        <w:spacing w:before="76"/>
        <w:rPr>
          <w:b/>
          <w:i/>
        </w:rPr>
      </w:pPr>
    </w:p>
    <w:p w14:paraId="6A18C023" w14:textId="77777777" w:rsidR="00F31763" w:rsidRDefault="00000000">
      <w:pPr>
        <w:ind w:left="56"/>
        <w:rPr>
          <w:sz w:val="21"/>
        </w:rPr>
      </w:pPr>
      <w:r>
        <w:rPr>
          <w:color w:val="1C1C1C"/>
          <w:spacing w:val="-10"/>
          <w:w w:val="95"/>
          <w:sz w:val="21"/>
        </w:rPr>
        <w:t>a</w:t>
      </w:r>
    </w:p>
    <w:p w14:paraId="528FFD91" w14:textId="77777777" w:rsidR="00F31763" w:rsidRDefault="00F31763">
      <w:pPr>
        <w:pStyle w:val="Zkladntext"/>
        <w:spacing w:before="60"/>
        <w:rPr>
          <w:sz w:val="21"/>
        </w:rPr>
      </w:pPr>
    </w:p>
    <w:p w14:paraId="78FF915E" w14:textId="77777777" w:rsidR="00F31763" w:rsidRDefault="00000000">
      <w:pPr>
        <w:spacing w:line="280" w:lineRule="auto"/>
        <w:ind w:left="53" w:right="77" w:hanging="4"/>
        <w:jc w:val="both"/>
        <w:rPr>
          <w:sz w:val="20"/>
        </w:rPr>
      </w:pPr>
      <w:r>
        <w:rPr>
          <w:b/>
          <w:color w:val="1C1C1C"/>
          <w:spacing w:val="-2"/>
          <w:sz w:val="20"/>
        </w:rPr>
        <w:t>MUSEum+,</w:t>
      </w:r>
      <w:r>
        <w:rPr>
          <w:b/>
          <w:color w:val="1C1C1C"/>
          <w:spacing w:val="-3"/>
          <w:sz w:val="20"/>
        </w:rPr>
        <w:t xml:space="preserve"> </w:t>
      </w:r>
      <w:r>
        <w:rPr>
          <w:b/>
          <w:color w:val="1C1C1C"/>
          <w:spacing w:val="-2"/>
          <w:sz w:val="20"/>
        </w:rPr>
        <w:t>Industriální</w:t>
      </w:r>
      <w:r>
        <w:rPr>
          <w:b/>
          <w:color w:val="1C1C1C"/>
          <w:spacing w:val="-4"/>
          <w:sz w:val="20"/>
        </w:rPr>
        <w:t xml:space="preserve"> </w:t>
      </w:r>
      <w:r>
        <w:rPr>
          <w:b/>
          <w:color w:val="1C1C1C"/>
          <w:spacing w:val="-2"/>
          <w:sz w:val="20"/>
        </w:rPr>
        <w:t>muzeum</w:t>
      </w:r>
      <w:r>
        <w:rPr>
          <w:b/>
          <w:color w:val="1C1C1C"/>
          <w:spacing w:val="-5"/>
          <w:sz w:val="20"/>
        </w:rPr>
        <w:t xml:space="preserve"> </w:t>
      </w:r>
      <w:r>
        <w:rPr>
          <w:b/>
          <w:color w:val="1C1C1C"/>
          <w:spacing w:val="-2"/>
          <w:sz w:val="20"/>
        </w:rPr>
        <w:t>v</w:t>
      </w:r>
      <w:r>
        <w:rPr>
          <w:b/>
          <w:color w:val="1C1C1C"/>
          <w:spacing w:val="-12"/>
          <w:sz w:val="20"/>
        </w:rPr>
        <w:t xml:space="preserve"> </w:t>
      </w:r>
      <w:r>
        <w:rPr>
          <w:b/>
          <w:color w:val="1C1C1C"/>
          <w:spacing w:val="-2"/>
          <w:sz w:val="20"/>
        </w:rPr>
        <w:t>Ostravě,</w:t>
      </w:r>
      <w:r>
        <w:rPr>
          <w:b/>
          <w:color w:val="1C1C1C"/>
          <w:spacing w:val="-11"/>
          <w:sz w:val="20"/>
        </w:rPr>
        <w:t xml:space="preserve"> </w:t>
      </w:r>
      <w:r>
        <w:rPr>
          <w:b/>
          <w:color w:val="1C1C1C"/>
          <w:spacing w:val="-2"/>
          <w:sz w:val="20"/>
        </w:rPr>
        <w:t>státní</w:t>
      </w:r>
      <w:r>
        <w:rPr>
          <w:b/>
          <w:color w:val="1C1C1C"/>
          <w:spacing w:val="-6"/>
          <w:sz w:val="20"/>
        </w:rPr>
        <w:t xml:space="preserve"> </w:t>
      </w:r>
      <w:r>
        <w:rPr>
          <w:b/>
          <w:color w:val="1C1C1C"/>
          <w:spacing w:val="-2"/>
          <w:sz w:val="20"/>
        </w:rPr>
        <w:t>příspěvková organizace</w:t>
      </w:r>
      <w:r>
        <w:rPr>
          <w:b/>
          <w:color w:val="1C1C1C"/>
          <w:spacing w:val="-3"/>
          <w:sz w:val="20"/>
        </w:rPr>
        <w:t xml:space="preserve"> </w:t>
      </w:r>
      <w:r>
        <w:rPr>
          <w:b/>
          <w:color w:val="1C1C1C"/>
          <w:spacing w:val="-2"/>
          <w:sz w:val="20"/>
        </w:rPr>
        <w:t>MK</w:t>
      </w:r>
      <w:r>
        <w:rPr>
          <w:b/>
          <w:color w:val="1C1C1C"/>
          <w:spacing w:val="-11"/>
          <w:sz w:val="20"/>
        </w:rPr>
        <w:t xml:space="preserve"> </w:t>
      </w:r>
      <w:r>
        <w:rPr>
          <w:b/>
          <w:color w:val="1C1C1C"/>
          <w:spacing w:val="-2"/>
          <w:sz w:val="20"/>
        </w:rPr>
        <w:t>ČR,</w:t>
      </w:r>
      <w:r>
        <w:rPr>
          <w:b/>
          <w:color w:val="1C1C1C"/>
          <w:spacing w:val="-6"/>
          <w:sz w:val="20"/>
        </w:rPr>
        <w:t xml:space="preserve"> </w:t>
      </w:r>
      <w:r>
        <w:rPr>
          <w:color w:val="1C1C1C"/>
          <w:spacing w:val="-2"/>
          <w:sz w:val="20"/>
        </w:rPr>
        <w:t>IČO:</w:t>
      </w:r>
      <w:r>
        <w:rPr>
          <w:color w:val="1C1C1C"/>
          <w:spacing w:val="-12"/>
          <w:sz w:val="20"/>
        </w:rPr>
        <w:t xml:space="preserve"> </w:t>
      </w:r>
      <w:r>
        <w:rPr>
          <w:color w:val="1C1C1C"/>
          <w:spacing w:val="-2"/>
          <w:sz w:val="20"/>
        </w:rPr>
        <w:t>10732845,</w:t>
      </w:r>
      <w:r>
        <w:rPr>
          <w:color w:val="1C1C1C"/>
          <w:spacing w:val="-6"/>
          <w:sz w:val="20"/>
        </w:rPr>
        <w:t xml:space="preserve"> </w:t>
      </w:r>
      <w:r>
        <w:rPr>
          <w:color w:val="1C1C1C"/>
          <w:spacing w:val="-2"/>
          <w:sz w:val="20"/>
        </w:rPr>
        <w:t xml:space="preserve">sídlem </w:t>
      </w:r>
      <w:r>
        <w:rPr>
          <w:color w:val="1C1C1C"/>
          <w:sz w:val="20"/>
        </w:rPr>
        <w:t>Maltézské náměstí</w:t>
      </w:r>
      <w:r>
        <w:rPr>
          <w:color w:val="1C1C1C"/>
          <w:spacing w:val="-11"/>
          <w:sz w:val="20"/>
        </w:rPr>
        <w:t xml:space="preserve"> </w:t>
      </w:r>
      <w:r>
        <w:rPr>
          <w:color w:val="1C1C1C"/>
          <w:sz w:val="20"/>
        </w:rPr>
        <w:t>1,</w:t>
      </w:r>
      <w:r>
        <w:rPr>
          <w:color w:val="1C1C1C"/>
          <w:spacing w:val="-6"/>
          <w:sz w:val="20"/>
        </w:rPr>
        <w:t xml:space="preserve"> </w:t>
      </w:r>
      <w:r>
        <w:rPr>
          <w:color w:val="1C1C1C"/>
          <w:sz w:val="20"/>
        </w:rPr>
        <w:t>118</w:t>
      </w:r>
      <w:r>
        <w:rPr>
          <w:color w:val="1C1C1C"/>
          <w:spacing w:val="-8"/>
          <w:sz w:val="20"/>
        </w:rPr>
        <w:t xml:space="preserve"> </w:t>
      </w:r>
      <w:r>
        <w:rPr>
          <w:color w:val="1C1C1C"/>
          <w:sz w:val="20"/>
        </w:rPr>
        <w:t>01,</w:t>
      </w:r>
      <w:r>
        <w:rPr>
          <w:color w:val="1C1C1C"/>
          <w:spacing w:val="-13"/>
          <w:sz w:val="20"/>
        </w:rPr>
        <w:t xml:space="preserve"> </w:t>
      </w:r>
      <w:r>
        <w:rPr>
          <w:color w:val="1C1C1C"/>
          <w:sz w:val="20"/>
        </w:rPr>
        <w:t>Praha 1, v</w:t>
      </w:r>
      <w:r>
        <w:rPr>
          <w:color w:val="1C1C1C"/>
          <w:spacing w:val="-7"/>
          <w:sz w:val="20"/>
        </w:rPr>
        <w:t xml:space="preserve"> </w:t>
      </w:r>
      <w:r>
        <w:rPr>
          <w:color w:val="1C1C1C"/>
          <w:sz w:val="20"/>
        </w:rPr>
        <w:t>zastoupení: Ing.</w:t>
      </w:r>
      <w:r>
        <w:rPr>
          <w:color w:val="1C1C1C"/>
          <w:spacing w:val="-10"/>
          <w:sz w:val="20"/>
        </w:rPr>
        <w:t xml:space="preserve"> </w:t>
      </w:r>
      <w:r>
        <w:rPr>
          <w:color w:val="1C1C1C"/>
          <w:sz w:val="20"/>
        </w:rPr>
        <w:t>arch.</w:t>
      </w:r>
      <w:r>
        <w:rPr>
          <w:color w:val="1C1C1C"/>
          <w:spacing w:val="-3"/>
          <w:sz w:val="20"/>
        </w:rPr>
        <w:t xml:space="preserve"> </w:t>
      </w:r>
      <w:r>
        <w:rPr>
          <w:color w:val="1C1C1C"/>
          <w:sz w:val="20"/>
        </w:rPr>
        <w:t>Naděžda Goryczková, ředitelka</w:t>
      </w:r>
    </w:p>
    <w:p w14:paraId="7F78C05A" w14:textId="77777777" w:rsidR="00F31763" w:rsidRDefault="00000000">
      <w:pPr>
        <w:spacing w:before="116"/>
        <w:ind w:left="51"/>
        <w:rPr>
          <w:b/>
          <w:i/>
          <w:sz w:val="21"/>
        </w:rPr>
      </w:pPr>
      <w:r>
        <w:rPr>
          <w:color w:val="1C1C1C"/>
          <w:sz w:val="20"/>
        </w:rPr>
        <w:t>(dále</w:t>
      </w:r>
      <w:r>
        <w:rPr>
          <w:color w:val="1C1C1C"/>
          <w:spacing w:val="4"/>
          <w:sz w:val="20"/>
        </w:rPr>
        <w:t xml:space="preserve"> </w:t>
      </w:r>
      <w:r>
        <w:rPr>
          <w:color w:val="1C1C1C"/>
          <w:sz w:val="20"/>
        </w:rPr>
        <w:t>jen</w:t>
      </w:r>
      <w:r>
        <w:rPr>
          <w:color w:val="1C1C1C"/>
          <w:spacing w:val="-5"/>
          <w:sz w:val="20"/>
        </w:rPr>
        <w:t xml:space="preserve"> </w:t>
      </w:r>
      <w:r>
        <w:rPr>
          <w:b/>
          <w:i/>
          <w:color w:val="1C1C1C"/>
          <w:spacing w:val="-2"/>
          <w:sz w:val="21"/>
        </w:rPr>
        <w:t>„obdarovaný")</w:t>
      </w:r>
    </w:p>
    <w:p w14:paraId="56782A9D" w14:textId="77777777" w:rsidR="00F31763" w:rsidRDefault="00F31763">
      <w:pPr>
        <w:pStyle w:val="Zkladntext"/>
        <w:spacing w:before="27"/>
        <w:rPr>
          <w:b/>
          <w:i/>
          <w:sz w:val="21"/>
        </w:rPr>
      </w:pPr>
    </w:p>
    <w:p w14:paraId="5B07B4DB" w14:textId="216688FF" w:rsidR="00F31763" w:rsidRDefault="00000000">
      <w:pPr>
        <w:ind w:left="4448"/>
        <w:rPr>
          <w:rFonts w:ascii="Times New Roman" w:hAnsi="Times New Roman"/>
          <w:b/>
          <w:sz w:val="21"/>
        </w:rPr>
      </w:pPr>
      <w:r>
        <w:rPr>
          <w:b/>
          <w:color w:val="1C1C1C"/>
          <w:spacing w:val="-7"/>
          <w:sz w:val="20"/>
        </w:rPr>
        <w:t>Článek</w:t>
      </w:r>
      <w:r>
        <w:rPr>
          <w:b/>
          <w:color w:val="1C1C1C"/>
          <w:spacing w:val="-2"/>
          <w:sz w:val="20"/>
        </w:rPr>
        <w:t xml:space="preserve"> </w:t>
      </w:r>
      <w:r w:rsidR="00262084">
        <w:rPr>
          <w:b/>
          <w:color w:val="1C1C1C"/>
          <w:spacing w:val="-2"/>
          <w:sz w:val="20"/>
        </w:rPr>
        <w:t>II</w:t>
      </w:r>
      <w:r>
        <w:rPr>
          <w:rFonts w:ascii="Times New Roman" w:hAnsi="Times New Roman"/>
          <w:b/>
          <w:color w:val="1C1C1C"/>
          <w:spacing w:val="-5"/>
          <w:sz w:val="21"/>
        </w:rPr>
        <w:t>.</w:t>
      </w:r>
    </w:p>
    <w:p w14:paraId="51B21E02" w14:textId="77777777" w:rsidR="00F31763" w:rsidRDefault="00000000">
      <w:pPr>
        <w:pStyle w:val="Nadpis2"/>
        <w:spacing w:before="36"/>
        <w:ind w:left="4366"/>
      </w:pPr>
      <w:r>
        <w:rPr>
          <w:color w:val="1C1C1C"/>
          <w:spacing w:val="-2"/>
        </w:rPr>
        <w:t>Preambule</w:t>
      </w:r>
    </w:p>
    <w:p w14:paraId="39361482" w14:textId="77777777" w:rsidR="00F31763" w:rsidRDefault="00000000">
      <w:pPr>
        <w:pStyle w:val="Odstavecseseznamem"/>
        <w:numPr>
          <w:ilvl w:val="1"/>
          <w:numId w:val="3"/>
        </w:numPr>
        <w:tabs>
          <w:tab w:val="left" w:pos="612"/>
          <w:tab w:val="left" w:pos="618"/>
        </w:tabs>
        <w:spacing w:before="97" w:line="280" w:lineRule="auto"/>
        <w:ind w:right="72" w:hanging="565"/>
        <w:rPr>
          <w:sz w:val="20"/>
        </w:rPr>
      </w:pPr>
      <w:r>
        <w:rPr>
          <w:color w:val="1C1C1C"/>
          <w:sz w:val="20"/>
        </w:rPr>
        <w:t>Obdarovaný</w:t>
      </w:r>
      <w:r>
        <w:rPr>
          <w:color w:val="1C1C1C"/>
          <w:spacing w:val="78"/>
          <w:sz w:val="20"/>
        </w:rPr>
        <w:t xml:space="preserve"> </w:t>
      </w:r>
      <w:r>
        <w:rPr>
          <w:color w:val="1C1C1C"/>
          <w:sz w:val="20"/>
        </w:rPr>
        <w:t>je</w:t>
      </w:r>
      <w:r>
        <w:rPr>
          <w:color w:val="1C1C1C"/>
          <w:spacing w:val="40"/>
          <w:sz w:val="20"/>
        </w:rPr>
        <w:t xml:space="preserve"> </w:t>
      </w:r>
      <w:r>
        <w:rPr>
          <w:color w:val="1C1C1C"/>
          <w:sz w:val="20"/>
        </w:rPr>
        <w:t>výlučným</w:t>
      </w:r>
      <w:r>
        <w:rPr>
          <w:color w:val="1C1C1C"/>
          <w:spacing w:val="40"/>
          <w:sz w:val="20"/>
        </w:rPr>
        <w:t xml:space="preserve"> </w:t>
      </w:r>
      <w:r>
        <w:rPr>
          <w:color w:val="1C1C1C"/>
          <w:sz w:val="20"/>
        </w:rPr>
        <w:t>vlastníkem</w:t>
      </w:r>
      <w:r>
        <w:rPr>
          <w:color w:val="1C1C1C"/>
          <w:spacing w:val="40"/>
          <w:sz w:val="20"/>
        </w:rPr>
        <w:t xml:space="preserve"> </w:t>
      </w:r>
      <w:r>
        <w:rPr>
          <w:color w:val="1C1C1C"/>
          <w:sz w:val="20"/>
        </w:rPr>
        <w:t>následujících</w:t>
      </w:r>
      <w:r>
        <w:rPr>
          <w:color w:val="1C1C1C"/>
          <w:spacing w:val="40"/>
          <w:sz w:val="20"/>
        </w:rPr>
        <w:t xml:space="preserve"> </w:t>
      </w:r>
      <w:r>
        <w:rPr>
          <w:color w:val="1C1C1C"/>
          <w:sz w:val="20"/>
        </w:rPr>
        <w:t>movitých</w:t>
      </w:r>
      <w:r>
        <w:rPr>
          <w:color w:val="1C1C1C"/>
          <w:spacing w:val="40"/>
          <w:sz w:val="20"/>
        </w:rPr>
        <w:t xml:space="preserve"> </w:t>
      </w:r>
      <w:r>
        <w:rPr>
          <w:color w:val="1C1C1C"/>
          <w:sz w:val="20"/>
        </w:rPr>
        <w:t>věcí</w:t>
      </w:r>
      <w:r>
        <w:rPr>
          <w:color w:val="1C1C1C"/>
          <w:spacing w:val="40"/>
          <w:sz w:val="20"/>
        </w:rPr>
        <w:t xml:space="preserve"> </w:t>
      </w:r>
      <w:r>
        <w:rPr>
          <w:color w:val="1C1C1C"/>
          <w:sz w:val="20"/>
        </w:rPr>
        <w:t>majících</w:t>
      </w:r>
      <w:r>
        <w:rPr>
          <w:color w:val="1C1C1C"/>
          <w:spacing w:val="40"/>
          <w:sz w:val="20"/>
        </w:rPr>
        <w:t xml:space="preserve"> </w:t>
      </w:r>
      <w:r>
        <w:rPr>
          <w:color w:val="1C1C1C"/>
          <w:sz w:val="20"/>
        </w:rPr>
        <w:t>status</w:t>
      </w:r>
      <w:r>
        <w:rPr>
          <w:color w:val="1C1C1C"/>
          <w:spacing w:val="40"/>
          <w:sz w:val="20"/>
        </w:rPr>
        <w:t xml:space="preserve"> </w:t>
      </w:r>
      <w:r>
        <w:rPr>
          <w:color w:val="1C1C1C"/>
          <w:sz w:val="20"/>
        </w:rPr>
        <w:t>movité</w:t>
      </w:r>
      <w:r>
        <w:rPr>
          <w:color w:val="1C1C1C"/>
          <w:spacing w:val="40"/>
          <w:sz w:val="20"/>
        </w:rPr>
        <w:t xml:space="preserve"> </w:t>
      </w:r>
      <w:r>
        <w:rPr>
          <w:color w:val="1C1C1C"/>
          <w:sz w:val="20"/>
        </w:rPr>
        <w:t>kulturní památky (zapsané v Ústředním seznamu kulturních památek pod rej.</w:t>
      </w:r>
      <w:r>
        <w:rPr>
          <w:color w:val="1C1C1C"/>
          <w:spacing w:val="-1"/>
          <w:sz w:val="20"/>
        </w:rPr>
        <w:t xml:space="preserve"> </w:t>
      </w:r>
      <w:r>
        <w:rPr>
          <w:color w:val="1C1C1C"/>
          <w:sz w:val="20"/>
        </w:rPr>
        <w:t>č.</w:t>
      </w:r>
      <w:r>
        <w:rPr>
          <w:color w:val="1C1C1C"/>
          <w:spacing w:val="-6"/>
          <w:sz w:val="20"/>
        </w:rPr>
        <w:t xml:space="preserve"> </w:t>
      </w:r>
      <w:r>
        <w:rPr>
          <w:color w:val="1C1C1C"/>
          <w:sz w:val="20"/>
        </w:rPr>
        <w:t>101686):</w:t>
      </w:r>
    </w:p>
    <w:p w14:paraId="6ABD9AA3" w14:textId="77777777" w:rsidR="00F31763" w:rsidRDefault="00000000">
      <w:pPr>
        <w:pStyle w:val="Odstavecseseznamem"/>
        <w:numPr>
          <w:ilvl w:val="2"/>
          <w:numId w:val="3"/>
        </w:numPr>
        <w:tabs>
          <w:tab w:val="left" w:pos="1324"/>
        </w:tabs>
        <w:spacing w:before="125"/>
        <w:ind w:hanging="708"/>
        <w:rPr>
          <w:sz w:val="20"/>
        </w:rPr>
      </w:pPr>
      <w:r>
        <w:rPr>
          <w:color w:val="1C1C1C"/>
          <w:sz w:val="20"/>
        </w:rPr>
        <w:t>parní</w:t>
      </w:r>
      <w:r>
        <w:rPr>
          <w:color w:val="1C1C1C"/>
          <w:spacing w:val="1"/>
          <w:sz w:val="20"/>
        </w:rPr>
        <w:t xml:space="preserve"> </w:t>
      </w:r>
      <w:r>
        <w:rPr>
          <w:color w:val="1C1C1C"/>
          <w:sz w:val="20"/>
        </w:rPr>
        <w:t>rohový</w:t>
      </w:r>
      <w:r>
        <w:rPr>
          <w:color w:val="1C1C1C"/>
          <w:spacing w:val="12"/>
          <w:sz w:val="20"/>
        </w:rPr>
        <w:t xml:space="preserve"> </w:t>
      </w:r>
      <w:r>
        <w:rPr>
          <w:color w:val="1C1C1C"/>
          <w:sz w:val="20"/>
        </w:rPr>
        <w:t>buchar</w:t>
      </w:r>
      <w:r>
        <w:rPr>
          <w:color w:val="1C1C1C"/>
          <w:spacing w:val="17"/>
          <w:sz w:val="20"/>
        </w:rPr>
        <w:t xml:space="preserve"> </w:t>
      </w:r>
      <w:proofErr w:type="spellStart"/>
      <w:r>
        <w:rPr>
          <w:color w:val="1C1C1C"/>
          <w:sz w:val="20"/>
        </w:rPr>
        <w:t>Mahrische</w:t>
      </w:r>
      <w:proofErr w:type="spellEnd"/>
      <w:r>
        <w:rPr>
          <w:color w:val="1C1C1C"/>
          <w:spacing w:val="23"/>
          <w:sz w:val="20"/>
        </w:rPr>
        <w:t xml:space="preserve"> </w:t>
      </w:r>
      <w:proofErr w:type="spellStart"/>
      <w:r>
        <w:rPr>
          <w:color w:val="1C1C1C"/>
          <w:sz w:val="20"/>
        </w:rPr>
        <w:t>Maschinenanbaumanstalt</w:t>
      </w:r>
      <w:proofErr w:type="spellEnd"/>
      <w:r>
        <w:rPr>
          <w:color w:val="1C1C1C"/>
          <w:sz w:val="20"/>
        </w:rPr>
        <w:t>,</w:t>
      </w:r>
      <w:r>
        <w:rPr>
          <w:color w:val="1C1C1C"/>
          <w:spacing w:val="-11"/>
          <w:sz w:val="20"/>
        </w:rPr>
        <w:t xml:space="preserve"> </w:t>
      </w:r>
      <w:r>
        <w:rPr>
          <w:color w:val="1C1C1C"/>
          <w:sz w:val="20"/>
        </w:rPr>
        <w:t>r</w:t>
      </w:r>
      <w:r>
        <w:rPr>
          <w:color w:val="595959"/>
          <w:sz w:val="20"/>
        </w:rPr>
        <w:t>.</w:t>
      </w:r>
      <w:r>
        <w:rPr>
          <w:color w:val="595959"/>
          <w:spacing w:val="-17"/>
          <w:sz w:val="20"/>
        </w:rPr>
        <w:t xml:space="preserve"> </w:t>
      </w:r>
      <w:r>
        <w:rPr>
          <w:color w:val="1C1C1C"/>
          <w:sz w:val="20"/>
        </w:rPr>
        <w:t>1898,</w:t>
      </w:r>
      <w:r>
        <w:rPr>
          <w:color w:val="1C1C1C"/>
          <w:spacing w:val="3"/>
          <w:sz w:val="20"/>
        </w:rPr>
        <w:t xml:space="preserve"> </w:t>
      </w:r>
      <w:r>
        <w:rPr>
          <w:color w:val="1C1C1C"/>
          <w:sz w:val="20"/>
        </w:rPr>
        <w:t>kat.</w:t>
      </w:r>
      <w:r>
        <w:rPr>
          <w:color w:val="1C1C1C"/>
          <w:spacing w:val="1"/>
          <w:sz w:val="20"/>
        </w:rPr>
        <w:t xml:space="preserve"> </w:t>
      </w:r>
      <w:r>
        <w:rPr>
          <w:color w:val="1C1C1C"/>
          <w:sz w:val="20"/>
        </w:rPr>
        <w:t>č.</w:t>
      </w:r>
      <w:r>
        <w:rPr>
          <w:color w:val="1C1C1C"/>
          <w:spacing w:val="-10"/>
          <w:sz w:val="20"/>
        </w:rPr>
        <w:t xml:space="preserve"> </w:t>
      </w:r>
      <w:r>
        <w:rPr>
          <w:color w:val="1C1C1C"/>
          <w:spacing w:val="-2"/>
          <w:sz w:val="20"/>
        </w:rPr>
        <w:t>1475149846_0304;</w:t>
      </w:r>
    </w:p>
    <w:p w14:paraId="06E25023" w14:textId="77777777" w:rsidR="00F31763" w:rsidRDefault="00000000">
      <w:pPr>
        <w:pStyle w:val="Odstavecseseznamem"/>
        <w:numPr>
          <w:ilvl w:val="2"/>
          <w:numId w:val="3"/>
        </w:numPr>
        <w:tabs>
          <w:tab w:val="left" w:pos="1320"/>
        </w:tabs>
        <w:ind w:left="1320" w:hanging="704"/>
        <w:jc w:val="both"/>
        <w:rPr>
          <w:sz w:val="20"/>
        </w:rPr>
      </w:pPr>
      <w:r>
        <w:rPr>
          <w:color w:val="1C1C1C"/>
          <w:sz w:val="20"/>
        </w:rPr>
        <w:t>parní</w:t>
      </w:r>
      <w:r>
        <w:rPr>
          <w:color w:val="1C1C1C"/>
          <w:spacing w:val="-14"/>
          <w:sz w:val="20"/>
        </w:rPr>
        <w:t xml:space="preserve"> </w:t>
      </w:r>
      <w:r>
        <w:rPr>
          <w:color w:val="1C1C1C"/>
          <w:sz w:val="20"/>
        </w:rPr>
        <w:t>buchar</w:t>
      </w:r>
      <w:r>
        <w:rPr>
          <w:color w:val="1C1C1C"/>
          <w:spacing w:val="-11"/>
          <w:sz w:val="20"/>
        </w:rPr>
        <w:t xml:space="preserve"> </w:t>
      </w:r>
      <w:r>
        <w:rPr>
          <w:color w:val="1C1C1C"/>
          <w:sz w:val="20"/>
        </w:rPr>
        <w:t>1,7</w:t>
      </w:r>
      <w:r>
        <w:rPr>
          <w:color w:val="1C1C1C"/>
          <w:spacing w:val="-14"/>
          <w:sz w:val="20"/>
        </w:rPr>
        <w:t xml:space="preserve"> </w:t>
      </w:r>
      <w:r>
        <w:rPr>
          <w:color w:val="1C1C1C"/>
          <w:sz w:val="20"/>
        </w:rPr>
        <w:t>t</w:t>
      </w:r>
      <w:r>
        <w:rPr>
          <w:color w:val="1C1C1C"/>
          <w:spacing w:val="4"/>
          <w:sz w:val="20"/>
        </w:rPr>
        <w:t xml:space="preserve"> </w:t>
      </w:r>
      <w:r>
        <w:rPr>
          <w:color w:val="1C1C1C"/>
          <w:sz w:val="20"/>
        </w:rPr>
        <w:t>WULCAN,</w:t>
      </w:r>
      <w:r>
        <w:rPr>
          <w:color w:val="1C1C1C"/>
          <w:spacing w:val="-3"/>
          <w:sz w:val="20"/>
        </w:rPr>
        <w:t xml:space="preserve"> </w:t>
      </w:r>
      <w:r>
        <w:rPr>
          <w:color w:val="1C1C1C"/>
          <w:sz w:val="20"/>
        </w:rPr>
        <w:t>r.</w:t>
      </w:r>
      <w:r>
        <w:rPr>
          <w:color w:val="1C1C1C"/>
          <w:spacing w:val="-2"/>
          <w:sz w:val="20"/>
        </w:rPr>
        <w:t xml:space="preserve"> </w:t>
      </w:r>
      <w:r>
        <w:rPr>
          <w:color w:val="1C1C1C"/>
          <w:sz w:val="20"/>
        </w:rPr>
        <w:t>1902,</w:t>
      </w:r>
      <w:r>
        <w:rPr>
          <w:color w:val="1C1C1C"/>
          <w:spacing w:val="-10"/>
          <w:sz w:val="20"/>
        </w:rPr>
        <w:t xml:space="preserve"> </w:t>
      </w:r>
      <w:r>
        <w:rPr>
          <w:color w:val="1C1C1C"/>
          <w:sz w:val="20"/>
        </w:rPr>
        <w:t>kat.</w:t>
      </w:r>
      <w:r>
        <w:rPr>
          <w:color w:val="1C1C1C"/>
          <w:spacing w:val="-14"/>
          <w:sz w:val="20"/>
        </w:rPr>
        <w:t xml:space="preserve"> </w:t>
      </w:r>
      <w:r>
        <w:rPr>
          <w:color w:val="1C1C1C"/>
          <w:sz w:val="20"/>
        </w:rPr>
        <w:t>č.</w:t>
      </w:r>
      <w:r>
        <w:rPr>
          <w:color w:val="1C1C1C"/>
          <w:spacing w:val="-16"/>
          <w:sz w:val="20"/>
        </w:rPr>
        <w:t xml:space="preserve"> </w:t>
      </w:r>
      <w:r>
        <w:rPr>
          <w:color w:val="1C1C1C"/>
          <w:spacing w:val="-2"/>
          <w:sz w:val="20"/>
        </w:rPr>
        <w:t>1475149846_0302;</w:t>
      </w:r>
    </w:p>
    <w:p w14:paraId="3328F7ED" w14:textId="77777777" w:rsidR="00F31763" w:rsidRDefault="00000000">
      <w:pPr>
        <w:pStyle w:val="Odstavecseseznamem"/>
        <w:numPr>
          <w:ilvl w:val="2"/>
          <w:numId w:val="3"/>
        </w:numPr>
        <w:tabs>
          <w:tab w:val="left" w:pos="1319"/>
        </w:tabs>
        <w:spacing w:before="164" w:line="405" w:lineRule="auto"/>
        <w:ind w:left="614" w:right="1719" w:firstLine="1"/>
        <w:jc w:val="both"/>
        <w:rPr>
          <w:sz w:val="20"/>
        </w:rPr>
      </w:pPr>
      <w:proofErr w:type="spellStart"/>
      <w:r>
        <w:rPr>
          <w:color w:val="1C1C1C"/>
          <w:sz w:val="20"/>
        </w:rPr>
        <w:t>parohydraulický</w:t>
      </w:r>
      <w:proofErr w:type="spellEnd"/>
      <w:r>
        <w:rPr>
          <w:color w:val="1C1C1C"/>
          <w:spacing w:val="-3"/>
          <w:sz w:val="20"/>
        </w:rPr>
        <w:t xml:space="preserve"> </w:t>
      </w:r>
      <w:r>
        <w:rPr>
          <w:color w:val="1C1C1C"/>
          <w:sz w:val="20"/>
        </w:rPr>
        <w:t>lis</w:t>
      </w:r>
      <w:r>
        <w:rPr>
          <w:color w:val="1C1C1C"/>
          <w:spacing w:val="-2"/>
          <w:sz w:val="20"/>
        </w:rPr>
        <w:t xml:space="preserve"> </w:t>
      </w:r>
      <w:r>
        <w:rPr>
          <w:color w:val="1C1C1C"/>
          <w:sz w:val="20"/>
        </w:rPr>
        <w:t>Davy-</w:t>
      </w:r>
      <w:proofErr w:type="spellStart"/>
      <w:r>
        <w:rPr>
          <w:color w:val="1C1C1C"/>
          <w:sz w:val="20"/>
        </w:rPr>
        <w:t>Brothers</w:t>
      </w:r>
      <w:proofErr w:type="spellEnd"/>
      <w:r>
        <w:rPr>
          <w:color w:val="1C1C1C"/>
          <w:sz w:val="20"/>
        </w:rPr>
        <w:t>,</w:t>
      </w:r>
      <w:r>
        <w:rPr>
          <w:color w:val="1C1C1C"/>
          <w:spacing w:val="-1"/>
          <w:sz w:val="20"/>
        </w:rPr>
        <w:t xml:space="preserve"> </w:t>
      </w:r>
      <w:r>
        <w:rPr>
          <w:color w:val="1C1C1C"/>
          <w:sz w:val="20"/>
        </w:rPr>
        <w:t>800</w:t>
      </w:r>
      <w:r>
        <w:rPr>
          <w:color w:val="1C1C1C"/>
          <w:spacing w:val="-2"/>
          <w:sz w:val="20"/>
        </w:rPr>
        <w:t xml:space="preserve"> </w:t>
      </w:r>
      <w:r>
        <w:rPr>
          <w:color w:val="1C1C1C"/>
          <w:sz w:val="20"/>
        </w:rPr>
        <w:t>t,</w:t>
      </w:r>
      <w:r>
        <w:rPr>
          <w:color w:val="1C1C1C"/>
          <w:spacing w:val="25"/>
          <w:sz w:val="20"/>
        </w:rPr>
        <w:t xml:space="preserve"> </w:t>
      </w:r>
      <w:r>
        <w:rPr>
          <w:color w:val="1C1C1C"/>
          <w:sz w:val="20"/>
        </w:rPr>
        <w:t>r. 1908, kat.</w:t>
      </w:r>
      <w:r>
        <w:rPr>
          <w:color w:val="1C1C1C"/>
          <w:spacing w:val="-2"/>
          <w:sz w:val="20"/>
        </w:rPr>
        <w:t xml:space="preserve"> </w:t>
      </w:r>
      <w:r>
        <w:rPr>
          <w:color w:val="1C1C1C"/>
          <w:sz w:val="20"/>
        </w:rPr>
        <w:t>č.</w:t>
      </w:r>
      <w:r>
        <w:rPr>
          <w:color w:val="1C1C1C"/>
          <w:spacing w:val="-10"/>
          <w:sz w:val="20"/>
        </w:rPr>
        <w:t xml:space="preserve"> </w:t>
      </w:r>
      <w:r>
        <w:rPr>
          <w:color w:val="1C1C1C"/>
          <w:sz w:val="20"/>
        </w:rPr>
        <w:t>1475149846_0303; (dále jen „movitá kulturní památka").</w:t>
      </w:r>
    </w:p>
    <w:p w14:paraId="45BC1531" w14:textId="77777777" w:rsidR="00F31763" w:rsidRDefault="00000000">
      <w:pPr>
        <w:pStyle w:val="Odstavecseseznamem"/>
        <w:numPr>
          <w:ilvl w:val="1"/>
          <w:numId w:val="3"/>
        </w:numPr>
        <w:tabs>
          <w:tab w:val="left" w:pos="607"/>
          <w:tab w:val="left" w:pos="610"/>
        </w:tabs>
        <w:spacing w:before="1" w:line="283" w:lineRule="auto"/>
        <w:ind w:left="610" w:right="82" w:hanging="562"/>
        <w:jc w:val="both"/>
        <w:rPr>
          <w:sz w:val="20"/>
        </w:rPr>
      </w:pPr>
      <w:r>
        <w:rPr>
          <w:color w:val="1C1C1C"/>
          <w:sz w:val="20"/>
        </w:rPr>
        <w:t>Movitá kulturní památka bude obdarovaným přemístěna ze stávajících prostor do nového umístění, přičemž na tuto činnost: Projekt demontáže, přeprava a uskladnění historicky památkově chráněných strojů, obdarovaný použije tento dar. Obdarovaný není plátce DPH.</w:t>
      </w:r>
    </w:p>
    <w:p w14:paraId="5B85C753" w14:textId="77777777" w:rsidR="00F31763" w:rsidRDefault="00F31763">
      <w:pPr>
        <w:pStyle w:val="Zkladntext"/>
        <w:spacing w:before="9"/>
      </w:pPr>
    </w:p>
    <w:p w14:paraId="363CA2C7" w14:textId="77777777" w:rsidR="00F31763" w:rsidRDefault="00000000">
      <w:pPr>
        <w:pStyle w:val="Nadpis2"/>
        <w:ind w:left="3583"/>
        <w:jc w:val="both"/>
      </w:pPr>
      <w:r>
        <w:rPr>
          <w:color w:val="1C1C1C"/>
        </w:rPr>
        <w:t>Článek</w:t>
      </w:r>
      <w:r>
        <w:rPr>
          <w:color w:val="1C1C1C"/>
          <w:spacing w:val="-12"/>
        </w:rPr>
        <w:t xml:space="preserve"> </w:t>
      </w:r>
      <w:proofErr w:type="spellStart"/>
      <w:r>
        <w:rPr>
          <w:b w:val="0"/>
          <w:color w:val="1C1C1C"/>
        </w:rPr>
        <w:t>Ill</w:t>
      </w:r>
      <w:proofErr w:type="spellEnd"/>
      <w:r>
        <w:rPr>
          <w:b w:val="0"/>
          <w:color w:val="1C1C1C"/>
        </w:rPr>
        <w:t>.</w:t>
      </w:r>
      <w:r>
        <w:rPr>
          <w:b w:val="0"/>
          <w:color w:val="1C1C1C"/>
          <w:spacing w:val="-29"/>
        </w:rPr>
        <w:t xml:space="preserve"> </w:t>
      </w:r>
      <w:r>
        <w:rPr>
          <w:color w:val="1C1C1C"/>
        </w:rPr>
        <w:t xml:space="preserve">Předmět </w:t>
      </w:r>
      <w:r>
        <w:rPr>
          <w:color w:val="1C1C1C"/>
          <w:spacing w:val="-2"/>
        </w:rPr>
        <w:t>smlouvy</w:t>
      </w:r>
    </w:p>
    <w:p w14:paraId="4F3D8E26" w14:textId="77777777" w:rsidR="00F31763" w:rsidRDefault="00000000">
      <w:pPr>
        <w:pStyle w:val="Odstavecseseznamem"/>
        <w:numPr>
          <w:ilvl w:val="1"/>
          <w:numId w:val="2"/>
        </w:numPr>
        <w:tabs>
          <w:tab w:val="left" w:pos="601"/>
          <w:tab w:val="left" w:pos="604"/>
        </w:tabs>
        <w:spacing w:before="97" w:line="285" w:lineRule="auto"/>
        <w:ind w:left="604" w:right="94" w:hanging="564"/>
        <w:jc w:val="both"/>
        <w:rPr>
          <w:sz w:val="20"/>
        </w:rPr>
      </w:pPr>
      <w:r>
        <w:rPr>
          <w:color w:val="1C1C1C"/>
          <w:sz w:val="20"/>
        </w:rPr>
        <w:t>Dárce se touto smlouvou zavazuje</w:t>
      </w:r>
      <w:r>
        <w:rPr>
          <w:color w:val="1C1C1C"/>
          <w:spacing w:val="26"/>
          <w:sz w:val="20"/>
        </w:rPr>
        <w:t xml:space="preserve"> </w:t>
      </w:r>
      <w:r>
        <w:rPr>
          <w:color w:val="1C1C1C"/>
          <w:sz w:val="20"/>
        </w:rPr>
        <w:t>poskytnout</w:t>
      </w:r>
      <w:r>
        <w:rPr>
          <w:color w:val="1C1C1C"/>
          <w:spacing w:val="29"/>
          <w:sz w:val="20"/>
        </w:rPr>
        <w:t xml:space="preserve"> </w:t>
      </w:r>
      <w:r>
        <w:rPr>
          <w:color w:val="1C1C1C"/>
          <w:sz w:val="20"/>
        </w:rPr>
        <w:t>obdarovanému</w:t>
      </w:r>
      <w:r>
        <w:rPr>
          <w:color w:val="1C1C1C"/>
          <w:spacing w:val="33"/>
          <w:sz w:val="20"/>
        </w:rPr>
        <w:t xml:space="preserve"> </w:t>
      </w:r>
      <w:r>
        <w:rPr>
          <w:color w:val="1C1C1C"/>
          <w:sz w:val="20"/>
        </w:rPr>
        <w:t>peněžitý dar, a to</w:t>
      </w:r>
      <w:r>
        <w:rPr>
          <w:color w:val="1C1C1C"/>
          <w:spacing w:val="40"/>
          <w:sz w:val="20"/>
        </w:rPr>
        <w:t xml:space="preserve"> </w:t>
      </w:r>
      <w:r>
        <w:rPr>
          <w:color w:val="1C1C1C"/>
          <w:sz w:val="20"/>
        </w:rPr>
        <w:t>finanční prostředky ve</w:t>
      </w:r>
      <w:r>
        <w:rPr>
          <w:color w:val="1C1C1C"/>
          <w:spacing w:val="-1"/>
          <w:sz w:val="20"/>
        </w:rPr>
        <w:t xml:space="preserve"> </w:t>
      </w:r>
      <w:r>
        <w:rPr>
          <w:color w:val="1C1C1C"/>
          <w:sz w:val="20"/>
        </w:rPr>
        <w:t>výši</w:t>
      </w:r>
      <w:r>
        <w:rPr>
          <w:color w:val="1C1C1C"/>
          <w:spacing w:val="-4"/>
          <w:sz w:val="20"/>
        </w:rPr>
        <w:t xml:space="preserve"> </w:t>
      </w:r>
      <w:proofErr w:type="gramStart"/>
      <w:r>
        <w:rPr>
          <w:color w:val="1C1C1C"/>
          <w:sz w:val="20"/>
        </w:rPr>
        <w:t>100.000,-</w:t>
      </w:r>
      <w:proofErr w:type="gramEnd"/>
      <w:r>
        <w:rPr>
          <w:color w:val="1C1C1C"/>
          <w:sz w:val="20"/>
        </w:rPr>
        <w:t xml:space="preserve"> Kč (slovy: jeden sto tisíc korun českých).</w:t>
      </w:r>
    </w:p>
    <w:p w14:paraId="07832A30" w14:textId="4066D19C" w:rsidR="00F31763" w:rsidRDefault="00000000">
      <w:pPr>
        <w:pStyle w:val="Odstavecseseznamem"/>
        <w:numPr>
          <w:ilvl w:val="1"/>
          <w:numId w:val="2"/>
        </w:numPr>
        <w:tabs>
          <w:tab w:val="left" w:pos="599"/>
          <w:tab w:val="left" w:pos="604"/>
        </w:tabs>
        <w:spacing w:before="115" w:line="276" w:lineRule="auto"/>
        <w:ind w:left="604" w:right="91" w:hanging="559"/>
        <w:jc w:val="both"/>
        <w:rPr>
          <w:sz w:val="20"/>
        </w:rPr>
      </w:pPr>
      <w:r>
        <w:rPr>
          <w:color w:val="1C1C1C"/>
          <w:sz w:val="20"/>
        </w:rPr>
        <w:t>Smluvní strany se dohodly na tom, že dar bude obdarovanému</w:t>
      </w:r>
      <w:r>
        <w:rPr>
          <w:color w:val="1C1C1C"/>
          <w:spacing w:val="35"/>
          <w:sz w:val="20"/>
        </w:rPr>
        <w:t xml:space="preserve"> </w:t>
      </w:r>
      <w:r>
        <w:rPr>
          <w:color w:val="1C1C1C"/>
          <w:sz w:val="20"/>
        </w:rPr>
        <w:t>poskytnut</w:t>
      </w:r>
      <w:r>
        <w:rPr>
          <w:color w:val="1C1C1C"/>
          <w:spacing w:val="27"/>
          <w:sz w:val="20"/>
        </w:rPr>
        <w:t xml:space="preserve"> </w:t>
      </w:r>
      <w:r>
        <w:rPr>
          <w:color w:val="1C1C1C"/>
          <w:sz w:val="20"/>
        </w:rPr>
        <w:t xml:space="preserve">bezhotovostním převodem ve prospěch bankovního účtu: </w:t>
      </w:r>
      <w:proofErr w:type="gramStart"/>
      <w:r w:rsidR="00262084">
        <w:rPr>
          <w:rFonts w:ascii="Times New Roman" w:hAnsi="Times New Roman"/>
          <w:b/>
          <w:color w:val="1C1C1C"/>
          <w:sz w:val="21"/>
        </w:rPr>
        <w:t>XXXXXX</w:t>
      </w:r>
      <w:proofErr w:type="gramEnd"/>
      <w:r>
        <w:rPr>
          <w:rFonts w:ascii="Times New Roman" w:hAnsi="Times New Roman"/>
          <w:b/>
          <w:color w:val="1C1C1C"/>
          <w:sz w:val="21"/>
        </w:rPr>
        <w:t xml:space="preserve"> </w:t>
      </w:r>
      <w:r>
        <w:rPr>
          <w:color w:val="1C1C1C"/>
          <w:sz w:val="20"/>
        </w:rPr>
        <w:t>a to</w:t>
      </w:r>
      <w:r>
        <w:rPr>
          <w:color w:val="1C1C1C"/>
          <w:spacing w:val="40"/>
          <w:sz w:val="20"/>
        </w:rPr>
        <w:t xml:space="preserve"> </w:t>
      </w:r>
      <w:r>
        <w:rPr>
          <w:color w:val="1C1C1C"/>
          <w:sz w:val="20"/>
        </w:rPr>
        <w:t>ve lhůtě 30 (třiceti) kalendářních</w:t>
      </w:r>
      <w:r>
        <w:rPr>
          <w:color w:val="1C1C1C"/>
          <w:spacing w:val="40"/>
          <w:sz w:val="20"/>
        </w:rPr>
        <w:t xml:space="preserve"> </w:t>
      </w:r>
      <w:r>
        <w:rPr>
          <w:color w:val="1C1C1C"/>
          <w:sz w:val="20"/>
        </w:rPr>
        <w:t>dnů ode dne doručení výzvy dárci, avšak ne dříve, než nabude tato smlouva účinnosti.</w:t>
      </w:r>
    </w:p>
    <w:p w14:paraId="4DF639DF" w14:textId="77777777" w:rsidR="00F31763" w:rsidRDefault="00000000">
      <w:pPr>
        <w:pStyle w:val="Odstavecseseznamem"/>
        <w:numPr>
          <w:ilvl w:val="1"/>
          <w:numId w:val="2"/>
        </w:numPr>
        <w:tabs>
          <w:tab w:val="left" w:pos="598"/>
          <w:tab w:val="left" w:pos="604"/>
        </w:tabs>
        <w:spacing w:before="126" w:line="280" w:lineRule="auto"/>
        <w:ind w:left="604" w:right="94" w:hanging="564"/>
        <w:jc w:val="both"/>
        <w:rPr>
          <w:sz w:val="20"/>
        </w:rPr>
      </w:pPr>
      <w:r>
        <w:rPr>
          <w:color w:val="1C1C1C"/>
          <w:sz w:val="20"/>
        </w:rPr>
        <w:t>Obdarovaný prohlašuje, že</w:t>
      </w:r>
      <w:r>
        <w:rPr>
          <w:color w:val="1C1C1C"/>
          <w:spacing w:val="-4"/>
          <w:sz w:val="20"/>
        </w:rPr>
        <w:t xml:space="preserve"> </w:t>
      </w:r>
      <w:r>
        <w:rPr>
          <w:color w:val="1C1C1C"/>
          <w:sz w:val="20"/>
        </w:rPr>
        <w:t>dar</w:t>
      </w:r>
      <w:r>
        <w:rPr>
          <w:color w:val="1C1C1C"/>
          <w:spacing w:val="-2"/>
          <w:sz w:val="20"/>
        </w:rPr>
        <w:t xml:space="preserve"> </w:t>
      </w:r>
      <w:r>
        <w:rPr>
          <w:color w:val="1C1C1C"/>
          <w:sz w:val="20"/>
        </w:rPr>
        <w:t>dle</w:t>
      </w:r>
      <w:r>
        <w:rPr>
          <w:color w:val="1C1C1C"/>
          <w:spacing w:val="-6"/>
          <w:sz w:val="20"/>
        </w:rPr>
        <w:t xml:space="preserve"> </w:t>
      </w:r>
      <w:r>
        <w:rPr>
          <w:color w:val="1C1C1C"/>
          <w:sz w:val="20"/>
        </w:rPr>
        <w:t>této</w:t>
      </w:r>
      <w:r>
        <w:rPr>
          <w:color w:val="1C1C1C"/>
          <w:spacing w:val="-2"/>
          <w:sz w:val="20"/>
        </w:rPr>
        <w:t xml:space="preserve"> </w:t>
      </w:r>
      <w:r>
        <w:rPr>
          <w:color w:val="1C1C1C"/>
          <w:sz w:val="20"/>
        </w:rPr>
        <w:t>smlouvy přijímá.</w:t>
      </w:r>
      <w:r>
        <w:rPr>
          <w:color w:val="1C1C1C"/>
          <w:spacing w:val="-2"/>
          <w:sz w:val="20"/>
        </w:rPr>
        <w:t xml:space="preserve"> </w:t>
      </w:r>
      <w:r>
        <w:rPr>
          <w:color w:val="1C1C1C"/>
          <w:sz w:val="20"/>
        </w:rPr>
        <w:t>Obdarovaný se zavazuje použít dar</w:t>
      </w:r>
      <w:r>
        <w:rPr>
          <w:color w:val="1C1C1C"/>
          <w:spacing w:val="-3"/>
          <w:sz w:val="20"/>
        </w:rPr>
        <w:t xml:space="preserve"> </w:t>
      </w:r>
      <w:r>
        <w:rPr>
          <w:color w:val="1C1C1C"/>
          <w:sz w:val="20"/>
        </w:rPr>
        <w:t>výhradně v souladu s</w:t>
      </w:r>
      <w:r>
        <w:rPr>
          <w:color w:val="1C1C1C"/>
          <w:spacing w:val="-10"/>
          <w:sz w:val="20"/>
        </w:rPr>
        <w:t xml:space="preserve"> </w:t>
      </w:r>
      <w:proofErr w:type="spellStart"/>
      <w:r>
        <w:rPr>
          <w:color w:val="1C1C1C"/>
          <w:sz w:val="20"/>
        </w:rPr>
        <w:t>ust</w:t>
      </w:r>
      <w:proofErr w:type="spellEnd"/>
      <w:r>
        <w:rPr>
          <w:color w:val="1C1C1C"/>
          <w:sz w:val="20"/>
        </w:rPr>
        <w:t>.</w:t>
      </w:r>
      <w:r>
        <w:rPr>
          <w:color w:val="1C1C1C"/>
          <w:spacing w:val="-3"/>
          <w:sz w:val="20"/>
        </w:rPr>
        <w:t xml:space="preserve"> </w:t>
      </w:r>
      <w:r>
        <w:rPr>
          <w:color w:val="1C1C1C"/>
          <w:sz w:val="18"/>
        </w:rPr>
        <w:t xml:space="preserve">§ </w:t>
      </w:r>
      <w:r>
        <w:rPr>
          <w:color w:val="1C1C1C"/>
          <w:sz w:val="20"/>
        </w:rPr>
        <w:t>20</w:t>
      </w:r>
      <w:r>
        <w:rPr>
          <w:color w:val="1C1C1C"/>
          <w:spacing w:val="-5"/>
          <w:sz w:val="20"/>
        </w:rPr>
        <w:t xml:space="preserve"> </w:t>
      </w:r>
      <w:r>
        <w:rPr>
          <w:color w:val="1C1C1C"/>
          <w:sz w:val="20"/>
        </w:rPr>
        <w:t>odst.</w:t>
      </w:r>
      <w:r>
        <w:rPr>
          <w:color w:val="1C1C1C"/>
          <w:spacing w:val="-3"/>
          <w:sz w:val="20"/>
        </w:rPr>
        <w:t xml:space="preserve"> </w:t>
      </w:r>
      <w:r>
        <w:rPr>
          <w:color w:val="1C1C1C"/>
          <w:sz w:val="20"/>
        </w:rPr>
        <w:t>8</w:t>
      </w:r>
      <w:r>
        <w:rPr>
          <w:color w:val="1C1C1C"/>
          <w:spacing w:val="-4"/>
          <w:sz w:val="20"/>
        </w:rPr>
        <w:t xml:space="preserve"> </w:t>
      </w:r>
      <w:r>
        <w:rPr>
          <w:color w:val="1C1C1C"/>
          <w:sz w:val="20"/>
        </w:rPr>
        <w:t>zákona</w:t>
      </w:r>
      <w:r>
        <w:rPr>
          <w:color w:val="1C1C1C"/>
          <w:spacing w:val="24"/>
          <w:sz w:val="20"/>
        </w:rPr>
        <w:t xml:space="preserve"> </w:t>
      </w:r>
      <w:r>
        <w:rPr>
          <w:color w:val="1C1C1C"/>
          <w:sz w:val="20"/>
        </w:rPr>
        <w:t>č.</w:t>
      </w:r>
      <w:r>
        <w:rPr>
          <w:color w:val="1C1C1C"/>
          <w:spacing w:val="-7"/>
          <w:sz w:val="20"/>
        </w:rPr>
        <w:t xml:space="preserve"> </w:t>
      </w:r>
      <w:r>
        <w:rPr>
          <w:color w:val="1C1C1C"/>
          <w:sz w:val="20"/>
        </w:rPr>
        <w:t>586/1992 Sb., o</w:t>
      </w:r>
      <w:r>
        <w:rPr>
          <w:color w:val="1C1C1C"/>
          <w:spacing w:val="-1"/>
          <w:sz w:val="20"/>
        </w:rPr>
        <w:t xml:space="preserve"> </w:t>
      </w:r>
      <w:r>
        <w:rPr>
          <w:color w:val="1C1C1C"/>
          <w:sz w:val="20"/>
        </w:rPr>
        <w:t>daních z příjmů,</w:t>
      </w:r>
      <w:r>
        <w:rPr>
          <w:color w:val="1C1C1C"/>
          <w:spacing w:val="-3"/>
          <w:sz w:val="20"/>
        </w:rPr>
        <w:t xml:space="preserve"> </w:t>
      </w:r>
      <w:r>
        <w:rPr>
          <w:color w:val="1C1C1C"/>
          <w:sz w:val="20"/>
        </w:rPr>
        <w:t>v platném znění.</w:t>
      </w:r>
    </w:p>
    <w:p w14:paraId="7A16EFF5" w14:textId="77777777" w:rsidR="00F31763" w:rsidRDefault="00F31763">
      <w:pPr>
        <w:pStyle w:val="Zkladntext"/>
        <w:spacing w:before="10"/>
      </w:pPr>
    </w:p>
    <w:p w14:paraId="5D0082F0" w14:textId="77777777" w:rsidR="00F31763" w:rsidRDefault="00000000">
      <w:pPr>
        <w:pStyle w:val="Nadpis2"/>
        <w:spacing w:line="285" w:lineRule="auto"/>
        <w:ind w:left="3860" w:right="3930" w:firstLine="540"/>
        <w:jc w:val="both"/>
      </w:pPr>
      <w:r>
        <w:rPr>
          <w:color w:val="1C1C1C"/>
        </w:rPr>
        <w:t xml:space="preserve">Článek IV. </w:t>
      </w:r>
      <w:r>
        <w:rPr>
          <w:color w:val="1C1C1C"/>
          <w:w w:val="90"/>
        </w:rPr>
        <w:t>Závěrečná</w:t>
      </w:r>
      <w:r>
        <w:rPr>
          <w:color w:val="1C1C1C"/>
          <w:spacing w:val="27"/>
        </w:rPr>
        <w:t xml:space="preserve"> </w:t>
      </w:r>
      <w:r>
        <w:rPr>
          <w:color w:val="1C1C1C"/>
          <w:spacing w:val="-2"/>
          <w:w w:val="95"/>
        </w:rPr>
        <w:t>ustanovení</w:t>
      </w:r>
    </w:p>
    <w:p w14:paraId="77AC119E" w14:textId="77777777" w:rsidR="00F31763" w:rsidRDefault="00000000">
      <w:pPr>
        <w:pStyle w:val="Odstavecseseznamem"/>
        <w:numPr>
          <w:ilvl w:val="1"/>
          <w:numId w:val="1"/>
        </w:numPr>
        <w:tabs>
          <w:tab w:val="left" w:pos="593"/>
          <w:tab w:val="left" w:pos="598"/>
        </w:tabs>
        <w:spacing w:before="58" w:line="280" w:lineRule="auto"/>
        <w:ind w:right="92" w:hanging="562"/>
        <w:jc w:val="both"/>
        <w:rPr>
          <w:color w:val="1C1C1C"/>
          <w:sz w:val="20"/>
        </w:rPr>
      </w:pPr>
      <w:r>
        <w:rPr>
          <w:color w:val="1C1C1C"/>
          <w:sz w:val="20"/>
        </w:rPr>
        <w:t>Tato smlouva se řídí, včetně touto smlouvou založených, popřípadě se smlouvou jinak souvisejících právních vztahů, právním řádem české republiky, především pak zákonem č.</w:t>
      </w:r>
      <w:r>
        <w:rPr>
          <w:color w:val="1C1C1C"/>
          <w:spacing w:val="-3"/>
          <w:sz w:val="20"/>
        </w:rPr>
        <w:t xml:space="preserve"> </w:t>
      </w:r>
      <w:r>
        <w:rPr>
          <w:color w:val="1C1C1C"/>
          <w:sz w:val="20"/>
        </w:rPr>
        <w:t>89/2012 Sb., občanský zákoník, ve znění pozdějších předpisů.</w:t>
      </w:r>
    </w:p>
    <w:p w14:paraId="1F2CD1D6" w14:textId="77777777" w:rsidR="00F31763" w:rsidRDefault="00F31763">
      <w:pPr>
        <w:pStyle w:val="Odstavecseseznamem"/>
        <w:spacing w:line="280" w:lineRule="auto"/>
        <w:rPr>
          <w:sz w:val="20"/>
        </w:rPr>
        <w:sectPr w:rsidR="00F31763">
          <w:type w:val="continuous"/>
          <w:pgSz w:w="11910" w:h="16840"/>
          <w:pgMar w:top="1040" w:right="992" w:bottom="280" w:left="1133" w:header="708" w:footer="708" w:gutter="0"/>
          <w:cols w:space="708"/>
        </w:sectPr>
      </w:pPr>
    </w:p>
    <w:p w14:paraId="157AC6E7" w14:textId="77777777" w:rsidR="00F31763" w:rsidRDefault="00000000">
      <w:pPr>
        <w:pStyle w:val="Odstavecseseznamem"/>
        <w:numPr>
          <w:ilvl w:val="1"/>
          <w:numId w:val="1"/>
        </w:numPr>
        <w:tabs>
          <w:tab w:val="left" w:pos="618"/>
        </w:tabs>
        <w:spacing w:before="74" w:line="280" w:lineRule="auto"/>
        <w:ind w:left="618" w:right="105" w:hanging="567"/>
        <w:jc w:val="both"/>
        <w:rPr>
          <w:color w:val="1A1A1A"/>
          <w:sz w:val="20"/>
        </w:rPr>
      </w:pPr>
      <w:r>
        <w:rPr>
          <w:color w:val="1A1A1A"/>
          <w:sz w:val="20"/>
        </w:rPr>
        <w:lastRenderedPageBreak/>
        <w:t>Veškeré změny nebo doplňky k této smlouvě musí být učiněny výhradně písemně, a to</w:t>
      </w:r>
      <w:r>
        <w:rPr>
          <w:color w:val="1A1A1A"/>
          <w:spacing w:val="40"/>
          <w:sz w:val="20"/>
        </w:rPr>
        <w:t xml:space="preserve"> </w:t>
      </w:r>
      <w:r>
        <w:rPr>
          <w:color w:val="1A1A1A"/>
          <w:sz w:val="20"/>
        </w:rPr>
        <w:t>formou listinných, vzestupně číslovaných dodatků podepsaných všemi smluvními stranami.</w:t>
      </w:r>
    </w:p>
    <w:p w14:paraId="222D3C53" w14:textId="77777777" w:rsidR="00F31763" w:rsidRDefault="00000000">
      <w:pPr>
        <w:pStyle w:val="Odstavecseseznamem"/>
        <w:numPr>
          <w:ilvl w:val="1"/>
          <w:numId w:val="1"/>
        </w:numPr>
        <w:tabs>
          <w:tab w:val="left" w:pos="608"/>
          <w:tab w:val="left" w:pos="614"/>
        </w:tabs>
        <w:spacing w:before="120" w:line="280" w:lineRule="auto"/>
        <w:ind w:left="614" w:right="123" w:hanging="568"/>
        <w:jc w:val="both"/>
        <w:rPr>
          <w:color w:val="1A1A1A"/>
          <w:sz w:val="20"/>
        </w:rPr>
      </w:pPr>
      <w:r>
        <w:rPr>
          <w:color w:val="1A1A1A"/>
          <w:sz w:val="20"/>
        </w:rPr>
        <w:t>Tato</w:t>
      </w:r>
      <w:r>
        <w:rPr>
          <w:color w:val="1A1A1A"/>
          <w:spacing w:val="-14"/>
          <w:sz w:val="20"/>
        </w:rPr>
        <w:t xml:space="preserve"> </w:t>
      </w:r>
      <w:r>
        <w:rPr>
          <w:color w:val="1A1A1A"/>
          <w:sz w:val="20"/>
        </w:rPr>
        <w:t>smlouva představuje úplnou</w:t>
      </w:r>
      <w:r>
        <w:rPr>
          <w:color w:val="1A1A1A"/>
          <w:spacing w:val="-9"/>
          <w:sz w:val="20"/>
        </w:rPr>
        <w:t xml:space="preserve"> </w:t>
      </w:r>
      <w:r>
        <w:rPr>
          <w:color w:val="1A1A1A"/>
          <w:sz w:val="20"/>
        </w:rPr>
        <w:t>dohodu</w:t>
      </w:r>
      <w:r>
        <w:rPr>
          <w:color w:val="1A1A1A"/>
          <w:spacing w:val="-6"/>
          <w:sz w:val="20"/>
        </w:rPr>
        <w:t xml:space="preserve"> </w:t>
      </w:r>
      <w:r>
        <w:rPr>
          <w:color w:val="1A1A1A"/>
          <w:sz w:val="20"/>
        </w:rPr>
        <w:t>smluvních stran,</w:t>
      </w:r>
      <w:r>
        <w:rPr>
          <w:color w:val="1A1A1A"/>
          <w:spacing w:val="-7"/>
          <w:sz w:val="20"/>
        </w:rPr>
        <w:t xml:space="preserve"> </w:t>
      </w:r>
      <w:r>
        <w:rPr>
          <w:color w:val="1A1A1A"/>
          <w:sz w:val="20"/>
        </w:rPr>
        <w:t>dle</w:t>
      </w:r>
      <w:r>
        <w:rPr>
          <w:color w:val="1A1A1A"/>
          <w:spacing w:val="-10"/>
          <w:sz w:val="20"/>
        </w:rPr>
        <w:t xml:space="preserve"> </w:t>
      </w:r>
      <w:r>
        <w:rPr>
          <w:color w:val="1A1A1A"/>
          <w:sz w:val="20"/>
        </w:rPr>
        <w:t>jejich</w:t>
      </w:r>
      <w:r>
        <w:rPr>
          <w:color w:val="1A1A1A"/>
          <w:spacing w:val="-13"/>
          <w:sz w:val="20"/>
        </w:rPr>
        <w:t xml:space="preserve"> </w:t>
      </w:r>
      <w:r>
        <w:rPr>
          <w:color w:val="1A1A1A"/>
          <w:sz w:val="20"/>
        </w:rPr>
        <w:t>vůle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proto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plně</w:t>
      </w:r>
      <w:r>
        <w:rPr>
          <w:color w:val="1A1A1A"/>
          <w:spacing w:val="-7"/>
          <w:sz w:val="20"/>
        </w:rPr>
        <w:t xml:space="preserve"> </w:t>
      </w:r>
      <w:r>
        <w:rPr>
          <w:color w:val="1A1A1A"/>
          <w:sz w:val="20"/>
        </w:rPr>
        <w:t>nahrazuje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veškerá (případná)</w:t>
      </w:r>
      <w:r>
        <w:rPr>
          <w:color w:val="1A1A1A"/>
          <w:spacing w:val="40"/>
          <w:sz w:val="20"/>
        </w:rPr>
        <w:t xml:space="preserve"> </w:t>
      </w:r>
      <w:r>
        <w:rPr>
          <w:color w:val="1A1A1A"/>
          <w:sz w:val="20"/>
        </w:rPr>
        <w:t>předchozí ujednání týkající se předmětu této smlouvy.</w:t>
      </w:r>
    </w:p>
    <w:p w14:paraId="3C6FFCAB" w14:textId="77777777" w:rsidR="00F31763" w:rsidRDefault="00000000">
      <w:pPr>
        <w:pStyle w:val="Odstavecseseznamem"/>
        <w:numPr>
          <w:ilvl w:val="1"/>
          <w:numId w:val="1"/>
        </w:numPr>
        <w:tabs>
          <w:tab w:val="left" w:pos="608"/>
          <w:tab w:val="left" w:pos="612"/>
        </w:tabs>
        <w:spacing w:before="120" w:line="280" w:lineRule="auto"/>
        <w:ind w:left="608" w:right="103" w:hanging="562"/>
        <w:jc w:val="both"/>
        <w:rPr>
          <w:color w:val="1A1A1A"/>
          <w:sz w:val="20"/>
        </w:rPr>
      </w:pPr>
      <w:r>
        <w:rPr>
          <w:color w:val="1A1A1A"/>
          <w:sz w:val="20"/>
        </w:rPr>
        <w:t>Vůlí a společným zájmem smluvních stran je zachovat platnost, účinnost a vymahatelnost této smlouvy, a to</w:t>
      </w:r>
      <w:r>
        <w:rPr>
          <w:color w:val="1A1A1A"/>
          <w:spacing w:val="40"/>
          <w:sz w:val="20"/>
        </w:rPr>
        <w:t xml:space="preserve"> </w:t>
      </w:r>
      <w:r>
        <w:rPr>
          <w:color w:val="1A1A1A"/>
          <w:sz w:val="20"/>
        </w:rPr>
        <w:t>v rozsahu co nejširším. Za tímto účelem smluvní strany prohlašují, že považují každé ustanovení této smlouvy za oddělitelné, kdy jeho případná neplatnost, zdánlivost, neúčinnost či nevymahatelnost</w:t>
      </w:r>
      <w:r>
        <w:rPr>
          <w:color w:val="1A1A1A"/>
          <w:spacing w:val="-12"/>
          <w:sz w:val="20"/>
        </w:rPr>
        <w:t xml:space="preserve"> </w:t>
      </w:r>
      <w:r>
        <w:rPr>
          <w:color w:val="1A1A1A"/>
          <w:sz w:val="20"/>
        </w:rPr>
        <w:t>nemá vliv</w:t>
      </w:r>
      <w:r>
        <w:rPr>
          <w:color w:val="1A1A1A"/>
          <w:spacing w:val="-9"/>
          <w:sz w:val="20"/>
        </w:rPr>
        <w:t xml:space="preserve"> </w:t>
      </w:r>
      <w:r>
        <w:rPr>
          <w:color w:val="1A1A1A"/>
          <w:sz w:val="20"/>
        </w:rPr>
        <w:t>na zbylou</w:t>
      </w:r>
      <w:r>
        <w:rPr>
          <w:color w:val="1A1A1A"/>
          <w:spacing w:val="-8"/>
          <w:sz w:val="20"/>
        </w:rPr>
        <w:t xml:space="preserve"> </w:t>
      </w:r>
      <w:r>
        <w:rPr>
          <w:color w:val="1A1A1A"/>
          <w:sz w:val="20"/>
        </w:rPr>
        <w:t>část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smlouvy</w:t>
      </w:r>
      <w:r>
        <w:rPr>
          <w:color w:val="1A1A1A"/>
          <w:spacing w:val="-1"/>
          <w:sz w:val="20"/>
        </w:rPr>
        <w:t xml:space="preserve"> </w:t>
      </w:r>
      <w:r>
        <w:rPr>
          <w:color w:val="1A1A1A"/>
          <w:sz w:val="20"/>
        </w:rPr>
        <w:t>(tedy</w:t>
      </w:r>
      <w:r>
        <w:rPr>
          <w:color w:val="1A1A1A"/>
          <w:spacing w:val="-6"/>
          <w:sz w:val="20"/>
        </w:rPr>
        <w:t xml:space="preserve"> </w:t>
      </w:r>
      <w:r>
        <w:rPr>
          <w:color w:val="1A1A1A"/>
          <w:sz w:val="20"/>
        </w:rPr>
        <w:t>nezakládá neplatnost, zdánlivost,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neúčinnost či</w:t>
      </w:r>
      <w:r>
        <w:rPr>
          <w:color w:val="1A1A1A"/>
          <w:spacing w:val="-11"/>
          <w:sz w:val="20"/>
        </w:rPr>
        <w:t xml:space="preserve"> </w:t>
      </w:r>
      <w:r>
        <w:rPr>
          <w:color w:val="1A1A1A"/>
          <w:sz w:val="20"/>
        </w:rPr>
        <w:t>nevymahatelnost</w:t>
      </w:r>
      <w:r>
        <w:rPr>
          <w:color w:val="1A1A1A"/>
          <w:spacing w:val="-3"/>
          <w:sz w:val="20"/>
        </w:rPr>
        <w:t xml:space="preserve"> </w:t>
      </w:r>
      <w:r>
        <w:rPr>
          <w:color w:val="1A1A1A"/>
          <w:sz w:val="20"/>
        </w:rPr>
        <w:t>zbylé části</w:t>
      </w:r>
      <w:r>
        <w:rPr>
          <w:color w:val="1A1A1A"/>
          <w:spacing w:val="-1"/>
          <w:sz w:val="20"/>
        </w:rPr>
        <w:t xml:space="preserve"> </w:t>
      </w:r>
      <w:r>
        <w:rPr>
          <w:color w:val="1A1A1A"/>
          <w:sz w:val="20"/>
        </w:rPr>
        <w:t>smlouvy), přičemž se pro tyto</w:t>
      </w:r>
      <w:r>
        <w:rPr>
          <w:color w:val="1A1A1A"/>
          <w:spacing w:val="-2"/>
          <w:sz w:val="20"/>
        </w:rPr>
        <w:t xml:space="preserve"> </w:t>
      </w:r>
      <w:r>
        <w:rPr>
          <w:color w:val="1A1A1A"/>
          <w:sz w:val="20"/>
        </w:rPr>
        <w:t>případy smluvní strany zároveň dohodly, že</w:t>
      </w:r>
      <w:r>
        <w:rPr>
          <w:color w:val="1A1A1A"/>
          <w:spacing w:val="-6"/>
          <w:sz w:val="20"/>
        </w:rPr>
        <w:t xml:space="preserve"> </w:t>
      </w:r>
      <w:r>
        <w:rPr>
          <w:color w:val="1A1A1A"/>
          <w:sz w:val="20"/>
        </w:rPr>
        <w:t>dotčené ustanovení</w:t>
      </w:r>
      <w:r>
        <w:rPr>
          <w:color w:val="1A1A1A"/>
          <w:spacing w:val="-2"/>
          <w:sz w:val="20"/>
        </w:rPr>
        <w:t xml:space="preserve"> </w:t>
      </w:r>
      <w:r>
        <w:rPr>
          <w:color w:val="1A1A1A"/>
          <w:sz w:val="20"/>
        </w:rPr>
        <w:t>bezodkladně (nejpozději</w:t>
      </w:r>
      <w:r>
        <w:rPr>
          <w:color w:val="1A1A1A"/>
          <w:spacing w:val="-1"/>
          <w:sz w:val="20"/>
        </w:rPr>
        <w:t xml:space="preserve"> </w:t>
      </w:r>
      <w:r>
        <w:rPr>
          <w:color w:val="1A1A1A"/>
          <w:sz w:val="20"/>
        </w:rPr>
        <w:t>však</w:t>
      </w:r>
      <w:r>
        <w:rPr>
          <w:color w:val="1A1A1A"/>
          <w:spacing w:val="-1"/>
          <w:sz w:val="20"/>
        </w:rPr>
        <w:t xml:space="preserve"> </w:t>
      </w:r>
      <w:r>
        <w:rPr>
          <w:color w:val="1A1A1A"/>
          <w:sz w:val="20"/>
        </w:rPr>
        <w:t>do</w:t>
      </w:r>
      <w:r>
        <w:rPr>
          <w:color w:val="1A1A1A"/>
          <w:spacing w:val="-14"/>
          <w:sz w:val="20"/>
        </w:rPr>
        <w:t xml:space="preserve"> </w:t>
      </w:r>
      <w:r>
        <w:rPr>
          <w:color w:val="1A1A1A"/>
          <w:sz w:val="20"/>
        </w:rPr>
        <w:t>10</w:t>
      </w:r>
      <w:r>
        <w:rPr>
          <w:color w:val="1A1A1A"/>
          <w:spacing w:val="-10"/>
          <w:sz w:val="20"/>
        </w:rPr>
        <w:t xml:space="preserve"> </w:t>
      </w:r>
      <w:r>
        <w:rPr>
          <w:color w:val="1A1A1A"/>
          <w:sz w:val="20"/>
        </w:rPr>
        <w:t>(deseti) pracovních dnů</w:t>
      </w:r>
      <w:r>
        <w:rPr>
          <w:color w:val="1A1A1A"/>
          <w:spacing w:val="-6"/>
          <w:sz w:val="20"/>
        </w:rPr>
        <w:t xml:space="preserve"> </w:t>
      </w:r>
      <w:r>
        <w:rPr>
          <w:color w:val="1A1A1A"/>
          <w:sz w:val="20"/>
        </w:rPr>
        <w:t>od</w:t>
      </w:r>
      <w:r>
        <w:rPr>
          <w:color w:val="1A1A1A"/>
          <w:spacing w:val="-9"/>
          <w:sz w:val="20"/>
        </w:rPr>
        <w:t xml:space="preserve"> </w:t>
      </w:r>
      <w:r>
        <w:rPr>
          <w:color w:val="1A1A1A"/>
          <w:sz w:val="20"/>
        </w:rPr>
        <w:t>doručení</w:t>
      </w:r>
      <w:r>
        <w:rPr>
          <w:color w:val="1A1A1A"/>
          <w:spacing w:val="-3"/>
          <w:sz w:val="20"/>
        </w:rPr>
        <w:t xml:space="preserve"> </w:t>
      </w:r>
      <w:r>
        <w:rPr>
          <w:color w:val="1A1A1A"/>
          <w:sz w:val="20"/>
        </w:rPr>
        <w:t>výzvy kterékoli smluvní strany zbývající smluvní straně) nahradí jiným ustanovením, a to</w:t>
      </w:r>
      <w:r>
        <w:rPr>
          <w:color w:val="1A1A1A"/>
          <w:spacing w:val="40"/>
          <w:sz w:val="20"/>
        </w:rPr>
        <w:t xml:space="preserve"> </w:t>
      </w:r>
      <w:r>
        <w:rPr>
          <w:color w:val="1A1A1A"/>
          <w:sz w:val="20"/>
        </w:rPr>
        <w:t>vždy tak, aby byl adekvátně zachován smysl</w:t>
      </w:r>
      <w:r>
        <w:rPr>
          <w:color w:val="1A1A1A"/>
          <w:spacing w:val="-3"/>
          <w:sz w:val="20"/>
        </w:rPr>
        <w:t xml:space="preserve"> </w:t>
      </w:r>
      <w:r>
        <w:rPr>
          <w:color w:val="1A1A1A"/>
          <w:sz w:val="20"/>
        </w:rPr>
        <w:t>a účel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nahrazovaného ustanovení, jakož</w:t>
      </w:r>
      <w:r>
        <w:rPr>
          <w:color w:val="1A1A1A"/>
          <w:spacing w:val="-1"/>
          <w:sz w:val="20"/>
        </w:rPr>
        <w:t xml:space="preserve"> </w:t>
      </w:r>
      <w:r>
        <w:rPr>
          <w:color w:val="1A1A1A"/>
          <w:sz w:val="20"/>
        </w:rPr>
        <w:t>i celé</w:t>
      </w:r>
      <w:r>
        <w:rPr>
          <w:color w:val="1A1A1A"/>
          <w:spacing w:val="-8"/>
          <w:sz w:val="20"/>
        </w:rPr>
        <w:t xml:space="preserve"> </w:t>
      </w:r>
      <w:r>
        <w:rPr>
          <w:color w:val="1A1A1A"/>
          <w:sz w:val="20"/>
        </w:rPr>
        <w:t>této smlouvy.</w:t>
      </w:r>
    </w:p>
    <w:p w14:paraId="2F3CEEA9" w14:textId="77777777" w:rsidR="00F31763" w:rsidRDefault="00000000">
      <w:pPr>
        <w:pStyle w:val="Odstavecseseznamem"/>
        <w:numPr>
          <w:ilvl w:val="1"/>
          <w:numId w:val="1"/>
        </w:numPr>
        <w:tabs>
          <w:tab w:val="left" w:pos="598"/>
          <w:tab w:val="left" w:pos="604"/>
        </w:tabs>
        <w:spacing w:before="125" w:line="280" w:lineRule="auto"/>
        <w:ind w:left="604" w:right="117" w:hanging="563"/>
        <w:jc w:val="both"/>
        <w:rPr>
          <w:color w:val="1A1A1A"/>
          <w:sz w:val="20"/>
        </w:rPr>
      </w:pPr>
      <w:r>
        <w:rPr>
          <w:color w:val="1A1A1A"/>
          <w:sz w:val="20"/>
        </w:rPr>
        <w:t>Smluvní</w:t>
      </w:r>
      <w:r>
        <w:rPr>
          <w:color w:val="1A1A1A"/>
          <w:spacing w:val="18"/>
          <w:sz w:val="20"/>
        </w:rPr>
        <w:t xml:space="preserve"> </w:t>
      </w:r>
      <w:r>
        <w:rPr>
          <w:color w:val="1A1A1A"/>
          <w:sz w:val="20"/>
        </w:rPr>
        <w:t>strany</w:t>
      </w:r>
      <w:r>
        <w:rPr>
          <w:color w:val="1A1A1A"/>
          <w:spacing w:val="22"/>
          <w:sz w:val="20"/>
        </w:rPr>
        <w:t xml:space="preserve"> </w:t>
      </w:r>
      <w:r>
        <w:rPr>
          <w:color w:val="1A1A1A"/>
          <w:sz w:val="20"/>
        </w:rPr>
        <w:t>berou</w:t>
      </w:r>
      <w:r>
        <w:rPr>
          <w:color w:val="1A1A1A"/>
          <w:spacing w:val="22"/>
          <w:sz w:val="20"/>
        </w:rPr>
        <w:t xml:space="preserve"> </w:t>
      </w:r>
      <w:r>
        <w:rPr>
          <w:color w:val="1A1A1A"/>
          <w:sz w:val="20"/>
        </w:rPr>
        <w:t>na</w:t>
      </w:r>
      <w:r>
        <w:rPr>
          <w:color w:val="1A1A1A"/>
          <w:spacing w:val="21"/>
          <w:sz w:val="20"/>
        </w:rPr>
        <w:t xml:space="preserve"> </w:t>
      </w:r>
      <w:r>
        <w:rPr>
          <w:color w:val="1A1A1A"/>
          <w:sz w:val="20"/>
        </w:rPr>
        <w:t>vědomí,</w:t>
      </w:r>
      <w:r>
        <w:rPr>
          <w:color w:val="1A1A1A"/>
          <w:spacing w:val="27"/>
          <w:sz w:val="20"/>
        </w:rPr>
        <w:t xml:space="preserve"> </w:t>
      </w:r>
      <w:r>
        <w:rPr>
          <w:color w:val="1A1A1A"/>
          <w:sz w:val="20"/>
        </w:rPr>
        <w:t>že</w:t>
      </w:r>
      <w:r>
        <w:rPr>
          <w:color w:val="1A1A1A"/>
          <w:spacing w:val="19"/>
          <w:sz w:val="20"/>
        </w:rPr>
        <w:t xml:space="preserve"> </w:t>
      </w:r>
      <w:r>
        <w:rPr>
          <w:color w:val="1A1A1A"/>
          <w:sz w:val="20"/>
        </w:rPr>
        <w:t>tato</w:t>
      </w:r>
      <w:r>
        <w:rPr>
          <w:color w:val="1A1A1A"/>
          <w:spacing w:val="18"/>
          <w:sz w:val="20"/>
        </w:rPr>
        <w:t xml:space="preserve"> </w:t>
      </w:r>
      <w:r>
        <w:rPr>
          <w:color w:val="1A1A1A"/>
          <w:sz w:val="20"/>
        </w:rPr>
        <w:t>smlouva</w:t>
      </w:r>
      <w:r>
        <w:rPr>
          <w:color w:val="1A1A1A"/>
          <w:spacing w:val="33"/>
          <w:sz w:val="20"/>
        </w:rPr>
        <w:t xml:space="preserve"> </w:t>
      </w:r>
      <w:r>
        <w:rPr>
          <w:color w:val="1A1A1A"/>
          <w:sz w:val="20"/>
        </w:rPr>
        <w:t>podléhá</w:t>
      </w:r>
      <w:r>
        <w:rPr>
          <w:color w:val="1A1A1A"/>
          <w:spacing w:val="39"/>
          <w:sz w:val="20"/>
        </w:rPr>
        <w:t xml:space="preserve"> </w:t>
      </w:r>
      <w:r>
        <w:rPr>
          <w:color w:val="1A1A1A"/>
          <w:sz w:val="20"/>
        </w:rPr>
        <w:t>uveřejnění</w:t>
      </w:r>
      <w:r>
        <w:rPr>
          <w:color w:val="1A1A1A"/>
          <w:spacing w:val="31"/>
          <w:sz w:val="20"/>
        </w:rPr>
        <w:t xml:space="preserve"> </w:t>
      </w:r>
      <w:r>
        <w:rPr>
          <w:color w:val="1A1A1A"/>
          <w:sz w:val="20"/>
        </w:rPr>
        <w:t>dle</w:t>
      </w:r>
      <w:r>
        <w:rPr>
          <w:color w:val="1A1A1A"/>
          <w:spacing w:val="23"/>
          <w:sz w:val="20"/>
        </w:rPr>
        <w:t xml:space="preserve"> </w:t>
      </w:r>
      <w:r>
        <w:rPr>
          <w:color w:val="1A1A1A"/>
          <w:sz w:val="20"/>
        </w:rPr>
        <w:t>zákona</w:t>
      </w:r>
      <w:r>
        <w:rPr>
          <w:color w:val="1A1A1A"/>
          <w:spacing w:val="35"/>
          <w:sz w:val="20"/>
        </w:rPr>
        <w:t xml:space="preserve"> </w:t>
      </w:r>
      <w:r>
        <w:rPr>
          <w:color w:val="1A1A1A"/>
          <w:sz w:val="20"/>
        </w:rPr>
        <w:t>č. 340/2015</w:t>
      </w:r>
      <w:r>
        <w:rPr>
          <w:color w:val="1A1A1A"/>
          <w:spacing w:val="21"/>
          <w:sz w:val="20"/>
        </w:rPr>
        <w:t xml:space="preserve"> </w:t>
      </w:r>
      <w:r>
        <w:rPr>
          <w:color w:val="1A1A1A"/>
          <w:sz w:val="20"/>
        </w:rPr>
        <w:t>Sb., o</w:t>
      </w:r>
      <w:r>
        <w:rPr>
          <w:color w:val="1A1A1A"/>
          <w:spacing w:val="-3"/>
          <w:sz w:val="20"/>
        </w:rPr>
        <w:t xml:space="preserve"> </w:t>
      </w:r>
      <w:r>
        <w:rPr>
          <w:color w:val="1A1A1A"/>
          <w:sz w:val="20"/>
        </w:rPr>
        <w:t>zvláštních podmínkách účinnosti některých smluv, uveřejňování těchto smluv a o registru smluv (zákon o registru smluv). Uveřejnění zajistí obdarovaný a o datu uveřejnění bude bez zbytečného odkladu informovat dárce.</w:t>
      </w:r>
    </w:p>
    <w:p w14:paraId="4F9C8842" w14:textId="77777777" w:rsidR="00F31763" w:rsidRDefault="00000000">
      <w:pPr>
        <w:pStyle w:val="Odstavecseseznamem"/>
        <w:numPr>
          <w:ilvl w:val="1"/>
          <w:numId w:val="1"/>
        </w:numPr>
        <w:tabs>
          <w:tab w:val="left" w:pos="599"/>
          <w:tab w:val="left" w:pos="604"/>
        </w:tabs>
        <w:spacing w:before="125" w:line="276" w:lineRule="auto"/>
        <w:ind w:left="604" w:right="121" w:hanging="562"/>
        <w:jc w:val="both"/>
        <w:rPr>
          <w:color w:val="1A1A1A"/>
          <w:sz w:val="20"/>
        </w:rPr>
      </w:pPr>
      <w:r>
        <w:rPr>
          <w:color w:val="1A1A1A"/>
          <w:sz w:val="20"/>
        </w:rPr>
        <w:t>Tato Smlouva nabývá platnosti dnem jejího podpisu oběma smluvními stranami a účinnosti dnem uveřejnění v registru smluv.</w:t>
      </w:r>
    </w:p>
    <w:p w14:paraId="43243507" w14:textId="77777777" w:rsidR="00F31763" w:rsidRDefault="00000000">
      <w:pPr>
        <w:pStyle w:val="Odstavecseseznamem"/>
        <w:numPr>
          <w:ilvl w:val="1"/>
          <w:numId w:val="1"/>
        </w:numPr>
        <w:tabs>
          <w:tab w:val="left" w:pos="594"/>
          <w:tab w:val="left" w:pos="606"/>
        </w:tabs>
        <w:spacing w:before="130" w:line="280" w:lineRule="auto"/>
        <w:ind w:left="606" w:right="127" w:hanging="569"/>
        <w:jc w:val="both"/>
        <w:rPr>
          <w:color w:val="1A1A1A"/>
          <w:sz w:val="20"/>
        </w:rPr>
      </w:pPr>
      <w:r>
        <w:rPr>
          <w:color w:val="1A1A1A"/>
          <w:sz w:val="20"/>
        </w:rPr>
        <w:t>Tato smlouva je pořízena ve dvou shodných vyhotoveních s charakterem originálu, z</w:t>
      </w:r>
      <w:r>
        <w:rPr>
          <w:color w:val="1A1A1A"/>
          <w:spacing w:val="-11"/>
          <w:sz w:val="20"/>
        </w:rPr>
        <w:t xml:space="preserve"> </w:t>
      </w:r>
      <w:r>
        <w:rPr>
          <w:color w:val="1A1A1A"/>
          <w:sz w:val="20"/>
        </w:rPr>
        <w:t>nichž každá smluvní strana obdrží jedno vyhotovení při uzavření této smlouvy.</w:t>
      </w:r>
    </w:p>
    <w:p w14:paraId="5F131A58" w14:textId="77777777" w:rsidR="00F31763" w:rsidRDefault="00000000">
      <w:pPr>
        <w:pStyle w:val="Odstavecseseznamem"/>
        <w:numPr>
          <w:ilvl w:val="1"/>
          <w:numId w:val="1"/>
        </w:numPr>
        <w:tabs>
          <w:tab w:val="left" w:pos="602"/>
        </w:tabs>
        <w:spacing w:before="120"/>
        <w:ind w:left="602" w:hanging="565"/>
        <w:jc w:val="both"/>
        <w:rPr>
          <w:color w:val="1A1A1A"/>
          <w:sz w:val="20"/>
        </w:rPr>
      </w:pPr>
      <w:r>
        <w:rPr>
          <w:color w:val="1A1A1A"/>
          <w:sz w:val="20"/>
        </w:rPr>
        <w:t>Uzavřením</w:t>
      </w:r>
      <w:r>
        <w:rPr>
          <w:color w:val="1A1A1A"/>
          <w:spacing w:val="8"/>
          <w:sz w:val="20"/>
        </w:rPr>
        <w:t xml:space="preserve"> </w:t>
      </w:r>
      <w:r>
        <w:rPr>
          <w:color w:val="1A1A1A"/>
          <w:sz w:val="20"/>
        </w:rPr>
        <w:t>této</w:t>
      </w:r>
      <w:r>
        <w:rPr>
          <w:color w:val="1A1A1A"/>
          <w:spacing w:val="-3"/>
          <w:sz w:val="20"/>
        </w:rPr>
        <w:t xml:space="preserve"> </w:t>
      </w:r>
      <w:r>
        <w:rPr>
          <w:color w:val="1A1A1A"/>
          <w:sz w:val="20"/>
        </w:rPr>
        <w:t>smlouvy</w:t>
      </w:r>
      <w:r>
        <w:rPr>
          <w:color w:val="1A1A1A"/>
          <w:spacing w:val="4"/>
          <w:sz w:val="20"/>
        </w:rPr>
        <w:t xml:space="preserve"> </w:t>
      </w:r>
      <w:r>
        <w:rPr>
          <w:color w:val="1A1A1A"/>
          <w:sz w:val="20"/>
        </w:rPr>
        <w:t>smluvní strany</w:t>
      </w:r>
      <w:r>
        <w:rPr>
          <w:color w:val="1A1A1A"/>
          <w:spacing w:val="3"/>
          <w:sz w:val="20"/>
        </w:rPr>
        <w:t xml:space="preserve"> </w:t>
      </w:r>
      <w:r>
        <w:rPr>
          <w:color w:val="1A1A1A"/>
          <w:sz w:val="20"/>
        </w:rPr>
        <w:t>potvrzují,</w:t>
      </w:r>
      <w:r>
        <w:rPr>
          <w:color w:val="1A1A1A"/>
          <w:spacing w:val="6"/>
          <w:sz w:val="20"/>
        </w:rPr>
        <w:t xml:space="preserve"> </w:t>
      </w:r>
      <w:r>
        <w:rPr>
          <w:color w:val="1A1A1A"/>
          <w:spacing w:val="-5"/>
          <w:sz w:val="20"/>
        </w:rPr>
        <w:t>že:</w:t>
      </w:r>
    </w:p>
    <w:p w14:paraId="7AE682C6" w14:textId="77777777" w:rsidR="00F31763" w:rsidRDefault="00000000">
      <w:pPr>
        <w:pStyle w:val="Odstavecseseznamem"/>
        <w:numPr>
          <w:ilvl w:val="2"/>
          <w:numId w:val="1"/>
        </w:numPr>
        <w:tabs>
          <w:tab w:val="left" w:pos="885"/>
        </w:tabs>
        <w:ind w:left="885" w:hanging="420"/>
        <w:rPr>
          <w:sz w:val="20"/>
        </w:rPr>
      </w:pPr>
      <w:r>
        <w:rPr>
          <w:color w:val="1A1A1A"/>
          <w:sz w:val="20"/>
        </w:rPr>
        <w:t>tato</w:t>
      </w:r>
      <w:r>
        <w:rPr>
          <w:color w:val="1A1A1A"/>
          <w:spacing w:val="-10"/>
          <w:sz w:val="20"/>
        </w:rPr>
        <w:t xml:space="preserve"> </w:t>
      </w:r>
      <w:r>
        <w:rPr>
          <w:color w:val="1A1A1A"/>
          <w:sz w:val="20"/>
        </w:rPr>
        <w:t>smlouva</w:t>
      </w:r>
      <w:r>
        <w:rPr>
          <w:color w:val="1A1A1A"/>
          <w:spacing w:val="16"/>
          <w:sz w:val="20"/>
        </w:rPr>
        <w:t xml:space="preserve"> </w:t>
      </w:r>
      <w:r>
        <w:rPr>
          <w:color w:val="1A1A1A"/>
          <w:sz w:val="20"/>
        </w:rPr>
        <w:t>byla uzavřena</w:t>
      </w:r>
      <w:r>
        <w:rPr>
          <w:color w:val="1A1A1A"/>
          <w:spacing w:val="8"/>
          <w:sz w:val="20"/>
        </w:rPr>
        <w:t xml:space="preserve"> </w:t>
      </w:r>
      <w:r>
        <w:rPr>
          <w:color w:val="1A1A1A"/>
          <w:sz w:val="20"/>
        </w:rPr>
        <w:t>po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jejím</w:t>
      </w:r>
      <w:r>
        <w:rPr>
          <w:color w:val="1A1A1A"/>
          <w:spacing w:val="-1"/>
          <w:sz w:val="20"/>
        </w:rPr>
        <w:t xml:space="preserve"> </w:t>
      </w:r>
      <w:r>
        <w:rPr>
          <w:color w:val="1A1A1A"/>
          <w:sz w:val="20"/>
        </w:rPr>
        <w:t>předchozím</w:t>
      </w:r>
      <w:r>
        <w:rPr>
          <w:color w:val="1A1A1A"/>
          <w:spacing w:val="17"/>
          <w:sz w:val="20"/>
        </w:rPr>
        <w:t xml:space="preserve"> </w:t>
      </w:r>
      <w:r>
        <w:rPr>
          <w:color w:val="1A1A1A"/>
          <w:sz w:val="20"/>
        </w:rPr>
        <w:t xml:space="preserve">podrobném </w:t>
      </w:r>
      <w:r>
        <w:rPr>
          <w:color w:val="1A1A1A"/>
          <w:spacing w:val="-2"/>
          <w:sz w:val="20"/>
        </w:rPr>
        <w:t>projednání,</w:t>
      </w:r>
    </w:p>
    <w:p w14:paraId="7833D9D7" w14:textId="77777777" w:rsidR="00F31763" w:rsidRDefault="00000000">
      <w:pPr>
        <w:pStyle w:val="Odstavecseseznamem"/>
        <w:numPr>
          <w:ilvl w:val="2"/>
          <w:numId w:val="1"/>
        </w:numPr>
        <w:tabs>
          <w:tab w:val="left" w:pos="883"/>
        </w:tabs>
        <w:spacing w:line="280" w:lineRule="auto"/>
        <w:ind w:left="883" w:right="128" w:hanging="419"/>
        <w:jc w:val="both"/>
        <w:rPr>
          <w:sz w:val="20"/>
        </w:rPr>
      </w:pPr>
      <w:r>
        <w:rPr>
          <w:color w:val="1A1A1A"/>
          <w:sz w:val="20"/>
        </w:rPr>
        <w:t>každá</w:t>
      </w:r>
      <w:r>
        <w:rPr>
          <w:color w:val="1A1A1A"/>
          <w:spacing w:val="-14"/>
          <w:sz w:val="20"/>
        </w:rPr>
        <w:t xml:space="preserve"> </w:t>
      </w:r>
      <w:r>
        <w:rPr>
          <w:color w:val="1A1A1A"/>
          <w:sz w:val="20"/>
        </w:rPr>
        <w:t>strana</w:t>
      </w:r>
      <w:r>
        <w:rPr>
          <w:color w:val="1A1A1A"/>
          <w:spacing w:val="-14"/>
          <w:sz w:val="20"/>
        </w:rPr>
        <w:t xml:space="preserve"> </w:t>
      </w:r>
      <w:r>
        <w:rPr>
          <w:color w:val="1A1A1A"/>
          <w:sz w:val="20"/>
        </w:rPr>
        <w:t>měla</w:t>
      </w:r>
      <w:r>
        <w:rPr>
          <w:color w:val="1A1A1A"/>
          <w:spacing w:val="-14"/>
          <w:sz w:val="20"/>
        </w:rPr>
        <w:t xml:space="preserve"> </w:t>
      </w:r>
      <w:r>
        <w:rPr>
          <w:color w:val="1A1A1A"/>
          <w:sz w:val="20"/>
        </w:rPr>
        <w:t>možnost</w:t>
      </w:r>
      <w:r>
        <w:rPr>
          <w:color w:val="1A1A1A"/>
          <w:spacing w:val="-14"/>
          <w:sz w:val="20"/>
        </w:rPr>
        <w:t xml:space="preserve"> </w:t>
      </w:r>
      <w:r>
        <w:rPr>
          <w:color w:val="1A1A1A"/>
          <w:sz w:val="20"/>
        </w:rPr>
        <w:t>obsah</w:t>
      </w:r>
      <w:r>
        <w:rPr>
          <w:color w:val="1A1A1A"/>
          <w:spacing w:val="-14"/>
          <w:sz w:val="20"/>
        </w:rPr>
        <w:t xml:space="preserve"> </w:t>
      </w:r>
      <w:r>
        <w:rPr>
          <w:color w:val="1A1A1A"/>
          <w:sz w:val="20"/>
        </w:rPr>
        <w:t>smlouvy</w:t>
      </w:r>
      <w:r>
        <w:rPr>
          <w:color w:val="1A1A1A"/>
          <w:spacing w:val="-14"/>
          <w:sz w:val="20"/>
        </w:rPr>
        <w:t xml:space="preserve"> </w:t>
      </w:r>
      <w:r>
        <w:rPr>
          <w:color w:val="1A1A1A"/>
          <w:sz w:val="20"/>
        </w:rPr>
        <w:t>ovlivnit</w:t>
      </w:r>
      <w:r>
        <w:rPr>
          <w:color w:val="1A1A1A"/>
          <w:spacing w:val="-14"/>
          <w:sz w:val="20"/>
        </w:rPr>
        <w:t xml:space="preserve"> </w:t>
      </w:r>
      <w:r>
        <w:rPr>
          <w:color w:val="1A1A1A"/>
          <w:sz w:val="20"/>
        </w:rPr>
        <w:t>a</w:t>
      </w:r>
      <w:r>
        <w:rPr>
          <w:color w:val="1A1A1A"/>
          <w:spacing w:val="-14"/>
          <w:sz w:val="20"/>
        </w:rPr>
        <w:t xml:space="preserve"> </w:t>
      </w:r>
      <w:r>
        <w:rPr>
          <w:color w:val="1A1A1A"/>
          <w:sz w:val="20"/>
        </w:rPr>
        <w:t>dostatečně</w:t>
      </w:r>
      <w:r>
        <w:rPr>
          <w:color w:val="1A1A1A"/>
          <w:spacing w:val="-14"/>
          <w:sz w:val="20"/>
        </w:rPr>
        <w:t xml:space="preserve"> </w:t>
      </w:r>
      <w:r>
        <w:rPr>
          <w:color w:val="1A1A1A"/>
          <w:sz w:val="20"/>
        </w:rPr>
        <w:t>se</w:t>
      </w:r>
      <w:r>
        <w:rPr>
          <w:color w:val="1A1A1A"/>
          <w:spacing w:val="-13"/>
          <w:sz w:val="20"/>
        </w:rPr>
        <w:t xml:space="preserve"> </w:t>
      </w:r>
      <w:r>
        <w:rPr>
          <w:color w:val="1A1A1A"/>
          <w:sz w:val="20"/>
        </w:rPr>
        <w:t>seznámit</w:t>
      </w:r>
      <w:r>
        <w:rPr>
          <w:color w:val="1A1A1A"/>
          <w:spacing w:val="-14"/>
          <w:sz w:val="20"/>
        </w:rPr>
        <w:t xml:space="preserve"> </w:t>
      </w:r>
      <w:r>
        <w:rPr>
          <w:color w:val="1A1A1A"/>
          <w:sz w:val="20"/>
        </w:rPr>
        <w:t>se</w:t>
      </w:r>
      <w:r>
        <w:rPr>
          <w:color w:val="1A1A1A"/>
          <w:spacing w:val="-14"/>
          <w:sz w:val="20"/>
        </w:rPr>
        <w:t xml:space="preserve"> </w:t>
      </w:r>
      <w:r>
        <w:rPr>
          <w:color w:val="1A1A1A"/>
          <w:sz w:val="20"/>
        </w:rPr>
        <w:t>závazky</w:t>
      </w:r>
      <w:r>
        <w:rPr>
          <w:color w:val="1A1A1A"/>
          <w:spacing w:val="-12"/>
          <w:sz w:val="20"/>
        </w:rPr>
        <w:t xml:space="preserve"> </w:t>
      </w:r>
      <w:r>
        <w:rPr>
          <w:color w:val="1A1A1A"/>
          <w:sz w:val="20"/>
        </w:rPr>
        <w:t>ze</w:t>
      </w:r>
      <w:r>
        <w:rPr>
          <w:color w:val="1A1A1A"/>
          <w:spacing w:val="-14"/>
          <w:sz w:val="20"/>
        </w:rPr>
        <w:t xml:space="preserve"> </w:t>
      </w:r>
      <w:r>
        <w:rPr>
          <w:color w:val="1A1A1A"/>
          <w:sz w:val="20"/>
        </w:rPr>
        <w:t xml:space="preserve">smlouvy </w:t>
      </w:r>
      <w:r>
        <w:rPr>
          <w:color w:val="1A1A1A"/>
          <w:spacing w:val="-2"/>
          <w:sz w:val="20"/>
        </w:rPr>
        <w:t>vyplývajícími,</w:t>
      </w:r>
    </w:p>
    <w:p w14:paraId="78390D4E" w14:textId="77777777" w:rsidR="00F31763" w:rsidRDefault="00000000">
      <w:pPr>
        <w:pStyle w:val="Odstavecseseznamem"/>
        <w:numPr>
          <w:ilvl w:val="2"/>
          <w:numId w:val="1"/>
        </w:numPr>
        <w:tabs>
          <w:tab w:val="left" w:pos="883"/>
        </w:tabs>
        <w:spacing w:before="121"/>
        <w:ind w:left="883" w:hanging="418"/>
        <w:rPr>
          <w:sz w:val="20"/>
        </w:rPr>
      </w:pPr>
      <w:r>
        <w:rPr>
          <w:color w:val="1A1A1A"/>
          <w:sz w:val="20"/>
        </w:rPr>
        <w:t>obsahu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a</w:t>
      </w:r>
      <w:r>
        <w:rPr>
          <w:color w:val="1A1A1A"/>
          <w:spacing w:val="-2"/>
          <w:sz w:val="20"/>
        </w:rPr>
        <w:t xml:space="preserve"> </w:t>
      </w:r>
      <w:r>
        <w:rPr>
          <w:color w:val="1A1A1A"/>
          <w:sz w:val="20"/>
        </w:rPr>
        <w:t>právním</w:t>
      </w:r>
      <w:r>
        <w:rPr>
          <w:color w:val="1A1A1A"/>
          <w:spacing w:val="3"/>
          <w:sz w:val="20"/>
        </w:rPr>
        <w:t xml:space="preserve"> </w:t>
      </w:r>
      <w:r>
        <w:rPr>
          <w:color w:val="1A1A1A"/>
          <w:sz w:val="20"/>
        </w:rPr>
        <w:t>účinkům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smlouvy</w:t>
      </w:r>
      <w:r>
        <w:rPr>
          <w:color w:val="1A1A1A"/>
          <w:spacing w:val="-1"/>
          <w:sz w:val="20"/>
        </w:rPr>
        <w:t xml:space="preserve"> </w:t>
      </w:r>
      <w:r>
        <w:rPr>
          <w:color w:val="1A1A1A"/>
          <w:spacing w:val="-2"/>
          <w:sz w:val="20"/>
        </w:rPr>
        <w:t>rozumí,</w:t>
      </w:r>
    </w:p>
    <w:p w14:paraId="3FC06172" w14:textId="77777777" w:rsidR="00F31763" w:rsidRDefault="00000000">
      <w:pPr>
        <w:pStyle w:val="Odstavecseseznamem"/>
        <w:numPr>
          <w:ilvl w:val="2"/>
          <w:numId w:val="1"/>
        </w:numPr>
        <w:tabs>
          <w:tab w:val="left" w:pos="885"/>
        </w:tabs>
        <w:spacing w:before="164"/>
        <w:ind w:left="885" w:hanging="425"/>
        <w:rPr>
          <w:sz w:val="20"/>
        </w:rPr>
      </w:pPr>
      <w:r>
        <w:rPr>
          <w:color w:val="1A1A1A"/>
          <w:sz w:val="20"/>
        </w:rPr>
        <w:t>nepovažují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tuto</w:t>
      </w:r>
      <w:r>
        <w:rPr>
          <w:color w:val="1A1A1A"/>
          <w:spacing w:val="-6"/>
          <w:sz w:val="20"/>
        </w:rPr>
        <w:t xml:space="preserve"> </w:t>
      </w:r>
      <w:r>
        <w:rPr>
          <w:color w:val="1A1A1A"/>
          <w:sz w:val="20"/>
        </w:rPr>
        <w:t>smlouvu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za</w:t>
      </w:r>
      <w:r>
        <w:rPr>
          <w:color w:val="1A1A1A"/>
          <w:spacing w:val="-3"/>
          <w:sz w:val="20"/>
        </w:rPr>
        <w:t xml:space="preserve"> </w:t>
      </w:r>
      <w:r>
        <w:rPr>
          <w:color w:val="1A1A1A"/>
          <w:sz w:val="20"/>
        </w:rPr>
        <w:t>jednostranně</w:t>
      </w:r>
      <w:r>
        <w:rPr>
          <w:color w:val="1A1A1A"/>
          <w:spacing w:val="14"/>
          <w:sz w:val="20"/>
        </w:rPr>
        <w:t xml:space="preserve"> </w:t>
      </w:r>
      <w:r>
        <w:rPr>
          <w:color w:val="1A1A1A"/>
          <w:spacing w:val="-2"/>
          <w:sz w:val="20"/>
        </w:rPr>
        <w:t>výhodnou,</w:t>
      </w:r>
    </w:p>
    <w:p w14:paraId="526732D9" w14:textId="77777777" w:rsidR="00F31763" w:rsidRDefault="00000000">
      <w:pPr>
        <w:pStyle w:val="Odstavecseseznamem"/>
        <w:numPr>
          <w:ilvl w:val="2"/>
          <w:numId w:val="1"/>
        </w:numPr>
        <w:tabs>
          <w:tab w:val="left" w:pos="879"/>
          <w:tab w:val="left" w:pos="882"/>
        </w:tabs>
        <w:spacing w:line="283" w:lineRule="auto"/>
        <w:ind w:left="882" w:right="113"/>
        <w:jc w:val="both"/>
        <w:rPr>
          <w:sz w:val="20"/>
        </w:rPr>
      </w:pPr>
      <w:r>
        <w:rPr>
          <w:color w:val="1A1A1A"/>
          <w:sz w:val="20"/>
        </w:rPr>
        <w:t>tato</w:t>
      </w:r>
      <w:r>
        <w:rPr>
          <w:color w:val="1A1A1A"/>
          <w:spacing w:val="-9"/>
          <w:sz w:val="20"/>
        </w:rPr>
        <w:t xml:space="preserve"> </w:t>
      </w:r>
      <w:r>
        <w:rPr>
          <w:color w:val="1A1A1A"/>
          <w:sz w:val="20"/>
        </w:rPr>
        <w:t>smlouva představuje výraz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jejich</w:t>
      </w:r>
      <w:r>
        <w:rPr>
          <w:color w:val="1A1A1A"/>
          <w:spacing w:val="-9"/>
          <w:sz w:val="20"/>
        </w:rPr>
        <w:t xml:space="preserve"> </w:t>
      </w:r>
      <w:r>
        <w:rPr>
          <w:color w:val="1A1A1A"/>
          <w:sz w:val="20"/>
        </w:rPr>
        <w:t>skutečné, svobodné a</w:t>
      </w:r>
      <w:r>
        <w:rPr>
          <w:color w:val="1A1A1A"/>
          <w:spacing w:val="-12"/>
          <w:sz w:val="20"/>
        </w:rPr>
        <w:t xml:space="preserve"> </w:t>
      </w:r>
      <w:r>
        <w:rPr>
          <w:color w:val="1A1A1A"/>
          <w:sz w:val="20"/>
        </w:rPr>
        <w:t>vážné</w:t>
      </w:r>
      <w:r>
        <w:rPr>
          <w:color w:val="1A1A1A"/>
          <w:spacing w:val="-2"/>
          <w:sz w:val="20"/>
        </w:rPr>
        <w:t xml:space="preserve"> </w:t>
      </w:r>
      <w:r>
        <w:rPr>
          <w:color w:val="1A1A1A"/>
          <w:sz w:val="20"/>
        </w:rPr>
        <w:t>vůle,</w:t>
      </w:r>
      <w:r>
        <w:rPr>
          <w:color w:val="1A1A1A"/>
          <w:spacing w:val="-13"/>
          <w:sz w:val="20"/>
        </w:rPr>
        <w:t xml:space="preserve"> </w:t>
      </w:r>
      <w:r>
        <w:rPr>
          <w:color w:val="1A1A1A"/>
          <w:sz w:val="20"/>
        </w:rPr>
        <w:t>která je</w:t>
      </w:r>
      <w:r>
        <w:rPr>
          <w:color w:val="1A1A1A"/>
          <w:spacing w:val="-13"/>
          <w:sz w:val="20"/>
        </w:rPr>
        <w:t xml:space="preserve"> </w:t>
      </w:r>
      <w:r>
        <w:rPr>
          <w:color w:val="1A1A1A"/>
          <w:sz w:val="20"/>
        </w:rPr>
        <w:t>prostá faktických</w:t>
      </w:r>
      <w:r>
        <w:rPr>
          <w:color w:val="1A1A1A"/>
          <w:spacing w:val="-8"/>
          <w:sz w:val="20"/>
        </w:rPr>
        <w:t xml:space="preserve"> </w:t>
      </w:r>
      <w:r>
        <w:rPr>
          <w:color w:val="1A1A1A"/>
          <w:sz w:val="20"/>
        </w:rPr>
        <w:t>či právních omylů, a tudíž že tato smlouva nebyla uzavřena na základě jakékoli hrozby, fyzického či duševního nátlaku a/nebo násilí, resp. lsti.</w:t>
      </w:r>
    </w:p>
    <w:p w14:paraId="5C167FE7" w14:textId="77777777" w:rsidR="00F31763" w:rsidRDefault="00000000">
      <w:pPr>
        <w:pStyle w:val="Nadpis2"/>
        <w:spacing w:before="113" w:line="280" w:lineRule="auto"/>
        <w:ind w:left="31" w:right="125" w:firstLine="4"/>
        <w:jc w:val="both"/>
      </w:pPr>
      <w:r>
        <w:rPr>
          <w:color w:val="1A1A1A"/>
          <w:spacing w:val="-4"/>
        </w:rPr>
        <w:t>Vzhledem</w:t>
      </w:r>
      <w:r>
        <w:rPr>
          <w:color w:val="1A1A1A"/>
          <w:spacing w:val="-7"/>
        </w:rPr>
        <w:t xml:space="preserve"> </w:t>
      </w:r>
      <w:r>
        <w:rPr>
          <w:color w:val="1A1A1A"/>
          <w:spacing w:val="-4"/>
        </w:rPr>
        <w:t>ke</w:t>
      </w:r>
      <w:r>
        <w:rPr>
          <w:color w:val="1A1A1A"/>
          <w:spacing w:val="-10"/>
        </w:rPr>
        <w:t xml:space="preserve"> </w:t>
      </w:r>
      <w:r>
        <w:rPr>
          <w:color w:val="1A1A1A"/>
          <w:spacing w:val="-4"/>
        </w:rPr>
        <w:t>shora uvedenému</w:t>
      </w:r>
      <w:r>
        <w:rPr>
          <w:color w:val="1A1A1A"/>
          <w:spacing w:val="9"/>
        </w:rPr>
        <w:t xml:space="preserve"> </w:t>
      </w:r>
      <w:r>
        <w:rPr>
          <w:color w:val="1A1A1A"/>
          <w:spacing w:val="-4"/>
        </w:rPr>
        <w:t>se</w:t>
      </w:r>
      <w:r>
        <w:rPr>
          <w:color w:val="1A1A1A"/>
          <w:spacing w:val="-9"/>
        </w:rPr>
        <w:t xml:space="preserve"> </w:t>
      </w:r>
      <w:r>
        <w:rPr>
          <w:color w:val="1A1A1A"/>
          <w:spacing w:val="-4"/>
        </w:rPr>
        <w:t>smluvní strany</w:t>
      </w:r>
      <w:r>
        <w:rPr>
          <w:color w:val="1A1A1A"/>
          <w:spacing w:val="-9"/>
        </w:rPr>
        <w:t xml:space="preserve"> </w:t>
      </w:r>
      <w:r>
        <w:rPr>
          <w:color w:val="1A1A1A"/>
          <w:spacing w:val="-4"/>
        </w:rPr>
        <w:t>cítí</w:t>
      </w:r>
      <w:r>
        <w:rPr>
          <w:color w:val="1A1A1A"/>
          <w:spacing w:val="-10"/>
        </w:rPr>
        <w:t xml:space="preserve"> </w:t>
      </w:r>
      <w:r>
        <w:rPr>
          <w:color w:val="1A1A1A"/>
          <w:spacing w:val="-4"/>
        </w:rPr>
        <w:t>být</w:t>
      </w:r>
      <w:r>
        <w:rPr>
          <w:color w:val="1A1A1A"/>
          <w:spacing w:val="-8"/>
        </w:rPr>
        <w:t xml:space="preserve"> </w:t>
      </w:r>
      <w:r>
        <w:rPr>
          <w:color w:val="1A1A1A"/>
          <w:spacing w:val="-4"/>
        </w:rPr>
        <w:t>obsahem smlouvy</w:t>
      </w:r>
      <w:r>
        <w:rPr>
          <w:color w:val="1A1A1A"/>
        </w:rPr>
        <w:t xml:space="preserve"> </w:t>
      </w:r>
      <w:r>
        <w:rPr>
          <w:color w:val="1A1A1A"/>
          <w:spacing w:val="-4"/>
        </w:rPr>
        <w:t>plně vázány</w:t>
      </w:r>
      <w:r>
        <w:rPr>
          <w:color w:val="1A1A1A"/>
          <w:spacing w:val="-7"/>
        </w:rPr>
        <w:t xml:space="preserve"> </w:t>
      </w:r>
      <w:r>
        <w:rPr>
          <w:color w:val="1A1A1A"/>
          <w:spacing w:val="-4"/>
        </w:rPr>
        <w:t>a</w:t>
      </w:r>
      <w:r>
        <w:rPr>
          <w:color w:val="1A1A1A"/>
          <w:spacing w:val="-10"/>
        </w:rPr>
        <w:t xml:space="preserve"> </w:t>
      </w:r>
      <w:r>
        <w:rPr>
          <w:color w:val="1A1A1A"/>
          <w:spacing w:val="-4"/>
        </w:rPr>
        <w:t>na</w:t>
      </w:r>
      <w:r>
        <w:rPr>
          <w:color w:val="1A1A1A"/>
          <w:spacing w:val="-7"/>
        </w:rPr>
        <w:t xml:space="preserve"> </w:t>
      </w:r>
      <w:r>
        <w:rPr>
          <w:color w:val="1A1A1A"/>
          <w:spacing w:val="-4"/>
        </w:rPr>
        <w:t xml:space="preserve">důkaz toho </w:t>
      </w:r>
      <w:r>
        <w:rPr>
          <w:color w:val="1A1A1A"/>
        </w:rPr>
        <w:t>připojují své podpisy.</w:t>
      </w:r>
    </w:p>
    <w:p w14:paraId="6635AF49" w14:textId="77777777" w:rsidR="00F31763" w:rsidRDefault="00F31763">
      <w:pPr>
        <w:pStyle w:val="Zkladntext"/>
        <w:spacing w:before="8"/>
        <w:rPr>
          <w:b/>
          <w:sz w:val="15"/>
        </w:rPr>
      </w:pPr>
    </w:p>
    <w:p w14:paraId="349272B7" w14:textId="77777777" w:rsidR="00F31763" w:rsidRDefault="00F31763">
      <w:pPr>
        <w:pStyle w:val="Zkladntext"/>
        <w:rPr>
          <w:b/>
          <w:sz w:val="15"/>
        </w:rPr>
        <w:sectPr w:rsidR="00F31763">
          <w:pgSz w:w="11910" w:h="16840"/>
          <w:pgMar w:top="1080" w:right="992" w:bottom="280" w:left="1133" w:header="708" w:footer="708" w:gutter="0"/>
          <w:cols w:space="708"/>
        </w:sectPr>
      </w:pPr>
    </w:p>
    <w:p w14:paraId="71479F3C" w14:textId="77777777" w:rsidR="00F31763" w:rsidRDefault="00000000">
      <w:pPr>
        <w:pStyle w:val="Zkladntext"/>
        <w:spacing w:before="94"/>
        <w:ind w:left="140"/>
      </w:pPr>
      <w:r>
        <w:rPr>
          <w:color w:val="1A1A1A"/>
          <w:spacing w:val="-2"/>
        </w:rPr>
        <w:t>V</w:t>
      </w:r>
      <w:r>
        <w:rPr>
          <w:color w:val="1A1A1A"/>
          <w:spacing w:val="-12"/>
        </w:rPr>
        <w:t xml:space="preserve"> </w:t>
      </w:r>
      <w:r>
        <w:rPr>
          <w:color w:val="1A1A1A"/>
          <w:spacing w:val="-2"/>
        </w:rPr>
        <w:t>Ostravě,</w:t>
      </w:r>
      <w:r>
        <w:rPr>
          <w:color w:val="1A1A1A"/>
          <w:spacing w:val="-4"/>
        </w:rPr>
        <w:t xml:space="preserve"> </w:t>
      </w:r>
      <w:r>
        <w:rPr>
          <w:color w:val="1A1A1A"/>
          <w:spacing w:val="-2"/>
        </w:rPr>
        <w:t>dne</w:t>
      </w:r>
      <w:r>
        <w:rPr>
          <w:color w:val="1A1A1A"/>
          <w:spacing w:val="-12"/>
        </w:rPr>
        <w:t xml:space="preserve"> </w:t>
      </w:r>
      <w:r>
        <w:rPr>
          <w:color w:val="1A1A1A"/>
          <w:spacing w:val="-2"/>
        </w:rPr>
        <w:t>....................................</w:t>
      </w:r>
    </w:p>
    <w:p w14:paraId="63B4A8F2" w14:textId="7377A1D4" w:rsidR="00F31763" w:rsidRDefault="00F31763">
      <w:pPr>
        <w:pStyle w:val="Zkladntext"/>
        <w:spacing w:before="160"/>
        <w:rPr>
          <w:noProof/>
        </w:rPr>
      </w:pPr>
    </w:p>
    <w:p w14:paraId="3A558506" w14:textId="77777777" w:rsidR="00262084" w:rsidRDefault="00262084">
      <w:pPr>
        <w:pStyle w:val="Zkladntext"/>
        <w:spacing w:before="160"/>
        <w:rPr>
          <w:noProof/>
        </w:rPr>
      </w:pPr>
    </w:p>
    <w:p w14:paraId="15C6D128" w14:textId="77777777" w:rsidR="00262084" w:rsidRDefault="00262084">
      <w:pPr>
        <w:pStyle w:val="Zkladntext"/>
        <w:spacing w:before="160"/>
      </w:pPr>
    </w:p>
    <w:p w14:paraId="24C23856" w14:textId="77777777" w:rsidR="00F31763" w:rsidRDefault="00000000">
      <w:pPr>
        <w:pStyle w:val="Nadpis2"/>
        <w:spacing w:before="202"/>
        <w:ind w:left="137"/>
      </w:pPr>
      <w:r>
        <w:rPr>
          <w:color w:val="1A1A1A"/>
          <w:w w:val="90"/>
        </w:rPr>
        <w:t>za</w:t>
      </w:r>
      <w:r>
        <w:rPr>
          <w:color w:val="1A1A1A"/>
          <w:spacing w:val="12"/>
        </w:rPr>
        <w:t xml:space="preserve"> </w:t>
      </w:r>
      <w:r>
        <w:rPr>
          <w:color w:val="1A1A1A"/>
          <w:w w:val="90"/>
        </w:rPr>
        <w:t>TENDON</w:t>
      </w:r>
      <w:r>
        <w:rPr>
          <w:color w:val="1A1A1A"/>
          <w:spacing w:val="8"/>
        </w:rPr>
        <w:t xml:space="preserve"> </w:t>
      </w:r>
      <w:r>
        <w:rPr>
          <w:color w:val="1A1A1A"/>
          <w:w w:val="90"/>
        </w:rPr>
        <w:t>Reality</w:t>
      </w:r>
      <w:r>
        <w:rPr>
          <w:color w:val="1A1A1A"/>
          <w:spacing w:val="15"/>
        </w:rPr>
        <w:t xml:space="preserve"> </w:t>
      </w:r>
      <w:r>
        <w:rPr>
          <w:color w:val="1A1A1A"/>
          <w:spacing w:val="-2"/>
          <w:w w:val="90"/>
        </w:rPr>
        <w:t>s.r.o.</w:t>
      </w:r>
    </w:p>
    <w:p w14:paraId="49F80EB6" w14:textId="77777777" w:rsidR="00F31763" w:rsidRDefault="00000000">
      <w:pPr>
        <w:pStyle w:val="Zkladntext"/>
        <w:spacing w:before="35"/>
        <w:ind w:left="136"/>
      </w:pPr>
      <w:r>
        <w:rPr>
          <w:color w:val="1A1A1A"/>
        </w:rPr>
        <w:t>Ing.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Martin Pecina, MBA,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statutární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-2"/>
        </w:rPr>
        <w:t>orgán</w:t>
      </w:r>
    </w:p>
    <w:p w14:paraId="4C59434B" w14:textId="77777777" w:rsidR="00F31763" w:rsidRDefault="00000000">
      <w:pPr>
        <w:spacing w:before="53"/>
        <w:ind w:left="135"/>
        <w:rPr>
          <w:i/>
          <w:sz w:val="19"/>
        </w:rPr>
      </w:pPr>
      <w:r>
        <w:rPr>
          <w:i/>
          <w:color w:val="1A1A1A"/>
          <w:spacing w:val="-2"/>
          <w:w w:val="105"/>
          <w:sz w:val="19"/>
        </w:rPr>
        <w:t>dárce</w:t>
      </w:r>
    </w:p>
    <w:p w14:paraId="177772A9" w14:textId="77777777" w:rsidR="00F31763" w:rsidRDefault="00000000">
      <w:pPr>
        <w:pStyle w:val="Zkladntext"/>
        <w:spacing w:before="94"/>
        <w:ind w:left="245"/>
      </w:pPr>
      <w:r>
        <w:br w:type="column"/>
      </w:r>
      <w:r>
        <w:rPr>
          <w:color w:val="1A1A1A"/>
        </w:rPr>
        <w:t>V</w:t>
      </w:r>
      <w:r>
        <w:rPr>
          <w:color w:val="1A1A1A"/>
          <w:spacing w:val="-14"/>
        </w:rPr>
        <w:t xml:space="preserve"> </w:t>
      </w:r>
      <w:r>
        <w:rPr>
          <w:color w:val="1A1A1A"/>
        </w:rPr>
        <w:t>Ostravě,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dne</w:t>
      </w:r>
      <w:r>
        <w:rPr>
          <w:color w:val="1A1A1A"/>
          <w:spacing w:val="-14"/>
        </w:rPr>
        <w:t xml:space="preserve"> </w:t>
      </w:r>
      <w:r>
        <w:rPr>
          <w:color w:val="1A1A1A"/>
          <w:spacing w:val="-2"/>
        </w:rPr>
        <w:t>..............</w:t>
      </w:r>
    </w:p>
    <w:p w14:paraId="5C766BC6" w14:textId="77777777" w:rsidR="00F31763" w:rsidRDefault="00F31763">
      <w:pPr>
        <w:pStyle w:val="Zkladntext"/>
      </w:pPr>
    </w:p>
    <w:p w14:paraId="4611757A" w14:textId="77777777" w:rsidR="00F31763" w:rsidRDefault="00F31763">
      <w:pPr>
        <w:pStyle w:val="Zkladntext"/>
      </w:pPr>
    </w:p>
    <w:p w14:paraId="26D4AE67" w14:textId="77777777" w:rsidR="00F31763" w:rsidRDefault="00F31763">
      <w:pPr>
        <w:pStyle w:val="Zkladntext"/>
      </w:pPr>
    </w:p>
    <w:p w14:paraId="48335A2B" w14:textId="77777777" w:rsidR="00F31763" w:rsidRDefault="00F31763">
      <w:pPr>
        <w:pStyle w:val="Zkladntext"/>
      </w:pPr>
    </w:p>
    <w:p w14:paraId="7516F8A9" w14:textId="77777777" w:rsidR="00F31763" w:rsidRDefault="00F31763">
      <w:pPr>
        <w:pStyle w:val="Zkladntext"/>
      </w:pPr>
    </w:p>
    <w:p w14:paraId="0D4E71D2" w14:textId="77777777" w:rsidR="00F31763" w:rsidRDefault="00F31763">
      <w:pPr>
        <w:pStyle w:val="Zkladntext"/>
        <w:spacing w:before="9"/>
      </w:pPr>
    </w:p>
    <w:p w14:paraId="157133AC" w14:textId="076304A3" w:rsidR="00F31763" w:rsidRDefault="00000000">
      <w:pPr>
        <w:tabs>
          <w:tab w:val="left" w:pos="530"/>
        </w:tabs>
        <w:spacing w:line="280" w:lineRule="auto"/>
        <w:ind w:left="241" w:right="674" w:hanging="106"/>
        <w:rPr>
          <w:b/>
          <w:sz w:val="20"/>
        </w:rPr>
      </w:pPr>
      <w:r>
        <w:rPr>
          <w:color w:val="878793"/>
          <w:sz w:val="20"/>
        </w:rPr>
        <w:tab/>
      </w:r>
      <w:r>
        <w:rPr>
          <w:b/>
          <w:color w:val="1A1A1A"/>
          <w:spacing w:val="-2"/>
          <w:sz w:val="20"/>
        </w:rPr>
        <w:t>MUSEum+,</w:t>
      </w:r>
      <w:r>
        <w:rPr>
          <w:b/>
          <w:color w:val="1A1A1A"/>
          <w:spacing w:val="19"/>
          <w:sz w:val="20"/>
        </w:rPr>
        <w:t xml:space="preserve"> </w:t>
      </w:r>
      <w:r>
        <w:rPr>
          <w:b/>
          <w:color w:val="1A1A1A"/>
          <w:spacing w:val="-2"/>
          <w:sz w:val="20"/>
        </w:rPr>
        <w:t>Industriální</w:t>
      </w:r>
      <w:r>
        <w:rPr>
          <w:b/>
          <w:color w:val="1A1A1A"/>
          <w:spacing w:val="14"/>
          <w:sz w:val="20"/>
        </w:rPr>
        <w:t xml:space="preserve"> </w:t>
      </w:r>
      <w:r>
        <w:rPr>
          <w:b/>
          <w:color w:val="1A1A1A"/>
          <w:spacing w:val="-2"/>
          <w:sz w:val="20"/>
        </w:rPr>
        <w:t>muzeum</w:t>
      </w:r>
      <w:r>
        <w:rPr>
          <w:b/>
          <w:color w:val="1A1A1A"/>
          <w:spacing w:val="17"/>
          <w:sz w:val="20"/>
        </w:rPr>
        <w:t xml:space="preserve"> </w:t>
      </w:r>
      <w:r>
        <w:rPr>
          <w:b/>
          <w:color w:val="1A1A1A"/>
          <w:spacing w:val="-2"/>
          <w:sz w:val="20"/>
        </w:rPr>
        <w:t>v</w:t>
      </w:r>
      <w:r>
        <w:rPr>
          <w:b/>
          <w:color w:val="1A1A1A"/>
          <w:spacing w:val="4"/>
          <w:sz w:val="20"/>
        </w:rPr>
        <w:t xml:space="preserve"> </w:t>
      </w:r>
      <w:r>
        <w:rPr>
          <w:b/>
          <w:color w:val="1A1A1A"/>
          <w:spacing w:val="-2"/>
          <w:sz w:val="20"/>
        </w:rPr>
        <w:t>Ostravě, státní</w:t>
      </w:r>
      <w:r>
        <w:rPr>
          <w:b/>
          <w:color w:val="1A1A1A"/>
          <w:spacing w:val="-12"/>
          <w:sz w:val="20"/>
        </w:rPr>
        <w:t xml:space="preserve"> </w:t>
      </w:r>
      <w:r>
        <w:rPr>
          <w:b/>
          <w:color w:val="1A1A1A"/>
          <w:spacing w:val="-2"/>
          <w:sz w:val="20"/>
        </w:rPr>
        <w:t>příspěvková</w:t>
      </w:r>
      <w:r>
        <w:rPr>
          <w:b/>
          <w:color w:val="1A1A1A"/>
          <w:sz w:val="20"/>
        </w:rPr>
        <w:t xml:space="preserve"> </w:t>
      </w:r>
      <w:r>
        <w:rPr>
          <w:b/>
          <w:color w:val="1A1A1A"/>
          <w:spacing w:val="-2"/>
          <w:sz w:val="20"/>
        </w:rPr>
        <w:t>organizace</w:t>
      </w:r>
      <w:r>
        <w:rPr>
          <w:b/>
          <w:color w:val="1A1A1A"/>
          <w:spacing w:val="-5"/>
          <w:sz w:val="20"/>
        </w:rPr>
        <w:t xml:space="preserve"> </w:t>
      </w:r>
      <w:r>
        <w:rPr>
          <w:b/>
          <w:color w:val="1A1A1A"/>
          <w:spacing w:val="-2"/>
          <w:sz w:val="20"/>
        </w:rPr>
        <w:t>MK</w:t>
      </w:r>
      <w:r>
        <w:rPr>
          <w:b/>
          <w:color w:val="1A1A1A"/>
          <w:spacing w:val="-12"/>
          <w:sz w:val="20"/>
        </w:rPr>
        <w:t xml:space="preserve"> </w:t>
      </w:r>
      <w:r>
        <w:rPr>
          <w:b/>
          <w:color w:val="1A1A1A"/>
          <w:spacing w:val="-2"/>
          <w:sz w:val="20"/>
        </w:rPr>
        <w:t>ČR</w:t>
      </w:r>
    </w:p>
    <w:p w14:paraId="32D811AC" w14:textId="77777777" w:rsidR="00F31763" w:rsidRDefault="00000000">
      <w:pPr>
        <w:pStyle w:val="Zkladntext"/>
        <w:ind w:left="237"/>
      </w:pPr>
      <w:r>
        <w:rPr>
          <w:color w:val="1A1A1A"/>
          <w:spacing w:val="-2"/>
        </w:rPr>
        <w:t>Ing.</w:t>
      </w:r>
      <w:r>
        <w:rPr>
          <w:color w:val="1A1A1A"/>
          <w:spacing w:val="-12"/>
        </w:rPr>
        <w:t xml:space="preserve"> </w:t>
      </w:r>
      <w:r>
        <w:rPr>
          <w:color w:val="1A1A1A"/>
          <w:spacing w:val="-2"/>
        </w:rPr>
        <w:t>arch.</w:t>
      </w:r>
      <w:r>
        <w:rPr>
          <w:color w:val="1A1A1A"/>
          <w:spacing w:val="-12"/>
        </w:rPr>
        <w:t xml:space="preserve"> </w:t>
      </w:r>
      <w:r>
        <w:rPr>
          <w:color w:val="1A1A1A"/>
          <w:spacing w:val="-2"/>
        </w:rPr>
        <w:t>Naděžda</w:t>
      </w:r>
      <w:r>
        <w:rPr>
          <w:color w:val="1A1A1A"/>
          <w:spacing w:val="-11"/>
        </w:rPr>
        <w:t xml:space="preserve"> </w:t>
      </w:r>
      <w:r>
        <w:rPr>
          <w:color w:val="1A1A1A"/>
          <w:spacing w:val="-2"/>
        </w:rPr>
        <w:t>Goryczková,</w:t>
      </w:r>
      <w:r>
        <w:rPr>
          <w:color w:val="1A1A1A"/>
          <w:spacing w:val="-4"/>
        </w:rPr>
        <w:t xml:space="preserve"> </w:t>
      </w:r>
      <w:r>
        <w:rPr>
          <w:color w:val="1A1A1A"/>
          <w:spacing w:val="-2"/>
        </w:rPr>
        <w:t>ředitelka</w:t>
      </w:r>
    </w:p>
    <w:p w14:paraId="262AB234" w14:textId="77777777" w:rsidR="00F31763" w:rsidRDefault="00000000">
      <w:pPr>
        <w:spacing w:before="49"/>
        <w:ind w:left="237"/>
        <w:rPr>
          <w:i/>
          <w:sz w:val="19"/>
        </w:rPr>
      </w:pPr>
      <w:r>
        <w:rPr>
          <w:i/>
          <w:color w:val="1A1A1A"/>
          <w:spacing w:val="-2"/>
          <w:w w:val="105"/>
          <w:sz w:val="19"/>
        </w:rPr>
        <w:t>obdarovaný</w:t>
      </w:r>
    </w:p>
    <w:sectPr w:rsidR="00F31763">
      <w:type w:val="continuous"/>
      <w:pgSz w:w="11910" w:h="16840"/>
      <w:pgMar w:top="1040" w:right="992" w:bottom="280" w:left="1133" w:header="708" w:footer="708" w:gutter="0"/>
      <w:cols w:num="2" w:space="708" w:equalWidth="0">
        <w:col w:w="3880" w:space="601"/>
        <w:col w:w="53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10F58"/>
    <w:multiLevelType w:val="multilevel"/>
    <w:tmpl w:val="BD8E72D0"/>
    <w:lvl w:ilvl="0">
      <w:start w:val="3"/>
      <w:numFmt w:val="decimal"/>
      <w:lvlText w:val="%1"/>
      <w:lvlJc w:val="left"/>
      <w:pPr>
        <w:ind w:left="605" w:hanging="566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605" w:hanging="5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C1C1C"/>
        <w:spacing w:val="-1"/>
        <w:w w:val="101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435" w:hanging="566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353" w:hanging="56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71" w:hanging="56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89" w:hanging="56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107" w:hanging="56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25" w:hanging="56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943" w:hanging="566"/>
      </w:pPr>
      <w:rPr>
        <w:rFonts w:hint="default"/>
        <w:lang w:val="cs-CZ" w:eastAsia="en-US" w:bidi="ar-SA"/>
      </w:rPr>
    </w:lvl>
  </w:abstractNum>
  <w:abstractNum w:abstractNumId="1" w15:restartNumberingAfterBreak="0">
    <w:nsid w:val="32953C41"/>
    <w:multiLevelType w:val="multilevel"/>
    <w:tmpl w:val="2130704A"/>
    <w:lvl w:ilvl="0">
      <w:start w:val="4"/>
      <w:numFmt w:val="decimal"/>
      <w:lvlText w:val="%1"/>
      <w:lvlJc w:val="left"/>
      <w:pPr>
        <w:ind w:left="598" w:hanging="561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98" w:hanging="561"/>
        <w:jc w:val="left"/>
      </w:pPr>
      <w:rPr>
        <w:rFonts w:hint="default"/>
        <w:spacing w:val="-1"/>
        <w:w w:val="101"/>
        <w:lang w:val="cs-CZ" w:eastAsia="en-US" w:bidi="ar-SA"/>
      </w:rPr>
    </w:lvl>
    <w:lvl w:ilvl="2">
      <w:start w:val="1"/>
      <w:numFmt w:val="lowerLetter"/>
      <w:lvlText w:val="(%3)"/>
      <w:lvlJc w:val="left"/>
      <w:pPr>
        <w:ind w:left="887" w:hanging="4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A1A1A"/>
        <w:spacing w:val="-1"/>
        <w:w w:val="96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2857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846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5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23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12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01" w:hanging="423"/>
      </w:pPr>
      <w:rPr>
        <w:rFonts w:hint="default"/>
        <w:lang w:val="cs-CZ" w:eastAsia="en-US" w:bidi="ar-SA"/>
      </w:rPr>
    </w:lvl>
  </w:abstractNum>
  <w:abstractNum w:abstractNumId="2" w15:restartNumberingAfterBreak="0">
    <w:nsid w:val="32FA4E4D"/>
    <w:multiLevelType w:val="multilevel"/>
    <w:tmpl w:val="5D169BF2"/>
    <w:lvl w:ilvl="0">
      <w:start w:val="2"/>
      <w:numFmt w:val="decimal"/>
      <w:lvlText w:val="%1"/>
      <w:lvlJc w:val="left"/>
      <w:pPr>
        <w:ind w:left="618" w:hanging="559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618" w:hanging="55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C1C1C"/>
        <w:spacing w:val="-1"/>
        <w:w w:val="100"/>
        <w:sz w:val="20"/>
        <w:szCs w:val="20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1324" w:hanging="7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C1C1C"/>
        <w:spacing w:val="-1"/>
        <w:w w:val="101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3199" w:hanging="709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39" w:hanging="70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79" w:hanging="70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019" w:hanging="70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59" w:hanging="70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99" w:hanging="709"/>
      </w:pPr>
      <w:rPr>
        <w:rFonts w:hint="default"/>
        <w:lang w:val="cs-CZ" w:eastAsia="en-US" w:bidi="ar-SA"/>
      </w:rPr>
    </w:lvl>
  </w:abstractNum>
  <w:num w:numId="1" w16cid:durableId="1264416875">
    <w:abstractNumId w:val="1"/>
  </w:num>
  <w:num w:numId="2" w16cid:durableId="644621628">
    <w:abstractNumId w:val="0"/>
  </w:num>
  <w:num w:numId="3" w16cid:durableId="196966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1763"/>
    <w:rsid w:val="00262084"/>
    <w:rsid w:val="00B9046C"/>
    <w:rsid w:val="00F3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E4B17"/>
  <w15:docId w15:val="{77EBF8A6-6BC7-46A1-9E53-359F3566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4" w:right="36"/>
      <w:jc w:val="center"/>
      <w:outlineLvl w:val="0"/>
    </w:pPr>
    <w:rPr>
      <w:b/>
      <w:bCs/>
      <w:sz w:val="25"/>
      <w:szCs w:val="25"/>
    </w:rPr>
  </w:style>
  <w:style w:type="paragraph" w:styleId="Nadpis2">
    <w:name w:val="heading 2"/>
    <w:basedOn w:val="Normln"/>
    <w:uiPriority w:val="9"/>
    <w:unhideWhenUsed/>
    <w:qFormat/>
    <w:pPr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59"/>
      <w:ind w:left="604" w:hanging="562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721</Words>
  <Characters>4258</Characters>
  <Application>Microsoft Office Word</Application>
  <DocSecurity>0</DocSecurity>
  <Lines>35</Lines>
  <Paragraphs>9</Paragraphs>
  <ScaleCrop>false</ScaleCrop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SKM_C257i25121508220</dc:title>
  <cp:lastModifiedBy>machotkovad@museum-plus.eu</cp:lastModifiedBy>
  <cp:revision>3</cp:revision>
  <dcterms:created xsi:type="dcterms:W3CDTF">2025-12-15T07:43:00Z</dcterms:created>
  <dcterms:modified xsi:type="dcterms:W3CDTF">2025-12-15T08:08:00Z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Creator">
    <vt:lpwstr>KM_C257i</vt:lpwstr>
  </property>
  <property fmtid="{D5CDD505-2E9C-101B-9397-08002B2CF9AE}" pid="4" name="LastSaved">
    <vt:filetime>2025-12-15T00:00:00Z</vt:filetime>
  </property>
  <property fmtid="{D5CDD505-2E9C-101B-9397-08002B2CF9AE}" pid="5" name="Producer">
    <vt:lpwstr>KONICA MINOLTA bizhub C257i</vt:lpwstr>
  </property>
</Properties>
</file>