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Vážený pane </w:t>
      </w:r>
      <w:proofErr w:type="spellStart"/>
      <w:r>
        <w:rPr>
          <w:rFonts w:asciiTheme="minorHAnsi" w:hAnsiTheme="minorHAnsi" w:cstheme="minorBidi"/>
          <w:lang w:eastAsia="en-US"/>
        </w:rPr>
        <w:t>Vodvárko</w:t>
      </w:r>
      <w:proofErr w:type="spellEnd"/>
      <w:r>
        <w:rPr>
          <w:rFonts w:asciiTheme="minorHAnsi" w:hAnsiTheme="minorHAnsi" w:cstheme="minorBidi"/>
          <w:lang w:eastAsia="en-US"/>
        </w:rPr>
        <w:t>,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na základě Vaší cenové nabídky č. 09/12/25-7CN ze dne 9. 12. 2025 objednávám materiál na opravu autogenních zařízení:</w:t>
      </w:r>
    </w:p>
    <w:p w:rsidR="00BD0739" w:rsidRDefault="00BD0739" w:rsidP="00BD0739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pro svářečskou školu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6x suchá předloha pro kyslík, typ SG5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6x suchá předloha pro acetylén, typ SG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2x redukční ventil pro acetylén, typ PROCONTROL 25/1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10 m hadice pro acetylén, DN 8</w:t>
      </w:r>
    </w:p>
    <w:p w:rsidR="00BD0739" w:rsidRDefault="00BD0739" w:rsidP="00BD0739">
      <w:pPr>
        <w:pStyle w:val="Odstavecseseznamem"/>
        <w:numPr>
          <w:ilvl w:val="0"/>
          <w:numId w:val="1"/>
        </w:num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pro autoservis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2x suchá předloha pro kyslík, typ SG5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2x suchá předloha pro acetylén, typ SG5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1x redukční ventil pro kyslík, typ PROCONTROL 200/10 BAR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1x redukční ventil pro acetylén, typ PROCONTROL 25/1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v celkové ceně 73.124 Kč vč. DPH. Nabídnutou cenu považujte laskavě za nepřekročitelnou.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Fakturační údaje (shodné s dodacími):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 xml:space="preserve">Integrovaná střední škola technická, Benešov, </w:t>
      </w:r>
      <w:proofErr w:type="spellStart"/>
      <w:r>
        <w:rPr>
          <w:rFonts w:asciiTheme="minorHAnsi" w:hAnsiTheme="minorHAnsi" w:cstheme="minorBidi"/>
          <w:lang w:eastAsia="en-US"/>
        </w:rPr>
        <w:t>Černoleská</w:t>
      </w:r>
      <w:proofErr w:type="spellEnd"/>
      <w:r>
        <w:rPr>
          <w:rFonts w:asciiTheme="minorHAnsi" w:hAnsiTheme="minorHAnsi" w:cstheme="minorBidi"/>
          <w:lang w:eastAsia="en-US"/>
        </w:rPr>
        <w:t xml:space="preserve"> 1997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proofErr w:type="spellStart"/>
      <w:r>
        <w:rPr>
          <w:rFonts w:asciiTheme="minorHAnsi" w:hAnsiTheme="minorHAnsi" w:cstheme="minorBidi"/>
          <w:lang w:eastAsia="en-US"/>
        </w:rPr>
        <w:t>Černoleská</w:t>
      </w:r>
      <w:proofErr w:type="spellEnd"/>
      <w:r>
        <w:rPr>
          <w:rFonts w:asciiTheme="minorHAnsi" w:hAnsiTheme="minorHAnsi" w:cstheme="minorBidi"/>
          <w:lang w:eastAsia="en-US"/>
        </w:rPr>
        <w:t xml:space="preserve"> 1997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256 01 Benešov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IČO 18620442</w:t>
      </w: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</w:p>
    <w:p w:rsidR="00BD0739" w:rsidRDefault="00BD0739" w:rsidP="00BD0739">
      <w:pPr>
        <w:rPr>
          <w:rFonts w:asciiTheme="minorHAnsi" w:hAnsiTheme="minorHAnsi" w:cstheme="minorBidi"/>
          <w:lang w:eastAsia="en-US"/>
        </w:rPr>
      </w:pPr>
      <w:r>
        <w:rPr>
          <w:rFonts w:asciiTheme="minorHAnsi" w:hAnsiTheme="minorHAnsi" w:cstheme="minorBidi"/>
          <w:lang w:eastAsia="en-US"/>
        </w:rPr>
        <w:t>S pozdravem a díky S. Foubíková</w:t>
      </w:r>
    </w:p>
    <w:p w:rsidR="00BD0739" w:rsidRDefault="00BD0739">
      <w:bookmarkStart w:id="0" w:name="_GoBack"/>
      <w:bookmarkEnd w:id="0"/>
    </w:p>
    <w:sectPr w:rsidR="00BD0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A50392"/>
    <w:multiLevelType w:val="hybridMultilevel"/>
    <w:tmpl w:val="313C56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39"/>
    <w:rsid w:val="00BD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99782-6662-4CFF-BA2C-4E051E44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D0739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D073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8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Foubíková Soňa</dc:creator>
  <cp:keywords/>
  <dc:description/>
  <cp:lastModifiedBy>Foubíková Soňa</cp:lastModifiedBy>
  <cp:revision>1</cp:revision>
  <dcterms:created xsi:type="dcterms:W3CDTF">2025-12-15T08:26:00Z</dcterms:created>
  <dcterms:modified xsi:type="dcterms:W3CDTF">2025-12-15T08:27:00Z</dcterms:modified>
</cp:coreProperties>
</file>