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4FCC1" w14:textId="77777777" w:rsidR="00880C74" w:rsidRDefault="00123A72" w:rsidP="00123A72">
      <w:pPr>
        <w:pStyle w:val="Zkladntext"/>
        <w:jc w:val="center"/>
        <w:rPr>
          <w:sz w:val="20"/>
        </w:rPr>
      </w:pPr>
      <w:r>
        <w:rPr>
          <w:noProof/>
          <w:sz w:val="20"/>
        </w:rPr>
        <w:drawing>
          <wp:inline distT="0" distB="0" distL="0" distR="0" wp14:anchorId="69F9667A" wp14:editId="1FDD454B">
            <wp:extent cx="577004" cy="569976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004" cy="569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915819" w14:textId="23399407" w:rsidR="00880C74" w:rsidRDefault="00123A72" w:rsidP="00123A72">
      <w:pPr>
        <w:pStyle w:val="Zkladntext"/>
        <w:spacing w:before="108"/>
        <w:jc w:val="center"/>
      </w:pPr>
      <w:r>
        <w:t>Ministerstvo</w:t>
      </w:r>
      <w:r>
        <w:rPr>
          <w:spacing w:val="-4"/>
        </w:rPr>
        <w:t xml:space="preserve"> </w:t>
      </w:r>
      <w:r>
        <w:rPr>
          <w:spacing w:val="-2"/>
        </w:rPr>
        <w:t>kultury</w:t>
      </w:r>
    </w:p>
    <w:p w14:paraId="61C05868" w14:textId="77777777" w:rsidR="00123A72" w:rsidRDefault="00123A72" w:rsidP="00123A72">
      <w:pPr>
        <w:pStyle w:val="Zkladntext"/>
        <w:spacing w:before="1" w:line="278" w:lineRule="auto"/>
        <w:jc w:val="center"/>
      </w:pPr>
    </w:p>
    <w:p w14:paraId="55A5DD57" w14:textId="57292D6B" w:rsidR="00123A72" w:rsidRDefault="00123A72" w:rsidP="00123A72">
      <w:pPr>
        <w:pStyle w:val="Zkladntext"/>
        <w:spacing w:before="1" w:line="278" w:lineRule="auto"/>
        <w:jc w:val="center"/>
      </w:pPr>
      <w:r>
        <w:t xml:space="preserve">PhDr. Jan Holovský, Ph.D. </w:t>
      </w:r>
    </w:p>
    <w:p w14:paraId="0008F47E" w14:textId="01F2AB64" w:rsidR="00880C74" w:rsidRDefault="00123A72" w:rsidP="00123A72">
      <w:pPr>
        <w:pStyle w:val="Zkladntext"/>
        <w:spacing w:before="1" w:line="278" w:lineRule="auto"/>
        <w:jc w:val="center"/>
      </w:pPr>
      <w:r>
        <w:t>ředitel</w:t>
      </w:r>
      <w:r>
        <w:rPr>
          <w:spacing w:val="-11"/>
        </w:rPr>
        <w:t xml:space="preserve"> </w:t>
      </w:r>
      <w:r>
        <w:t>Odboru</w:t>
      </w:r>
      <w:r>
        <w:rPr>
          <w:spacing w:val="-11"/>
        </w:rPr>
        <w:t xml:space="preserve"> </w:t>
      </w:r>
      <w:r>
        <w:t>muzeí</w:t>
      </w:r>
      <w:r>
        <w:rPr>
          <w:spacing w:val="-11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galerií</w:t>
      </w:r>
    </w:p>
    <w:p w14:paraId="73AD7FEF" w14:textId="77777777" w:rsidR="00880C74" w:rsidRDefault="00880C74">
      <w:pPr>
        <w:pStyle w:val="Zkladntext"/>
        <w:rPr>
          <w:rFonts w:ascii="Verdana"/>
        </w:rPr>
      </w:pPr>
    </w:p>
    <w:p w14:paraId="6211DE12" w14:textId="77777777" w:rsidR="00880C74" w:rsidRDefault="00880C74">
      <w:pPr>
        <w:pStyle w:val="Zkladntext"/>
        <w:spacing w:before="45"/>
        <w:rPr>
          <w:rFonts w:ascii="Verdana"/>
        </w:rPr>
      </w:pPr>
    </w:p>
    <w:p w14:paraId="62814841" w14:textId="77777777" w:rsidR="00880C74" w:rsidRDefault="00123A72">
      <w:pPr>
        <w:pStyle w:val="Zkladntext"/>
        <w:spacing w:before="1"/>
        <w:ind w:left="5806"/>
      </w:pPr>
      <w:r>
        <w:t>V</w:t>
      </w:r>
      <w:r>
        <w:rPr>
          <w:spacing w:val="-5"/>
        </w:rPr>
        <w:t xml:space="preserve"> </w:t>
      </w:r>
      <w:r>
        <w:t>Praze</w:t>
      </w:r>
      <w:r>
        <w:rPr>
          <w:spacing w:val="-3"/>
        </w:rPr>
        <w:t xml:space="preserve"> </w:t>
      </w:r>
      <w:r>
        <w:t>dne</w:t>
      </w:r>
      <w:r>
        <w:rPr>
          <w:spacing w:val="-1"/>
        </w:rPr>
        <w:t xml:space="preserve"> </w:t>
      </w:r>
      <w:r>
        <w:rPr>
          <w:spacing w:val="-2"/>
        </w:rPr>
        <w:t>10.12.2025</w:t>
      </w:r>
    </w:p>
    <w:p w14:paraId="14BDDF26" w14:textId="77777777" w:rsidR="00880C74" w:rsidRDefault="00123A72">
      <w:pPr>
        <w:pStyle w:val="Zkladntext"/>
        <w:spacing w:before="43"/>
        <w:ind w:left="5806"/>
      </w:pPr>
      <w:r>
        <w:t>Č.</w:t>
      </w:r>
      <w:r>
        <w:rPr>
          <w:spacing w:val="-1"/>
        </w:rPr>
        <w:t xml:space="preserve"> </w:t>
      </w:r>
      <w:r>
        <w:t>j.: MK</w:t>
      </w:r>
      <w:r>
        <w:rPr>
          <w:spacing w:val="-2"/>
        </w:rPr>
        <w:t xml:space="preserve"> </w:t>
      </w:r>
      <w:r>
        <w:t>108919/2025</w:t>
      </w:r>
      <w:r>
        <w:rPr>
          <w:spacing w:val="-3"/>
        </w:rPr>
        <w:t xml:space="preserve"> </w:t>
      </w:r>
      <w:r>
        <w:rPr>
          <w:spacing w:val="-5"/>
        </w:rPr>
        <w:t>OMG</w:t>
      </w:r>
    </w:p>
    <w:p w14:paraId="5326801B" w14:textId="77777777" w:rsidR="00880C74" w:rsidRDefault="00880C74">
      <w:pPr>
        <w:pStyle w:val="Zkladntext"/>
      </w:pPr>
    </w:p>
    <w:p w14:paraId="070D7AB5" w14:textId="77777777" w:rsidR="00880C74" w:rsidRDefault="00880C74">
      <w:pPr>
        <w:pStyle w:val="Zkladntext"/>
      </w:pPr>
    </w:p>
    <w:p w14:paraId="2B291EA3" w14:textId="77777777" w:rsidR="00880C74" w:rsidRDefault="00880C74">
      <w:pPr>
        <w:pStyle w:val="Zkladntext"/>
        <w:spacing w:before="43"/>
      </w:pPr>
    </w:p>
    <w:p w14:paraId="6389257C" w14:textId="77777777" w:rsidR="00880C74" w:rsidRDefault="00123A72">
      <w:pPr>
        <w:ind w:left="1792" w:right="1798"/>
        <w:jc w:val="center"/>
        <w:rPr>
          <w:b/>
          <w:sz w:val="48"/>
        </w:rPr>
      </w:pPr>
      <w:r>
        <w:rPr>
          <w:b/>
          <w:sz w:val="48"/>
        </w:rPr>
        <w:t>Schvalovací</w:t>
      </w:r>
      <w:r>
        <w:rPr>
          <w:b/>
          <w:spacing w:val="-11"/>
          <w:sz w:val="48"/>
        </w:rPr>
        <w:t xml:space="preserve"> </w:t>
      </w:r>
      <w:r>
        <w:rPr>
          <w:b/>
          <w:spacing w:val="-2"/>
          <w:sz w:val="48"/>
        </w:rPr>
        <w:t>doložka</w:t>
      </w:r>
    </w:p>
    <w:p w14:paraId="1F6FF0D2" w14:textId="77777777" w:rsidR="00880C74" w:rsidRDefault="00123A72">
      <w:pPr>
        <w:pStyle w:val="Zkladntext"/>
        <w:spacing w:before="356" w:line="276" w:lineRule="auto"/>
        <w:ind w:left="141" w:right="140"/>
        <w:jc w:val="both"/>
      </w:pPr>
      <w:r>
        <w:t>Ministerstvo</w:t>
      </w:r>
      <w:r>
        <w:rPr>
          <w:spacing w:val="59"/>
        </w:rPr>
        <w:t xml:space="preserve"> </w:t>
      </w:r>
      <w:r>
        <w:t>kultury</w:t>
      </w:r>
      <w:r>
        <w:rPr>
          <w:spacing w:val="53"/>
        </w:rPr>
        <w:t xml:space="preserve"> </w:t>
      </w:r>
      <w:r>
        <w:t>podle</w:t>
      </w:r>
      <w:r>
        <w:rPr>
          <w:spacing w:val="58"/>
        </w:rPr>
        <w:t xml:space="preserve"> </w:t>
      </w:r>
      <w:r>
        <w:t>ustanovení</w:t>
      </w:r>
      <w:r>
        <w:rPr>
          <w:spacing w:val="59"/>
        </w:rPr>
        <w:t xml:space="preserve"> </w:t>
      </w:r>
      <w:r>
        <w:t>§</w:t>
      </w:r>
      <w:r>
        <w:rPr>
          <w:spacing w:val="58"/>
        </w:rPr>
        <w:t xml:space="preserve"> </w:t>
      </w:r>
      <w:r>
        <w:t>12</w:t>
      </w:r>
      <w:r>
        <w:rPr>
          <w:spacing w:val="58"/>
        </w:rPr>
        <w:t xml:space="preserve"> </w:t>
      </w:r>
      <w:r>
        <w:t>odst.</w:t>
      </w:r>
      <w:r>
        <w:rPr>
          <w:spacing w:val="59"/>
        </w:rPr>
        <w:t xml:space="preserve"> </w:t>
      </w:r>
      <w:r>
        <w:t>6,</w:t>
      </w:r>
      <w:r>
        <w:rPr>
          <w:spacing w:val="58"/>
        </w:rPr>
        <w:t xml:space="preserve"> </w:t>
      </w:r>
      <w:r>
        <w:t>v souladu</w:t>
      </w:r>
      <w:r>
        <w:rPr>
          <w:spacing w:val="58"/>
        </w:rPr>
        <w:t xml:space="preserve"> </w:t>
      </w:r>
      <w:r>
        <w:t>s</w:t>
      </w:r>
      <w:r>
        <w:rPr>
          <w:spacing w:val="58"/>
        </w:rPr>
        <w:t xml:space="preserve"> </w:t>
      </w:r>
      <w:r>
        <w:t>ustanovením</w:t>
      </w:r>
      <w:r>
        <w:rPr>
          <w:spacing w:val="59"/>
        </w:rPr>
        <w:t xml:space="preserve"> </w:t>
      </w:r>
      <w:r>
        <w:t>§</w:t>
      </w:r>
      <w:r>
        <w:rPr>
          <w:spacing w:val="58"/>
        </w:rPr>
        <w:t xml:space="preserve"> </w:t>
      </w:r>
      <w:r>
        <w:t>55</w:t>
      </w:r>
      <w:r>
        <w:rPr>
          <w:spacing w:val="58"/>
        </w:rPr>
        <w:t xml:space="preserve"> </w:t>
      </w:r>
      <w:r>
        <w:t>odst.</w:t>
      </w:r>
      <w:r>
        <w:rPr>
          <w:spacing w:val="58"/>
        </w:rPr>
        <w:t xml:space="preserve"> </w:t>
      </w:r>
      <w:r>
        <w:t>2 a</w:t>
      </w:r>
      <w:r>
        <w:rPr>
          <w:spacing w:val="-4"/>
        </w:rPr>
        <w:t xml:space="preserve"> </w:t>
      </w:r>
      <w:r>
        <w:t>ustanovením</w:t>
      </w:r>
      <w:r>
        <w:rPr>
          <w:spacing w:val="39"/>
        </w:rPr>
        <w:t xml:space="preserve"> </w:t>
      </w:r>
      <w:r>
        <w:t>§</w:t>
      </w:r>
      <w:r>
        <w:rPr>
          <w:spacing w:val="38"/>
        </w:rPr>
        <w:t xml:space="preserve"> </w:t>
      </w:r>
      <w:r>
        <w:t>44</w:t>
      </w:r>
      <w:r>
        <w:rPr>
          <w:spacing w:val="38"/>
        </w:rPr>
        <w:t xml:space="preserve"> </w:t>
      </w:r>
      <w:r>
        <w:t>zákona</w:t>
      </w:r>
      <w:r>
        <w:rPr>
          <w:spacing w:val="37"/>
        </w:rPr>
        <w:t xml:space="preserve"> </w:t>
      </w:r>
      <w:r>
        <w:t>č.</w:t>
      </w:r>
      <w:r>
        <w:rPr>
          <w:spacing w:val="38"/>
        </w:rPr>
        <w:t xml:space="preserve"> </w:t>
      </w:r>
      <w:r>
        <w:t>219/2000</w:t>
      </w:r>
      <w:r>
        <w:rPr>
          <w:spacing w:val="39"/>
        </w:rPr>
        <w:t xml:space="preserve"> </w:t>
      </w:r>
      <w:r>
        <w:t>Sb.,</w:t>
      </w:r>
      <w:r>
        <w:rPr>
          <w:spacing w:val="38"/>
        </w:rPr>
        <w:t xml:space="preserve"> </w:t>
      </w:r>
      <w:r>
        <w:t>o</w:t>
      </w:r>
      <w:r>
        <w:rPr>
          <w:spacing w:val="36"/>
        </w:rPr>
        <w:t xml:space="preserve"> </w:t>
      </w:r>
      <w:r>
        <w:t>majetku</w:t>
      </w:r>
      <w:r>
        <w:rPr>
          <w:spacing w:val="39"/>
        </w:rPr>
        <w:t xml:space="preserve"> </w:t>
      </w:r>
      <w:r>
        <w:t>České</w:t>
      </w:r>
      <w:r>
        <w:rPr>
          <w:spacing w:val="37"/>
        </w:rPr>
        <w:t xml:space="preserve"> </w:t>
      </w:r>
      <w:r>
        <w:t>republiky</w:t>
      </w:r>
      <w:r>
        <w:rPr>
          <w:spacing w:val="36"/>
        </w:rPr>
        <w:t xml:space="preserve"> </w:t>
      </w:r>
      <w:r>
        <w:t>a</w:t>
      </w:r>
      <w:r>
        <w:rPr>
          <w:spacing w:val="37"/>
        </w:rPr>
        <w:t xml:space="preserve"> </w:t>
      </w:r>
      <w:r>
        <w:t>jejím</w:t>
      </w:r>
      <w:r>
        <w:rPr>
          <w:spacing w:val="39"/>
        </w:rPr>
        <w:t xml:space="preserve"> </w:t>
      </w:r>
      <w:r>
        <w:t>vystupování v</w:t>
      </w:r>
      <w:r>
        <w:rPr>
          <w:spacing w:val="-2"/>
        </w:rPr>
        <w:t xml:space="preserve"> </w:t>
      </w:r>
      <w:r>
        <w:t>právních vztazích, ve znění pozdějších předpisů, a podle Čl. 1 odst. 1 Opatření Ministerstva kultury,</w:t>
      </w:r>
      <w:r>
        <w:rPr>
          <w:spacing w:val="-15"/>
        </w:rPr>
        <w:t xml:space="preserve"> </w:t>
      </w:r>
      <w:r>
        <w:t>kterým</w:t>
      </w:r>
      <w:r>
        <w:rPr>
          <w:spacing w:val="-15"/>
        </w:rPr>
        <w:t xml:space="preserve"> </w:t>
      </w:r>
      <w:r>
        <w:t>si</w:t>
      </w:r>
      <w:r>
        <w:rPr>
          <w:spacing w:val="-15"/>
        </w:rPr>
        <w:t xml:space="preserve"> </w:t>
      </w:r>
      <w:r>
        <w:t>vyhrazuje</w:t>
      </w:r>
      <w:r>
        <w:rPr>
          <w:spacing w:val="-15"/>
        </w:rPr>
        <w:t xml:space="preserve"> </w:t>
      </w:r>
      <w:r>
        <w:t>podle</w:t>
      </w:r>
      <w:r>
        <w:rPr>
          <w:spacing w:val="-15"/>
        </w:rPr>
        <w:t xml:space="preserve"> </w:t>
      </w:r>
      <w:r>
        <w:t>zákona</w:t>
      </w:r>
      <w:r>
        <w:rPr>
          <w:spacing w:val="-15"/>
        </w:rPr>
        <w:t xml:space="preserve"> </w:t>
      </w:r>
      <w:r>
        <w:t>č.</w:t>
      </w:r>
      <w:r>
        <w:rPr>
          <w:spacing w:val="-15"/>
        </w:rPr>
        <w:t xml:space="preserve"> </w:t>
      </w:r>
      <w:r>
        <w:t>219/2000</w:t>
      </w:r>
      <w:r>
        <w:rPr>
          <w:spacing w:val="-15"/>
        </w:rPr>
        <w:t xml:space="preserve"> </w:t>
      </w:r>
      <w:r>
        <w:t>Sb.</w:t>
      </w:r>
      <w:r>
        <w:rPr>
          <w:spacing w:val="-15"/>
        </w:rPr>
        <w:t xml:space="preserve"> </w:t>
      </w:r>
      <w:r>
        <w:t>schvalování</w:t>
      </w:r>
      <w:r>
        <w:rPr>
          <w:spacing w:val="-15"/>
        </w:rPr>
        <w:t xml:space="preserve"> </w:t>
      </w:r>
      <w:r>
        <w:t>některých</w:t>
      </w:r>
      <w:r>
        <w:rPr>
          <w:spacing w:val="-11"/>
        </w:rPr>
        <w:t xml:space="preserve"> </w:t>
      </w:r>
      <w:r>
        <w:t>právních</w:t>
      </w:r>
      <w:r>
        <w:rPr>
          <w:spacing w:val="-15"/>
        </w:rPr>
        <w:t xml:space="preserve"> </w:t>
      </w:r>
      <w:r>
        <w:t>jednání zřízených státních příspěvkových organizací, dále podle Čl. 29 Organizačního řádu Ministerstva kultury a Čl. I odst. 4 písm. b) Příkazu ministra kultury č. 31/2015, kterým se vydává směrnice upravující výkon zřizovatelských funkcí Ministerstva kultury vůči zřizovaným státním příspěvkovým organizacím</w:t>
      </w:r>
    </w:p>
    <w:p w14:paraId="24767BE9" w14:textId="77777777" w:rsidR="00880C74" w:rsidRDefault="00880C74">
      <w:pPr>
        <w:pStyle w:val="Zkladntext"/>
        <w:spacing w:before="41"/>
      </w:pPr>
    </w:p>
    <w:p w14:paraId="707C6864" w14:textId="77777777" w:rsidR="00880C74" w:rsidRDefault="00123A72">
      <w:pPr>
        <w:ind w:left="1792" w:right="1794"/>
        <w:jc w:val="center"/>
        <w:rPr>
          <w:b/>
          <w:sz w:val="24"/>
        </w:rPr>
      </w:pPr>
      <w:r>
        <w:rPr>
          <w:b/>
          <w:sz w:val="24"/>
        </w:rPr>
        <w:t>s c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h v a 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u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j </w:t>
      </w:r>
      <w:r>
        <w:rPr>
          <w:b/>
          <w:spacing w:val="-10"/>
          <w:sz w:val="24"/>
        </w:rPr>
        <w:t>e</w:t>
      </w:r>
    </w:p>
    <w:p w14:paraId="6FBDC0DB" w14:textId="77777777" w:rsidR="00880C74" w:rsidRDefault="00880C74">
      <w:pPr>
        <w:pStyle w:val="Zkladntext"/>
        <w:spacing w:before="84"/>
        <w:rPr>
          <w:b/>
        </w:rPr>
      </w:pPr>
    </w:p>
    <w:p w14:paraId="5D9C8D90" w14:textId="77777777" w:rsidR="00880C74" w:rsidRDefault="00123A72">
      <w:pPr>
        <w:pStyle w:val="Zkladntext"/>
        <w:spacing w:before="1" w:line="276" w:lineRule="auto"/>
        <w:ind w:left="141" w:right="139"/>
        <w:jc w:val="both"/>
      </w:pPr>
      <w:r>
        <w:t>smlouvu</w:t>
      </w:r>
      <w:r>
        <w:rPr>
          <w:spacing w:val="40"/>
        </w:rPr>
        <w:t xml:space="preserve">  </w:t>
      </w:r>
      <w:r>
        <w:t>o</w:t>
      </w:r>
      <w:r>
        <w:rPr>
          <w:spacing w:val="40"/>
        </w:rPr>
        <w:t xml:space="preserve">  </w:t>
      </w:r>
      <w:r>
        <w:t>předání</w:t>
      </w:r>
      <w:r>
        <w:rPr>
          <w:spacing w:val="40"/>
        </w:rPr>
        <w:t xml:space="preserve">  </w:t>
      </w:r>
      <w:r>
        <w:t>majetku</w:t>
      </w:r>
      <w:r>
        <w:rPr>
          <w:spacing w:val="40"/>
        </w:rPr>
        <w:t xml:space="preserve">  </w:t>
      </w:r>
      <w:r>
        <w:t>a</w:t>
      </w:r>
      <w:r>
        <w:rPr>
          <w:spacing w:val="40"/>
        </w:rPr>
        <w:t xml:space="preserve">  </w:t>
      </w:r>
      <w:r>
        <w:t>o</w:t>
      </w:r>
      <w:r>
        <w:rPr>
          <w:spacing w:val="40"/>
        </w:rPr>
        <w:t xml:space="preserve">  </w:t>
      </w:r>
      <w:r>
        <w:t>změně</w:t>
      </w:r>
      <w:r>
        <w:rPr>
          <w:spacing w:val="40"/>
        </w:rPr>
        <w:t xml:space="preserve">  </w:t>
      </w:r>
      <w:r>
        <w:t>příslušnosti</w:t>
      </w:r>
      <w:r>
        <w:rPr>
          <w:spacing w:val="40"/>
        </w:rPr>
        <w:t xml:space="preserve">  </w:t>
      </w:r>
      <w:r>
        <w:t>hospodařit</w:t>
      </w:r>
      <w:r>
        <w:rPr>
          <w:spacing w:val="40"/>
        </w:rPr>
        <w:t xml:space="preserve">  </w:t>
      </w:r>
      <w:r>
        <w:t>s</w:t>
      </w:r>
      <w:r>
        <w:rPr>
          <w:spacing w:val="40"/>
        </w:rPr>
        <w:t xml:space="preserve">  </w:t>
      </w:r>
      <w:r>
        <w:t>majetkem</w:t>
      </w:r>
      <w:r>
        <w:rPr>
          <w:spacing w:val="40"/>
        </w:rPr>
        <w:t xml:space="preserve">  </w:t>
      </w:r>
      <w:r>
        <w:t>státu,</w:t>
      </w:r>
      <w:r>
        <w:rPr>
          <w:spacing w:val="40"/>
        </w:rPr>
        <w:t xml:space="preserve"> </w:t>
      </w:r>
      <w:r>
        <w:t>č. j. 310/109097/2025, ze dne 9. 12. 2025 mezi předávajícím – Národním památkovým ústavem, příspěvkovou organizací Ministerstva kultury, IČO: 75032333, a přejímajícím – Národním muzeem v přírodě, příspěvkovou organizací Ministerstva kultury, IČO: 00098604, na základě které bude převeden nemovitý majetek vymezený v Čl. I. a příloze č. 1 předmětné smlouvy, vše zapsané na LV č. 13662 vedeném u Katastrálního úřadu pro Plzeňský</w:t>
      </w:r>
      <w:r>
        <w:rPr>
          <w:spacing w:val="-1"/>
        </w:rPr>
        <w:t xml:space="preserve"> </w:t>
      </w:r>
      <w:r>
        <w:t>kraj, Katastrální pracovitě Plzeň-město</w:t>
      </w:r>
      <w:r>
        <w:rPr>
          <w:spacing w:val="-2"/>
        </w:rPr>
        <w:t xml:space="preserve"> </w:t>
      </w:r>
      <w:r>
        <w:t>pro</w:t>
      </w:r>
      <w:r>
        <w:rPr>
          <w:spacing w:val="-3"/>
        </w:rPr>
        <w:t xml:space="preserve"> </w:t>
      </w:r>
      <w:r>
        <w:t>obec</w:t>
      </w:r>
      <w:r>
        <w:rPr>
          <w:spacing w:val="-3"/>
        </w:rPr>
        <w:t xml:space="preserve"> </w:t>
      </w:r>
      <w:r>
        <w:t>Plzeň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katastrální</w:t>
      </w:r>
      <w:r>
        <w:rPr>
          <w:spacing w:val="-2"/>
        </w:rPr>
        <w:t xml:space="preserve"> </w:t>
      </w:r>
      <w:r>
        <w:t>území</w:t>
      </w:r>
      <w:r>
        <w:rPr>
          <w:spacing w:val="-2"/>
        </w:rPr>
        <w:t xml:space="preserve"> </w:t>
      </w:r>
      <w:r>
        <w:t>Bolevec,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bude</w:t>
      </w:r>
      <w:r>
        <w:rPr>
          <w:spacing w:val="-3"/>
        </w:rPr>
        <w:t xml:space="preserve"> </w:t>
      </w:r>
      <w:r>
        <w:t>stanovena</w:t>
      </w:r>
      <w:r>
        <w:rPr>
          <w:spacing w:val="-1"/>
        </w:rPr>
        <w:t xml:space="preserve"> </w:t>
      </w:r>
      <w:r>
        <w:t>příslušnost</w:t>
      </w:r>
      <w:r>
        <w:rPr>
          <w:spacing w:val="-2"/>
        </w:rPr>
        <w:t xml:space="preserve"> </w:t>
      </w:r>
      <w:r>
        <w:t>hospodařit s tímto majetkem Národnímu muzeu v přírodě.</w:t>
      </w:r>
    </w:p>
    <w:p w14:paraId="59EFBED4" w14:textId="77777777" w:rsidR="00880C74" w:rsidRDefault="00880C74">
      <w:pPr>
        <w:pStyle w:val="Zkladntext"/>
        <w:spacing w:before="41"/>
      </w:pPr>
    </w:p>
    <w:p w14:paraId="5D78ABF9" w14:textId="77777777" w:rsidR="00880C74" w:rsidRDefault="00123A72">
      <w:pPr>
        <w:pStyle w:val="Zkladntext"/>
        <w:ind w:left="141"/>
        <w:jc w:val="both"/>
      </w:pPr>
      <w:r>
        <w:t>Uvedená</w:t>
      </w:r>
      <w:r>
        <w:rPr>
          <w:spacing w:val="15"/>
        </w:rPr>
        <w:t xml:space="preserve"> </w:t>
      </w:r>
      <w:r>
        <w:t>změna</w:t>
      </w:r>
      <w:r>
        <w:rPr>
          <w:spacing w:val="17"/>
        </w:rPr>
        <w:t xml:space="preserve"> </w:t>
      </w:r>
      <w:r>
        <w:t>nabývá</w:t>
      </w:r>
      <w:r>
        <w:rPr>
          <w:spacing w:val="21"/>
        </w:rPr>
        <w:t xml:space="preserve"> </w:t>
      </w:r>
      <w:r>
        <w:t>jako</w:t>
      </w:r>
      <w:r>
        <w:rPr>
          <w:spacing w:val="18"/>
        </w:rPr>
        <w:t xml:space="preserve"> </w:t>
      </w:r>
      <w:r>
        <w:t>právní</w:t>
      </w:r>
      <w:r>
        <w:rPr>
          <w:spacing w:val="19"/>
        </w:rPr>
        <w:t xml:space="preserve"> </w:t>
      </w:r>
      <w:r>
        <w:t>úkon</w:t>
      </w:r>
      <w:r>
        <w:rPr>
          <w:spacing w:val="19"/>
        </w:rPr>
        <w:t xml:space="preserve"> </w:t>
      </w:r>
      <w:r>
        <w:t>platnosti</w:t>
      </w:r>
      <w:r>
        <w:rPr>
          <w:spacing w:val="19"/>
        </w:rPr>
        <w:t xml:space="preserve"> </w:t>
      </w:r>
      <w:r>
        <w:t>dnem</w:t>
      </w:r>
      <w:r>
        <w:rPr>
          <w:spacing w:val="19"/>
        </w:rPr>
        <w:t xml:space="preserve"> </w:t>
      </w:r>
      <w:r>
        <w:t>podpisu</w:t>
      </w:r>
      <w:r>
        <w:rPr>
          <w:spacing w:val="17"/>
        </w:rPr>
        <w:t xml:space="preserve"> </w:t>
      </w:r>
      <w:r>
        <w:t>této</w:t>
      </w:r>
      <w:r>
        <w:rPr>
          <w:spacing w:val="18"/>
        </w:rPr>
        <w:t xml:space="preserve"> </w:t>
      </w:r>
      <w:r>
        <w:t>schvalovací</w:t>
      </w:r>
      <w:r>
        <w:rPr>
          <w:spacing w:val="20"/>
        </w:rPr>
        <w:t xml:space="preserve"> </w:t>
      </w:r>
      <w:r>
        <w:t>doložky</w:t>
      </w:r>
      <w:r>
        <w:rPr>
          <w:spacing w:val="12"/>
        </w:rPr>
        <w:t xml:space="preserve"> </w:t>
      </w:r>
      <w:r>
        <w:rPr>
          <w:spacing w:val="-5"/>
        </w:rPr>
        <w:t>dle</w:t>
      </w:r>
    </w:p>
    <w:p w14:paraId="796A4AF1" w14:textId="77777777" w:rsidR="00880C74" w:rsidRDefault="00123A72">
      <w:pPr>
        <w:pStyle w:val="Zkladntext"/>
        <w:spacing w:before="41" w:line="276" w:lineRule="auto"/>
        <w:ind w:left="141" w:right="145"/>
        <w:jc w:val="both"/>
      </w:pPr>
      <w:r>
        <w:t>§</w:t>
      </w:r>
      <w:r>
        <w:rPr>
          <w:spacing w:val="-2"/>
        </w:rPr>
        <w:t xml:space="preserve"> </w:t>
      </w:r>
      <w:r>
        <w:t>44 odst. 4 zákona č. 219/2000 Sb., o majetku České republiky a jejím vystupování v právních vztazích, ve znění pozdějších předpisů.</w:t>
      </w:r>
    </w:p>
    <w:p w14:paraId="1E52CFC4" w14:textId="04AE99CE" w:rsidR="00880C74" w:rsidRDefault="00880C74">
      <w:pPr>
        <w:pStyle w:val="Zkladntext"/>
        <w:spacing w:before="4"/>
        <w:rPr>
          <w:sz w:val="17"/>
        </w:rPr>
      </w:pPr>
    </w:p>
    <w:p w14:paraId="394F2FB4" w14:textId="2DE5EB40" w:rsidR="001A71FF" w:rsidRDefault="001A71FF">
      <w:pPr>
        <w:pStyle w:val="Zkladntext"/>
        <w:spacing w:before="4"/>
        <w:rPr>
          <w:sz w:val="17"/>
        </w:rPr>
      </w:pPr>
    </w:p>
    <w:p w14:paraId="687ECE70" w14:textId="63C296DF" w:rsidR="001A71FF" w:rsidRDefault="001A71FF">
      <w:pPr>
        <w:pStyle w:val="Zkladntext"/>
        <w:spacing w:before="4"/>
        <w:rPr>
          <w:sz w:val="17"/>
        </w:rPr>
      </w:pPr>
    </w:p>
    <w:p w14:paraId="3B22D057" w14:textId="419F5F97" w:rsidR="001A71FF" w:rsidRDefault="001A71FF">
      <w:pPr>
        <w:pStyle w:val="Zkladntext"/>
        <w:spacing w:before="4"/>
        <w:rPr>
          <w:sz w:val="17"/>
        </w:rPr>
      </w:pPr>
    </w:p>
    <w:p w14:paraId="1A22F05C" w14:textId="496BBE5B" w:rsidR="001A71FF" w:rsidRDefault="001A71FF">
      <w:pPr>
        <w:pStyle w:val="Zkladntext"/>
        <w:spacing w:before="4"/>
        <w:rPr>
          <w:sz w:val="17"/>
        </w:rPr>
      </w:pPr>
    </w:p>
    <w:p w14:paraId="45728718" w14:textId="55B57BFC" w:rsidR="001A71FF" w:rsidRDefault="001A71FF">
      <w:pPr>
        <w:pStyle w:val="Zkladntext"/>
        <w:spacing w:before="4"/>
        <w:rPr>
          <w:sz w:val="17"/>
        </w:rPr>
      </w:pPr>
    </w:p>
    <w:p w14:paraId="2E624B57" w14:textId="0BF10573" w:rsidR="001A71FF" w:rsidRDefault="001A71FF">
      <w:pPr>
        <w:pStyle w:val="Zkladntext"/>
        <w:spacing w:before="4"/>
        <w:rPr>
          <w:sz w:val="17"/>
        </w:rPr>
      </w:pPr>
    </w:p>
    <w:p w14:paraId="386AD323" w14:textId="7532AEB1" w:rsidR="001A71FF" w:rsidRDefault="001A71FF">
      <w:pPr>
        <w:pStyle w:val="Zkladntext"/>
        <w:spacing w:before="4"/>
        <w:rPr>
          <w:sz w:val="17"/>
        </w:rPr>
      </w:pPr>
    </w:p>
    <w:p w14:paraId="3464B95B" w14:textId="1727B80B" w:rsidR="001A71FF" w:rsidRDefault="001A71FF">
      <w:pPr>
        <w:pStyle w:val="Zkladntext"/>
        <w:spacing w:before="4"/>
        <w:rPr>
          <w:sz w:val="17"/>
        </w:rPr>
      </w:pPr>
    </w:p>
    <w:p w14:paraId="69CC4B9F" w14:textId="5D7DF37E" w:rsidR="001A71FF" w:rsidRDefault="001A71FF">
      <w:pPr>
        <w:pStyle w:val="Zkladntext"/>
        <w:spacing w:before="4"/>
        <w:rPr>
          <w:sz w:val="17"/>
        </w:rPr>
      </w:pPr>
    </w:p>
    <w:p w14:paraId="43F315B8" w14:textId="5F9511BA" w:rsidR="001A71FF" w:rsidRDefault="001A71FF">
      <w:pPr>
        <w:pStyle w:val="Zkladntext"/>
        <w:spacing w:before="4"/>
        <w:rPr>
          <w:sz w:val="17"/>
        </w:rPr>
      </w:pPr>
    </w:p>
    <w:p w14:paraId="74D5FD42" w14:textId="5061D45F" w:rsidR="001A71FF" w:rsidRDefault="001A71FF">
      <w:pPr>
        <w:pStyle w:val="Zkladntext"/>
        <w:spacing w:before="4"/>
        <w:rPr>
          <w:sz w:val="17"/>
        </w:rPr>
      </w:pPr>
    </w:p>
    <w:p w14:paraId="541D230B" w14:textId="7CD6315D" w:rsidR="001A71FF" w:rsidRDefault="001A71FF">
      <w:pPr>
        <w:pStyle w:val="Zkladntext"/>
        <w:spacing w:before="4"/>
        <w:rPr>
          <w:sz w:val="17"/>
        </w:rPr>
      </w:pPr>
    </w:p>
    <w:p w14:paraId="4C5453F2" w14:textId="77777777" w:rsidR="001A71FF" w:rsidRDefault="001A71FF">
      <w:pPr>
        <w:pStyle w:val="Zkladntext"/>
        <w:spacing w:before="4"/>
        <w:rPr>
          <w:sz w:val="17"/>
        </w:rPr>
      </w:pPr>
    </w:p>
    <w:p w14:paraId="4030AADB" w14:textId="39FB6AD4" w:rsidR="001A71FF" w:rsidRPr="001A71FF" w:rsidRDefault="001A71FF">
      <w:pPr>
        <w:pStyle w:val="Zkladntext"/>
        <w:spacing w:before="4"/>
        <w:rPr>
          <w:rFonts w:asciiTheme="minorHAnsi" w:hAnsiTheme="minorHAnsi" w:cstheme="minorHAnsi"/>
          <w:b/>
          <w:bCs/>
          <w:sz w:val="22"/>
          <w:szCs w:val="22"/>
        </w:rPr>
      </w:pPr>
      <w:r w:rsidRPr="001A71FF">
        <w:rPr>
          <w:rFonts w:asciiTheme="minorHAnsi" w:hAnsiTheme="minorHAnsi" w:cstheme="minorHAnsi"/>
          <w:b/>
          <w:bCs/>
          <w:sz w:val="22"/>
          <w:szCs w:val="22"/>
        </w:rPr>
        <w:lastRenderedPageBreak/>
        <w:t>Potvrzení o schválení žádosti o změnu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(CRR)</w:t>
      </w:r>
    </w:p>
    <w:p w14:paraId="390C9B78" w14:textId="77777777" w:rsidR="001A71FF" w:rsidRDefault="001A71FF" w:rsidP="001A71FF">
      <w:pPr>
        <w:pStyle w:val="Prosttext"/>
        <w:outlineLvl w:val="0"/>
      </w:pPr>
    </w:p>
    <w:p w14:paraId="45637D98" w14:textId="77777777" w:rsidR="001A71FF" w:rsidRDefault="001A71FF" w:rsidP="001A71FF">
      <w:pPr>
        <w:pStyle w:val="Prosttext"/>
        <w:outlineLvl w:val="0"/>
      </w:pPr>
    </w:p>
    <w:p w14:paraId="5251E024" w14:textId="33B517EC" w:rsidR="001A71FF" w:rsidRPr="001A71FF" w:rsidRDefault="001A71FF" w:rsidP="001A71FF">
      <w:pPr>
        <w:pStyle w:val="Prosttext"/>
        <w:outlineLvl w:val="0"/>
      </w:pPr>
      <w:r w:rsidRPr="001A71FF">
        <w:t xml:space="preserve">Od: </w:t>
      </w:r>
      <w:hyperlink r:id="rId5" w:history="1">
        <w:r w:rsidRPr="001A71FF">
          <w:rPr>
            <w:rStyle w:val="Hypertextovodkaz"/>
            <w:color w:val="auto"/>
            <w:u w:val="none"/>
          </w:rPr>
          <w:t>ms2014@ms2014.mssf.cz</w:t>
        </w:r>
      </w:hyperlink>
    </w:p>
    <w:p w14:paraId="2A109CD2" w14:textId="11B8644E" w:rsidR="001A71FF" w:rsidRPr="001A71FF" w:rsidRDefault="001A71FF" w:rsidP="001A71FF">
      <w:pPr>
        <w:pStyle w:val="Prosttext"/>
      </w:pPr>
      <w:r w:rsidRPr="001A71FF">
        <w:t xml:space="preserve">Komu: </w:t>
      </w:r>
    </w:p>
    <w:p w14:paraId="5A5CF2AA" w14:textId="77777777" w:rsidR="001A71FF" w:rsidRPr="001A71FF" w:rsidRDefault="001A71FF" w:rsidP="001A71FF">
      <w:pPr>
        <w:pStyle w:val="Prosttext"/>
      </w:pPr>
      <w:r w:rsidRPr="001A71FF">
        <w:t>Odesláno: Pátek, 12 Prosinec, 2025 12:33:46 Odp.</w:t>
      </w:r>
    </w:p>
    <w:p w14:paraId="3AD63D73" w14:textId="77777777" w:rsidR="001A71FF" w:rsidRPr="001A71FF" w:rsidRDefault="001A71FF" w:rsidP="001A71FF">
      <w:pPr>
        <w:pStyle w:val="Prosttext"/>
      </w:pPr>
      <w:r w:rsidRPr="001A71FF">
        <w:t>Předmět: Notifikace interní depeše MS2014+</w:t>
      </w:r>
    </w:p>
    <w:p w14:paraId="48002883" w14:textId="77777777" w:rsidR="001A71FF" w:rsidRPr="001A71FF" w:rsidRDefault="001A71FF" w:rsidP="001A71FF">
      <w:pPr>
        <w:pStyle w:val="Prosttext"/>
      </w:pPr>
    </w:p>
    <w:p w14:paraId="491F0B39" w14:textId="77777777" w:rsidR="001A71FF" w:rsidRPr="001A71FF" w:rsidRDefault="001A71FF" w:rsidP="001A71FF">
      <w:pPr>
        <w:pStyle w:val="Prosttext"/>
      </w:pPr>
      <w:r w:rsidRPr="001A71FF">
        <w:t>Dobrý den,</w:t>
      </w:r>
    </w:p>
    <w:p w14:paraId="46FE572F" w14:textId="77777777" w:rsidR="001A71FF" w:rsidRPr="001A71FF" w:rsidRDefault="001A71FF" w:rsidP="001A71FF">
      <w:pPr>
        <w:pStyle w:val="Prosttext"/>
      </w:pPr>
    </w:p>
    <w:p w14:paraId="266378DF" w14:textId="77777777" w:rsidR="001A71FF" w:rsidRPr="001A71FF" w:rsidRDefault="001A71FF" w:rsidP="001A71FF">
      <w:pPr>
        <w:pStyle w:val="Prosttext"/>
      </w:pPr>
      <w:r w:rsidRPr="001A71FF">
        <w:t xml:space="preserve">Máte novou interní depeši v aplikaci MS2014+ na adrese </w:t>
      </w:r>
      <w:hyperlink r:id="rId6" w:history="1">
        <w:r w:rsidRPr="001A71FF">
          <w:rPr>
            <w:rStyle w:val="Hypertextovodkaz"/>
            <w:color w:val="auto"/>
            <w:u w:val="none"/>
          </w:rPr>
          <w:t>https://mseu.mssf.cz/</w:t>
        </w:r>
      </w:hyperlink>
      <w:r w:rsidRPr="001A71FF">
        <w:t>. Toto je automaticky generovaný e-mail na základě Vašeho nastavení. Neodpovídejte na něj.</w:t>
      </w:r>
    </w:p>
    <w:p w14:paraId="5120D1D6" w14:textId="77777777" w:rsidR="001A71FF" w:rsidRPr="001A71FF" w:rsidRDefault="001A71FF" w:rsidP="001A71FF">
      <w:pPr>
        <w:pStyle w:val="Prosttext"/>
      </w:pPr>
    </w:p>
    <w:p w14:paraId="731EDBE0" w14:textId="77777777" w:rsidR="001A71FF" w:rsidRPr="001A71FF" w:rsidRDefault="001A71FF" w:rsidP="001A71FF">
      <w:pPr>
        <w:pStyle w:val="Prosttext"/>
        <w:outlineLvl w:val="0"/>
      </w:pPr>
      <w:r w:rsidRPr="001A71FF">
        <w:t>Odesílatel: Systém*MS2014+</w:t>
      </w:r>
    </w:p>
    <w:p w14:paraId="01E6181D" w14:textId="77777777" w:rsidR="001A71FF" w:rsidRPr="001A71FF" w:rsidRDefault="001A71FF" w:rsidP="001A71FF">
      <w:pPr>
        <w:pStyle w:val="Prosttext"/>
      </w:pPr>
      <w:r w:rsidRPr="001A71FF">
        <w:t>Předmět: Byla schválena žádost o změnu</w:t>
      </w:r>
    </w:p>
    <w:p w14:paraId="7337CE33" w14:textId="77777777" w:rsidR="001A71FF" w:rsidRPr="001A71FF" w:rsidRDefault="001A71FF" w:rsidP="001A71FF">
      <w:pPr>
        <w:pStyle w:val="Prosttext"/>
      </w:pPr>
      <w:r w:rsidRPr="001A71FF">
        <w:t>Vázáno na objekt: Žádost o změnu: ŽoZ | 14 | CZ.06*0000328</w:t>
      </w:r>
    </w:p>
    <w:p w14:paraId="3EEE672D" w14:textId="77777777" w:rsidR="001A71FF" w:rsidRPr="001A71FF" w:rsidRDefault="001A71FF" w:rsidP="001A71FF">
      <w:pPr>
        <w:pStyle w:val="Prosttext"/>
      </w:pPr>
      <w:r w:rsidRPr="001A71FF">
        <w:t>CZ.06.3.33/0.0/0.0/15_015/0000328 Text depeše:</w:t>
      </w:r>
    </w:p>
    <w:p w14:paraId="5AF90270" w14:textId="77777777" w:rsidR="001A71FF" w:rsidRPr="001A71FF" w:rsidRDefault="001A71FF" w:rsidP="001A71FF">
      <w:pPr>
        <w:pStyle w:val="Prosttext"/>
      </w:pPr>
    </w:p>
    <w:p w14:paraId="1DDF5B68" w14:textId="77777777" w:rsidR="001A71FF" w:rsidRPr="001A71FF" w:rsidRDefault="001A71FF" w:rsidP="001A71FF">
      <w:pPr>
        <w:pStyle w:val="Prosttext"/>
      </w:pPr>
      <w:r w:rsidRPr="001A71FF">
        <w:t>U projektu CZ.06.3.33/0.0/0.0/15_015/0000328 s názvem Selský dvůr "U Matoušů" v Plzni - Bolevci. Projekt "Rok na vsi" byla schválena žádost o změnu číslo 14 s Hash žádosti o změnu 2tXzHu.</w:t>
      </w:r>
    </w:p>
    <w:p w14:paraId="6AD57ED9" w14:textId="77777777" w:rsidR="001A71FF" w:rsidRDefault="001A71FF">
      <w:pPr>
        <w:pStyle w:val="Zkladntext"/>
        <w:spacing w:before="4"/>
        <w:rPr>
          <w:sz w:val="17"/>
        </w:rPr>
      </w:pPr>
    </w:p>
    <w:sectPr w:rsidR="001A71FF" w:rsidSect="00123A72">
      <w:pgSz w:w="11910" w:h="16840"/>
      <w:pgMar w:top="1135" w:right="1275" w:bottom="280" w:left="99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C74"/>
    <w:rsid w:val="00123A72"/>
    <w:rsid w:val="001A71FF"/>
    <w:rsid w:val="00880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FC5A1"/>
  <w15:docId w15:val="{BA94A779-4B5B-48DC-B5C1-5FD29CFB1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Nzev">
    <w:name w:val="Title"/>
    <w:basedOn w:val="Normln"/>
    <w:uiPriority w:val="10"/>
    <w:qFormat/>
    <w:pPr>
      <w:spacing w:before="97"/>
      <w:ind w:left="810"/>
    </w:pPr>
    <w:rPr>
      <w:rFonts w:ascii="Verdana" w:eastAsia="Verdana" w:hAnsi="Verdana" w:cs="Verdana"/>
      <w:sz w:val="64"/>
      <w:szCs w:val="6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character" w:styleId="Hypertextovodkaz">
    <w:name w:val="Hyperlink"/>
    <w:basedOn w:val="Standardnpsmoodstavce"/>
    <w:uiPriority w:val="99"/>
    <w:semiHidden/>
    <w:unhideWhenUsed/>
    <w:rsid w:val="001A71FF"/>
    <w:rPr>
      <w:color w:val="0000FF" w:themeColor="hyperlink"/>
      <w:u w:val="single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1A71FF"/>
    <w:pPr>
      <w:widowControl/>
      <w:autoSpaceDE/>
      <w:autoSpaceDN/>
    </w:pPr>
    <w:rPr>
      <w:rFonts w:ascii="Calibri" w:hAnsi="Calibri" w:cs="Calibri"/>
      <w:szCs w:val="21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1A71FF"/>
    <w:rPr>
      <w:rFonts w:ascii="Calibri" w:eastAsia="Times New Roman" w:hAnsi="Calibri" w:cs="Calibri"/>
      <w:szCs w:val="21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443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seu.mssf.cz/" TargetMode="External"/><Relationship Id="rId5" Type="http://schemas.openxmlformats.org/officeDocument/2006/relationships/hyperlink" Target="mailto:ms2014@ms2014.mssf.cz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372</Words>
  <Characters>2195</Characters>
  <Application>Microsoft Office Word</Application>
  <DocSecurity>0</DocSecurity>
  <Lines>18</Lines>
  <Paragraphs>5</Paragraphs>
  <ScaleCrop>false</ScaleCrop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Stejskalová Kateřina</dc:creator>
  <cp:lastModifiedBy>Stejskalová Kateřina</cp:lastModifiedBy>
  <cp:revision>3</cp:revision>
  <dcterms:created xsi:type="dcterms:W3CDTF">2025-12-12T11:43:00Z</dcterms:created>
  <dcterms:modified xsi:type="dcterms:W3CDTF">2025-12-12T13:09:00Z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2025-12-10T00:00:00Z</vt:filetime>
  </property>
  <property fmtid="{D5CDD505-2E9C-101B-9397-08002B2CF9AE}" pid="3" name="Creator">
    <vt:lpwstr>Microsoft® Word 2019 (GORDIC PDF Normalizer 4.0.102.295)</vt:lpwstr>
  </property>
  <property fmtid="{D5CDD505-2E9C-101B-9397-08002B2CF9AE}" pid="4" name="LastSaved">
    <vt:filetime>2025-12-12T00:00:00Z</vt:filetime>
  </property>
  <property fmtid="{D5CDD505-2E9C-101B-9397-08002B2CF9AE}" pid="5" name="Producer">
    <vt:lpwstr>Microsoft® Word 2019 (GORDIC PDF Normalizer 4.0.102.295)</vt:lpwstr>
  </property>
</Properties>
</file>