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03E0" w14:textId="77777777" w:rsidR="00E20FDA" w:rsidRDefault="00994B4A">
      <w:pPr>
        <w:spacing w:after="218" w:line="259" w:lineRule="auto"/>
        <w:ind w:left="0" w:right="4" w:firstLine="0"/>
        <w:jc w:val="center"/>
      </w:pPr>
      <w:r>
        <w:rPr>
          <w:b/>
        </w:rPr>
        <w:t xml:space="preserve">Dodatek č. 1 </w:t>
      </w:r>
    </w:p>
    <w:p w14:paraId="55327A0C" w14:textId="77777777" w:rsidR="00E20FDA" w:rsidRDefault="00994B4A">
      <w:pPr>
        <w:spacing w:after="100" w:line="259" w:lineRule="auto"/>
        <w:ind w:left="0" w:right="4" w:firstLine="0"/>
        <w:jc w:val="center"/>
      </w:pPr>
      <w:r>
        <w:rPr>
          <w:b/>
          <w:sz w:val="28"/>
        </w:rPr>
        <w:t xml:space="preserve">Ke Smlouvě o zajištění výuky cizích jazyků </w:t>
      </w:r>
    </w:p>
    <w:p w14:paraId="0C80F7C1" w14:textId="77777777" w:rsidR="00E20FDA" w:rsidRDefault="00994B4A">
      <w:pPr>
        <w:ind w:left="-5"/>
      </w:pPr>
      <w:r>
        <w:t xml:space="preserve">Uzavřené mezi  </w:t>
      </w:r>
    </w:p>
    <w:p w14:paraId="4AAD4EFA" w14:textId="77777777" w:rsidR="00E20FDA" w:rsidRDefault="00994B4A">
      <w:pPr>
        <w:spacing w:after="158" w:line="259" w:lineRule="auto"/>
        <w:ind w:left="0" w:firstLine="0"/>
        <w:jc w:val="left"/>
      </w:pPr>
      <w:r>
        <w:t xml:space="preserve"> </w:t>
      </w:r>
    </w:p>
    <w:p w14:paraId="75BB9892" w14:textId="5F58479B" w:rsidR="00E20FDA" w:rsidRDefault="00A21218">
      <w:pPr>
        <w:tabs>
          <w:tab w:val="center" w:pos="3202"/>
        </w:tabs>
        <w:spacing w:after="159" w:line="259" w:lineRule="auto"/>
        <w:ind w:left="-15" w:firstLine="0"/>
        <w:jc w:val="left"/>
      </w:pPr>
      <w:r>
        <w:t xml:space="preserve">Společností </w:t>
      </w:r>
      <w:r>
        <w:tab/>
      </w:r>
      <w:r w:rsidR="00994B4A">
        <w:rPr>
          <w:b/>
        </w:rPr>
        <w:t xml:space="preserve">Technologie hlavního města Prahy, a.s. </w:t>
      </w:r>
    </w:p>
    <w:p w14:paraId="38D90B61" w14:textId="588C50AD" w:rsidR="00E20FDA" w:rsidRDefault="00994B4A">
      <w:pPr>
        <w:tabs>
          <w:tab w:val="center" w:pos="3451"/>
        </w:tabs>
        <w:ind w:left="-15" w:firstLine="0"/>
        <w:jc w:val="left"/>
      </w:pPr>
      <w:r>
        <w:t xml:space="preserve">Se </w:t>
      </w:r>
      <w:r w:rsidR="00A21218">
        <w:t xml:space="preserve">sídlem </w:t>
      </w:r>
      <w:r w:rsidR="00A21218">
        <w:tab/>
      </w:r>
      <w:r>
        <w:t xml:space="preserve">Dělnická 213/12, 170 00 Praha 7 – Holešovice </w:t>
      </w:r>
    </w:p>
    <w:p w14:paraId="79966944" w14:textId="77777777" w:rsidR="00E20FDA" w:rsidRDefault="00994B4A">
      <w:pPr>
        <w:tabs>
          <w:tab w:val="center" w:pos="708"/>
          <w:tab w:val="center" w:pos="1920"/>
        </w:tabs>
        <w:ind w:left="-15" w:firstLine="0"/>
        <w:jc w:val="left"/>
      </w:pPr>
      <w:r>
        <w:t xml:space="preserve">IČO: </w:t>
      </w:r>
      <w:r>
        <w:tab/>
        <w:t xml:space="preserve"> </w:t>
      </w:r>
      <w:r>
        <w:tab/>
        <w:t xml:space="preserve">256 72 541 </w:t>
      </w:r>
    </w:p>
    <w:p w14:paraId="1A515E86" w14:textId="08969BB2" w:rsidR="00E20FDA" w:rsidRDefault="00A21218">
      <w:pPr>
        <w:tabs>
          <w:tab w:val="center" w:pos="708"/>
          <w:tab w:val="center" w:pos="2005"/>
        </w:tabs>
        <w:ind w:left="-15" w:firstLine="0"/>
        <w:jc w:val="left"/>
      </w:pPr>
      <w:r>
        <w:t xml:space="preserve">DIČ: </w:t>
      </w:r>
      <w:r>
        <w:tab/>
      </w:r>
      <w:r w:rsidR="00994B4A">
        <w:t xml:space="preserve"> </w:t>
      </w:r>
      <w:r w:rsidR="00994B4A">
        <w:tab/>
        <w:t xml:space="preserve">CZ25672541 </w:t>
      </w:r>
    </w:p>
    <w:p w14:paraId="3EA4083B" w14:textId="77777777" w:rsidR="00E20FDA" w:rsidRDefault="00994B4A">
      <w:pPr>
        <w:ind w:left="-5"/>
      </w:pPr>
      <w:r>
        <w:t xml:space="preserve">Zapsané v obchodním rejstříku vedeným Městským soudem v Praze, odd.: B, </w:t>
      </w:r>
      <w:proofErr w:type="spellStart"/>
      <w:r>
        <w:t>vl</w:t>
      </w:r>
      <w:proofErr w:type="spellEnd"/>
      <w:r>
        <w:t xml:space="preserve">.: 5402 </w:t>
      </w:r>
    </w:p>
    <w:p w14:paraId="35DC9933" w14:textId="77777777" w:rsidR="00E20FDA" w:rsidRDefault="00994B4A">
      <w:pPr>
        <w:ind w:left="1403" w:hanging="1418"/>
      </w:pPr>
      <w:r>
        <w:t xml:space="preserve">Zastoupená: </w:t>
      </w:r>
      <w:r>
        <w:tab/>
        <w:t xml:space="preserve">Tomášem Novotným, místopředsedou představenstva a Liborem Fialou, členem představenstva  </w:t>
      </w:r>
    </w:p>
    <w:p w14:paraId="6AEE043B" w14:textId="77777777" w:rsidR="00E20FDA" w:rsidRDefault="00994B4A">
      <w:pPr>
        <w:ind w:left="-5"/>
      </w:pPr>
      <w:r>
        <w:t>(dále jen „</w:t>
      </w:r>
      <w:r>
        <w:rPr>
          <w:b/>
        </w:rPr>
        <w:t>zákazník</w:t>
      </w:r>
      <w:r>
        <w:t xml:space="preserve">“) </w:t>
      </w:r>
    </w:p>
    <w:p w14:paraId="482528F2" w14:textId="77777777" w:rsidR="00E20FDA" w:rsidRDefault="00994B4A">
      <w:pPr>
        <w:spacing w:after="158" w:line="259" w:lineRule="auto"/>
        <w:ind w:left="0" w:firstLine="0"/>
        <w:jc w:val="left"/>
      </w:pPr>
      <w:r>
        <w:t xml:space="preserve"> </w:t>
      </w:r>
    </w:p>
    <w:p w14:paraId="54A099C3" w14:textId="77777777" w:rsidR="00E20FDA" w:rsidRDefault="00994B4A">
      <w:pPr>
        <w:ind w:left="-5"/>
      </w:pPr>
      <w:r>
        <w:t xml:space="preserve">A </w:t>
      </w:r>
    </w:p>
    <w:p w14:paraId="3037C37B" w14:textId="77777777" w:rsidR="00E20FDA" w:rsidRDefault="00994B4A">
      <w:pPr>
        <w:spacing w:after="158" w:line="259" w:lineRule="auto"/>
        <w:ind w:left="0" w:firstLine="0"/>
        <w:jc w:val="left"/>
      </w:pPr>
      <w:r>
        <w:t xml:space="preserve"> </w:t>
      </w:r>
    </w:p>
    <w:p w14:paraId="6652FFE7" w14:textId="77777777" w:rsidR="00E20FDA" w:rsidRDefault="00994B4A">
      <w:pPr>
        <w:tabs>
          <w:tab w:val="center" w:pos="2899"/>
        </w:tabs>
        <w:spacing w:after="159" w:line="259" w:lineRule="auto"/>
        <w:ind w:left="-15" w:firstLine="0"/>
        <w:jc w:val="left"/>
      </w:pPr>
      <w:r>
        <w:t xml:space="preserve">Společností </w:t>
      </w:r>
      <w:r>
        <w:tab/>
      </w:r>
      <w:proofErr w:type="spellStart"/>
      <w:r>
        <w:rPr>
          <w:b/>
        </w:rPr>
        <w:t>Glossa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Language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Services</w:t>
      </w:r>
      <w:proofErr w:type="spellEnd"/>
      <w:r>
        <w:rPr>
          <w:b/>
        </w:rPr>
        <w:t xml:space="preserve">, s.r.o. </w:t>
      </w:r>
    </w:p>
    <w:p w14:paraId="19301FEE" w14:textId="77777777" w:rsidR="00E20FDA" w:rsidRDefault="00994B4A">
      <w:pPr>
        <w:tabs>
          <w:tab w:val="center" w:pos="2905"/>
        </w:tabs>
        <w:ind w:left="-15" w:firstLine="0"/>
        <w:jc w:val="left"/>
      </w:pPr>
      <w:r>
        <w:t xml:space="preserve">Se sídlem: </w:t>
      </w:r>
      <w:r>
        <w:tab/>
        <w:t xml:space="preserve">Jindřišská 898/11, 110 00 Praha 1 </w:t>
      </w:r>
    </w:p>
    <w:p w14:paraId="6645AD39" w14:textId="77777777" w:rsidR="00E20FDA" w:rsidRDefault="00994B4A">
      <w:pPr>
        <w:tabs>
          <w:tab w:val="center" w:pos="708"/>
          <w:tab w:val="center" w:pos="1920"/>
        </w:tabs>
        <w:ind w:left="-15" w:firstLine="0"/>
        <w:jc w:val="left"/>
      </w:pPr>
      <w:r>
        <w:t xml:space="preserve">IČO: </w:t>
      </w:r>
      <w:r>
        <w:tab/>
        <w:t xml:space="preserve"> </w:t>
      </w:r>
      <w:r>
        <w:tab/>
        <w:t xml:space="preserve">246 99 322 </w:t>
      </w:r>
    </w:p>
    <w:p w14:paraId="1A1353A7" w14:textId="77777777" w:rsidR="00E20FDA" w:rsidRDefault="00994B4A">
      <w:pPr>
        <w:tabs>
          <w:tab w:val="center" w:pos="708"/>
          <w:tab w:val="center" w:pos="2005"/>
        </w:tabs>
        <w:ind w:left="-15" w:firstLine="0"/>
        <w:jc w:val="left"/>
      </w:pPr>
      <w:r>
        <w:t xml:space="preserve">DIČ: </w:t>
      </w:r>
      <w:r>
        <w:tab/>
        <w:t xml:space="preserve"> </w:t>
      </w:r>
      <w:r>
        <w:tab/>
        <w:t xml:space="preserve">CZ24699322 </w:t>
      </w:r>
    </w:p>
    <w:p w14:paraId="727CEF61" w14:textId="77777777" w:rsidR="00E20FDA" w:rsidRDefault="00994B4A">
      <w:pPr>
        <w:ind w:left="-5"/>
      </w:pPr>
      <w:r>
        <w:t xml:space="preserve">Zapsaná v obchodním rejstříku vedeným Městským soudem v Praze, odd.: C, </w:t>
      </w:r>
      <w:proofErr w:type="spellStart"/>
      <w:r>
        <w:t>vl</w:t>
      </w:r>
      <w:proofErr w:type="spellEnd"/>
      <w:r>
        <w:t xml:space="preserve">.: 167056 </w:t>
      </w:r>
    </w:p>
    <w:p w14:paraId="3DF8418B" w14:textId="77777777" w:rsidR="00E20FDA" w:rsidRDefault="00994B4A">
      <w:pPr>
        <w:tabs>
          <w:tab w:val="center" w:pos="2823"/>
        </w:tabs>
        <w:ind w:left="-15" w:firstLine="0"/>
        <w:jc w:val="left"/>
      </w:pPr>
      <w:r>
        <w:t xml:space="preserve">Zastoupená: </w:t>
      </w:r>
      <w:r>
        <w:tab/>
        <w:t xml:space="preserve">Davidem Dvorským, jednatelem </w:t>
      </w:r>
    </w:p>
    <w:p w14:paraId="77F73B26" w14:textId="77777777" w:rsidR="00E20FDA" w:rsidRDefault="00994B4A">
      <w:pPr>
        <w:spacing w:after="159" w:line="259" w:lineRule="auto"/>
        <w:ind w:left="-5"/>
        <w:jc w:val="left"/>
      </w:pPr>
      <w:r>
        <w:t>(dále jen „</w:t>
      </w:r>
      <w:r>
        <w:rPr>
          <w:b/>
        </w:rPr>
        <w:t>poskytovatel“</w:t>
      </w:r>
      <w:r>
        <w:t xml:space="preserve">) </w:t>
      </w:r>
    </w:p>
    <w:p w14:paraId="62A50FD9" w14:textId="77777777" w:rsidR="00E20FDA" w:rsidRDefault="00994B4A">
      <w:pPr>
        <w:spacing w:after="158" w:line="259" w:lineRule="auto"/>
        <w:ind w:left="173" w:firstLine="0"/>
        <w:jc w:val="left"/>
      </w:pPr>
      <w:r>
        <w:t xml:space="preserve">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715DD929" w14:textId="77777777" w:rsidR="00E20FDA" w:rsidRDefault="00994B4A">
      <w:pPr>
        <w:spacing w:after="160" w:line="259" w:lineRule="auto"/>
        <w:ind w:left="0" w:right="1" w:firstLine="0"/>
        <w:jc w:val="center"/>
      </w:pPr>
      <w:r>
        <w:t>Společně dále také jako „</w:t>
      </w:r>
      <w:r>
        <w:rPr>
          <w:b/>
        </w:rPr>
        <w:t>smluvní strany</w:t>
      </w:r>
      <w:r>
        <w:t xml:space="preserve">“ </w:t>
      </w:r>
    </w:p>
    <w:p w14:paraId="3860F839" w14:textId="77777777" w:rsidR="00E20FDA" w:rsidRDefault="00994B4A">
      <w:pPr>
        <w:spacing w:after="159" w:line="259" w:lineRule="auto"/>
        <w:ind w:left="0" w:firstLine="0"/>
        <w:jc w:val="left"/>
      </w:pPr>
      <w:r>
        <w:t xml:space="preserve"> </w:t>
      </w:r>
    </w:p>
    <w:p w14:paraId="7B1F8622" w14:textId="77777777" w:rsidR="00E20FDA" w:rsidRDefault="00994B4A">
      <w:pPr>
        <w:pStyle w:val="Nadpis1"/>
        <w:ind w:left="268" w:right="0" w:hanging="283"/>
      </w:pPr>
      <w:r>
        <w:t xml:space="preserve">Úvodní ustanovení </w:t>
      </w:r>
    </w:p>
    <w:p w14:paraId="0369C7FB" w14:textId="77777777" w:rsidR="00E20FDA" w:rsidRDefault="00994B4A">
      <w:pPr>
        <w:ind w:left="-5"/>
      </w:pPr>
      <w:r>
        <w:t>Dne 13.11.2024 uzavřely shora uvedené smluvní strany Smlouvu o zajištění výuky cizích jazyků, č. 300/24 s účinností dne 13.11.2024 (dále také jen „</w:t>
      </w:r>
      <w:r>
        <w:rPr>
          <w:b/>
        </w:rPr>
        <w:t>Smlouva</w:t>
      </w:r>
      <w:r>
        <w:t xml:space="preserve">“). </w:t>
      </w:r>
    </w:p>
    <w:p w14:paraId="0C29A4F4" w14:textId="77777777" w:rsidR="00E20FDA" w:rsidRDefault="00994B4A">
      <w:pPr>
        <w:ind w:left="-5"/>
      </w:pPr>
      <w:r>
        <w:t xml:space="preserve">Smlouva byla uzavřena na dobu určitou, a to na dobu jednoho roku od jejího podpisu nebo na dobu do vyčerpání finančního rámce uvedeného v článku 2 pod písmenem e) Smlouvy. </w:t>
      </w:r>
    </w:p>
    <w:p w14:paraId="34A9E408" w14:textId="77777777" w:rsidR="00E20FDA" w:rsidRDefault="00994B4A">
      <w:pPr>
        <w:ind w:left="-5"/>
      </w:pPr>
      <w:r>
        <w:t>S ohledem na skutečnost, že finanční rámec nebyl vyčerpán, dohodly se smluvní strany na uzavření tohoto dodatku č. 1 (dále jen „</w:t>
      </w:r>
      <w:r>
        <w:rPr>
          <w:b/>
        </w:rPr>
        <w:t>Dodatek</w:t>
      </w:r>
      <w:r>
        <w:t xml:space="preserve">“), kterým se Smlouva prodlužuje na období do 31.12.2026, nebo do vyčerpání finančního rámce. </w:t>
      </w:r>
    </w:p>
    <w:p w14:paraId="749DD401" w14:textId="77777777" w:rsidR="00E20FDA" w:rsidRDefault="00994B4A">
      <w:pPr>
        <w:pStyle w:val="Nadpis1"/>
        <w:ind w:left="206" w:right="0" w:hanging="221"/>
      </w:pPr>
      <w:r>
        <w:lastRenderedPageBreak/>
        <w:t xml:space="preserve">Předmět dodatku </w:t>
      </w:r>
    </w:p>
    <w:p w14:paraId="65DB270B" w14:textId="1E9B2014" w:rsidR="00E20FDA" w:rsidRDefault="00994B4A">
      <w:pPr>
        <w:ind w:left="-5"/>
      </w:pPr>
      <w:r>
        <w:t xml:space="preserve">Předmětem tohoto dodatku </w:t>
      </w:r>
      <w:r w:rsidR="00A21218">
        <w:t>je úprava</w:t>
      </w:r>
      <w:r>
        <w:t xml:space="preserve"> čl. 5, písm. a) Smlouvy, který nově zní takto: </w:t>
      </w:r>
    </w:p>
    <w:p w14:paraId="2375B46E" w14:textId="77777777" w:rsidR="00E20FDA" w:rsidRDefault="00994B4A">
      <w:pPr>
        <w:tabs>
          <w:tab w:val="center" w:pos="919"/>
        </w:tabs>
        <w:ind w:left="-15" w:firstLine="0"/>
        <w:jc w:val="left"/>
      </w:pPr>
      <w:r>
        <w:t xml:space="preserve"> </w:t>
      </w:r>
      <w:r>
        <w:tab/>
        <w:t xml:space="preserve">Čl.5: </w:t>
      </w:r>
    </w:p>
    <w:p w14:paraId="759794DB" w14:textId="77777777" w:rsidR="00E20FDA" w:rsidRDefault="00994B4A">
      <w:pPr>
        <w:spacing w:after="0" w:line="242" w:lineRule="auto"/>
        <w:ind w:left="720" w:hanging="360"/>
        <w:jc w:val="left"/>
      </w:pPr>
      <w:r>
        <w:rPr>
          <w:i/>
          <w:sz w:val="20"/>
        </w:rPr>
        <w:t>a)</w:t>
      </w:r>
      <w:r>
        <w:rPr>
          <w:rFonts w:ascii="Arial" w:eastAsia="Arial" w:hAnsi="Arial" w:cs="Arial"/>
          <w:i/>
          <w:sz w:val="20"/>
        </w:rPr>
        <w:t xml:space="preserve"> </w:t>
      </w:r>
      <w:r>
        <w:rPr>
          <w:i/>
          <w:sz w:val="20"/>
        </w:rPr>
        <w:t xml:space="preserve">Tato Smlouva je uzavírána na dobu určitou, a to na dobu do 31.12.2026 od jejího podpisu oběma smluvními stranami nebo do vyčerpání finančního rámce uvedeného v článku 2, písm. e) Smlouvy.   </w:t>
      </w:r>
    </w:p>
    <w:p w14:paraId="53369EE7" w14:textId="77777777" w:rsidR="00E20FDA" w:rsidRDefault="00994B4A">
      <w:pPr>
        <w:spacing w:after="359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17ADBCE" w14:textId="77777777" w:rsidR="00E20FDA" w:rsidRDefault="00994B4A">
      <w:pPr>
        <w:pStyle w:val="Nadpis1"/>
        <w:spacing w:after="98"/>
        <w:ind w:left="206" w:right="0" w:hanging="221"/>
      </w:pPr>
      <w:r>
        <w:t xml:space="preserve">Závěrečná ustanovení </w:t>
      </w:r>
    </w:p>
    <w:p w14:paraId="114F7084" w14:textId="77777777" w:rsidR="00E20FDA" w:rsidRDefault="00994B4A">
      <w:pPr>
        <w:spacing w:after="140"/>
        <w:ind w:left="-5"/>
      </w:pPr>
      <w:r>
        <w:t xml:space="preserve">Veškeré pojmy či definice, pokud z kontextu tohoto Dodatku neplyne něco jiného, mají stejný význam jako ve Smlouvě.  </w:t>
      </w:r>
    </w:p>
    <w:p w14:paraId="2F9C230A" w14:textId="77777777" w:rsidR="00E20FDA" w:rsidRDefault="00994B4A">
      <w:pPr>
        <w:ind w:left="-5"/>
      </w:pPr>
      <w:r>
        <w:t xml:space="preserve">Ostatní ustanovení Smlouvy zůstávají tímto Dodatkem nezměněná a v platnosti.  </w:t>
      </w:r>
    </w:p>
    <w:p w14:paraId="13F8FB1F" w14:textId="77777777" w:rsidR="00E20FDA" w:rsidRDefault="00994B4A">
      <w:pPr>
        <w:ind w:left="-5"/>
      </w:pPr>
      <w:r>
        <w:t xml:space="preserve">Tento Dodatek nabývá platnosti okamžikem podpisu poslední ze smluvních stran. Vyplývá-li ze zákona č. 340/2015 Sb., o zvláštních podmínkách účinnosti některých smluv, uveřejňování těchto smluv a o registru smluv, ve znění pozdějších předpisů (zákon o registru smluv), povinnost uveřejnit tento Dodatek prostřednictvím registru smluv, musí být tento Dodatek uveřejněn prostřednictvím registru smluv dle zákona o registru smluv, přičemž smluvní strany současně souhlasí se zveřejněním údajů o identifikaci smluvních stran, předmětu Dodatku, jeho ceně či hodnotě a datu uzavření Dodatku.  </w:t>
      </w:r>
    </w:p>
    <w:p w14:paraId="51C6887C" w14:textId="77777777" w:rsidR="00E20FDA" w:rsidRDefault="00994B4A">
      <w:pPr>
        <w:spacing w:after="116"/>
        <w:ind w:left="-5"/>
      </w:pPr>
      <w:r>
        <w:t xml:space="preserve">Smluvní strany prohlašují, že skutečnosti uvedené v tomto Dodatku nepovažují za obchodní tajemství ve smyslu § 504 zákona č. 89/2012 Sb., občanský zákoník, ve znění pozdějších předpisů, a udělují svolení k jejich užití a zveřejnění bez stanovení jakýchkoli dalších podmínek.  </w:t>
      </w:r>
    </w:p>
    <w:p w14:paraId="486EEE0A" w14:textId="77777777" w:rsidR="00E20FDA" w:rsidRDefault="00994B4A">
      <w:pPr>
        <w:spacing w:after="114"/>
        <w:ind w:left="-5"/>
      </w:pPr>
      <w:r>
        <w:t xml:space="preserve">Tento Dodatek je vyhotoven a smluvními stranami podepsán ve dvou (2) vyhotoveních, z nichž každá ze smluvních stran obdrží jedno (1) vyhotovení. V případě, že je Dodatek uzavírán elektronicky, postačí jedno (1) vyhotovení, na kterém budou zaznamenány uznávané elektronické podpisy zástupců smluvních stran oprávněných tuto Smlouvu uzavřít. </w:t>
      </w:r>
    </w:p>
    <w:p w14:paraId="62AECC2C" w14:textId="77777777" w:rsidR="00E20FDA" w:rsidRDefault="00994B4A">
      <w:pPr>
        <w:spacing w:after="116"/>
        <w:ind w:left="-5"/>
      </w:pPr>
      <w:r>
        <w:t xml:space="preserve">Smluvní strany tímto prohlašují a potvrzují, že veškerá ustanovení tohoto Dodatku byla dohodnuta svobodně a vážně, určitě a srozumitelně, na důkaz čehož připojují své podpisy. </w:t>
      </w:r>
    </w:p>
    <w:p w14:paraId="66DBAC51" w14:textId="77777777" w:rsidR="00E20FDA" w:rsidRDefault="00994B4A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363" w:type="dxa"/>
        <w:tblInd w:w="0" w:type="dxa"/>
        <w:tblLook w:val="04A0" w:firstRow="1" w:lastRow="0" w:firstColumn="1" w:lastColumn="0" w:noHBand="0" w:noVBand="1"/>
      </w:tblPr>
      <w:tblGrid>
        <w:gridCol w:w="4249"/>
        <w:gridCol w:w="708"/>
        <w:gridCol w:w="3406"/>
      </w:tblGrid>
      <w:tr w:rsidR="00E20FDA" w14:paraId="65396437" w14:textId="77777777">
        <w:trPr>
          <w:trHeight w:val="334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146E94B1" w14:textId="77777777" w:rsidR="00E20FDA" w:rsidRDefault="00994B4A">
            <w:pPr>
              <w:tabs>
                <w:tab w:val="center" w:pos="2833"/>
                <w:tab w:val="center" w:pos="3541"/>
              </w:tabs>
              <w:spacing w:after="0" w:line="259" w:lineRule="auto"/>
              <w:ind w:left="0" w:firstLine="0"/>
              <w:jc w:val="left"/>
            </w:pPr>
            <w:r>
              <w:t xml:space="preserve">V Praze dne ……………….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14B080A" w14:textId="77777777" w:rsidR="00E20FDA" w:rsidRDefault="00994B4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14:paraId="66805B3F" w14:textId="7A033588" w:rsidR="00E20FDA" w:rsidRDefault="00994B4A">
            <w:pPr>
              <w:spacing w:after="0" w:line="259" w:lineRule="auto"/>
              <w:ind w:left="0" w:firstLine="0"/>
              <w:jc w:val="left"/>
            </w:pPr>
            <w:r>
              <w:t>V Praze dne …………</w:t>
            </w:r>
            <w:r w:rsidR="00A21218">
              <w:t>……</w:t>
            </w:r>
            <w:r>
              <w:t xml:space="preserve">. </w:t>
            </w:r>
          </w:p>
        </w:tc>
      </w:tr>
      <w:tr w:rsidR="00E20FDA" w14:paraId="0DED40B8" w14:textId="77777777">
        <w:trPr>
          <w:trHeight w:val="122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65C67422" w14:textId="77777777" w:rsidR="00E20FDA" w:rsidRDefault="00994B4A">
            <w:pPr>
              <w:tabs>
                <w:tab w:val="center" w:pos="1474"/>
                <w:tab w:val="center" w:pos="2124"/>
                <w:tab w:val="center" w:pos="2833"/>
                <w:tab w:val="center" w:pos="3541"/>
              </w:tabs>
              <w:spacing w:after="74" w:line="259" w:lineRule="auto"/>
              <w:ind w:left="0" w:firstLine="0"/>
              <w:jc w:val="left"/>
            </w:pPr>
            <w:r>
              <w:t xml:space="preserve">Zákazník: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09623A9C" w14:textId="77777777" w:rsidR="00E20FDA" w:rsidRDefault="00994B4A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186F289F" w14:textId="77777777" w:rsidR="00E20FDA" w:rsidRDefault="00994B4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B762D35" w14:textId="77777777" w:rsidR="00E20FDA" w:rsidRDefault="00994B4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FB13519" w14:textId="77777777" w:rsidR="00E20FDA" w:rsidRDefault="00994B4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14:paraId="4C4F012F" w14:textId="77777777" w:rsidR="00E20FDA" w:rsidRDefault="00994B4A">
            <w:pPr>
              <w:spacing w:after="0" w:line="259" w:lineRule="auto"/>
              <w:ind w:left="0" w:firstLine="0"/>
              <w:jc w:val="left"/>
            </w:pPr>
            <w:r>
              <w:t xml:space="preserve">Poskytovatel: </w:t>
            </w:r>
          </w:p>
        </w:tc>
      </w:tr>
      <w:tr w:rsidR="00E20FDA" w14:paraId="2CBECED6" w14:textId="77777777">
        <w:trPr>
          <w:trHeight w:val="269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61D881BF" w14:textId="77777777" w:rsidR="00E20FDA" w:rsidRDefault="00994B4A">
            <w:pPr>
              <w:tabs>
                <w:tab w:val="center" w:pos="3541"/>
              </w:tabs>
              <w:spacing w:after="0" w:line="259" w:lineRule="auto"/>
              <w:ind w:left="0" w:firstLine="0"/>
              <w:jc w:val="left"/>
            </w:pPr>
            <w:r>
              <w:t xml:space="preserve">………………………………………………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F67159" w14:textId="77777777" w:rsidR="00E20FDA" w:rsidRDefault="00994B4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14:paraId="0E6751EE" w14:textId="77777777" w:rsidR="00E20FDA" w:rsidRDefault="00994B4A">
            <w:pPr>
              <w:spacing w:after="0" w:line="259" w:lineRule="auto"/>
              <w:ind w:left="0" w:firstLine="0"/>
            </w:pPr>
            <w:r>
              <w:t xml:space="preserve">………………………………………………….. </w:t>
            </w:r>
          </w:p>
        </w:tc>
      </w:tr>
      <w:tr w:rsidR="00E20FDA" w14:paraId="1A6A4BD3" w14:textId="77777777">
        <w:trPr>
          <w:trHeight w:val="269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2F11A423" w14:textId="66DE2C43" w:rsidR="00E20FDA" w:rsidRDefault="00994B4A">
            <w:pPr>
              <w:tabs>
                <w:tab w:val="center" w:pos="2124"/>
                <w:tab w:val="center" w:pos="2833"/>
                <w:tab w:val="center" w:pos="3541"/>
              </w:tabs>
              <w:spacing w:after="0" w:line="259" w:lineRule="auto"/>
              <w:ind w:left="0" w:firstLine="0"/>
              <w:jc w:val="left"/>
            </w:pPr>
            <w:r>
              <w:t xml:space="preserve">Tomáš </w:t>
            </w:r>
            <w:r w:rsidR="00A21218">
              <w:t xml:space="preserve">Novotný </w:t>
            </w:r>
            <w:r w:rsidR="00A21218">
              <w:tab/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2D295A0" w14:textId="77777777" w:rsidR="00E20FDA" w:rsidRDefault="00994B4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14:paraId="73C2FCD4" w14:textId="77777777" w:rsidR="00E20FDA" w:rsidRDefault="00994B4A">
            <w:pPr>
              <w:spacing w:after="0" w:line="259" w:lineRule="auto"/>
              <w:ind w:left="0" w:firstLine="0"/>
              <w:jc w:val="left"/>
            </w:pPr>
            <w:r>
              <w:t xml:space="preserve">David Dvorský </w:t>
            </w:r>
          </w:p>
        </w:tc>
      </w:tr>
      <w:tr w:rsidR="00E20FDA" w14:paraId="20E3A2CC" w14:textId="77777777">
        <w:trPr>
          <w:trHeight w:val="269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7AEBAC66" w14:textId="77777777" w:rsidR="00E20FDA" w:rsidRDefault="00994B4A">
            <w:pPr>
              <w:tabs>
                <w:tab w:val="center" w:pos="3541"/>
              </w:tabs>
              <w:spacing w:after="0" w:line="259" w:lineRule="auto"/>
              <w:ind w:left="0" w:firstLine="0"/>
              <w:jc w:val="left"/>
            </w:pPr>
            <w:r>
              <w:t xml:space="preserve">místopředseda představenstva  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E41C196" w14:textId="77777777" w:rsidR="00E20FDA" w:rsidRDefault="00994B4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14:paraId="7BAC6D22" w14:textId="77777777" w:rsidR="00E20FDA" w:rsidRDefault="00994B4A">
            <w:pPr>
              <w:spacing w:after="0" w:line="259" w:lineRule="auto"/>
              <w:ind w:left="0" w:firstLine="0"/>
              <w:jc w:val="left"/>
            </w:pPr>
            <w:r>
              <w:t xml:space="preserve">jednatel </w:t>
            </w:r>
          </w:p>
        </w:tc>
      </w:tr>
      <w:tr w:rsidR="00E20FDA" w14:paraId="4C3B4A57" w14:textId="77777777">
        <w:trPr>
          <w:trHeight w:val="269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7E91FE2" w14:textId="77777777" w:rsidR="00E20FDA" w:rsidRDefault="00994B4A">
            <w:pPr>
              <w:spacing w:after="0" w:line="259" w:lineRule="auto"/>
              <w:ind w:left="0" w:firstLine="0"/>
              <w:jc w:val="left"/>
            </w:pPr>
            <w:r>
              <w:t xml:space="preserve">Technologie hlavního města Prahy, a.s.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5790EA6" w14:textId="77777777" w:rsidR="00E20FDA" w:rsidRDefault="00994B4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</w:tcPr>
          <w:p w14:paraId="3033BF36" w14:textId="77777777" w:rsidR="00E20FDA" w:rsidRDefault="00994B4A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Glossa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, s.r.o. </w:t>
            </w:r>
          </w:p>
        </w:tc>
      </w:tr>
    </w:tbl>
    <w:p w14:paraId="199FCFA3" w14:textId="77777777" w:rsidR="00E20FDA" w:rsidRDefault="00994B4A">
      <w:pPr>
        <w:spacing w:after="158" w:line="259" w:lineRule="auto"/>
        <w:ind w:left="0" w:firstLine="0"/>
        <w:jc w:val="left"/>
      </w:pPr>
      <w:r>
        <w:t xml:space="preserve"> </w:t>
      </w:r>
    </w:p>
    <w:p w14:paraId="22ED6680" w14:textId="77777777" w:rsidR="00E20FDA" w:rsidRDefault="00994B4A">
      <w:pPr>
        <w:spacing w:after="160" w:line="259" w:lineRule="auto"/>
        <w:ind w:left="0" w:firstLine="0"/>
        <w:jc w:val="left"/>
      </w:pPr>
      <w:r>
        <w:t xml:space="preserve"> </w:t>
      </w:r>
    </w:p>
    <w:p w14:paraId="0881FE84" w14:textId="77777777" w:rsidR="00E20FDA" w:rsidRDefault="00994B4A">
      <w:pPr>
        <w:spacing w:after="5" w:line="249" w:lineRule="auto"/>
        <w:ind w:left="-5"/>
        <w:jc w:val="left"/>
      </w:pPr>
      <w:r>
        <w:t xml:space="preserve">…………………………………………. </w:t>
      </w:r>
    </w:p>
    <w:p w14:paraId="7E0DC266" w14:textId="77777777" w:rsidR="00E20FDA" w:rsidRDefault="00994B4A">
      <w:pPr>
        <w:spacing w:after="5" w:line="249" w:lineRule="auto"/>
        <w:ind w:left="-5" w:right="7169"/>
        <w:jc w:val="left"/>
      </w:pPr>
      <w:r>
        <w:t xml:space="preserve">Libor Fiala člen představenstva </w:t>
      </w:r>
    </w:p>
    <w:p w14:paraId="70E7C8F3" w14:textId="77777777" w:rsidR="00E20FDA" w:rsidRDefault="00994B4A">
      <w:pPr>
        <w:spacing w:after="5" w:line="249" w:lineRule="auto"/>
        <w:ind w:left="-5"/>
        <w:jc w:val="left"/>
      </w:pPr>
      <w:r>
        <w:t xml:space="preserve">Technologie hlavního města Prahy, a.s. </w:t>
      </w:r>
    </w:p>
    <w:sectPr w:rsidR="00E20FDA">
      <w:pgSz w:w="11906" w:h="16838"/>
      <w:pgMar w:top="1415" w:right="1415" w:bottom="147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340AC"/>
    <w:multiLevelType w:val="hybridMultilevel"/>
    <w:tmpl w:val="AFEEBBEC"/>
    <w:lvl w:ilvl="0" w:tplc="EB2A5AE4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B641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AA22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2E6A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AAE5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74E5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84A2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1A17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A95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542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DA"/>
    <w:rsid w:val="005C20D5"/>
    <w:rsid w:val="00994B4A"/>
    <w:rsid w:val="00A21218"/>
    <w:rsid w:val="00E20FDA"/>
    <w:rsid w:val="00E8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EFB8"/>
  <w15:docId w15:val="{3813048D-1651-4217-8393-834EFB10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2" w:line="254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159" w:line="259" w:lineRule="auto"/>
      <w:ind w:left="10" w:right="4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3139</Characters>
  <Application>Microsoft Office Word</Application>
  <DocSecurity>0</DocSecurity>
  <Lines>26</Lines>
  <Paragraphs>7</Paragraphs>
  <ScaleCrop>false</ScaleCrop>
  <Company>THMP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Brychcová Martina</dc:creator>
  <cp:keywords/>
  <cp:lastModifiedBy>Vítová Petra</cp:lastModifiedBy>
  <cp:revision>2</cp:revision>
  <dcterms:created xsi:type="dcterms:W3CDTF">2025-11-13T08:41:00Z</dcterms:created>
  <dcterms:modified xsi:type="dcterms:W3CDTF">2025-11-13T08:41:00Z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2025-11-13T08:41:20Z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6a0d9f60-7598-4dcc-ad09-249e5af513a1</vt:lpwstr>
  </property>
  <property fmtid="{D5CDD505-2E9C-101B-9397-08002B2CF9AE}" pid="8" name="MSIP_Label_53b2c928-728b-4698-a3fd-c5d03555aa71_ContentBits">
    <vt:lpwstr>0</vt:lpwstr>
  </property>
  <property fmtid="{D5CDD505-2E9C-101B-9397-08002B2CF9AE}" pid="9" name="MSIP_Label_53b2c928-728b-4698-a3fd-c5d03555aa71_Tag">
    <vt:lpwstr>10, 3, 0, 1</vt:lpwstr>
  </property>
</Properties>
</file>