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40E6" w14:textId="472C93C2" w:rsidR="00D56328" w:rsidRDefault="00D56328" w:rsidP="00D56328">
      <w:pPr>
        <w:tabs>
          <w:tab w:val="center" w:pos="7536"/>
        </w:tabs>
        <w:spacing w:after="0" w:line="265" w:lineRule="auto"/>
      </w:pPr>
      <w:r>
        <w:t>příjmení, jméno: AGTS Bystřice nad Pernštejnem</w:t>
      </w:r>
      <w:r w:rsidR="001230DD">
        <w:t xml:space="preserve">                                   </w:t>
      </w:r>
      <w:r>
        <w:t>MAZEL s.r.o.</w:t>
      </w:r>
    </w:p>
    <w:p w14:paraId="33A56F67" w14:textId="6CAF8B05" w:rsidR="001230DD" w:rsidRDefault="001230DD" w:rsidP="00D56328">
      <w:pPr>
        <w:tabs>
          <w:tab w:val="center" w:pos="7536"/>
        </w:tabs>
        <w:spacing w:after="0" w:line="265" w:lineRule="auto"/>
      </w:pPr>
      <w:r>
        <w:rPr>
          <w:noProof/>
        </w:rPr>
        <w:drawing>
          <wp:inline distT="0" distB="0" distL="0" distR="0" wp14:anchorId="25753F65" wp14:editId="67811B8E">
            <wp:extent cx="6355080" cy="35234"/>
            <wp:effectExtent l="0" t="0" r="0" b="3175"/>
            <wp:docPr id="1119044732" name="Picture 7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" name="Picture 74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3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E2B4F" w14:textId="77777777" w:rsidR="00D56328" w:rsidRDefault="00D56328" w:rsidP="00D56328">
      <w:pPr>
        <w:tabs>
          <w:tab w:val="center" w:pos="1829"/>
          <w:tab w:val="center" w:pos="7234"/>
        </w:tabs>
        <w:spacing w:after="0" w:line="265" w:lineRule="auto"/>
      </w:pPr>
      <w:r>
        <w:t>adresa: Dr. Veselého 343</w:t>
      </w:r>
      <w:r>
        <w:tab/>
        <w:t xml:space="preserve">adresa: </w:t>
      </w:r>
      <w:proofErr w:type="spellStart"/>
      <w:r>
        <w:t>Hornoměstská</w:t>
      </w:r>
      <w:proofErr w:type="spellEnd"/>
      <w:r>
        <w:t xml:space="preserve"> 9</w:t>
      </w:r>
    </w:p>
    <w:p w14:paraId="6FB02C78" w14:textId="77777777" w:rsidR="00D56328" w:rsidRDefault="00D56328" w:rsidP="00D56328">
      <w:pPr>
        <w:spacing w:after="97"/>
        <w:ind w:left="-62" w:right="-211"/>
      </w:pPr>
      <w:r>
        <w:rPr>
          <w:noProof/>
        </w:rPr>
        <w:drawing>
          <wp:inline distT="0" distB="0" distL="0" distR="0" wp14:anchorId="1C8E5EB3" wp14:editId="1CD3C26C">
            <wp:extent cx="6528817" cy="36586"/>
            <wp:effectExtent l="0" t="0" r="0" b="0"/>
            <wp:docPr id="1978726079" name="Picture 7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" name="Picture 74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8817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9F5CA" w14:textId="20F5DBD2" w:rsidR="00D56328" w:rsidRDefault="00D56328" w:rsidP="00D56328">
      <w:pPr>
        <w:spacing w:after="2" w:line="319" w:lineRule="auto"/>
        <w:ind w:right="211"/>
        <w:jc w:val="both"/>
        <w:rPr>
          <w:sz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02D66CB6" wp14:editId="7715382D">
            <wp:simplePos x="0" y="0"/>
            <wp:positionH relativeFrom="column">
              <wp:posOffset>-39623</wp:posOffset>
            </wp:positionH>
            <wp:positionV relativeFrom="paragraph">
              <wp:posOffset>310272</wp:posOffset>
            </wp:positionV>
            <wp:extent cx="6528817" cy="36586"/>
            <wp:effectExtent l="0" t="0" r="0" b="0"/>
            <wp:wrapSquare wrapText="bothSides"/>
            <wp:docPr id="1975434193" name="Picture 7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4" name="Picture 74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8817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593 01 Bystřice nad Pernštejnem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230DD">
        <w:rPr>
          <w:sz w:val="20"/>
        </w:rPr>
        <w:t xml:space="preserve">         </w:t>
      </w:r>
      <w:r>
        <w:rPr>
          <w:sz w:val="20"/>
        </w:rPr>
        <w:t>594 01</w:t>
      </w:r>
      <w:r>
        <w:rPr>
          <w:sz w:val="20"/>
        </w:rPr>
        <w:t>,</w:t>
      </w:r>
      <w:r>
        <w:rPr>
          <w:sz w:val="20"/>
        </w:rPr>
        <w:t xml:space="preserve"> Velké Meziříčí </w:t>
      </w:r>
    </w:p>
    <w:p w14:paraId="55C20FA9" w14:textId="1B02B5C4" w:rsidR="001230DD" w:rsidRDefault="00D56328" w:rsidP="00D56328">
      <w:pPr>
        <w:spacing w:after="2" w:line="319" w:lineRule="auto"/>
        <w:ind w:right="211"/>
        <w:jc w:val="both"/>
        <w:rPr>
          <w:sz w:val="20"/>
        </w:rPr>
      </w:pPr>
      <w:r>
        <w:rPr>
          <w:sz w:val="20"/>
        </w:rPr>
        <w:t xml:space="preserve">telefon: 732 68 35 64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230DD">
        <w:rPr>
          <w:sz w:val="20"/>
        </w:rPr>
        <w:t xml:space="preserve">        </w:t>
      </w:r>
      <w:r>
        <w:rPr>
          <w:sz w:val="20"/>
        </w:rPr>
        <w:t xml:space="preserve">IČO: 26957540 </w:t>
      </w:r>
      <w:r w:rsidR="00266A68">
        <w:rPr>
          <w:sz w:val="20"/>
        </w:rPr>
        <w:t xml:space="preserve">     </w:t>
      </w:r>
      <w:r>
        <w:rPr>
          <w:sz w:val="20"/>
        </w:rPr>
        <w:t xml:space="preserve">DIČ: CZ26957540 </w:t>
      </w:r>
    </w:p>
    <w:p w14:paraId="27CB7427" w14:textId="4333D4CF" w:rsidR="001230DD" w:rsidRDefault="001230DD" w:rsidP="00D56328">
      <w:pPr>
        <w:spacing w:after="2" w:line="319" w:lineRule="auto"/>
        <w:ind w:right="211"/>
        <w:jc w:val="both"/>
        <w:rPr>
          <w:sz w:val="20"/>
        </w:rPr>
      </w:pPr>
      <w:r>
        <w:rPr>
          <w:noProof/>
        </w:rPr>
        <w:drawing>
          <wp:inline distT="0" distB="0" distL="0" distR="0" wp14:anchorId="3677DE78" wp14:editId="33FBF35D">
            <wp:extent cx="6355080" cy="35234"/>
            <wp:effectExtent l="0" t="0" r="0" b="3175"/>
            <wp:docPr id="790560486" name="Picture 7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" name="Picture 74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3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6EF54" w14:textId="25FEAC21" w:rsidR="00D56328" w:rsidRDefault="00D56328" w:rsidP="00D56328">
      <w:pPr>
        <w:spacing w:after="2" w:line="319" w:lineRule="auto"/>
        <w:ind w:right="211"/>
        <w:jc w:val="both"/>
      </w:pPr>
      <w:r>
        <w:rPr>
          <w:sz w:val="20"/>
        </w:rPr>
        <w:t>e-mail:</w:t>
      </w:r>
      <w:r>
        <w:rPr>
          <w:sz w:val="20"/>
        </w:rPr>
        <w:tab/>
      </w:r>
      <w:r w:rsidR="00266A68" w:rsidRPr="00266A68">
        <w:rPr>
          <w:sz w:val="20"/>
          <w:highlight w:val="black"/>
        </w:rPr>
        <w:t>000000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</w:t>
      </w:r>
      <w:r w:rsidR="001230DD">
        <w:rPr>
          <w:sz w:val="20"/>
        </w:rPr>
        <w:tab/>
      </w:r>
      <w:r w:rsidR="001230DD">
        <w:rPr>
          <w:sz w:val="20"/>
        </w:rPr>
        <w:tab/>
      </w:r>
      <w:r w:rsidR="001230DD">
        <w:rPr>
          <w:sz w:val="20"/>
        </w:rPr>
        <w:tab/>
      </w:r>
      <w:r w:rsidR="001230DD">
        <w:rPr>
          <w:sz w:val="20"/>
        </w:rPr>
        <w:tab/>
        <w:t xml:space="preserve">       </w:t>
      </w:r>
      <w:r>
        <w:rPr>
          <w:sz w:val="20"/>
        </w:rPr>
        <w:t xml:space="preserve"> bankovní spojení: </w:t>
      </w:r>
      <w:r w:rsidR="00266A68" w:rsidRPr="00266A68">
        <w:rPr>
          <w:sz w:val="20"/>
          <w:highlight w:val="black"/>
        </w:rPr>
        <w:t>0000</w:t>
      </w:r>
      <w:r>
        <w:rPr>
          <w:sz w:val="20"/>
        </w:rPr>
        <w:t>, č.ú.</w:t>
      </w:r>
      <w:r w:rsidRPr="00D56328">
        <w:rPr>
          <w:sz w:val="20"/>
          <w:highlight w:val="black"/>
        </w:rPr>
        <w:t>000000000000</w:t>
      </w:r>
    </w:p>
    <w:p w14:paraId="23384D8C" w14:textId="6A555771" w:rsidR="00D56328" w:rsidRDefault="00D56328" w:rsidP="00266A68">
      <w:pPr>
        <w:spacing w:after="2" w:line="351" w:lineRule="auto"/>
        <w:ind w:right="85"/>
        <w:jc w:val="both"/>
        <w:rPr>
          <w:sz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0419056F" wp14:editId="4EF2357C">
            <wp:simplePos x="0" y="0"/>
            <wp:positionH relativeFrom="column">
              <wp:posOffset>-39623</wp:posOffset>
            </wp:positionH>
            <wp:positionV relativeFrom="paragraph">
              <wp:posOffset>109704</wp:posOffset>
            </wp:positionV>
            <wp:extent cx="6528817" cy="60977"/>
            <wp:effectExtent l="0" t="0" r="0" b="0"/>
            <wp:wrapSquare wrapText="bothSides"/>
            <wp:docPr id="198004834" name="Picture 7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" name="Picture 74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8817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IČO: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odpovědný zástupce: Karel Mazel</w:t>
      </w:r>
      <w:r w:rsidR="00266A68">
        <w:rPr>
          <w:sz w:val="20"/>
        </w:rPr>
        <w:t xml:space="preserve">, </w:t>
      </w:r>
      <w:r w:rsidR="00266A68">
        <w:rPr>
          <w:sz w:val="20"/>
        </w:rPr>
        <w:t>Radim Šmída</w:t>
      </w:r>
    </w:p>
    <w:p w14:paraId="09AD2CD1" w14:textId="539CF5F0" w:rsidR="001230DD" w:rsidRDefault="001230DD" w:rsidP="00D56328">
      <w:pPr>
        <w:spacing w:after="2" w:line="351" w:lineRule="auto"/>
        <w:ind w:right="893"/>
        <w:jc w:val="both"/>
        <w:rPr>
          <w:sz w:val="20"/>
        </w:rPr>
      </w:pPr>
      <w:r>
        <w:rPr>
          <w:noProof/>
        </w:rPr>
        <w:drawing>
          <wp:inline distT="0" distB="0" distL="0" distR="0" wp14:anchorId="4793D1E0" wp14:editId="57ECF761">
            <wp:extent cx="6355080" cy="35234"/>
            <wp:effectExtent l="0" t="0" r="0" b="3175"/>
            <wp:docPr id="532096726" name="Picture 7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" name="Picture 74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3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3BA24" w14:textId="1B4EB3B2" w:rsidR="00D56328" w:rsidRDefault="001230DD" w:rsidP="00D56328">
      <w:pPr>
        <w:spacing w:after="2" w:line="351" w:lineRule="auto"/>
        <w:ind w:left="4248" w:right="893" w:hanging="4390"/>
        <w:jc w:val="both"/>
        <w:rPr>
          <w:sz w:val="20"/>
        </w:rPr>
      </w:pPr>
      <w:r>
        <w:rPr>
          <w:sz w:val="20"/>
        </w:rPr>
        <w:t xml:space="preserve">   </w:t>
      </w:r>
      <w:r w:rsidR="00D56328">
        <w:rPr>
          <w:sz w:val="20"/>
        </w:rPr>
        <w:t xml:space="preserve">Odpovědný zástupce: </w:t>
      </w:r>
      <w:r w:rsidR="00D56328" w:rsidRPr="00D56328">
        <w:rPr>
          <w:sz w:val="20"/>
          <w:highlight w:val="black"/>
        </w:rPr>
        <w:t>0000000000</w:t>
      </w:r>
      <w:r w:rsidR="00D56328">
        <w:rPr>
          <w:sz w:val="20"/>
        </w:rPr>
        <w:tab/>
      </w:r>
      <w:r w:rsidR="00D56328">
        <w:rPr>
          <w:sz w:val="20"/>
        </w:rPr>
        <w:tab/>
      </w:r>
      <w:r w:rsidR="00D56328">
        <w:rPr>
          <w:sz w:val="20"/>
        </w:rPr>
        <w:tab/>
        <w:t xml:space="preserve">         </w:t>
      </w:r>
      <w:r w:rsidR="00D56328" w:rsidRPr="00D56328">
        <w:rPr>
          <w:sz w:val="20"/>
          <w:highlight w:val="black"/>
        </w:rPr>
        <w:t>0000000000</w:t>
      </w:r>
    </w:p>
    <w:p w14:paraId="2408DF75" w14:textId="7BEABECD" w:rsidR="00D56328" w:rsidRDefault="001230DD" w:rsidP="001230DD">
      <w:pPr>
        <w:spacing w:after="2" w:line="351" w:lineRule="auto"/>
        <w:ind w:left="4248" w:right="893" w:hanging="4390"/>
        <w:jc w:val="both"/>
      </w:pPr>
      <w:r>
        <w:rPr>
          <w:noProof/>
        </w:rPr>
        <w:drawing>
          <wp:inline distT="0" distB="0" distL="0" distR="0" wp14:anchorId="184314E3" wp14:editId="29389CF9">
            <wp:extent cx="6355080" cy="35234"/>
            <wp:effectExtent l="0" t="0" r="0" b="3175"/>
            <wp:docPr id="1508830402" name="Picture 7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" name="Picture 74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3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13FF5" w14:textId="77777777" w:rsidR="00D56328" w:rsidRDefault="00D56328" w:rsidP="001230DD">
      <w:pPr>
        <w:spacing w:after="0" w:line="225" w:lineRule="auto"/>
        <w:ind w:left="14" w:right="1310"/>
        <w:jc w:val="both"/>
      </w:pPr>
      <w:r>
        <w:rPr>
          <w:sz w:val="20"/>
        </w:rPr>
        <w:t>Předmětem této Smlouvy o dílo je dodávka a montáž výrobků objednaných objednavatelem u dodavatele podle níže uvedené specifikace a CN 25CF1790W/1 ze dne 22.09.2025</w:t>
      </w:r>
    </w:p>
    <w:p w14:paraId="2AAF532D" w14:textId="77777777" w:rsidR="00D56328" w:rsidRDefault="00D56328" w:rsidP="001230DD">
      <w:pPr>
        <w:spacing w:after="0"/>
        <w:rPr>
          <w:sz w:val="26"/>
          <w:u w:val="single" w:color="000000"/>
        </w:rPr>
      </w:pPr>
      <w:r>
        <w:rPr>
          <w:sz w:val="26"/>
          <w:u w:val="single" w:color="000000"/>
        </w:rPr>
        <w:t>Venkovní žaluzie:</w:t>
      </w:r>
    </w:p>
    <w:p w14:paraId="3D7ADDF4" w14:textId="77777777" w:rsidR="00266A68" w:rsidRDefault="00266A68" w:rsidP="001230DD">
      <w:pPr>
        <w:spacing w:after="0"/>
      </w:pPr>
    </w:p>
    <w:p w14:paraId="2316AF87" w14:textId="77777777" w:rsidR="00D56328" w:rsidRDefault="00D56328" w:rsidP="001230DD">
      <w:pPr>
        <w:spacing w:after="0"/>
        <w:ind w:left="33" w:hanging="10"/>
      </w:pPr>
      <w:r>
        <w:rPr>
          <w:u w:val="single" w:color="000000"/>
        </w:rPr>
        <w:t>Provedení:</w:t>
      </w:r>
    </w:p>
    <w:p w14:paraId="6F623953" w14:textId="77777777" w:rsidR="001230DD" w:rsidRDefault="00D56328" w:rsidP="001230DD">
      <w:pPr>
        <w:spacing w:after="0" w:line="339" w:lineRule="auto"/>
        <w:ind w:left="14" w:right="893"/>
        <w:jc w:val="both"/>
        <w:rPr>
          <w:sz w:val="20"/>
        </w:rPr>
      </w:pPr>
      <w:r>
        <w:rPr>
          <w:sz w:val="20"/>
        </w:rPr>
        <w:t>Lamela typu Z90 v barvě</w:t>
      </w:r>
      <w:r>
        <w:rPr>
          <w:sz w:val="20"/>
        </w:rPr>
        <w:tab/>
        <w:t>RAL 9006, vodící lišty v barvě RAL 9006 spodní závaží v barvě RAL 9006 vodící lišty přiznané. Žaluzie ovládané</w:t>
      </w:r>
      <w:r w:rsidR="001230DD">
        <w:rPr>
          <w:sz w:val="20"/>
        </w:rPr>
        <w:t xml:space="preserve"> </w:t>
      </w:r>
      <w:r>
        <w:rPr>
          <w:sz w:val="20"/>
        </w:rPr>
        <w:t>klikou.</w:t>
      </w:r>
      <w:r w:rsidR="001230DD">
        <w:rPr>
          <w:sz w:val="20"/>
        </w:rPr>
        <w:t xml:space="preserve"> </w:t>
      </w:r>
    </w:p>
    <w:p w14:paraId="3B2AA66A" w14:textId="709DC382" w:rsidR="00D56328" w:rsidRPr="001230DD" w:rsidRDefault="00D56328" w:rsidP="001230DD">
      <w:pPr>
        <w:spacing w:after="0" w:line="339" w:lineRule="auto"/>
        <w:ind w:left="14" w:right="893"/>
        <w:jc w:val="both"/>
      </w:pPr>
      <w:r w:rsidRPr="001230DD">
        <w:rPr>
          <w:sz w:val="20"/>
          <w:szCs w:val="22"/>
        </w:rPr>
        <w:t>Jedná se o kompletní servis venkovních žaluzií na objektu AGTS Bystřice nad Pernštejnem.</w:t>
      </w:r>
    </w:p>
    <w:p w14:paraId="6E3EFD28" w14:textId="2DA1B548" w:rsidR="00D56328" w:rsidRDefault="00D56328" w:rsidP="001230DD">
      <w:pPr>
        <w:spacing w:after="0"/>
        <w:ind w:left="24"/>
      </w:pPr>
      <w:r>
        <w:rPr>
          <w:sz w:val="24"/>
        </w:rPr>
        <w:t>Poznámky:</w:t>
      </w:r>
    </w:p>
    <w:p w14:paraId="239788CB" w14:textId="08CA1C65" w:rsidR="00D56328" w:rsidRPr="001230DD" w:rsidRDefault="00D56328" w:rsidP="001230DD">
      <w:pPr>
        <w:spacing w:after="173"/>
        <w:ind w:left="-34" w:right="-259"/>
      </w:pPr>
      <w:r>
        <w:rPr>
          <w:noProof/>
        </w:rPr>
        <mc:AlternateContent>
          <mc:Choice Requires="wpg">
            <w:drawing>
              <wp:inline distT="0" distB="0" distL="0" distR="0" wp14:anchorId="22A9A674" wp14:editId="61638089">
                <wp:extent cx="6541009" cy="12195"/>
                <wp:effectExtent l="0" t="0" r="0" b="0"/>
                <wp:docPr id="210724678" name="Group 7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1009" cy="12195"/>
                          <a:chOff x="0" y="0"/>
                          <a:chExt cx="6541009" cy="12195"/>
                        </a:xfrm>
                      </wpg:grpSpPr>
                      <wps:wsp>
                        <wps:cNvPr id="1209371809" name="Shape 7438"/>
                        <wps:cNvSpPr/>
                        <wps:spPr>
                          <a:xfrm>
                            <a:off x="0" y="0"/>
                            <a:ext cx="6541009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009" h="12195">
                                <a:moveTo>
                                  <a:pt x="0" y="6098"/>
                                </a:moveTo>
                                <a:lnTo>
                                  <a:pt x="6541009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A604C" id="Group 7439" o:spid="_x0000_s1026" style="width:515.05pt;height:.95pt;mso-position-horizontal-relative:char;mso-position-vertical-relative:line" coordsize="654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">
                <v:shape id="Shape 7438" o:spid="_x0000_s1027" style="position:absolute;width:65410;height:121;visibility:visible;mso-wrap-style:square;v-text-anchor:top" coordsize="6541009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" path="m,6098r6541009,e" filled="f" strokeweight=".33875mm">
                  <v:stroke miterlimit="1" joinstyle="miter"/>
                  <v:path arrowok="t" textboxrect="0,0,6541009,12195"/>
                </v:shape>
                <w10:anchorlock/>
              </v:group>
            </w:pict>
          </mc:Fallback>
        </mc:AlternateContent>
      </w:r>
    </w:p>
    <w:p w14:paraId="42F01E1A" w14:textId="745E609D" w:rsidR="000133B4" w:rsidRDefault="00A44CC7" w:rsidP="001230DD">
      <w:pPr>
        <w:spacing w:after="0"/>
        <w:ind w:left="33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E7821A0" wp14:editId="51AEB876">
            <wp:simplePos x="0" y="0"/>
            <wp:positionH relativeFrom="page">
              <wp:posOffset>243840</wp:posOffset>
            </wp:positionH>
            <wp:positionV relativeFrom="page">
              <wp:posOffset>195128</wp:posOffset>
            </wp:positionV>
            <wp:extent cx="7150608" cy="1585412"/>
            <wp:effectExtent l="0" t="0" r="0" b="0"/>
            <wp:wrapTopAndBottom/>
            <wp:docPr id="7430" name="Picture 7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" name="Picture 74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0608" cy="1585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l. Doba plnění</w:t>
      </w:r>
    </w:p>
    <w:tbl>
      <w:tblPr>
        <w:tblStyle w:val="TableGrid"/>
        <w:tblpPr w:vertAnchor="text" w:tblpX="2275" w:tblpY="-48"/>
        <w:tblOverlap w:val="never"/>
        <w:tblW w:w="1228" w:type="dxa"/>
        <w:tblInd w:w="0" w:type="dxa"/>
        <w:tblCellMar>
          <w:top w:w="53" w:type="dxa"/>
          <w:left w:w="115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288"/>
      </w:tblGrid>
      <w:tr w:rsidR="000133B4" w14:paraId="24B301FE" w14:textId="77777777" w:rsidTr="001230DD">
        <w:trPr>
          <w:trHeight w:val="160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FAF41" w14:textId="18B8DA35" w:rsidR="000133B4" w:rsidRDefault="001230DD" w:rsidP="001230DD">
            <w:pPr>
              <w:ind w:right="90"/>
              <w:jc w:val="right"/>
            </w:pPr>
            <w:r>
              <w:rPr>
                <w:sz w:val="26"/>
              </w:rPr>
              <w:t>7.11.</w:t>
            </w:r>
            <w:r w:rsidR="00A44CC7">
              <w:rPr>
                <w:sz w:val="26"/>
              </w:rPr>
              <w:t xml:space="preserve">2025 </w:t>
            </w:r>
          </w:p>
        </w:tc>
      </w:tr>
    </w:tbl>
    <w:p w14:paraId="02603BA7" w14:textId="7B255AE7" w:rsidR="000133B4" w:rsidRDefault="00A44CC7" w:rsidP="001230DD">
      <w:pPr>
        <w:spacing w:after="0" w:line="225" w:lineRule="auto"/>
        <w:ind w:left="14" w:right="893" w:firstLine="144"/>
        <w:jc w:val="both"/>
      </w:pPr>
      <w:r>
        <w:rPr>
          <w:sz w:val="20"/>
        </w:rPr>
        <w:t>Dílo bude provedeno do</w:t>
      </w:r>
      <w:r>
        <w:rPr>
          <w:sz w:val="20"/>
        </w:rPr>
        <w:t xml:space="preserve"> </w:t>
      </w:r>
      <w:r w:rsidR="001230DD">
        <w:rPr>
          <w:sz w:val="20"/>
        </w:rPr>
        <w:t xml:space="preserve">za </w:t>
      </w:r>
      <w:r>
        <w:rPr>
          <w:sz w:val="20"/>
        </w:rPr>
        <w:t>podmínky uhrazení zálohové platby dle platebních podmínek. Nejdříve však 5 týdnů po finálním dokončení fasády, k zaměření vyzve objednatel dodavatele písemnou formou.</w:t>
      </w:r>
      <w:r w:rsidR="001230DD">
        <w:rPr>
          <w:sz w:val="20"/>
        </w:rPr>
        <w:t xml:space="preserve"> </w:t>
      </w:r>
    </w:p>
    <w:p w14:paraId="40DD28FE" w14:textId="101659DF" w:rsidR="000133B4" w:rsidRDefault="00266A68" w:rsidP="001230DD">
      <w:pPr>
        <w:spacing w:after="0"/>
        <w:ind w:left="33" w:hanging="10"/>
      </w:pPr>
      <w:r>
        <w:rPr>
          <w:u w:val="single" w:color="000000"/>
        </w:rPr>
        <w:t>II</w:t>
      </w:r>
      <w:r w:rsidR="00A44CC7">
        <w:rPr>
          <w:u w:val="single" w:color="000000"/>
        </w:rPr>
        <w:t>. Smluvní cena</w:t>
      </w:r>
    </w:p>
    <w:p w14:paraId="7F7A825F" w14:textId="6105D89D" w:rsidR="000133B4" w:rsidRDefault="00A44CC7" w:rsidP="001230DD">
      <w:pPr>
        <w:spacing w:after="0" w:line="225" w:lineRule="auto"/>
        <w:ind w:left="14" w:right="2280" w:firstLine="139"/>
        <w:jc w:val="both"/>
      </w:pPr>
      <w:r>
        <w:rPr>
          <w:sz w:val="20"/>
        </w:rPr>
        <w:t xml:space="preserve">Cena za dílo včetně montáže bez DPH je smluvně stanovena na </w:t>
      </w:r>
      <w:r w:rsidRPr="001230DD">
        <w:rPr>
          <w:b/>
          <w:bCs/>
          <w:sz w:val="20"/>
        </w:rPr>
        <w:t>68 290,00</w:t>
      </w:r>
      <w:r>
        <w:rPr>
          <w:sz w:val="20"/>
        </w:rPr>
        <w:t>,- Kč DPH bude doúčtováno dle platné legislativy v době provedení díla.</w:t>
      </w:r>
    </w:p>
    <w:p w14:paraId="19E86F26" w14:textId="73D50AB7" w:rsidR="000133B4" w:rsidRDefault="00A44CC7" w:rsidP="001230DD">
      <w:pPr>
        <w:spacing w:after="0" w:line="216" w:lineRule="auto"/>
        <w:ind w:left="29" w:right="581" w:firstLine="5"/>
      </w:pPr>
      <w:r>
        <w:rPr>
          <w:sz w:val="20"/>
        </w:rPr>
        <w:t>Objednatel si vyhrazuje právo změny smluvní ceny díla v případě, že dojde ze strany objednatele k prodlení se stavební přípravou pro montáž žaluzií a nebude možné dodržet termín plnění stanovený v čl.</w:t>
      </w:r>
      <w:r w:rsidR="00266A68">
        <w:rPr>
          <w:sz w:val="20"/>
        </w:rPr>
        <w:t xml:space="preserve"> </w:t>
      </w:r>
      <w:r>
        <w:rPr>
          <w:sz w:val="20"/>
        </w:rPr>
        <w:t>l smlouvy o dílo. V tomto případě bude cena za dílo upravena dle platného ceníku a navýšena o adekvátní částku.</w:t>
      </w:r>
    </w:p>
    <w:p w14:paraId="04FCC95E" w14:textId="4F090936" w:rsidR="000133B4" w:rsidRDefault="00266A68" w:rsidP="001230DD">
      <w:pPr>
        <w:spacing w:after="0"/>
        <w:ind w:left="33" w:hanging="10"/>
      </w:pPr>
      <w:r>
        <w:rPr>
          <w:u w:val="single" w:color="000000"/>
        </w:rPr>
        <w:t>III</w:t>
      </w:r>
      <w:r w:rsidR="00A44CC7">
        <w:rPr>
          <w:u w:val="single" w:color="000000"/>
        </w:rPr>
        <w:t xml:space="preserve">. </w:t>
      </w:r>
      <w:r>
        <w:rPr>
          <w:u w:val="single" w:color="000000"/>
        </w:rPr>
        <w:t>Objednatel</w:t>
      </w:r>
      <w:r w:rsidR="00A44CC7">
        <w:rPr>
          <w:u w:val="single" w:color="000000"/>
        </w:rPr>
        <w:t xml:space="preserve"> </w:t>
      </w:r>
      <w:r>
        <w:rPr>
          <w:u w:val="single" w:color="000000"/>
        </w:rPr>
        <w:t>poskytne</w:t>
      </w:r>
      <w:r w:rsidR="00A44CC7">
        <w:rPr>
          <w:u w:val="single" w:color="000000"/>
        </w:rPr>
        <w:t xml:space="preserve"> </w:t>
      </w:r>
      <w:r>
        <w:rPr>
          <w:u w:val="single" w:color="000000"/>
        </w:rPr>
        <w:t>prodávajícímu</w:t>
      </w:r>
      <w:r w:rsidR="00A44CC7">
        <w:rPr>
          <w:u w:val="single" w:color="000000"/>
        </w:rPr>
        <w:t xml:space="preserve"> zálohu</w:t>
      </w:r>
      <w:r w:rsidR="00A44CC7">
        <w:rPr>
          <w:u w:val="single" w:color="000000"/>
        </w:rPr>
        <w:t>:</w:t>
      </w:r>
    </w:p>
    <w:p w14:paraId="70C5D657" w14:textId="3853DC19" w:rsidR="000133B4" w:rsidRDefault="00A44CC7" w:rsidP="001230DD">
      <w:pPr>
        <w:tabs>
          <w:tab w:val="center" w:pos="1985"/>
          <w:tab w:val="right" w:pos="10008"/>
        </w:tabs>
        <w:spacing w:after="0"/>
      </w:pPr>
      <w:r>
        <w:rPr>
          <w:sz w:val="20"/>
        </w:rPr>
        <w:tab/>
        <w:t>Záloha je splatná po podpisu smlouvy ve výši</w:t>
      </w:r>
      <w:r>
        <w:rPr>
          <w:sz w:val="20"/>
        </w:rPr>
        <w:tab/>
      </w:r>
      <w:r w:rsidRPr="001230DD">
        <w:rPr>
          <w:b/>
          <w:bCs/>
          <w:sz w:val="20"/>
        </w:rPr>
        <w:t>55 000</w:t>
      </w:r>
      <w:r>
        <w:rPr>
          <w:sz w:val="20"/>
        </w:rPr>
        <w:t>,- Kč dne 26.09.2025 převodním příkazem, nebo v hotovosti.</w:t>
      </w:r>
    </w:p>
    <w:p w14:paraId="1CE40187" w14:textId="77777777" w:rsidR="001230DD" w:rsidRDefault="001230DD">
      <w:pPr>
        <w:spacing w:after="29" w:line="225" w:lineRule="auto"/>
        <w:ind w:left="14" w:right="893"/>
        <w:jc w:val="both"/>
        <w:rPr>
          <w:sz w:val="20"/>
        </w:rPr>
      </w:pPr>
    </w:p>
    <w:p w14:paraId="70BCB479" w14:textId="1D7D4FDC" w:rsidR="000133B4" w:rsidRDefault="00A44CC7">
      <w:pPr>
        <w:spacing w:after="29" w:line="225" w:lineRule="auto"/>
        <w:ind w:left="14" w:right="893"/>
        <w:jc w:val="both"/>
      </w:pPr>
      <w:r>
        <w:rPr>
          <w:sz w:val="20"/>
        </w:rPr>
        <w:t xml:space="preserve">Místo montáže: AG TS Bystřice nad </w:t>
      </w:r>
      <w:r w:rsidR="001230DD">
        <w:rPr>
          <w:sz w:val="20"/>
        </w:rPr>
        <w:t>Pernštejnem</w:t>
      </w:r>
      <w:r>
        <w:rPr>
          <w:sz w:val="20"/>
        </w:rPr>
        <w:t>, Dr. Veselého 343</w:t>
      </w:r>
    </w:p>
    <w:p w14:paraId="12648351" w14:textId="77777777" w:rsidR="000133B4" w:rsidRDefault="00A44CC7">
      <w:pPr>
        <w:spacing w:after="0"/>
        <w:ind w:left="-5" w:right="-259"/>
      </w:pPr>
      <w:r>
        <w:rPr>
          <w:noProof/>
        </w:rPr>
        <w:drawing>
          <wp:inline distT="0" distB="0" distL="0" distR="0" wp14:anchorId="21EB5745" wp14:editId="5C7FADEF">
            <wp:extent cx="6522721" cy="36585"/>
            <wp:effectExtent l="0" t="0" r="0" b="0"/>
            <wp:docPr id="7436" name="Picture 7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6" name="Picture 74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2721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E698F" w14:textId="77777777" w:rsidR="000133B4" w:rsidRDefault="000133B4">
      <w:pPr>
        <w:sectPr w:rsidR="000133B4">
          <w:pgSz w:w="11904" w:h="16834"/>
          <w:pgMar w:top="3022" w:right="1104" w:bottom="1090" w:left="792" w:header="708" w:footer="708" w:gutter="0"/>
          <w:cols w:space="708"/>
        </w:sectPr>
      </w:pPr>
    </w:p>
    <w:p w14:paraId="37FADFA6" w14:textId="7C0CA7B9" w:rsidR="001230DD" w:rsidRDefault="00A44CC7" w:rsidP="00266A68">
      <w:pPr>
        <w:tabs>
          <w:tab w:val="right" w:pos="1675"/>
        </w:tabs>
        <w:spacing w:after="0"/>
        <w:ind w:right="-5601"/>
        <w:rPr>
          <w:sz w:val="20"/>
        </w:rPr>
      </w:pPr>
      <w:r>
        <w:t>Ve: Žďáru nad Sázavou</w:t>
      </w:r>
      <w:r w:rsidR="001230DD">
        <w:tab/>
      </w:r>
      <w:r w:rsidR="00266A68">
        <w:tab/>
      </w:r>
      <w:r w:rsidR="00266A68">
        <w:tab/>
      </w:r>
      <w:r w:rsidR="00266A68">
        <w:tab/>
      </w:r>
      <w:r w:rsidR="00266A68">
        <w:tab/>
      </w:r>
      <w:r w:rsidR="00266A68">
        <w:tab/>
      </w:r>
      <w:r w:rsidR="00266A68">
        <w:tab/>
      </w:r>
      <w:r w:rsidR="001230DD">
        <w:rPr>
          <w:sz w:val="20"/>
        </w:rPr>
        <w:t>dne</w:t>
      </w:r>
      <w:r w:rsidR="00266A68">
        <w:rPr>
          <w:sz w:val="20"/>
        </w:rPr>
        <w:t xml:space="preserve"> </w:t>
      </w:r>
      <w:r w:rsidR="001230DD">
        <w:rPr>
          <w:sz w:val="20"/>
        </w:rPr>
        <w:t>22.09.2025</w:t>
      </w:r>
    </w:p>
    <w:p w14:paraId="38A3F34A" w14:textId="77777777" w:rsidR="00266A68" w:rsidRDefault="00266A68" w:rsidP="00266A68">
      <w:pPr>
        <w:tabs>
          <w:tab w:val="right" w:pos="1675"/>
        </w:tabs>
        <w:spacing w:after="0"/>
        <w:ind w:right="-7302"/>
        <w:rPr>
          <w:sz w:val="20"/>
        </w:rPr>
      </w:pPr>
    </w:p>
    <w:p w14:paraId="5AA3615F" w14:textId="7352556C" w:rsidR="00266A68" w:rsidRDefault="00266A68" w:rsidP="00266A68">
      <w:pPr>
        <w:tabs>
          <w:tab w:val="right" w:pos="1675"/>
        </w:tabs>
        <w:spacing w:after="0"/>
        <w:ind w:right="-7302"/>
        <w:rPr>
          <w:sz w:val="20"/>
        </w:rPr>
      </w:pPr>
      <w:r>
        <w:rPr>
          <w:sz w:val="20"/>
        </w:rPr>
        <w:t>Za objednatele: Mgr. Miroslav Novák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Za zhotovitele: Karel Mazel</w:t>
      </w:r>
    </w:p>
    <w:p w14:paraId="603824CA" w14:textId="04B93CD2" w:rsidR="001230DD" w:rsidRDefault="00266A68" w:rsidP="00266A68">
      <w:pPr>
        <w:tabs>
          <w:tab w:val="right" w:pos="1675"/>
        </w:tabs>
        <w:spacing w:after="0"/>
        <w:ind w:right="-7302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Radim Šmída</w:t>
      </w:r>
    </w:p>
    <w:sectPr w:rsidR="001230DD" w:rsidSect="001230DD">
      <w:type w:val="continuous"/>
      <w:pgSz w:w="11904" w:h="16834"/>
      <w:pgMar w:top="3022" w:right="8170" w:bottom="3130" w:left="8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B4"/>
    <w:rsid w:val="000133B4"/>
    <w:rsid w:val="001230DD"/>
    <w:rsid w:val="00266A68"/>
    <w:rsid w:val="00D56328"/>
    <w:rsid w:val="00E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9B81"/>
  <w15:docId w15:val="{3C26EF72-7E97-4CFD-8BAE-90389DBC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632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120"/>
      <w:jc w:val="center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1674</Characters>
  <Application>Microsoft Office Word</Application>
  <DocSecurity>0</DocSecurity>
  <Lines>49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Sbh-c250i25121113500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Sbh-c250i25121113500</dc:title>
  <dc:subject/>
  <dc:creator>dlouha</dc:creator>
  <cp:keywords/>
  <cp:lastModifiedBy>Veronika Dlouhá, Dis.</cp:lastModifiedBy>
  <cp:revision>2</cp:revision>
  <dcterms:created xsi:type="dcterms:W3CDTF">2025-12-11T13:35:00Z</dcterms:created>
  <dcterms:modified xsi:type="dcterms:W3CDTF">2025-12-11T13:35:00Z</dcterms:modified>
</cp:coreProperties>
</file>