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5C22F" w14:textId="77777777" w:rsidR="00943358" w:rsidRDefault="00780384">
      <w:pPr>
        <w:spacing w:after="0" w:line="259" w:lineRule="auto"/>
        <w:ind w:left="-1440" w:right="10466" w:firstLine="0"/>
        <w:jc w:val="left"/>
      </w:pPr>
      <w:bookmarkStart w:id="0" w:name="_GoBack"/>
      <w:bookmarkEnd w:id="0"/>
      <w:r>
        <w:rPr>
          <w:noProof/>
        </w:rPr>
        <w:drawing>
          <wp:anchor distT="0" distB="0" distL="114300" distR="114300" simplePos="0" relativeHeight="251658240" behindDoc="0" locked="0" layoutInCell="1" allowOverlap="0" wp14:anchorId="115275C6" wp14:editId="237CE4E7">
            <wp:simplePos x="0" y="0"/>
            <wp:positionH relativeFrom="page">
              <wp:posOffset>0</wp:posOffset>
            </wp:positionH>
            <wp:positionV relativeFrom="page">
              <wp:posOffset>0</wp:posOffset>
            </wp:positionV>
            <wp:extent cx="7560564" cy="10692384"/>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7560564" cy="10692384"/>
                    </a:xfrm>
                    <a:prstGeom prst="rect">
                      <a:avLst/>
                    </a:prstGeom>
                  </pic:spPr>
                </pic:pic>
              </a:graphicData>
            </a:graphic>
          </wp:anchor>
        </w:drawing>
      </w:r>
    </w:p>
    <w:p w14:paraId="375744EA" w14:textId="77777777" w:rsidR="00943358" w:rsidRDefault="00943358">
      <w:pPr>
        <w:sectPr w:rsidR="00943358">
          <w:pgSz w:w="11906" w:h="16838"/>
          <w:pgMar w:top="1440" w:right="1440" w:bottom="1440" w:left="1440" w:header="708" w:footer="708" w:gutter="0"/>
          <w:cols w:space="708"/>
        </w:sectPr>
      </w:pPr>
    </w:p>
    <w:p w14:paraId="29FB958F" w14:textId="77777777" w:rsidR="00943358" w:rsidRDefault="00780384">
      <w:pPr>
        <w:spacing w:after="142" w:line="259" w:lineRule="auto"/>
        <w:ind w:left="10" w:right="6" w:hanging="10"/>
        <w:jc w:val="center"/>
      </w:pPr>
      <w:r>
        <w:rPr>
          <w:b/>
        </w:rPr>
        <w:lastRenderedPageBreak/>
        <w:t xml:space="preserve">PREAMBULE </w:t>
      </w:r>
    </w:p>
    <w:p w14:paraId="33A54C8B" w14:textId="77777777" w:rsidR="00943358" w:rsidRDefault="00780384">
      <w:pPr>
        <w:spacing w:after="350"/>
        <w:ind w:left="-15" w:right="0" w:firstLine="0"/>
      </w:pPr>
      <w:r>
        <w:t xml:space="preserve">Tato účastnická </w:t>
      </w:r>
      <w:r>
        <w:t xml:space="preserve">smlouva </w:t>
      </w:r>
      <w:r>
        <w:t>(dále též jen „smlouva“) je mezi smluvními stranami uzavírána na podkladě Rámcové smlouvy „</w:t>
      </w:r>
      <w:r>
        <w:rPr>
          <w:b/>
        </w:rPr>
        <w:t xml:space="preserve">Centrální nákup multifunkčních zařízení a tiskáren 2026“ </w:t>
      </w:r>
      <w:r>
        <w:t xml:space="preserve">uzavřené </w:t>
      </w:r>
      <w:r>
        <w:t xml:space="preserve">dne 10.12.2025 mezi Dodavatelem, </w:t>
      </w:r>
      <w:r>
        <w:t xml:space="preserve">Centrálním </w:t>
      </w:r>
      <w:r>
        <w:t xml:space="preserve">zadavatelem a Objednateli </w:t>
      </w:r>
      <w:r>
        <w:t>(dále jen „Rámcová smlouva“).</w:t>
      </w:r>
      <w:r>
        <w:t xml:space="preserve"> </w:t>
      </w:r>
    </w:p>
    <w:p w14:paraId="67762FCF" w14:textId="77777777" w:rsidR="00943358" w:rsidRDefault="00780384">
      <w:pPr>
        <w:pStyle w:val="Nadpis1"/>
      </w:pPr>
      <w:r>
        <w:t xml:space="preserve">1. </w:t>
      </w:r>
      <w:r>
        <w:t>PŘEDMĚT SMLOUVY</w:t>
      </w:r>
      <w:r>
        <w:t xml:space="preserve"> </w:t>
      </w:r>
    </w:p>
    <w:p w14:paraId="3C1504B2" w14:textId="77777777" w:rsidR="00943358" w:rsidRDefault="00780384">
      <w:pPr>
        <w:ind w:left="561" w:right="0"/>
      </w:pPr>
      <w:r>
        <w:t xml:space="preserve">1.1. Dodavatel se touto smlouvou zavazuje poskytovat Objednateli </w:t>
      </w:r>
      <w:r>
        <w:t>dodávky multifunkčních</w:t>
      </w:r>
      <w:r>
        <w:t xml:space="preserve"> </w:t>
      </w:r>
      <w:r>
        <w:t>zařízení a tiskáren (dále také „zboží“</w:t>
      </w:r>
      <w:r>
        <w:t xml:space="preserve"> </w:t>
      </w:r>
      <w:r>
        <w:t>nebo „zařízení“</w:t>
      </w:r>
      <w:r>
        <w:t xml:space="preserve">) dle </w:t>
      </w:r>
      <w:r>
        <w:t>specifikace Rámcové smlouvy a</w:t>
      </w:r>
      <w:r>
        <w:t xml:space="preserve"> </w:t>
      </w:r>
      <w:r>
        <w:t>O</w:t>
      </w:r>
      <w:r>
        <w:t xml:space="preserve">bjednatel se zavazuje za řádně a včas </w:t>
      </w:r>
      <w:r>
        <w:t>do</w:t>
      </w:r>
      <w:r>
        <w:t>dané zboží zaplatit Dodavateli sjednanou cenu.</w:t>
      </w:r>
      <w:r>
        <w:t xml:space="preserve"> </w:t>
      </w:r>
    </w:p>
    <w:p w14:paraId="0D61FB1B" w14:textId="77777777" w:rsidR="00943358" w:rsidRDefault="00780384">
      <w:pPr>
        <w:spacing w:after="379" w:line="259" w:lineRule="auto"/>
        <w:ind w:left="0" w:right="0" w:firstLine="0"/>
        <w:jc w:val="left"/>
      </w:pPr>
      <w:r>
        <w:rPr>
          <w:i/>
        </w:rPr>
        <w:t xml:space="preserve"> </w:t>
      </w:r>
    </w:p>
    <w:p w14:paraId="02EAF781" w14:textId="77777777" w:rsidR="00943358" w:rsidRDefault="00780384">
      <w:pPr>
        <w:pStyle w:val="Nadpis1"/>
        <w:ind w:right="6"/>
      </w:pPr>
      <w:r>
        <w:t xml:space="preserve">2. </w:t>
      </w:r>
      <w:r>
        <w:t>DOBA, MÍSTO A ZPŮSOB PŘEDÁNÍ DODÁVKY</w:t>
      </w:r>
      <w:r>
        <w:t xml:space="preserve"> </w:t>
      </w:r>
    </w:p>
    <w:p w14:paraId="0B25C84A" w14:textId="77777777" w:rsidR="00943358" w:rsidRDefault="00780384">
      <w:pPr>
        <w:ind w:left="561" w:right="0"/>
      </w:pPr>
      <w:r>
        <w:t xml:space="preserve">2.1. </w:t>
      </w:r>
      <w:r>
        <w:t xml:space="preserve">Dodávky zboží dle této smlouvy realizované na základě Rámcové smlouvy </w:t>
      </w:r>
      <w:r>
        <w:t xml:space="preserve">se </w:t>
      </w:r>
      <w:r>
        <w:t>Dodavatel zavazuje předat Objednateli nejpozděj</w:t>
      </w:r>
      <w:r>
        <w:t xml:space="preserve">i do </w:t>
      </w:r>
      <w:r>
        <w:t xml:space="preserve">14 </w:t>
      </w:r>
      <w:r>
        <w:t>pracovních</w:t>
      </w:r>
      <w:r>
        <w:t xml:space="preserve"> </w:t>
      </w:r>
      <w:r>
        <w:t xml:space="preserve">dnů ode </w:t>
      </w:r>
      <w:r>
        <w:t xml:space="preserve">dne </w:t>
      </w:r>
      <w:r>
        <w:t>doručení objednávky</w:t>
      </w:r>
      <w:r>
        <w:t xml:space="preserve"> Objednatelem Dodavateli (v souladu s </w:t>
      </w:r>
      <w:r>
        <w:t>čl. 3. odst. 3.</w:t>
      </w:r>
      <w:r>
        <w:t xml:space="preserve">6. </w:t>
      </w:r>
      <w:r>
        <w:t>Rámcové smlouvy)</w:t>
      </w:r>
      <w:r>
        <w:t>. Dodavatel potvrd</w:t>
      </w:r>
      <w:r>
        <w:t>í</w:t>
      </w:r>
      <w:r>
        <w:t xml:space="preserve"> </w:t>
      </w:r>
      <w:r>
        <w:t>objednávku (např. e</w:t>
      </w:r>
      <w:r>
        <w:t xml:space="preserve">-mailem) </w:t>
      </w:r>
      <w:r>
        <w:t>nejpozději do 1 pracovního dne ode dne jejího obdržení.  Objednávky ze strany Objednat</w:t>
      </w:r>
      <w:r>
        <w:t>ele odesílají oprávnění zaměstnanci Objednatele uvedení v</w:t>
      </w:r>
      <w:r>
        <w:t xml:space="preserve"> P</w:t>
      </w:r>
      <w:r>
        <w:t>říloze č.</w:t>
      </w:r>
      <w:r>
        <w:t xml:space="preserve"> </w:t>
      </w:r>
      <w:r>
        <w:t xml:space="preserve">1 této </w:t>
      </w:r>
      <w:r>
        <w:t xml:space="preserve">smlouvy.  </w:t>
      </w:r>
    </w:p>
    <w:p w14:paraId="438169BF" w14:textId="77777777" w:rsidR="00943358" w:rsidRDefault="00780384">
      <w:pPr>
        <w:ind w:left="561" w:right="0"/>
      </w:pPr>
      <w:r>
        <w:t xml:space="preserve">2.2. </w:t>
      </w:r>
      <w:r>
        <w:t xml:space="preserve">Řádné předání a převzetí zboží bude </w:t>
      </w:r>
      <w:r>
        <w:t xml:space="preserve">potvrzeno v </w:t>
      </w:r>
      <w:r>
        <w:t>souladu se čl. 7 odst. 7.6.</w:t>
      </w:r>
      <w:r>
        <w:t xml:space="preserve"> </w:t>
      </w:r>
      <w:r>
        <w:t>Rámcové smlouvy</w:t>
      </w:r>
      <w:r>
        <w:t xml:space="preserve">.  Za Objednatele jsou k tomu </w:t>
      </w:r>
      <w:r>
        <w:t xml:space="preserve">oprávněni zaměstnanci uvedení </w:t>
      </w:r>
      <w:r>
        <w:t xml:space="preserve">v </w:t>
      </w:r>
      <w:r>
        <w:t xml:space="preserve">Příloze č. </w:t>
      </w:r>
      <w:r>
        <w:t>1 této smlouvy.</w:t>
      </w:r>
      <w:r>
        <w:t xml:space="preserve">  </w:t>
      </w:r>
    </w:p>
    <w:p w14:paraId="56C28AF5" w14:textId="77777777" w:rsidR="00943358" w:rsidRDefault="00780384">
      <w:pPr>
        <w:ind w:left="561" w:right="0"/>
      </w:pPr>
      <w:r>
        <w:t xml:space="preserve">2.3. </w:t>
      </w:r>
      <w:r>
        <w:t>Dodavatel je povinen předat zboží na pracovišt</w:t>
      </w:r>
      <w:r>
        <w:t xml:space="preserve">i </w:t>
      </w:r>
      <w:r>
        <w:t>Objednatele uvedené</w:t>
      </w:r>
      <w:r>
        <w:t xml:space="preserve">m v </w:t>
      </w:r>
      <w:r>
        <w:t xml:space="preserve">objednávce. Jedná se o pracoviště na níže uvedených adresách: </w:t>
      </w:r>
      <w:r>
        <w:t xml:space="preserve"> </w:t>
      </w:r>
    </w:p>
    <w:p w14:paraId="0059CDF9" w14:textId="77777777" w:rsidR="00943358" w:rsidRDefault="00780384">
      <w:pPr>
        <w:tabs>
          <w:tab w:val="center" w:pos="606"/>
          <w:tab w:val="center" w:pos="2702"/>
        </w:tabs>
        <w:spacing w:after="146" w:line="259" w:lineRule="auto"/>
        <w:ind w:left="0" w:right="0" w:firstLine="0"/>
        <w:jc w:val="left"/>
      </w:pPr>
      <w:r>
        <w:rPr>
          <w:rFonts w:ascii="Calibri" w:eastAsia="Calibri" w:hAnsi="Calibri" w:cs="Calibri"/>
          <w:sz w:val="22"/>
        </w:rPr>
        <w:tab/>
      </w:r>
      <w:r>
        <w:t xml:space="preserve">- </w:t>
      </w:r>
      <w:r>
        <w:tab/>
      </w:r>
      <w:r>
        <w:rPr>
          <w:i/>
        </w:rPr>
        <w:t xml:space="preserve">Sušilova 2392/25, Přerov, 750 02 </w:t>
      </w:r>
    </w:p>
    <w:p w14:paraId="103F6B54" w14:textId="77777777" w:rsidR="00943358" w:rsidRDefault="00780384">
      <w:pPr>
        <w:ind w:left="561" w:right="0"/>
      </w:pPr>
      <w:r>
        <w:t>2.4. D</w:t>
      </w:r>
      <w:r>
        <w:t xml:space="preserve">odávky zboží lze </w:t>
      </w:r>
      <w:r>
        <w:t xml:space="preserve">za </w:t>
      </w:r>
      <w:r>
        <w:t xml:space="preserve">písemného souhlasu obou smluvních stran uskutečnit </w:t>
      </w:r>
      <w:r>
        <w:t xml:space="preserve">i do </w:t>
      </w:r>
      <w:r>
        <w:t xml:space="preserve">jiného místa určeného </w:t>
      </w:r>
      <w:r>
        <w:t xml:space="preserve">Objednatelem. </w:t>
      </w:r>
    </w:p>
    <w:p w14:paraId="6C052CE3" w14:textId="77777777" w:rsidR="00943358" w:rsidRDefault="00780384">
      <w:pPr>
        <w:ind w:left="561" w:right="0"/>
      </w:pPr>
      <w:r>
        <w:t xml:space="preserve">2.5. </w:t>
      </w:r>
      <w:r>
        <w:t>Objednávky bude Objednatel činit</w:t>
      </w:r>
      <w:r>
        <w:t xml:space="preserve"> </w:t>
      </w:r>
      <w:r>
        <w:t>elektronicky (např.</w:t>
      </w:r>
      <w:r>
        <w:t xml:space="preserve"> e-mailem) nebo listinnou formou </w:t>
      </w:r>
      <w:r>
        <w:t xml:space="preserve">na kontaktní údaje </w:t>
      </w:r>
      <w:r>
        <w:t xml:space="preserve">Dodavatele </w:t>
      </w:r>
      <w:r>
        <w:t>uvedené v</w:t>
      </w:r>
      <w:r>
        <w:t xml:space="preserve"> P</w:t>
      </w:r>
      <w:r>
        <w:t>říloze č. 2 této smlouvy.</w:t>
      </w:r>
      <w:r>
        <w:t xml:space="preserve"> </w:t>
      </w:r>
    </w:p>
    <w:p w14:paraId="1D97F197" w14:textId="77777777" w:rsidR="00943358" w:rsidRDefault="00780384">
      <w:pPr>
        <w:spacing w:after="350"/>
        <w:ind w:left="561" w:right="0"/>
      </w:pPr>
      <w:r>
        <w:t xml:space="preserve">2.6. </w:t>
      </w:r>
      <w:r>
        <w:t xml:space="preserve">Objednávky s plněním přesahujícím limitní částku 100 000 Kč (včetně DPH), budou obsahovat formulaci: „Objednatel (příjemce zdanitelného plnění) </w:t>
      </w:r>
      <w:r>
        <w:t xml:space="preserve">si </w:t>
      </w:r>
      <w:r>
        <w:t xml:space="preserve">vyhrazuje právo uplatnit institut zvláštního způsobu zajištění DPH podle § </w:t>
      </w:r>
      <w:proofErr w:type="gramStart"/>
      <w:r>
        <w:t>109a</w:t>
      </w:r>
      <w:proofErr w:type="gramEnd"/>
      <w:r>
        <w:t xml:space="preserve"> zákona o DPH vůči nespolehliv</w:t>
      </w:r>
      <w:r>
        <w:t xml:space="preserve">ým plátcům podle § 106a zákona o DPH a dále </w:t>
      </w:r>
      <w:r>
        <w:t xml:space="preserve">i </w:t>
      </w:r>
      <w:r>
        <w:t xml:space="preserve">v případě naplnění kritérií uvedených v § 109 odst. 1 a 2 zákona o DPH. Tato úhrada DPH v termínu splatnosti bude považována za splnění části závazku </w:t>
      </w:r>
      <w:r>
        <w:t xml:space="preserve">ve </w:t>
      </w:r>
      <w:r>
        <w:t>výši DPH příjemcem zdanitelného plnění“.</w:t>
      </w:r>
      <w:r>
        <w:t xml:space="preserve"> </w:t>
      </w:r>
    </w:p>
    <w:p w14:paraId="691BF3E9" w14:textId="77777777" w:rsidR="00943358" w:rsidRDefault="00780384">
      <w:pPr>
        <w:pStyle w:val="Nadpis1"/>
        <w:ind w:right="4"/>
      </w:pPr>
      <w:r>
        <w:t xml:space="preserve">3. </w:t>
      </w:r>
      <w:r>
        <w:t>POVINNOSTI S</w:t>
      </w:r>
      <w:r>
        <w:t>MLUVNÍCH STRAN</w:t>
      </w:r>
      <w:r>
        <w:t xml:space="preserve"> </w:t>
      </w:r>
    </w:p>
    <w:p w14:paraId="70692B7A" w14:textId="77777777" w:rsidR="00943358" w:rsidRDefault="00780384">
      <w:pPr>
        <w:spacing w:after="430"/>
        <w:ind w:left="561" w:right="0"/>
      </w:pPr>
      <w:r>
        <w:t xml:space="preserve">3.1. </w:t>
      </w:r>
      <w:r>
        <w:t xml:space="preserve">Práva a povinnosti smluvních stran výslovně neuvedená touto smlouvou se řídí Rámcovou smlouvou a platným právním řádem České republiky, zejména </w:t>
      </w:r>
      <w:r>
        <w:t xml:space="preserve">pak </w:t>
      </w:r>
      <w:r>
        <w:t>příslušnými ustanoveními občanského zákoníku.</w:t>
      </w:r>
      <w:r>
        <w:t xml:space="preserve"> </w:t>
      </w:r>
    </w:p>
    <w:p w14:paraId="0DB5CE80" w14:textId="77777777" w:rsidR="00943358" w:rsidRDefault="00780384">
      <w:pPr>
        <w:spacing w:after="19" w:line="259" w:lineRule="auto"/>
        <w:ind w:left="10" w:right="7" w:hanging="10"/>
        <w:jc w:val="center"/>
      </w:pPr>
      <w:r>
        <w:rPr>
          <w:sz w:val="20"/>
        </w:rPr>
        <w:t xml:space="preserve">Strana </w:t>
      </w:r>
      <w:r>
        <w:rPr>
          <w:b/>
          <w:sz w:val="20"/>
        </w:rPr>
        <w:t>2</w:t>
      </w:r>
      <w:r>
        <w:rPr>
          <w:sz w:val="20"/>
        </w:rPr>
        <w:t xml:space="preserve"> z </w:t>
      </w:r>
      <w:r>
        <w:rPr>
          <w:b/>
          <w:sz w:val="20"/>
        </w:rPr>
        <w:t>6</w:t>
      </w:r>
      <w:r>
        <w:rPr>
          <w:sz w:val="20"/>
        </w:rPr>
        <w:t xml:space="preserve"> </w:t>
      </w:r>
    </w:p>
    <w:p w14:paraId="12BFBCA0" w14:textId="77777777" w:rsidR="00943358" w:rsidRDefault="00780384">
      <w:pPr>
        <w:spacing w:after="0" w:line="259" w:lineRule="auto"/>
        <w:ind w:left="0" w:right="0" w:firstLine="0"/>
        <w:jc w:val="left"/>
      </w:pPr>
      <w:r>
        <w:rPr>
          <w:rFonts w:ascii="Times New Roman" w:eastAsia="Times New Roman" w:hAnsi="Times New Roman" w:cs="Times New Roman"/>
        </w:rPr>
        <w:lastRenderedPageBreak/>
        <w:t xml:space="preserve"> </w:t>
      </w:r>
    </w:p>
    <w:p w14:paraId="60B3FB79" w14:textId="77777777" w:rsidR="00943358" w:rsidRDefault="00780384">
      <w:pPr>
        <w:spacing w:after="350"/>
        <w:ind w:left="561" w:right="0"/>
      </w:pPr>
      <w:r>
        <w:t xml:space="preserve">3.2. V </w:t>
      </w:r>
      <w:r>
        <w:t>případě rozporu m</w:t>
      </w:r>
      <w:r>
        <w:t>ezi ustanoveními této smlouvy a Rámcové smlouvy mají přednost příslušná ustanovení Rámcové</w:t>
      </w:r>
      <w:r>
        <w:t xml:space="preserve"> smlouvy. </w:t>
      </w:r>
    </w:p>
    <w:p w14:paraId="73C33762" w14:textId="77777777" w:rsidR="00943358" w:rsidRDefault="00780384">
      <w:pPr>
        <w:pStyle w:val="Nadpis1"/>
        <w:ind w:right="3"/>
      </w:pPr>
      <w:r>
        <w:t xml:space="preserve">4. </w:t>
      </w:r>
      <w:r>
        <w:t>UJEDNÁNÍ O CENĚ</w:t>
      </w:r>
      <w:r>
        <w:t xml:space="preserve"> </w:t>
      </w:r>
      <w:r>
        <w:t>ZBOŽÍ</w:t>
      </w:r>
      <w:r>
        <w:t xml:space="preserve"> </w:t>
      </w:r>
    </w:p>
    <w:p w14:paraId="2330900E" w14:textId="77777777" w:rsidR="00943358" w:rsidRDefault="00780384">
      <w:pPr>
        <w:ind w:left="-15" w:right="0" w:firstLine="0"/>
      </w:pPr>
      <w:r>
        <w:t xml:space="preserve">4.1. </w:t>
      </w:r>
      <w:r>
        <w:t>Cena zboží je stanovena ve výši uvedené v</w:t>
      </w:r>
      <w:r>
        <w:t xml:space="preserve"> P</w:t>
      </w:r>
      <w:r>
        <w:t>říloze č. 2 Rámcové smlouvy.</w:t>
      </w:r>
      <w:r>
        <w:t xml:space="preserve"> </w:t>
      </w:r>
    </w:p>
    <w:p w14:paraId="191340D4" w14:textId="77777777" w:rsidR="00943358" w:rsidRDefault="00780384">
      <w:pPr>
        <w:ind w:left="561" w:right="0"/>
      </w:pPr>
      <w:r>
        <w:t xml:space="preserve">4.2. </w:t>
      </w:r>
      <w:r>
        <w:t>Cena sjednaná v</w:t>
      </w:r>
      <w:r>
        <w:t xml:space="preserve"> </w:t>
      </w:r>
      <w:r>
        <w:t>čl. 4</w:t>
      </w:r>
      <w:r>
        <w:t xml:space="preserve">. odst. 4.1. </w:t>
      </w:r>
      <w:r>
        <w:t>této smlouvy</w:t>
      </w:r>
      <w:r>
        <w:t xml:space="preserve"> je cenou konečnou a závaznou </w:t>
      </w:r>
      <w:r>
        <w:t xml:space="preserve">a </w:t>
      </w:r>
      <w:r>
        <w:t>Dodavatel není oprávněn tuto částku překročit. Sjednaná cena zboží zahrnuje veškeré a konečné náklady spojené s</w:t>
      </w:r>
      <w:r>
        <w:t xml:space="preserve"> </w:t>
      </w:r>
      <w:r>
        <w:t xml:space="preserve">plněním. </w:t>
      </w:r>
      <w:r>
        <w:t xml:space="preserve"> </w:t>
      </w:r>
    </w:p>
    <w:p w14:paraId="12AAD365" w14:textId="77777777" w:rsidR="00943358" w:rsidRDefault="00780384">
      <w:pPr>
        <w:ind w:left="561" w:right="0"/>
      </w:pPr>
      <w:r>
        <w:t xml:space="preserve">4.3. </w:t>
      </w:r>
      <w:r>
        <w:t>Splatnost ceny, způsob fakturace, náležitosti faktur a ostatní ustanovení týkající se ceny zboží a platebních podmínek jsou upraveny v čl. 7</w:t>
      </w:r>
      <w:r>
        <w:t xml:space="preserve">. </w:t>
      </w:r>
      <w:r>
        <w:t>Rámcové smlouvy.</w:t>
      </w:r>
      <w:r>
        <w:t xml:space="preserve"> </w:t>
      </w:r>
    </w:p>
    <w:p w14:paraId="3E7C7D05" w14:textId="77777777" w:rsidR="00943358" w:rsidRDefault="00780384">
      <w:pPr>
        <w:spacing w:after="351"/>
        <w:ind w:left="561" w:right="0"/>
      </w:pPr>
      <w:r>
        <w:t xml:space="preserve">4.4. </w:t>
      </w:r>
      <w:r>
        <w:t>Dodavatel není oprávněn Objednateli účtovat cenu dopravy</w:t>
      </w:r>
      <w:r>
        <w:t xml:space="preserve"> </w:t>
      </w:r>
      <w:r>
        <w:t>v případě</w:t>
      </w:r>
      <w:r>
        <w:t xml:space="preserve">, </w:t>
      </w:r>
      <w:r>
        <w:t>že</w:t>
      </w:r>
      <w:r>
        <w:t xml:space="preserve"> </w:t>
      </w:r>
      <w:r>
        <w:t>hodnota jednotlivé o</w:t>
      </w:r>
      <w:r>
        <w:t>bjednávky zboží bude činit</w:t>
      </w:r>
      <w:r>
        <w:t xml:space="preserve"> </w:t>
      </w:r>
      <w:r>
        <w:t xml:space="preserve">alespoň </w:t>
      </w:r>
      <w:r>
        <w:t xml:space="preserve">1 000 </w:t>
      </w:r>
      <w:r>
        <w:t>Kč s</w:t>
      </w:r>
      <w:r>
        <w:t xml:space="preserve"> DPH.    </w:t>
      </w:r>
    </w:p>
    <w:p w14:paraId="48D4EC8D" w14:textId="77777777" w:rsidR="00943358" w:rsidRDefault="00780384">
      <w:pPr>
        <w:pStyle w:val="Nadpis1"/>
        <w:ind w:right="10"/>
      </w:pPr>
      <w:r>
        <w:t xml:space="preserve">5. </w:t>
      </w:r>
      <w:r>
        <w:t xml:space="preserve">ZÁRUČNÍ DOBA, ODPOVĚDNOST ZA VADY, PODMÍNKY REKLAMACE </w:t>
      </w:r>
      <w:r>
        <w:t xml:space="preserve"> </w:t>
      </w:r>
    </w:p>
    <w:p w14:paraId="2B83BEDB" w14:textId="77777777" w:rsidR="00943358" w:rsidRDefault="00780384">
      <w:pPr>
        <w:ind w:left="561" w:right="0"/>
      </w:pPr>
      <w:r>
        <w:t xml:space="preserve">5.1. </w:t>
      </w:r>
      <w:r>
        <w:t xml:space="preserve">Dodavatel odpovídá za výkon všech činností a plnění závazků dle této smlouvy </w:t>
      </w:r>
      <w:r>
        <w:t xml:space="preserve">s </w:t>
      </w:r>
      <w:r>
        <w:t>veškerou péčí řádného hospodáře.</w:t>
      </w:r>
      <w:r>
        <w:t xml:space="preserve"> </w:t>
      </w:r>
    </w:p>
    <w:p w14:paraId="783DA508" w14:textId="77777777" w:rsidR="00943358" w:rsidRDefault="00780384">
      <w:pPr>
        <w:ind w:left="561" w:right="0"/>
      </w:pPr>
      <w:r>
        <w:t xml:space="preserve">5.2. </w:t>
      </w:r>
      <w:r>
        <w:t>Dodavatel poskytuje</w:t>
      </w:r>
      <w:r>
        <w:t xml:space="preserve"> na dodané zboží dle této smlouvy záruku za jakost </w:t>
      </w:r>
      <w:r>
        <w:t xml:space="preserve">sjednanou po dobu uvedenou v </w:t>
      </w:r>
      <w:r>
        <w:t xml:space="preserve">čl. </w:t>
      </w:r>
      <w:r>
        <w:t xml:space="preserve">9. </w:t>
      </w:r>
      <w:r>
        <w:t xml:space="preserve">Rámcové smlouvy ode dne převzetí zboží </w:t>
      </w:r>
      <w:r>
        <w:t xml:space="preserve">Objednatelem.  </w:t>
      </w:r>
    </w:p>
    <w:p w14:paraId="6FF11D10" w14:textId="77777777" w:rsidR="00943358" w:rsidRDefault="00780384">
      <w:pPr>
        <w:ind w:left="561" w:right="0"/>
      </w:pPr>
      <w:r>
        <w:t xml:space="preserve">5.3. </w:t>
      </w:r>
      <w:r>
        <w:t>Objednatel je povinen vady zboží reklamovat u Dodavatele bez zbytečného odkladu po jejich zjištění, nejpozděj</w:t>
      </w:r>
      <w:r>
        <w:t>i však do konce záruční doby, a to písemnou reklamací s</w:t>
      </w:r>
      <w:r>
        <w:t xml:space="preserve"> </w:t>
      </w:r>
      <w:r>
        <w:t xml:space="preserve">popisem zjištěných vad. </w:t>
      </w:r>
      <w:r>
        <w:t xml:space="preserve"> </w:t>
      </w:r>
    </w:p>
    <w:p w14:paraId="0FF4E414" w14:textId="77777777" w:rsidR="00943358" w:rsidRDefault="00780384">
      <w:pPr>
        <w:spacing w:after="348"/>
        <w:ind w:left="-15" w:right="0" w:firstLine="0"/>
      </w:pPr>
      <w:r>
        <w:t xml:space="preserve">5.4.  V </w:t>
      </w:r>
      <w:r>
        <w:t>ostatním se použijí ustanovení</w:t>
      </w:r>
      <w:r>
        <w:t xml:space="preserve"> </w:t>
      </w:r>
      <w:r>
        <w:t>čl. 3</w:t>
      </w:r>
      <w:r>
        <w:t xml:space="preserve">. a </w:t>
      </w:r>
      <w:r>
        <w:t xml:space="preserve">čl. </w:t>
      </w:r>
      <w:r>
        <w:t xml:space="preserve">9. </w:t>
      </w:r>
      <w:r>
        <w:t>Rámcové smlouvy.</w:t>
      </w:r>
      <w:r>
        <w:t xml:space="preserve"> </w:t>
      </w:r>
    </w:p>
    <w:p w14:paraId="40DE9115" w14:textId="77777777" w:rsidR="00943358" w:rsidRDefault="00780384">
      <w:pPr>
        <w:numPr>
          <w:ilvl w:val="0"/>
          <w:numId w:val="1"/>
        </w:numPr>
        <w:spacing w:after="142" w:line="259" w:lineRule="auto"/>
        <w:ind w:right="4" w:hanging="283"/>
        <w:jc w:val="center"/>
      </w:pPr>
      <w:r>
        <w:rPr>
          <w:b/>
        </w:rPr>
        <w:t>SANKCE</w:t>
      </w:r>
      <w:r>
        <w:t xml:space="preserve"> </w:t>
      </w:r>
    </w:p>
    <w:p w14:paraId="3570A6D9" w14:textId="77777777" w:rsidR="00943358" w:rsidRDefault="00780384">
      <w:pPr>
        <w:spacing w:after="350"/>
        <w:ind w:left="561" w:right="0"/>
      </w:pPr>
      <w:r>
        <w:t xml:space="preserve">6.1. V </w:t>
      </w:r>
      <w:r>
        <w:t xml:space="preserve">případě porušení povinností stanovených touto smlouvou, právními předpisy nebo povinností stanovených Rámcovou smlouvou, které jsou přímo aplikovatelné na plnění dle této smlouvy, jsou smluvní strany povinny hradit sankce ve smyslu čl. </w:t>
      </w:r>
      <w:r>
        <w:t xml:space="preserve">10. </w:t>
      </w:r>
      <w:r>
        <w:t>Rámcové smlouvy.</w:t>
      </w:r>
      <w:r>
        <w:t xml:space="preserve"> </w:t>
      </w:r>
      <w:r>
        <w:t xml:space="preserve"> </w:t>
      </w:r>
    </w:p>
    <w:p w14:paraId="3DBDB2F7" w14:textId="77777777" w:rsidR="00943358" w:rsidRDefault="00780384">
      <w:pPr>
        <w:pStyle w:val="Nadpis1"/>
        <w:ind w:right="3"/>
      </w:pPr>
      <w:r>
        <w:t xml:space="preserve">7. </w:t>
      </w:r>
      <w:r>
        <w:t>OSTATNÍ A ZÁVĚREČNÁ USTANOVENÍ</w:t>
      </w:r>
      <w:r>
        <w:t xml:space="preserve"> </w:t>
      </w:r>
    </w:p>
    <w:p w14:paraId="3187894B" w14:textId="77777777" w:rsidR="00943358" w:rsidRDefault="00780384">
      <w:pPr>
        <w:ind w:left="561" w:right="0"/>
      </w:pPr>
      <w:r>
        <w:t xml:space="preserve">7.1. </w:t>
      </w:r>
      <w:r>
        <w:t xml:space="preserve">Tato smlouva vznikla dohodou smluvních stran o celém jejím obsahu. Právní vztahy smluvních stran vzniklé z této smlouvy i právní vztahy smluvních stran </w:t>
      </w:r>
      <w:r>
        <w:t xml:space="preserve">v </w:t>
      </w:r>
      <w:r>
        <w:t xml:space="preserve">této smlouvě výslovně neupravené se řídí platnými právními </w:t>
      </w:r>
      <w:r>
        <w:t>předpisy ČR</w:t>
      </w:r>
      <w:r>
        <w:t>, z</w:t>
      </w:r>
      <w:r>
        <w:t>ejména příslušnými ustanoveními občanského zákoníku ve znění pozdějších předpisů.</w:t>
      </w:r>
      <w:r>
        <w:t xml:space="preserve"> </w:t>
      </w:r>
    </w:p>
    <w:p w14:paraId="37AADABD" w14:textId="77777777" w:rsidR="00943358" w:rsidRDefault="00780384">
      <w:pPr>
        <w:ind w:left="561" w:right="0"/>
      </w:pPr>
      <w:r>
        <w:t xml:space="preserve">7.2. </w:t>
      </w:r>
      <w:r>
        <w:t>Smluvní strany sjednávají pro všechny spory vzniklé ze smlouvy, k</w:t>
      </w:r>
      <w:r>
        <w:t xml:space="preserve"> </w:t>
      </w:r>
      <w:r>
        <w:t>jejichž řešení mají pravomoc soudy, tak tyto spory budou rozhodovány soudy České republi</w:t>
      </w:r>
      <w:r>
        <w:t>ky, jakožto soudy výlučně příslušnými.</w:t>
      </w:r>
      <w:r>
        <w:t xml:space="preserve"> </w:t>
      </w:r>
    </w:p>
    <w:p w14:paraId="30964BFE" w14:textId="77777777" w:rsidR="00943358" w:rsidRDefault="00780384">
      <w:pPr>
        <w:spacing w:after="571"/>
        <w:ind w:left="561" w:right="0"/>
      </w:pPr>
      <w:r>
        <w:t xml:space="preserve">7.3. </w:t>
      </w:r>
      <w:r>
        <w:t xml:space="preserve">Změnit nebo doplnit tuto smlouvu mohou smluvní strany pouze formou písemných dodatků, které budou vzestupně číslovány, výslovně prohlášeny </w:t>
      </w:r>
      <w:r>
        <w:t xml:space="preserve">za </w:t>
      </w:r>
      <w:r>
        <w:t>dodatek této smlouvy a podepsány oprávněnými zástupci smluvních stran</w:t>
      </w:r>
      <w:r>
        <w:t>.</w:t>
      </w:r>
      <w:r>
        <w:t xml:space="preserve"> </w:t>
      </w:r>
    </w:p>
    <w:p w14:paraId="10EE261E" w14:textId="77777777" w:rsidR="00943358" w:rsidRDefault="00780384">
      <w:pPr>
        <w:spacing w:after="19" w:line="259" w:lineRule="auto"/>
        <w:ind w:left="10" w:right="7" w:hanging="10"/>
        <w:jc w:val="center"/>
      </w:pPr>
      <w:r>
        <w:rPr>
          <w:sz w:val="20"/>
        </w:rPr>
        <w:lastRenderedPageBreak/>
        <w:t xml:space="preserve">Strana </w:t>
      </w:r>
      <w:r>
        <w:rPr>
          <w:b/>
          <w:sz w:val="20"/>
        </w:rPr>
        <w:t>3</w:t>
      </w:r>
      <w:r>
        <w:rPr>
          <w:sz w:val="20"/>
        </w:rPr>
        <w:t xml:space="preserve"> z </w:t>
      </w:r>
      <w:r>
        <w:rPr>
          <w:b/>
          <w:sz w:val="20"/>
        </w:rPr>
        <w:t>6</w:t>
      </w:r>
      <w:r>
        <w:rPr>
          <w:sz w:val="20"/>
        </w:rPr>
        <w:t xml:space="preserve"> </w:t>
      </w:r>
    </w:p>
    <w:p w14:paraId="1B391462" w14:textId="77777777" w:rsidR="00943358" w:rsidRDefault="00780384">
      <w:pPr>
        <w:spacing w:after="0" w:line="259" w:lineRule="auto"/>
        <w:ind w:left="0" w:right="0" w:firstLine="0"/>
        <w:jc w:val="left"/>
      </w:pPr>
      <w:r>
        <w:rPr>
          <w:rFonts w:ascii="Times New Roman" w:eastAsia="Times New Roman" w:hAnsi="Times New Roman" w:cs="Times New Roman"/>
        </w:rPr>
        <w:t xml:space="preserve"> </w:t>
      </w:r>
    </w:p>
    <w:p w14:paraId="77CFB204" w14:textId="77777777" w:rsidR="00943358" w:rsidRDefault="00943358">
      <w:pPr>
        <w:sectPr w:rsidR="00943358">
          <w:pgSz w:w="11906" w:h="16838"/>
          <w:pgMar w:top="1467" w:right="1414" w:bottom="707" w:left="1416" w:header="708" w:footer="708" w:gutter="0"/>
          <w:cols w:space="708"/>
        </w:sectPr>
      </w:pPr>
    </w:p>
    <w:p w14:paraId="75ED290E" w14:textId="77777777" w:rsidR="00943358" w:rsidRDefault="00780384">
      <w:pPr>
        <w:spacing w:after="0" w:line="259" w:lineRule="auto"/>
        <w:ind w:left="-1440" w:right="10466" w:firstLine="0"/>
        <w:jc w:val="left"/>
      </w:pPr>
      <w:r>
        <w:rPr>
          <w:noProof/>
        </w:rPr>
        <w:lastRenderedPageBreak/>
        <w:drawing>
          <wp:anchor distT="0" distB="0" distL="114300" distR="114300" simplePos="0" relativeHeight="251659264" behindDoc="0" locked="0" layoutInCell="1" allowOverlap="0" wp14:anchorId="09663FB2" wp14:editId="32A657F9">
            <wp:simplePos x="0" y="0"/>
            <wp:positionH relativeFrom="page">
              <wp:posOffset>0</wp:posOffset>
            </wp:positionH>
            <wp:positionV relativeFrom="page">
              <wp:posOffset>0</wp:posOffset>
            </wp:positionV>
            <wp:extent cx="7560564" cy="10692384"/>
            <wp:effectExtent l="0" t="0" r="0" b="0"/>
            <wp:wrapTopAndBottom/>
            <wp:docPr id="443" name="Picture 443"/>
            <wp:cNvGraphicFramePr/>
            <a:graphic xmlns:a="http://schemas.openxmlformats.org/drawingml/2006/main">
              <a:graphicData uri="http://schemas.openxmlformats.org/drawingml/2006/picture">
                <pic:pic xmlns:pic="http://schemas.openxmlformats.org/drawingml/2006/picture">
                  <pic:nvPicPr>
                    <pic:cNvPr id="443" name="Picture 443"/>
                    <pic:cNvPicPr/>
                  </pic:nvPicPr>
                  <pic:blipFill>
                    <a:blip r:embed="rId9"/>
                    <a:stretch>
                      <a:fillRect/>
                    </a:stretch>
                  </pic:blipFill>
                  <pic:spPr>
                    <a:xfrm>
                      <a:off x="0" y="0"/>
                      <a:ext cx="7560564" cy="10692384"/>
                    </a:xfrm>
                    <a:prstGeom prst="rect">
                      <a:avLst/>
                    </a:prstGeom>
                  </pic:spPr>
                </pic:pic>
              </a:graphicData>
            </a:graphic>
          </wp:anchor>
        </w:drawing>
      </w:r>
      <w:r>
        <w:br w:type="page"/>
      </w:r>
    </w:p>
    <w:p w14:paraId="264CE39E" w14:textId="77777777" w:rsidR="00943358" w:rsidRDefault="00780384">
      <w:pPr>
        <w:spacing w:after="0" w:line="259" w:lineRule="auto"/>
        <w:ind w:left="-1440" w:right="10466" w:firstLine="0"/>
        <w:jc w:val="left"/>
      </w:pPr>
      <w:r>
        <w:rPr>
          <w:noProof/>
        </w:rPr>
        <w:lastRenderedPageBreak/>
        <w:drawing>
          <wp:anchor distT="0" distB="0" distL="114300" distR="114300" simplePos="0" relativeHeight="251660288" behindDoc="0" locked="0" layoutInCell="1" allowOverlap="0" wp14:anchorId="3289A9CC" wp14:editId="6643D5BE">
            <wp:simplePos x="0" y="0"/>
            <wp:positionH relativeFrom="page">
              <wp:posOffset>0</wp:posOffset>
            </wp:positionH>
            <wp:positionV relativeFrom="page">
              <wp:posOffset>0</wp:posOffset>
            </wp:positionV>
            <wp:extent cx="7560564" cy="10692384"/>
            <wp:effectExtent l="0" t="0" r="0" b="0"/>
            <wp:wrapTopAndBottom/>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10"/>
                    <a:stretch>
                      <a:fillRect/>
                    </a:stretch>
                  </pic:blipFill>
                  <pic:spPr>
                    <a:xfrm>
                      <a:off x="0" y="0"/>
                      <a:ext cx="7560564" cy="10692384"/>
                    </a:xfrm>
                    <a:prstGeom prst="rect">
                      <a:avLst/>
                    </a:prstGeom>
                  </pic:spPr>
                </pic:pic>
              </a:graphicData>
            </a:graphic>
          </wp:anchor>
        </w:drawing>
      </w:r>
      <w:r>
        <w:br w:type="page"/>
      </w:r>
    </w:p>
    <w:p w14:paraId="6EC4DCAB" w14:textId="77777777" w:rsidR="00943358" w:rsidRDefault="00780384">
      <w:pPr>
        <w:spacing w:after="0" w:line="259" w:lineRule="auto"/>
        <w:ind w:left="-1440" w:right="10466" w:firstLine="0"/>
        <w:jc w:val="left"/>
      </w:pPr>
      <w:r>
        <w:rPr>
          <w:noProof/>
        </w:rPr>
        <w:lastRenderedPageBreak/>
        <w:drawing>
          <wp:anchor distT="0" distB="0" distL="114300" distR="114300" simplePos="0" relativeHeight="251661312" behindDoc="0" locked="0" layoutInCell="1" allowOverlap="0" wp14:anchorId="536BC3AC" wp14:editId="683E7BAB">
            <wp:simplePos x="0" y="0"/>
            <wp:positionH relativeFrom="page">
              <wp:posOffset>0</wp:posOffset>
            </wp:positionH>
            <wp:positionV relativeFrom="page">
              <wp:posOffset>0</wp:posOffset>
            </wp:positionV>
            <wp:extent cx="7560564" cy="10692384"/>
            <wp:effectExtent l="0" t="0" r="0" b="0"/>
            <wp:wrapTopAndBottom/>
            <wp:docPr id="451" name="Picture 451"/>
            <wp:cNvGraphicFramePr/>
            <a:graphic xmlns:a="http://schemas.openxmlformats.org/drawingml/2006/main">
              <a:graphicData uri="http://schemas.openxmlformats.org/drawingml/2006/picture">
                <pic:pic xmlns:pic="http://schemas.openxmlformats.org/drawingml/2006/picture">
                  <pic:nvPicPr>
                    <pic:cNvPr id="451" name="Picture 451"/>
                    <pic:cNvPicPr/>
                  </pic:nvPicPr>
                  <pic:blipFill>
                    <a:blip r:embed="rId11"/>
                    <a:stretch>
                      <a:fillRect/>
                    </a:stretch>
                  </pic:blipFill>
                  <pic:spPr>
                    <a:xfrm>
                      <a:off x="0" y="0"/>
                      <a:ext cx="7560564" cy="10692384"/>
                    </a:xfrm>
                    <a:prstGeom prst="rect">
                      <a:avLst/>
                    </a:prstGeom>
                  </pic:spPr>
                </pic:pic>
              </a:graphicData>
            </a:graphic>
          </wp:anchor>
        </w:drawing>
      </w:r>
    </w:p>
    <w:sectPr w:rsidR="00943358">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530D08"/>
    <w:multiLevelType w:val="hybridMultilevel"/>
    <w:tmpl w:val="2E524902"/>
    <w:lvl w:ilvl="0" w:tplc="24ECB702">
      <w:start w:val="6"/>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9CB128">
      <w:start w:val="1"/>
      <w:numFmt w:val="lowerLetter"/>
      <w:lvlText w:val="%2"/>
      <w:lvlJc w:val="left"/>
      <w:pPr>
        <w:ind w:left="49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7C09CEA">
      <w:start w:val="1"/>
      <w:numFmt w:val="lowerRoman"/>
      <w:lvlText w:val="%3"/>
      <w:lvlJc w:val="left"/>
      <w:pPr>
        <w:ind w:left="56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272CA90">
      <w:start w:val="1"/>
      <w:numFmt w:val="decimal"/>
      <w:lvlText w:val="%4"/>
      <w:lvlJc w:val="left"/>
      <w:pPr>
        <w:ind w:left="64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3C07576">
      <w:start w:val="1"/>
      <w:numFmt w:val="lowerLetter"/>
      <w:lvlText w:val="%5"/>
      <w:lvlJc w:val="left"/>
      <w:pPr>
        <w:ind w:left="71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2425776">
      <w:start w:val="1"/>
      <w:numFmt w:val="lowerRoman"/>
      <w:lvlText w:val="%6"/>
      <w:lvlJc w:val="left"/>
      <w:pPr>
        <w:ind w:left="78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CEF656">
      <w:start w:val="1"/>
      <w:numFmt w:val="decimal"/>
      <w:lvlText w:val="%7"/>
      <w:lvlJc w:val="left"/>
      <w:pPr>
        <w:ind w:left="85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5222F4">
      <w:start w:val="1"/>
      <w:numFmt w:val="lowerLetter"/>
      <w:lvlText w:val="%8"/>
      <w:lvlJc w:val="left"/>
      <w:pPr>
        <w:ind w:left="92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CF05C0C">
      <w:start w:val="1"/>
      <w:numFmt w:val="lowerRoman"/>
      <w:lvlText w:val="%9"/>
      <w:lvlJc w:val="left"/>
      <w:pPr>
        <w:ind w:left="10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58"/>
    <w:rsid w:val="00780384"/>
    <w:rsid w:val="00943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93FC"/>
  <w15:docId w15:val="{202674C2-BE33-49A4-8BD9-577644C3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09" w:line="250" w:lineRule="auto"/>
      <w:ind w:left="576" w:right="2" w:hanging="576"/>
      <w:jc w:val="both"/>
    </w:pPr>
    <w:rPr>
      <w:rFonts w:ascii="Arial" w:eastAsia="Arial" w:hAnsi="Arial" w:cs="Arial"/>
      <w:color w:val="000000"/>
      <w:sz w:val="24"/>
    </w:rPr>
  </w:style>
  <w:style w:type="paragraph" w:styleId="Nadpis1">
    <w:name w:val="heading 1"/>
    <w:next w:val="Normln"/>
    <w:link w:val="Nadpis1Char"/>
    <w:uiPriority w:val="9"/>
    <w:qFormat/>
    <w:pPr>
      <w:keepNext/>
      <w:keepLines/>
      <w:spacing w:after="153"/>
      <w:ind w:left="10" w:right="5" w:hanging="10"/>
      <w:jc w:val="center"/>
      <w:outlineLvl w:val="0"/>
    </w:pPr>
    <w:rPr>
      <w:rFonts w:ascii="Arial" w:eastAsia="Arial" w:hAnsi="Arial" w:cs="Arial"/>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B380057C589F4F921BFADD059F3E3B" ma:contentTypeVersion="11" ma:contentTypeDescription="Create a new document." ma:contentTypeScope="" ma:versionID="bfff57fe4830d9ac202110a4d0c4b8ff">
  <xsd:schema xmlns:xsd="http://www.w3.org/2001/XMLSchema" xmlns:xs="http://www.w3.org/2001/XMLSchema" xmlns:p="http://schemas.microsoft.com/office/2006/metadata/properties" xmlns:ns3="f33a8bb9-4489-4864-8f10-fa998ab5374d" targetNamespace="http://schemas.microsoft.com/office/2006/metadata/properties" ma:root="true" ma:fieldsID="50e97accfff851b66f12be0750295d49" ns3:_="">
    <xsd:import namespace="f33a8bb9-4489-4864-8f10-fa998ab537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8bb9-4489-4864-8f10-fa998ab5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3a8bb9-4489-4864-8f10-fa998ab5374d" xsi:nil="true"/>
  </documentManagement>
</p:properties>
</file>

<file path=customXml/itemProps1.xml><?xml version="1.0" encoding="utf-8"?>
<ds:datastoreItem xmlns:ds="http://schemas.openxmlformats.org/officeDocument/2006/customXml" ds:itemID="{58F26C7D-EA57-4C4C-A503-36F4F0513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8bb9-4489-4864-8f10-fa998ab53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4A9CB-13E1-4FC4-8156-1EADACEFFF2F}">
  <ds:schemaRefs>
    <ds:schemaRef ds:uri="http://schemas.microsoft.com/sharepoint/v3/contenttype/forms"/>
  </ds:schemaRefs>
</ds:datastoreItem>
</file>

<file path=customXml/itemProps3.xml><?xml version="1.0" encoding="utf-8"?>
<ds:datastoreItem xmlns:ds="http://schemas.openxmlformats.org/officeDocument/2006/customXml" ds:itemID="{3B077EE0-8938-4AE4-9705-985A3DA816B5}">
  <ds:schemaRefs>
    <ds:schemaRef ds:uri="http://schemas.microsoft.com/office/2006/documentManagement/types"/>
    <ds:schemaRef ds:uri="f33a8bb9-4489-4864-8f10-fa998ab5374d"/>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712</Words>
  <Characters>4203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Vojáček Matyáš</dc:creator>
  <cp:keywords/>
  <cp:lastModifiedBy>Jana Grmelová</cp:lastModifiedBy>
  <cp:revision>2</cp:revision>
  <dcterms:created xsi:type="dcterms:W3CDTF">2025-12-11T13:33:00Z</dcterms:created>
  <dcterms:modified xsi:type="dcterms:W3CDTF">2025-12-11T13:33:00Z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0x01010062B380057C589F4F921BFADD059F3E3B</vt:lpwstr>
  </property>
</Properties>
</file>