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11913" w14:textId="77777777" w:rsidR="00FD2BBC" w:rsidRDefault="00FD2BB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u w:val="single"/>
        </w:rPr>
      </w:pPr>
    </w:p>
    <w:p w14:paraId="60EBC890" w14:textId="77777777" w:rsidR="00FD2BBC" w:rsidRPr="00910769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6"/>
          <w:szCs w:val="36"/>
          <w:u w:val="single"/>
        </w:rPr>
      </w:pPr>
      <w:r w:rsidRPr="00910769">
        <w:rPr>
          <w:b/>
          <w:bCs/>
          <w:color w:val="000000"/>
          <w:sz w:val="36"/>
          <w:szCs w:val="36"/>
          <w:u w:val="single"/>
        </w:rPr>
        <w:t>SMLOUVA</w:t>
      </w:r>
    </w:p>
    <w:p w14:paraId="507A3446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podle § 1746 odst. 2 zákona č. 89/2012 Sb., občanského zákoníku</w:t>
      </w:r>
    </w:p>
    <w:p w14:paraId="7B3433D9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 w:rsidRPr="00910769">
        <w:rPr>
          <w:color w:val="000000"/>
          <w:sz w:val="22"/>
          <w:szCs w:val="22"/>
        </w:rPr>
        <w:t>(dále jen „smlouva“)</w:t>
      </w:r>
    </w:p>
    <w:p w14:paraId="1CB6048B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22"/>
          <w:szCs w:val="22"/>
        </w:rPr>
      </w:pPr>
    </w:p>
    <w:p w14:paraId="0DD913F4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910769">
        <w:rPr>
          <w:b/>
          <w:bCs/>
          <w:color w:val="000000"/>
          <w:sz w:val="24"/>
          <w:szCs w:val="24"/>
          <w:u w:val="single"/>
        </w:rPr>
        <w:t>1, SMLUVNÍ STRANY</w:t>
      </w:r>
    </w:p>
    <w:p w14:paraId="5BDF27BE" w14:textId="77777777" w:rsidR="00FD2BBC" w:rsidRPr="00910769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b/>
          <w:bCs/>
          <w:color w:val="000000"/>
          <w:sz w:val="28"/>
          <w:szCs w:val="28"/>
        </w:rPr>
      </w:pPr>
      <w:proofErr w:type="spellStart"/>
      <w:r w:rsidRPr="00910769">
        <w:rPr>
          <w:b/>
          <w:bCs/>
          <w:color w:val="000000"/>
          <w:sz w:val="28"/>
          <w:szCs w:val="28"/>
        </w:rPr>
        <w:t>RedHead</w:t>
      </w:r>
      <w:proofErr w:type="spellEnd"/>
      <w:r w:rsidRPr="00910769">
        <w:rPr>
          <w:b/>
          <w:bCs/>
          <w:color w:val="000000"/>
          <w:sz w:val="28"/>
          <w:szCs w:val="28"/>
        </w:rPr>
        <w:t xml:space="preserve"> Music s.r.o.</w:t>
      </w:r>
    </w:p>
    <w:p w14:paraId="1B049564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910769">
        <w:rPr>
          <w:color w:val="000000"/>
          <w:sz w:val="22"/>
          <w:szCs w:val="22"/>
        </w:rPr>
        <w:t xml:space="preserve">se sídlem </w:t>
      </w:r>
      <w:r w:rsidRPr="00910769">
        <w:rPr>
          <w:sz w:val="22"/>
          <w:szCs w:val="22"/>
        </w:rPr>
        <w:t xml:space="preserve">Balbínova 1093/27, 120 00 </w:t>
      </w:r>
      <w:proofErr w:type="gramStart"/>
      <w:r w:rsidRPr="00910769">
        <w:rPr>
          <w:sz w:val="22"/>
          <w:szCs w:val="22"/>
        </w:rPr>
        <w:t>Praha - Vinohrady</w:t>
      </w:r>
      <w:proofErr w:type="gramEnd"/>
    </w:p>
    <w:p w14:paraId="19E3F05A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910769">
        <w:rPr>
          <w:color w:val="000000"/>
          <w:sz w:val="22"/>
          <w:szCs w:val="22"/>
        </w:rPr>
        <w:t>IČO: 024 89 881, DIČ CZ02489881</w:t>
      </w:r>
    </w:p>
    <w:p w14:paraId="58886A0F" w14:textId="2BE1EA09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910769">
        <w:rPr>
          <w:color w:val="000000"/>
          <w:sz w:val="22"/>
          <w:szCs w:val="22"/>
        </w:rPr>
        <w:t xml:space="preserve">Č. </w:t>
      </w:r>
      <w:proofErr w:type="spellStart"/>
      <w:r w:rsidRPr="00910769">
        <w:rPr>
          <w:color w:val="000000"/>
          <w:sz w:val="22"/>
          <w:szCs w:val="22"/>
        </w:rPr>
        <w:t>ú.</w:t>
      </w:r>
      <w:proofErr w:type="spellEnd"/>
      <w:r w:rsidRPr="00910769">
        <w:rPr>
          <w:color w:val="000000"/>
          <w:sz w:val="22"/>
          <w:szCs w:val="22"/>
        </w:rPr>
        <w:t xml:space="preserve"> </w:t>
      </w:r>
      <w:proofErr w:type="spellStart"/>
      <w:r w:rsidR="00910769" w:rsidRPr="00910769">
        <w:rPr>
          <w:color w:val="000000"/>
          <w:sz w:val="22"/>
          <w:szCs w:val="22"/>
        </w:rPr>
        <w:t>xxx</w:t>
      </w:r>
      <w:proofErr w:type="spellEnd"/>
    </w:p>
    <w:p w14:paraId="0459B897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10769">
        <w:rPr>
          <w:i/>
          <w:iCs/>
          <w:color w:val="000000"/>
        </w:rPr>
        <w:t xml:space="preserve"> (dále jen „Agentura“)</w:t>
      </w:r>
    </w:p>
    <w:p w14:paraId="010B24FE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396D73A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910769">
        <w:rPr>
          <w:color w:val="000000"/>
          <w:sz w:val="22"/>
          <w:szCs w:val="22"/>
        </w:rPr>
        <w:t>korespondenční adresa:</w:t>
      </w:r>
    </w:p>
    <w:p w14:paraId="1E907D1E" w14:textId="435FDCF2" w:rsidR="00FD2BBC" w:rsidRPr="00910769" w:rsidRDefault="009107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proofErr w:type="spellStart"/>
      <w:r w:rsidRPr="00910769">
        <w:rPr>
          <w:color w:val="000000"/>
          <w:sz w:val="22"/>
          <w:szCs w:val="22"/>
        </w:rPr>
        <w:t>xxx</w:t>
      </w:r>
      <w:proofErr w:type="spellEnd"/>
    </w:p>
    <w:p w14:paraId="137DFFA1" w14:textId="77777777" w:rsidR="00910769" w:rsidRPr="00910769" w:rsidRDefault="009107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</w:p>
    <w:p w14:paraId="281CBD05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 w:rsidRPr="00910769">
        <w:rPr>
          <w:color w:val="000000"/>
          <w:sz w:val="22"/>
          <w:szCs w:val="22"/>
        </w:rPr>
        <w:t>a</w:t>
      </w:r>
    </w:p>
    <w:p w14:paraId="1F114897" w14:textId="77777777" w:rsidR="00C83B34" w:rsidRPr="00910769" w:rsidRDefault="00000000" w:rsidP="00C83B34">
      <w:pPr>
        <w:pBdr>
          <w:top w:val="nil"/>
          <w:left w:val="nil"/>
          <w:bottom w:val="nil"/>
          <w:right w:val="nil"/>
          <w:between w:val="nil"/>
        </w:pBdr>
        <w:rPr>
          <w:rFonts w:eastAsia="Aptos"/>
          <w:b/>
          <w:bCs/>
          <w:color w:val="000000"/>
          <w:sz w:val="24"/>
          <w:szCs w:val="24"/>
        </w:rPr>
      </w:pPr>
      <w:r w:rsidRPr="00910769">
        <w:rPr>
          <w:color w:val="000000"/>
          <w:sz w:val="22"/>
          <w:szCs w:val="22"/>
        </w:rPr>
        <w:br/>
      </w:r>
      <w:r w:rsidR="00C83B34" w:rsidRPr="00910769">
        <w:rPr>
          <w:rFonts w:eastAsia="Aptos"/>
          <w:b/>
          <w:bCs/>
          <w:color w:val="000000"/>
          <w:sz w:val="24"/>
          <w:szCs w:val="24"/>
        </w:rPr>
        <w:t>Městské kulturní středisko Kyjov, příspěvková organizace města Kyjova</w:t>
      </w:r>
    </w:p>
    <w:p w14:paraId="751A79C8" w14:textId="77777777" w:rsidR="00C83B34" w:rsidRPr="00910769" w:rsidRDefault="00C83B34" w:rsidP="00C83B34">
      <w:p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4"/>
          <w:szCs w:val="24"/>
        </w:rPr>
      </w:pPr>
      <w:r w:rsidRPr="00910769">
        <w:rPr>
          <w:rFonts w:eastAsia="Aptos"/>
          <w:color w:val="000000"/>
          <w:sz w:val="24"/>
          <w:szCs w:val="24"/>
        </w:rPr>
        <w:t>se sídlem Masarykovo náměstí 34/3, 697 01 Kyjov</w:t>
      </w:r>
    </w:p>
    <w:p w14:paraId="13BEDEF3" w14:textId="07E4708D" w:rsidR="00C83B34" w:rsidRPr="00910769" w:rsidRDefault="00C83B34" w:rsidP="00C83B34">
      <w:p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4"/>
          <w:szCs w:val="24"/>
        </w:rPr>
      </w:pPr>
      <w:r w:rsidRPr="00910769">
        <w:rPr>
          <w:rFonts w:eastAsia="Aptos"/>
          <w:color w:val="000000"/>
          <w:sz w:val="24"/>
          <w:szCs w:val="24"/>
        </w:rPr>
        <w:t xml:space="preserve">zastoupena </w:t>
      </w:r>
      <w:proofErr w:type="spellStart"/>
      <w:r w:rsidR="00910769" w:rsidRPr="00910769">
        <w:rPr>
          <w:rFonts w:eastAsia="Aptos"/>
          <w:color w:val="000000"/>
          <w:sz w:val="24"/>
          <w:szCs w:val="24"/>
        </w:rPr>
        <w:t>xxx</w:t>
      </w:r>
      <w:proofErr w:type="spellEnd"/>
    </w:p>
    <w:p w14:paraId="1C7BDC55" w14:textId="77777777" w:rsidR="00C83B34" w:rsidRPr="00910769" w:rsidRDefault="00C83B34" w:rsidP="00C83B34">
      <w:p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4"/>
          <w:szCs w:val="24"/>
        </w:rPr>
      </w:pPr>
      <w:r w:rsidRPr="00910769">
        <w:rPr>
          <w:rFonts w:eastAsia="Aptos"/>
          <w:color w:val="000000"/>
          <w:sz w:val="24"/>
          <w:szCs w:val="24"/>
        </w:rPr>
        <w:t>IČO: 00121649, DIČ: CZ00121649</w:t>
      </w:r>
    </w:p>
    <w:p w14:paraId="56C06A5D" w14:textId="77777777" w:rsidR="00C83B34" w:rsidRPr="00910769" w:rsidRDefault="00C83B34" w:rsidP="00C83B34">
      <w:pPr>
        <w:pBdr>
          <w:top w:val="nil"/>
          <w:left w:val="nil"/>
          <w:bottom w:val="nil"/>
          <w:right w:val="nil"/>
          <w:between w:val="nil"/>
        </w:pBdr>
        <w:rPr>
          <w:rFonts w:eastAsia="Aptos"/>
          <w:color w:val="000000"/>
          <w:sz w:val="24"/>
          <w:szCs w:val="24"/>
        </w:rPr>
      </w:pPr>
      <w:r w:rsidRPr="00910769">
        <w:rPr>
          <w:rFonts w:eastAsia="Aptos"/>
          <w:color w:val="000000"/>
          <w:sz w:val="24"/>
          <w:szCs w:val="24"/>
        </w:rPr>
        <w:t xml:space="preserve">zapsána v obchodním rejstříku pod číslem </w:t>
      </w:r>
      <w:proofErr w:type="spellStart"/>
      <w:r w:rsidRPr="00910769">
        <w:rPr>
          <w:rFonts w:eastAsia="Aptos"/>
          <w:color w:val="000000"/>
          <w:sz w:val="24"/>
          <w:szCs w:val="24"/>
        </w:rPr>
        <w:t>Pr</w:t>
      </w:r>
      <w:proofErr w:type="spellEnd"/>
      <w:r w:rsidRPr="00910769">
        <w:rPr>
          <w:rFonts w:eastAsia="Aptos"/>
          <w:color w:val="000000"/>
          <w:sz w:val="24"/>
          <w:szCs w:val="24"/>
        </w:rPr>
        <w:t xml:space="preserve"> 275 dne 26.01.2002 u Krajského soudu Brno</w:t>
      </w:r>
    </w:p>
    <w:p w14:paraId="718C297A" w14:textId="2801C026" w:rsidR="00FD2BBC" w:rsidRPr="00910769" w:rsidRDefault="00C83B34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910769">
        <w:rPr>
          <w:sz w:val="22"/>
          <w:szCs w:val="22"/>
        </w:rPr>
        <w:t xml:space="preserve">kontaktní osoba: </w:t>
      </w:r>
      <w:proofErr w:type="spellStart"/>
      <w:r w:rsidR="00910769" w:rsidRPr="00910769">
        <w:rPr>
          <w:sz w:val="22"/>
          <w:szCs w:val="22"/>
        </w:rPr>
        <w:t>xxx</w:t>
      </w:r>
      <w:proofErr w:type="spellEnd"/>
    </w:p>
    <w:p w14:paraId="29202429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hd w:val="clear" w:color="auto" w:fill="FFF2CC"/>
        </w:rPr>
      </w:pPr>
      <w:r w:rsidRPr="00910769">
        <w:rPr>
          <w:i/>
          <w:iCs/>
          <w:color w:val="000000"/>
          <w:shd w:val="clear" w:color="auto" w:fill="FFF2CC"/>
        </w:rPr>
        <w:t xml:space="preserve"> (dále jen „Pořadatel“)</w:t>
      </w:r>
    </w:p>
    <w:p w14:paraId="5117EFAB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E52447F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910769">
        <w:rPr>
          <w:b/>
          <w:bCs/>
          <w:color w:val="000000"/>
          <w:sz w:val="24"/>
          <w:szCs w:val="24"/>
          <w:u w:val="single"/>
        </w:rPr>
        <w:t>2, PŘEDMĚT SMLOUVY</w:t>
      </w:r>
    </w:p>
    <w:p w14:paraId="551A79A7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910769">
        <w:rPr>
          <w:color w:val="000000"/>
          <w:sz w:val="24"/>
          <w:szCs w:val="24"/>
        </w:rPr>
        <w:t>Předmětem této smlouvy je vymezení práv a povinností Agentury a Pořadatele pořádající vystoupení (dále jen „Akce“) Agenturou zastupovaného souboru:</w:t>
      </w:r>
    </w:p>
    <w:p w14:paraId="73B9DA60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BFB857E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910769">
        <w:rPr>
          <w:b/>
          <w:bCs/>
          <w:color w:val="000000"/>
          <w:sz w:val="48"/>
          <w:szCs w:val="48"/>
        </w:rPr>
        <w:t>Pokáč</w:t>
      </w:r>
    </w:p>
    <w:p w14:paraId="3B3D0CEA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910769">
        <w:rPr>
          <w:b/>
          <w:bCs/>
          <w:color w:val="000000"/>
          <w:sz w:val="22"/>
          <w:szCs w:val="22"/>
        </w:rPr>
        <w:t>(</w:t>
      </w:r>
      <w:r w:rsidRPr="00910769">
        <w:rPr>
          <w:color w:val="000000"/>
        </w:rPr>
        <w:t>dále jen jako „Soubor“)</w:t>
      </w:r>
    </w:p>
    <w:p w14:paraId="30253431" w14:textId="77777777" w:rsidR="00FD2BBC" w:rsidRPr="00910769" w:rsidRDefault="00000000">
      <w:pPr>
        <w:jc w:val="center"/>
        <w:rPr>
          <w:b/>
          <w:bCs/>
          <w:sz w:val="40"/>
          <w:szCs w:val="40"/>
        </w:rPr>
      </w:pPr>
      <w:r w:rsidRPr="00910769">
        <w:rPr>
          <w:b/>
          <w:bCs/>
          <w:sz w:val="40"/>
          <w:szCs w:val="40"/>
          <w:shd w:val="clear" w:color="auto" w:fill="FFF2CC"/>
        </w:rPr>
        <w:t>Dne: 31.12.2025</w:t>
      </w:r>
    </w:p>
    <w:p w14:paraId="1E5004B5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910769">
        <w:rPr>
          <w:b/>
          <w:bCs/>
          <w:color w:val="000000"/>
          <w:sz w:val="24"/>
          <w:szCs w:val="24"/>
          <w:u w:val="single"/>
        </w:rPr>
        <w:t>3, MÍSTO KONÁNÍ A ČASOVÝ PLÁN</w:t>
      </w:r>
    </w:p>
    <w:p w14:paraId="7ED16379" w14:textId="04750F2D" w:rsidR="00FD2BBC" w:rsidRPr="0091076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color w:val="000000"/>
          <w:sz w:val="24"/>
          <w:szCs w:val="24"/>
          <w:shd w:val="clear" w:color="auto" w:fill="FFF2CC"/>
        </w:rPr>
        <w:t xml:space="preserve">agentura a pořadatel sjednávají následující závazné místo konání Akce: Místo konání (přesná adresa): </w:t>
      </w:r>
      <w:r w:rsidR="00C83B34" w:rsidRPr="00910769">
        <w:rPr>
          <w:color w:val="000000"/>
          <w:sz w:val="24"/>
          <w:szCs w:val="24"/>
          <w:shd w:val="clear" w:color="auto" w:fill="FFF2CC"/>
        </w:rPr>
        <w:t>Masarykovo náměstí, 697 01 Kyjov</w:t>
      </w:r>
    </w:p>
    <w:p w14:paraId="41E2235A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4"/>
          <w:szCs w:val="24"/>
          <w:shd w:val="clear" w:color="auto" w:fill="FFF2CC"/>
        </w:rPr>
      </w:pPr>
    </w:p>
    <w:p w14:paraId="1B72FA0E" w14:textId="77777777" w:rsidR="00FD2BBC" w:rsidRPr="0091076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color w:val="000000"/>
          <w:sz w:val="24"/>
          <w:szCs w:val="24"/>
          <w:shd w:val="clear" w:color="auto" w:fill="FFF2CC"/>
        </w:rPr>
        <w:t xml:space="preserve">agentura a pořadatel sjednávají následující závazný časový plán Akce: </w:t>
      </w:r>
    </w:p>
    <w:p w14:paraId="24EFB411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ind w:left="708"/>
        <w:rPr>
          <w:color w:val="000000"/>
          <w:sz w:val="24"/>
          <w:szCs w:val="24"/>
          <w:shd w:val="clear" w:color="auto" w:fill="FFF2CC"/>
        </w:rPr>
      </w:pPr>
    </w:p>
    <w:p w14:paraId="1ADBC6DF" w14:textId="68BBB754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  <w:shd w:val="clear" w:color="auto" w:fill="FFF2CC"/>
        </w:rPr>
        <w:t xml:space="preserve">Zvuková zkouška: </w:t>
      </w:r>
      <w:r w:rsidR="00C83B34" w:rsidRPr="00910769">
        <w:rPr>
          <w:color w:val="000000"/>
          <w:sz w:val="24"/>
          <w:szCs w:val="24"/>
        </w:rPr>
        <w:t xml:space="preserve">14:30 </w:t>
      </w:r>
      <w:proofErr w:type="gramStart"/>
      <w:r w:rsidR="00C83B34" w:rsidRPr="00910769">
        <w:rPr>
          <w:color w:val="000000"/>
          <w:sz w:val="24"/>
          <w:szCs w:val="24"/>
        </w:rPr>
        <w:t>h .</w:t>
      </w:r>
      <w:proofErr w:type="gramEnd"/>
      <w:r w:rsidR="00C83B34" w:rsidRPr="00910769">
        <w:rPr>
          <w:color w:val="000000"/>
          <w:sz w:val="24"/>
          <w:szCs w:val="24"/>
        </w:rPr>
        <w:t xml:space="preserve"> V 15:30 h musí být na pódiu vše připraveno, kapela i DJ, aby od 15:30 h do 16:30 h mohl hrát DJ a po něm kapela, aby nebyly prostoje.</w:t>
      </w:r>
    </w:p>
    <w:p w14:paraId="7C69128E" w14:textId="023AEEA1" w:rsidR="00FD2BBC" w:rsidRPr="00910769" w:rsidRDefault="00C83B3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shd w:val="clear" w:color="auto" w:fill="FFF2CC"/>
        </w:rPr>
      </w:pPr>
      <w:r w:rsidRPr="00910769">
        <w:rPr>
          <w:color w:val="000000"/>
          <w:sz w:val="24"/>
          <w:szCs w:val="24"/>
          <w:shd w:val="clear" w:color="auto" w:fill="FFF2CC"/>
        </w:rPr>
        <w:t xml:space="preserve">Čas koncertu: </w:t>
      </w:r>
      <w:r w:rsidRPr="00910769">
        <w:rPr>
          <w:color w:val="000000"/>
          <w:sz w:val="24"/>
          <w:szCs w:val="24"/>
        </w:rPr>
        <w:t>16:45-17:55 h (17:55 h přání starosty, 18:00 h ohňostroj)</w:t>
      </w:r>
    </w:p>
    <w:p w14:paraId="3912253D" w14:textId="2097559A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color w:val="000000"/>
          <w:sz w:val="24"/>
          <w:szCs w:val="24"/>
          <w:shd w:val="clear" w:color="auto" w:fill="FFF2CC"/>
        </w:rPr>
        <w:t xml:space="preserve">Délka vystoupení v min.: 60 min. </w:t>
      </w:r>
    </w:p>
    <w:p w14:paraId="082B6257" w14:textId="5F4E73A5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color w:val="000000"/>
          <w:sz w:val="24"/>
          <w:szCs w:val="24"/>
          <w:shd w:val="clear" w:color="auto" w:fill="FFF2CC"/>
        </w:rPr>
        <w:t>Kontaktní osoba na místě + tel. číslo:</w:t>
      </w:r>
      <w:r w:rsidR="00C83B34" w:rsidRPr="00910769">
        <w:rPr>
          <w:color w:val="000000"/>
          <w:sz w:val="24"/>
          <w:szCs w:val="24"/>
          <w:shd w:val="clear" w:color="auto" w:fill="FFF2CC"/>
        </w:rPr>
        <w:t xml:space="preserve"> </w:t>
      </w:r>
      <w:proofErr w:type="spellStart"/>
      <w:r w:rsidR="00910769" w:rsidRPr="00910769">
        <w:rPr>
          <w:sz w:val="22"/>
          <w:szCs w:val="22"/>
        </w:rPr>
        <w:t>xxx</w:t>
      </w:r>
      <w:proofErr w:type="spellEnd"/>
    </w:p>
    <w:p w14:paraId="75D07830" w14:textId="716ACCEF" w:rsidR="00C83B34" w:rsidRPr="00910769" w:rsidRDefault="00000000" w:rsidP="00C83B3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  <w:shd w:val="clear" w:color="auto" w:fill="FFF2CC"/>
        </w:rPr>
        <w:t xml:space="preserve">Kontaktní osoba za techniku + tel. </w:t>
      </w:r>
      <w:proofErr w:type="gramStart"/>
      <w:r w:rsidRPr="00910769">
        <w:rPr>
          <w:color w:val="000000"/>
          <w:sz w:val="24"/>
          <w:szCs w:val="24"/>
          <w:shd w:val="clear" w:color="auto" w:fill="FFF2CC"/>
        </w:rPr>
        <w:t xml:space="preserve">číslo: </w:t>
      </w:r>
      <w:r w:rsidRPr="00910769">
        <w:rPr>
          <w:color w:val="000000"/>
          <w:shd w:val="clear" w:color="auto" w:fill="FFF2CC"/>
        </w:rPr>
        <w:t> </w:t>
      </w:r>
      <w:proofErr w:type="spellStart"/>
      <w:r w:rsidR="00910769" w:rsidRPr="00910769">
        <w:rPr>
          <w:color w:val="000000"/>
          <w:sz w:val="24"/>
          <w:szCs w:val="24"/>
        </w:rPr>
        <w:t>xxx</w:t>
      </w:r>
      <w:proofErr w:type="spellEnd"/>
      <w:proofErr w:type="gramEnd"/>
    </w:p>
    <w:p w14:paraId="03685A88" w14:textId="599FAF90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hd w:val="clear" w:color="auto" w:fill="FFF2CC"/>
        </w:rPr>
      </w:pPr>
    </w:p>
    <w:p w14:paraId="5565CC5A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</w:rPr>
      </w:pPr>
    </w:p>
    <w:p w14:paraId="5AEC4FA4" w14:textId="77777777" w:rsidR="00C83B34" w:rsidRPr="00910769" w:rsidRDefault="00C83B34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</w:rPr>
      </w:pPr>
    </w:p>
    <w:p w14:paraId="3D5D7455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lastRenderedPageBreak/>
        <w:t xml:space="preserve">Parkování v místě vystoupení (počet): - 1 </w:t>
      </w:r>
    </w:p>
    <w:p w14:paraId="4544C056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color w:val="000000"/>
          <w:sz w:val="24"/>
          <w:szCs w:val="24"/>
          <w:shd w:val="clear" w:color="auto" w:fill="FFF2CC"/>
        </w:rPr>
        <w:t xml:space="preserve">Ubytování: ANO/NE (upřesníme nejdéle 14 dní před vystoupením): </w:t>
      </w:r>
    </w:p>
    <w:p w14:paraId="79938CD0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Vytvoření události na sociálních sítích: ANO/NE</w:t>
      </w:r>
    </w:p>
    <w:p w14:paraId="2C8E0525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ab/>
        <w:t xml:space="preserve">- pokud ANO, tak na těchto sociálních sítích: </w:t>
      </w:r>
    </w:p>
    <w:p w14:paraId="5F682066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color w:val="000000"/>
          <w:sz w:val="24"/>
          <w:szCs w:val="24"/>
        </w:rPr>
      </w:pPr>
    </w:p>
    <w:p w14:paraId="38AFDF98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</w:p>
    <w:p w14:paraId="4E218B55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b/>
          <w:bCs/>
          <w:color w:val="000000"/>
          <w:sz w:val="24"/>
          <w:szCs w:val="24"/>
          <w:u w:val="single"/>
        </w:rPr>
        <w:t xml:space="preserve">4, ZÁVAZKY POŘADATELE </w:t>
      </w:r>
    </w:p>
    <w:p w14:paraId="77EB0FCC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Pořadatel se zavazuje:</w:t>
      </w:r>
    </w:p>
    <w:p w14:paraId="0FC9EFBC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Zajistit splnění všech technických podmínek pro vystoupení Souboru. </w:t>
      </w:r>
    </w:p>
    <w:p w14:paraId="50FEC50E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Zajistit volný vstup na vystoupení pro hosty Souboru v počtu max. 4 osob.</w:t>
      </w:r>
    </w:p>
    <w:p w14:paraId="58DA880B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V případě procentuální dělby zisku, se počet </w:t>
      </w:r>
      <w:proofErr w:type="spellStart"/>
      <w:r w:rsidRPr="00910769">
        <w:rPr>
          <w:color w:val="000000"/>
          <w:sz w:val="24"/>
          <w:szCs w:val="24"/>
        </w:rPr>
        <w:t>hostovských</w:t>
      </w:r>
      <w:proofErr w:type="spellEnd"/>
      <w:r w:rsidRPr="00910769">
        <w:rPr>
          <w:color w:val="000000"/>
          <w:sz w:val="24"/>
          <w:szCs w:val="24"/>
        </w:rPr>
        <w:t xml:space="preserve"> vstupenek omezuje na 10ks pro kapelu a 10ks pro pořadatele. Případné změny budou konzultovány s agenturou.</w:t>
      </w:r>
    </w:p>
    <w:p w14:paraId="52A205A8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b/>
          <w:bCs/>
          <w:color w:val="000000"/>
          <w:sz w:val="24"/>
          <w:szCs w:val="24"/>
        </w:rPr>
        <w:t>Pokud není výše uvedeno jinak, zajistit a uhradit ubytování Souboru pro 4 osoby na den/noc konání koncertu, a to v místě konání akce, ledaže Agentura sdělí Pořadateli nejpozději 14 dní před konáním Akce, že ubytování nepožaduje.</w:t>
      </w:r>
    </w:p>
    <w:p w14:paraId="2CBFDAF2" w14:textId="77777777" w:rsidR="00FD2BBC" w:rsidRPr="0091076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V případě, že bude ubytování zajištěno, zašle Pořadatel Agentuře odkaz nebo jinou informaci o místě ubytování</w:t>
      </w:r>
    </w:p>
    <w:p w14:paraId="573F3261" w14:textId="77777777" w:rsidR="00FD2BBC" w:rsidRPr="0091076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Pořadatel je povinen Agentuře sdělit, zda je storno ubytování zpoplatněno a jakým způsobem</w:t>
      </w:r>
    </w:p>
    <w:p w14:paraId="2E7CA37B" w14:textId="77777777" w:rsidR="00FD2BBC" w:rsidRPr="0091076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Rozdělení pokojů je 4x1</w:t>
      </w:r>
    </w:p>
    <w:p w14:paraId="7E988344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Zajistit bezpečnost Souboru a jeho technického vybavení od doby příjezdu po naložení po koncertě, pokud technické vybavení Soubor řádně předá zástupci Pořadatele.</w:t>
      </w:r>
    </w:p>
    <w:p w14:paraId="3BF0C2E3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Zajistit dostatečné osvětlení a ozvučení, viz. přiložený </w:t>
      </w:r>
      <w:proofErr w:type="spellStart"/>
      <w:r w:rsidRPr="00910769">
        <w:rPr>
          <w:color w:val="000000"/>
          <w:sz w:val="24"/>
          <w:szCs w:val="24"/>
        </w:rPr>
        <w:t>rider</w:t>
      </w:r>
      <w:proofErr w:type="spellEnd"/>
      <w:r w:rsidRPr="00910769">
        <w:rPr>
          <w:color w:val="000000"/>
          <w:sz w:val="24"/>
          <w:szCs w:val="24"/>
        </w:rPr>
        <w:t xml:space="preserve">. </w:t>
      </w:r>
      <w:r w:rsidRPr="00910769">
        <w:rPr>
          <w:b/>
          <w:bCs/>
          <w:color w:val="000000"/>
          <w:sz w:val="24"/>
          <w:szCs w:val="24"/>
        </w:rPr>
        <w:t xml:space="preserve">Zajištění trasu pro </w:t>
      </w:r>
      <w:proofErr w:type="spellStart"/>
      <w:r w:rsidRPr="00910769">
        <w:rPr>
          <w:b/>
          <w:bCs/>
          <w:color w:val="000000"/>
          <w:sz w:val="24"/>
          <w:szCs w:val="24"/>
        </w:rPr>
        <w:t>backdrop</w:t>
      </w:r>
      <w:proofErr w:type="spellEnd"/>
      <w:r w:rsidRPr="00910769">
        <w:rPr>
          <w:b/>
          <w:bCs/>
          <w:color w:val="000000"/>
          <w:sz w:val="24"/>
          <w:szCs w:val="24"/>
        </w:rPr>
        <w:t xml:space="preserve"> 7x5m.</w:t>
      </w:r>
    </w:p>
    <w:p w14:paraId="1E71499F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b/>
          <w:bCs/>
          <w:color w:val="000000"/>
          <w:sz w:val="24"/>
          <w:szCs w:val="24"/>
          <w:shd w:val="clear" w:color="auto" w:fill="FFF2CC"/>
        </w:rPr>
        <w:t xml:space="preserve">Zajistit občerstvení pro </w:t>
      </w:r>
      <w:r w:rsidRPr="00910769">
        <w:rPr>
          <w:b/>
          <w:bCs/>
          <w:sz w:val="24"/>
          <w:szCs w:val="24"/>
          <w:shd w:val="clear" w:color="auto" w:fill="FFF2CC"/>
        </w:rPr>
        <w:t>4</w:t>
      </w:r>
      <w:r w:rsidRPr="00910769">
        <w:rPr>
          <w:b/>
          <w:bCs/>
          <w:color w:val="000000"/>
          <w:sz w:val="24"/>
          <w:szCs w:val="24"/>
          <w:shd w:val="clear" w:color="auto" w:fill="FFF2CC"/>
        </w:rPr>
        <w:t xml:space="preserve"> osoby, viz. Přiložený </w:t>
      </w:r>
      <w:proofErr w:type="spellStart"/>
      <w:r w:rsidRPr="00910769">
        <w:rPr>
          <w:b/>
          <w:bCs/>
          <w:color w:val="000000"/>
          <w:sz w:val="24"/>
          <w:szCs w:val="24"/>
          <w:shd w:val="clear" w:color="auto" w:fill="FFF2CC"/>
        </w:rPr>
        <w:t>rider</w:t>
      </w:r>
      <w:proofErr w:type="spellEnd"/>
      <w:r w:rsidRPr="00910769">
        <w:rPr>
          <w:b/>
          <w:bCs/>
          <w:color w:val="000000"/>
          <w:sz w:val="24"/>
          <w:szCs w:val="24"/>
          <w:shd w:val="clear" w:color="auto" w:fill="FFF2CC"/>
        </w:rPr>
        <w:t xml:space="preserve"> </w:t>
      </w:r>
    </w:p>
    <w:p w14:paraId="7B22135A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b/>
          <w:bCs/>
          <w:color w:val="000000"/>
          <w:sz w:val="24"/>
          <w:szCs w:val="24"/>
        </w:rPr>
        <w:t xml:space="preserve">Zajistit adekvátní prostor a osvětlení pro prodej </w:t>
      </w:r>
      <w:proofErr w:type="spellStart"/>
      <w:r w:rsidRPr="00910769">
        <w:rPr>
          <w:b/>
          <w:bCs/>
          <w:color w:val="000000"/>
          <w:sz w:val="24"/>
          <w:szCs w:val="24"/>
        </w:rPr>
        <w:t>merche</w:t>
      </w:r>
      <w:proofErr w:type="spellEnd"/>
      <w:r w:rsidRPr="00910769">
        <w:rPr>
          <w:b/>
          <w:bCs/>
          <w:color w:val="000000"/>
          <w:sz w:val="24"/>
          <w:szCs w:val="24"/>
        </w:rPr>
        <w:t>.</w:t>
      </w:r>
    </w:p>
    <w:p w14:paraId="654D658B" w14:textId="77777777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4"/>
          <w:szCs w:val="24"/>
          <w:shd w:val="clear" w:color="auto" w:fill="FFF2CC"/>
        </w:rPr>
      </w:pPr>
      <w:r w:rsidRPr="00910769">
        <w:rPr>
          <w:b/>
          <w:bCs/>
          <w:sz w:val="24"/>
          <w:szCs w:val="24"/>
          <w:shd w:val="clear" w:color="auto" w:fill="FFF2CC"/>
        </w:rPr>
        <w:t xml:space="preserve">Zajistit technické podmínky dle </w:t>
      </w:r>
      <w:proofErr w:type="spellStart"/>
      <w:r w:rsidRPr="00910769">
        <w:rPr>
          <w:b/>
          <w:bCs/>
          <w:sz w:val="24"/>
          <w:szCs w:val="24"/>
          <w:shd w:val="clear" w:color="auto" w:fill="FFF2CC"/>
        </w:rPr>
        <w:t>rideru</w:t>
      </w:r>
      <w:proofErr w:type="spellEnd"/>
      <w:r w:rsidRPr="00910769">
        <w:rPr>
          <w:b/>
          <w:bCs/>
          <w:sz w:val="24"/>
          <w:szCs w:val="24"/>
          <w:shd w:val="clear" w:color="auto" w:fill="FFF2CC"/>
        </w:rPr>
        <w:t xml:space="preserve"> Pokáč</w:t>
      </w:r>
    </w:p>
    <w:p w14:paraId="653D7D74" w14:textId="360C0919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b/>
          <w:bCs/>
          <w:color w:val="000000"/>
          <w:sz w:val="24"/>
          <w:szCs w:val="24"/>
        </w:rPr>
        <w:t xml:space="preserve">Pokud pořadatel vytváří vlastní plakát/ vizuál k propagaci události, je povinen Soubor umístit na pozici mezi </w:t>
      </w:r>
      <w:proofErr w:type="spellStart"/>
      <w:r w:rsidRPr="00910769">
        <w:rPr>
          <w:b/>
          <w:bCs/>
          <w:color w:val="000000"/>
          <w:sz w:val="24"/>
          <w:szCs w:val="24"/>
        </w:rPr>
        <w:t>headlinery</w:t>
      </w:r>
      <w:proofErr w:type="spellEnd"/>
      <w:r w:rsidRPr="00910769">
        <w:rPr>
          <w:b/>
          <w:bCs/>
          <w:color w:val="000000"/>
          <w:sz w:val="24"/>
          <w:szCs w:val="24"/>
        </w:rPr>
        <w:t xml:space="preserve"> a zaslat náhled plakátu / vizuálu nejprve ke schválení Agentuře, a to na mail: </w:t>
      </w:r>
      <w:proofErr w:type="spellStart"/>
      <w:r w:rsidR="00910769" w:rsidRPr="00910769">
        <w:t>xxx</w:t>
      </w:r>
      <w:proofErr w:type="spellEnd"/>
      <w:r w:rsidRPr="00910769">
        <w:rPr>
          <w:b/>
          <w:bCs/>
          <w:color w:val="000000"/>
          <w:sz w:val="24"/>
          <w:szCs w:val="24"/>
        </w:rPr>
        <w:t xml:space="preserve"> Velikost písma názvu interpreta prosíme</w:t>
      </w:r>
      <w:r w:rsidRPr="00910769">
        <w:rPr>
          <w:b/>
          <w:bCs/>
          <w:strike/>
          <w:color w:val="000000"/>
          <w:sz w:val="24"/>
          <w:szCs w:val="24"/>
        </w:rPr>
        <w:t xml:space="preserve"> </w:t>
      </w:r>
      <w:r w:rsidRPr="00910769">
        <w:rPr>
          <w:b/>
          <w:bCs/>
          <w:color w:val="000000"/>
          <w:sz w:val="24"/>
          <w:szCs w:val="24"/>
        </w:rPr>
        <w:t>odpovídající programu.</w:t>
      </w:r>
    </w:p>
    <w:p w14:paraId="0302C3EE" w14:textId="37273496" w:rsidR="00FD2BBC" w:rsidRPr="0091076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Veškeré změny oproti schváleným podmínkám a materiálům je nutné konzultovat s jednatelem </w:t>
      </w:r>
      <w:proofErr w:type="gramStart"/>
      <w:r w:rsidRPr="00910769">
        <w:rPr>
          <w:color w:val="000000"/>
          <w:sz w:val="24"/>
          <w:szCs w:val="24"/>
        </w:rPr>
        <w:t>Agentur</w:t>
      </w:r>
      <w:r w:rsidRPr="00910769">
        <w:rPr>
          <w:sz w:val="24"/>
          <w:szCs w:val="24"/>
        </w:rPr>
        <w:t>y</w:t>
      </w:r>
      <w:r w:rsidRPr="00910769">
        <w:rPr>
          <w:color w:val="000000"/>
          <w:sz w:val="24"/>
          <w:szCs w:val="24"/>
        </w:rPr>
        <w:t xml:space="preserve">  </w:t>
      </w:r>
      <w:proofErr w:type="spellStart"/>
      <w:r w:rsidR="00910769" w:rsidRPr="00910769">
        <w:t>xxx</w:t>
      </w:r>
      <w:proofErr w:type="spellEnd"/>
      <w:proofErr w:type="gramEnd"/>
      <w:r w:rsidRPr="00910769">
        <w:rPr>
          <w:color w:val="000000"/>
          <w:sz w:val="24"/>
          <w:szCs w:val="24"/>
        </w:rPr>
        <w:t xml:space="preserve"> </w:t>
      </w:r>
    </w:p>
    <w:p w14:paraId="1C232D72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</w:p>
    <w:p w14:paraId="0C9339CC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proofErr w:type="gramStart"/>
      <w:r w:rsidRPr="00910769">
        <w:rPr>
          <w:b/>
          <w:bCs/>
          <w:color w:val="000000"/>
          <w:sz w:val="24"/>
          <w:szCs w:val="24"/>
          <w:u w:val="single"/>
        </w:rPr>
        <w:t>5,  FINANČNÍ</w:t>
      </w:r>
      <w:proofErr w:type="gramEnd"/>
      <w:r w:rsidRPr="00910769">
        <w:rPr>
          <w:b/>
          <w:bCs/>
          <w:color w:val="000000"/>
          <w:sz w:val="24"/>
          <w:szCs w:val="24"/>
          <w:u w:val="single"/>
        </w:rPr>
        <w:t xml:space="preserve"> VYROVNÁNÍ</w:t>
      </w:r>
    </w:p>
    <w:p w14:paraId="071D0740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sz w:val="24"/>
          <w:szCs w:val="24"/>
          <w:shd w:val="clear" w:color="auto" w:fill="FFF2CC"/>
        </w:rPr>
        <w:t>Pořadatel</w:t>
      </w:r>
      <w:r w:rsidRPr="00910769">
        <w:rPr>
          <w:color w:val="000000"/>
          <w:sz w:val="24"/>
          <w:szCs w:val="24"/>
          <w:shd w:val="clear" w:color="auto" w:fill="FFF2CC"/>
        </w:rPr>
        <w:t xml:space="preserve"> se touto smlouvou zavazuje vyplatit </w:t>
      </w:r>
      <w:r w:rsidRPr="00910769">
        <w:rPr>
          <w:sz w:val="24"/>
          <w:szCs w:val="24"/>
          <w:shd w:val="clear" w:color="auto" w:fill="FFF2CC"/>
        </w:rPr>
        <w:t>agentuře</w:t>
      </w:r>
      <w:r w:rsidRPr="00910769">
        <w:rPr>
          <w:color w:val="000000"/>
          <w:sz w:val="24"/>
          <w:szCs w:val="24"/>
          <w:shd w:val="clear" w:color="auto" w:fill="FFF2CC"/>
        </w:rPr>
        <w:t xml:space="preserve"> smluvní produkční náklady na Akci ve výši:</w:t>
      </w:r>
    </w:p>
    <w:p w14:paraId="7FABE84E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shd w:val="clear" w:color="auto" w:fill="FFF2CC"/>
        </w:rPr>
      </w:pPr>
    </w:p>
    <w:p w14:paraId="00FBF22C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  <w:shd w:val="clear" w:color="auto" w:fill="FFF2CC"/>
        </w:rPr>
      </w:pPr>
      <w:r w:rsidRPr="00910769">
        <w:rPr>
          <w:b/>
          <w:bCs/>
          <w:color w:val="000000"/>
          <w:sz w:val="40"/>
          <w:szCs w:val="40"/>
          <w:shd w:val="clear" w:color="auto" w:fill="FFF2CC"/>
        </w:rPr>
        <w:t>CELKEM:</w:t>
      </w:r>
      <w:r w:rsidRPr="00910769">
        <w:rPr>
          <w:b/>
          <w:bCs/>
          <w:sz w:val="40"/>
          <w:szCs w:val="40"/>
          <w:shd w:val="clear" w:color="auto" w:fill="FFF2CC"/>
        </w:rPr>
        <w:t xml:space="preserve"> 130 000 kč + </w:t>
      </w:r>
      <w:proofErr w:type="gramStart"/>
      <w:r w:rsidRPr="00910769">
        <w:rPr>
          <w:b/>
          <w:bCs/>
          <w:sz w:val="40"/>
          <w:szCs w:val="40"/>
          <w:shd w:val="clear" w:color="auto" w:fill="FFF2CC"/>
        </w:rPr>
        <w:t>21%</w:t>
      </w:r>
      <w:proofErr w:type="gramEnd"/>
      <w:r w:rsidRPr="00910769">
        <w:rPr>
          <w:b/>
          <w:bCs/>
          <w:sz w:val="40"/>
          <w:szCs w:val="40"/>
          <w:shd w:val="clear" w:color="auto" w:fill="FFF2CC"/>
        </w:rPr>
        <w:t xml:space="preserve"> DPH</w:t>
      </w:r>
    </w:p>
    <w:p w14:paraId="5C8642F2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  <w:shd w:val="clear" w:color="auto" w:fill="FFF2CC"/>
        </w:rPr>
      </w:pPr>
    </w:p>
    <w:p w14:paraId="25C32A43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  <w:shd w:val="clear" w:color="auto" w:fill="FFF2CC"/>
        </w:rPr>
      </w:pPr>
    </w:p>
    <w:p w14:paraId="4B39244E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shd w:val="clear" w:color="auto" w:fill="FFF2CC"/>
        </w:rPr>
      </w:pPr>
      <w:r w:rsidRPr="00910769">
        <w:rPr>
          <w:color w:val="000000"/>
          <w:sz w:val="24"/>
          <w:szCs w:val="24"/>
          <w:shd w:val="clear" w:color="auto" w:fill="FFF2CC"/>
        </w:rPr>
        <w:t>Způsob úhrady: převodem, oproti vystavené faktuře, se splatností uvedenou na daňovém dokladu.</w:t>
      </w:r>
    </w:p>
    <w:p w14:paraId="6A32A79D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45525BA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V případě % </w:t>
      </w:r>
      <w:proofErr w:type="spellStart"/>
      <w:r w:rsidRPr="00910769">
        <w:rPr>
          <w:color w:val="000000"/>
          <w:sz w:val="24"/>
          <w:szCs w:val="24"/>
        </w:rPr>
        <w:t>dealu</w:t>
      </w:r>
      <w:proofErr w:type="spellEnd"/>
      <w:r w:rsidRPr="00910769">
        <w:rPr>
          <w:color w:val="000000"/>
          <w:sz w:val="24"/>
          <w:szCs w:val="24"/>
        </w:rPr>
        <w:t xml:space="preserve"> bude po vzájemném předložení </w:t>
      </w:r>
      <w:proofErr w:type="spellStart"/>
      <w:r w:rsidRPr="00910769">
        <w:rPr>
          <w:sz w:val="24"/>
          <w:szCs w:val="24"/>
        </w:rPr>
        <w:t>ticketingu</w:t>
      </w:r>
      <w:proofErr w:type="spellEnd"/>
      <w:r w:rsidRPr="00910769">
        <w:rPr>
          <w:color w:val="000000"/>
          <w:sz w:val="24"/>
          <w:szCs w:val="24"/>
        </w:rPr>
        <w:t xml:space="preserve"> a odvodu povinné daně spočítána konečná částka se splatností po vystoupení.</w:t>
      </w:r>
    </w:p>
    <w:p w14:paraId="4195156E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F63F408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lastRenderedPageBreak/>
        <w:t xml:space="preserve">V situaci, kdy se honorář umělce skládá zcela nebo z části z podílu tržby za prodané vstupenky, je pořadatel povinen před zahájením prodeje vstupenek agentuře oznámit a nechat si odsouhlasit všechny takové předprodeje, u nichž poplatky sítě a další navazující poplatky (např. za marketingové aktivity) přesáhnou </w:t>
      </w:r>
      <w:proofErr w:type="gramStart"/>
      <w:r w:rsidRPr="00910769">
        <w:rPr>
          <w:color w:val="000000"/>
          <w:sz w:val="24"/>
          <w:szCs w:val="24"/>
        </w:rPr>
        <w:t>8%</w:t>
      </w:r>
      <w:proofErr w:type="gramEnd"/>
      <w:r w:rsidRPr="00910769">
        <w:rPr>
          <w:color w:val="000000"/>
          <w:sz w:val="24"/>
          <w:szCs w:val="24"/>
        </w:rPr>
        <w:t xml:space="preserve"> z prodejní ceny vstupenky včetně DPH.</w:t>
      </w:r>
    </w:p>
    <w:p w14:paraId="08958CEF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C4C5EE0" w14:textId="4E103638" w:rsidR="00FD2BBC" w:rsidRPr="00910769" w:rsidRDefault="0091076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910769">
        <w:rPr>
          <w:color w:val="000000"/>
          <w:sz w:val="24"/>
          <w:szCs w:val="24"/>
        </w:rPr>
        <w:t>xxx</w:t>
      </w:r>
      <w:proofErr w:type="spellEnd"/>
    </w:p>
    <w:p w14:paraId="48E09E1A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C1E267B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 w:rsidRPr="00910769">
        <w:rPr>
          <w:b/>
          <w:bCs/>
          <w:color w:val="000000"/>
          <w:sz w:val="24"/>
          <w:szCs w:val="24"/>
          <w:u w:val="single"/>
        </w:rPr>
        <w:t>6,  OSA</w:t>
      </w:r>
      <w:proofErr w:type="gramEnd"/>
      <w:r w:rsidRPr="00910769">
        <w:rPr>
          <w:b/>
          <w:bCs/>
          <w:color w:val="000000"/>
          <w:sz w:val="24"/>
          <w:szCs w:val="24"/>
          <w:u w:val="single"/>
        </w:rPr>
        <w:t>/INTERGRAM</w:t>
      </w:r>
    </w:p>
    <w:p w14:paraId="5BB7311F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Pořadatel se zavazuje uhradit poplatky OSA (viz. příloha, která je nedílnou součástí této smlouvy). </w:t>
      </w:r>
    </w:p>
    <w:p w14:paraId="1DE45698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 w:rsidRPr="00910769">
        <w:rPr>
          <w:b/>
          <w:bCs/>
          <w:color w:val="000000"/>
          <w:sz w:val="24"/>
          <w:szCs w:val="24"/>
          <w:u w:val="single"/>
        </w:rPr>
        <w:t>7,  ZÁVAZKY</w:t>
      </w:r>
      <w:proofErr w:type="gramEnd"/>
      <w:r w:rsidRPr="00910769">
        <w:rPr>
          <w:b/>
          <w:bCs/>
          <w:color w:val="000000"/>
          <w:sz w:val="24"/>
          <w:szCs w:val="24"/>
          <w:u w:val="single"/>
        </w:rPr>
        <w:t xml:space="preserve"> A PROHLÁŠENÍ AGENTURY</w:t>
      </w:r>
    </w:p>
    <w:p w14:paraId="5BDAC103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Agentura se tímto zavazuje, že Soubor:</w:t>
      </w:r>
    </w:p>
    <w:p w14:paraId="722B67FA" w14:textId="77777777" w:rsidR="00FD2BBC" w:rsidRPr="009107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>Dostaví se včas na místo konání Akce.</w:t>
      </w:r>
    </w:p>
    <w:p w14:paraId="0640E480" w14:textId="77777777" w:rsidR="00FD2BBC" w:rsidRPr="009107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>V průběhu Akce se bude řídit pokyny zástupce Pořadatele a touto smlouvou.</w:t>
      </w:r>
    </w:p>
    <w:p w14:paraId="028AAD96" w14:textId="77777777" w:rsidR="00FD2BBC" w:rsidRPr="009107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V čase a místě určeném Pořadatelem a touto smlouvou provede Soubor co nejkvalitněji a v dohodnutém rozsahu svůj umělecký výkon. </w:t>
      </w:r>
    </w:p>
    <w:p w14:paraId="1D3217FB" w14:textId="77777777" w:rsidR="00FD2BBC" w:rsidRPr="0091076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u w:val="single"/>
        </w:rPr>
      </w:pPr>
      <w:r w:rsidRPr="00910769">
        <w:rPr>
          <w:color w:val="000000"/>
          <w:sz w:val="24"/>
          <w:szCs w:val="24"/>
        </w:rPr>
        <w:t>Obsahem uměleckého výkonu je vystoupení interpreta v maximální délce 60 minut. Konkrétní délka vystoupení je předmětem dohody mezi pořadatelem a agenturou</w:t>
      </w:r>
      <w:r w:rsidRPr="00910769">
        <w:rPr>
          <w:b/>
          <w:bCs/>
          <w:color w:val="000000"/>
          <w:sz w:val="24"/>
          <w:szCs w:val="24"/>
          <w:u w:val="single"/>
        </w:rPr>
        <w:t>.</w:t>
      </w:r>
    </w:p>
    <w:p w14:paraId="25CEAC6A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Agentura tímto čestně prohlašuje, že je zplnomocněna k zastupování Souboru a k jeho zavazování dle této smlouvy.</w:t>
      </w:r>
    </w:p>
    <w:p w14:paraId="04B919C8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 w:rsidRPr="00910769">
        <w:rPr>
          <w:b/>
          <w:bCs/>
          <w:color w:val="000000"/>
          <w:sz w:val="24"/>
          <w:szCs w:val="24"/>
          <w:u w:val="single"/>
        </w:rPr>
        <w:t>8,  PROPAGACE</w:t>
      </w:r>
      <w:proofErr w:type="gramEnd"/>
      <w:r w:rsidRPr="00910769">
        <w:rPr>
          <w:b/>
          <w:bCs/>
          <w:color w:val="000000"/>
          <w:sz w:val="24"/>
          <w:szCs w:val="24"/>
          <w:u w:val="single"/>
        </w:rPr>
        <w:t xml:space="preserve"> AKCE</w:t>
      </w:r>
    </w:p>
    <w:p w14:paraId="4C1EB4C5" w14:textId="77777777" w:rsidR="00FD2BBC" w:rsidRPr="0091076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>Pořadatel se zavazuje ve spolupráci s Agenturou zajistit řádnou, časnou a účinnou propagaci vystoupení Souboru. Ve všech propagačních materiálech vyráběných Pořadatelem je nutné použít správný název Souboru v tomto znění: Pokáč.</w:t>
      </w:r>
    </w:p>
    <w:p w14:paraId="5109BC5D" w14:textId="77777777" w:rsidR="00FD2BBC" w:rsidRPr="0091076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>V případě tiskových materiálů se Pořadatel zavazuje v největší možné míře užít logotypy a písma Souboru, které je Agentura povinna v dostatečném předstihu před realizací tiskových materiálů předat Pořadateli. V opačném případě, není Pořadatel povinován tímto závazkem.</w:t>
      </w:r>
    </w:p>
    <w:p w14:paraId="7D8C0A9B" w14:textId="77777777" w:rsidR="00FD2BBC" w:rsidRPr="0091076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>Propagační materiály smí být použity pouze k propagaci Akce. Nesmí být prodávány, pokud není dohodnuto jinak a upraveno dodatkem k této smlouvě.</w:t>
      </w:r>
    </w:p>
    <w:p w14:paraId="007FDFD0" w14:textId="77777777" w:rsidR="00FD2BBC" w:rsidRPr="0091076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>Agentura má výlučné právo prodávat na koncertě vlastní propagační materiály jako trika, CD, plakáty apod. Zisk z tohoto prodeje náleží v plné své výši Agentuře. Pořadatel je tímto povinen vytvořit adekvátní podmínky pro tento prodej.</w:t>
      </w:r>
    </w:p>
    <w:p w14:paraId="44B9D9A5" w14:textId="77777777" w:rsidR="00FD2BBC" w:rsidRPr="0091076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Každé další obměny čl. 8. této smlouvy budou řešeny dodatkem k této smlouvě. </w:t>
      </w:r>
    </w:p>
    <w:p w14:paraId="28DF79CB" w14:textId="77777777" w:rsidR="00FD2BBC" w:rsidRPr="0091076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u w:val="single"/>
        </w:rPr>
      </w:pPr>
      <w:r w:rsidRPr="00910769">
        <w:rPr>
          <w:color w:val="000000"/>
          <w:sz w:val="24"/>
          <w:szCs w:val="24"/>
        </w:rPr>
        <w:t xml:space="preserve">Soubor se nezavazuje k vytvoření </w:t>
      </w:r>
      <w:proofErr w:type="spellStart"/>
      <w:r w:rsidRPr="00910769">
        <w:rPr>
          <w:color w:val="000000"/>
          <w:sz w:val="24"/>
          <w:szCs w:val="24"/>
        </w:rPr>
        <w:t>videopozvánky</w:t>
      </w:r>
      <w:proofErr w:type="spellEnd"/>
      <w:r w:rsidRPr="00910769">
        <w:rPr>
          <w:color w:val="000000"/>
          <w:sz w:val="24"/>
          <w:szCs w:val="24"/>
        </w:rPr>
        <w:t xml:space="preserve">, sdílení události na </w:t>
      </w:r>
      <w:proofErr w:type="spellStart"/>
      <w:r w:rsidRPr="00910769">
        <w:rPr>
          <w:color w:val="000000"/>
          <w:sz w:val="24"/>
          <w:szCs w:val="24"/>
        </w:rPr>
        <w:t>facebooku</w:t>
      </w:r>
      <w:proofErr w:type="spellEnd"/>
      <w:r w:rsidRPr="00910769">
        <w:rPr>
          <w:color w:val="000000"/>
          <w:sz w:val="24"/>
          <w:szCs w:val="24"/>
        </w:rPr>
        <w:t xml:space="preserve"> a na jiném způsobu uveřejňování Akce pod svým jménem. Forma této propagace spočívá na bázi dobrovolnosti, dle možností Souboru.  </w:t>
      </w:r>
    </w:p>
    <w:p w14:paraId="20502070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 w:rsidRPr="00910769">
        <w:rPr>
          <w:b/>
          <w:bCs/>
          <w:color w:val="000000"/>
          <w:sz w:val="24"/>
          <w:szCs w:val="24"/>
          <w:u w:val="single"/>
        </w:rPr>
        <w:t>9,  NEKONÁNÍ</w:t>
      </w:r>
      <w:proofErr w:type="gramEnd"/>
      <w:r w:rsidRPr="00910769">
        <w:rPr>
          <w:b/>
          <w:bCs/>
          <w:color w:val="000000"/>
          <w:sz w:val="24"/>
          <w:szCs w:val="24"/>
          <w:u w:val="single"/>
        </w:rPr>
        <w:t xml:space="preserve"> AKCE</w:t>
      </w:r>
    </w:p>
    <w:p w14:paraId="3CF92B4D" w14:textId="77777777" w:rsidR="00FD2BBC" w:rsidRPr="0091076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 w:rsidRPr="00910769">
        <w:rPr>
          <w:color w:val="000000"/>
          <w:sz w:val="24"/>
          <w:szCs w:val="24"/>
        </w:rPr>
        <w:t>V případě zrušení Koncertu ze strany Pořadatele, náleží Produkci dohodnutá odměna v této smlouvě v plné výši, nedohodnou-li se smluvní strany jinak. Stejně tak náleží Produkci sjednaná odměna v plné výši v případě, že dojde ke zkrácení původně plánovaného Koncertu, nejde-li o zavinění samotných Interpretů.</w:t>
      </w:r>
    </w:p>
    <w:p w14:paraId="3DFEEECE" w14:textId="77777777" w:rsidR="00FD2BBC" w:rsidRPr="0091076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910769">
        <w:rPr>
          <w:color w:val="000000"/>
          <w:sz w:val="24"/>
          <w:szCs w:val="24"/>
        </w:rPr>
        <w:t>Produkce si plně vyhrazuje právo nezajistit vystoupení Interpretů či jejich vystoupení ukončit s nárokem na úhradu odměny v plné výši, dojde-li k porušení závazků Pořadatele sjednaných v této smlouvě, tj. zejména v případě: nedostatečné dodávky elektrického proudu, nedostatečně zajištěného podia (ohrožení bezpečnosti Interpretů, nezastřešení v případě venkovní akce), nedostatečného zajištění zvukové a světelné aparatury dle příloh této</w:t>
      </w:r>
      <w:r w:rsidRPr="00910769">
        <w:rPr>
          <w:color w:val="000000"/>
          <w:sz w:val="22"/>
          <w:szCs w:val="22"/>
        </w:rPr>
        <w:t xml:space="preserve"> smlouvy, nedostatečné bariéry před pódiem, v případě proniknutí </w:t>
      </w:r>
      <w:r w:rsidRPr="00910769">
        <w:rPr>
          <w:color w:val="000000"/>
          <w:sz w:val="22"/>
          <w:szCs w:val="22"/>
        </w:rPr>
        <w:lastRenderedPageBreak/>
        <w:t>dešťové vody do prostoru konání Koncertu, nebo v případě dalších situací ohrožujících zdraví, bezpečnost či život samotných Interpretů nebo poškozujících jejich zařízení.</w:t>
      </w:r>
    </w:p>
    <w:p w14:paraId="781C39C3" w14:textId="77777777" w:rsidR="00FD2BBC" w:rsidRPr="0091076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u w:val="single"/>
        </w:rPr>
      </w:pPr>
      <w:r w:rsidRPr="00910769">
        <w:rPr>
          <w:color w:val="000000"/>
          <w:sz w:val="24"/>
          <w:szCs w:val="24"/>
        </w:rPr>
        <w:t xml:space="preserve">Neuskuteční-li se Akce z důvodu nezávislém na vůli Pořadatele, jako je požár, úmrtí, nemoc interpreta, pandemie atp., je toto považováno za akt vyšší moci. V tom případě není povinen Pořadatel Agentuře hradit jakékoliv náklady spojené s Akcí. </w:t>
      </w:r>
    </w:p>
    <w:p w14:paraId="6DE0E160" w14:textId="77777777" w:rsidR="00FD2BBC" w:rsidRPr="0091076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u w:val="single"/>
        </w:rPr>
      </w:pPr>
      <w:r w:rsidRPr="00910769">
        <w:rPr>
          <w:color w:val="000000"/>
          <w:sz w:val="24"/>
          <w:szCs w:val="24"/>
        </w:rPr>
        <w:t>Neuskuteční-li se Akce z rozhodnutí Agentury či Souboru z důvodu závislém na její vůli či vůli Souboru, je Agentura povinna vyplatit Pořadateli částku rovnající se skutečným nákladům vynaloženým na přípravu Akce, dále nákladům na event. dopravu, propagaci a pronájem nástrojové aparatury, ozvučení a osvětlení.</w:t>
      </w:r>
    </w:p>
    <w:p w14:paraId="673323AC" w14:textId="77777777" w:rsidR="00FD2BBC" w:rsidRPr="0091076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u w:val="single"/>
        </w:rPr>
      </w:pPr>
      <w:r w:rsidRPr="00910769">
        <w:rPr>
          <w:color w:val="000000"/>
          <w:sz w:val="24"/>
          <w:szCs w:val="24"/>
        </w:rPr>
        <w:t>Neuskuteční-li se Akce z důvodu nezávislém na vůli Agentury či Souboru, jako je požár, úmrtí, pandemických nařízení atp. je toto považováno za akt vyšší moci. Vystoupení se tím ruší bez nároku na honorář agentuře a bez nároku na zaplacení produkčních nákladů pořadateli.</w:t>
      </w:r>
    </w:p>
    <w:p w14:paraId="2FEC6ACE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gramStart"/>
      <w:r w:rsidRPr="00910769">
        <w:rPr>
          <w:b/>
          <w:bCs/>
          <w:color w:val="000000"/>
          <w:sz w:val="24"/>
          <w:szCs w:val="24"/>
          <w:u w:val="single"/>
        </w:rPr>
        <w:t>10,  PRÁVO</w:t>
      </w:r>
      <w:proofErr w:type="gramEnd"/>
      <w:r w:rsidRPr="00910769">
        <w:rPr>
          <w:b/>
          <w:bCs/>
          <w:color w:val="000000"/>
          <w:sz w:val="24"/>
          <w:szCs w:val="24"/>
          <w:u w:val="single"/>
        </w:rPr>
        <w:t xml:space="preserve"> ODMÍTNOUT VYSTOUPENÍ</w:t>
      </w:r>
    </w:p>
    <w:p w14:paraId="1BCA3B34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910769">
        <w:rPr>
          <w:color w:val="000000"/>
          <w:sz w:val="24"/>
          <w:szCs w:val="24"/>
        </w:rPr>
        <w:t>V případě, že Pořadatel závažným způsobem poruší některé(á) ustanovení této smlouvy, je Souboru vyhrazeno právo odmítnout vystoupení. Nekonání Akce z tohoto důvodu se považuje za nekonání Akce z rozhodnutí Pořadatele viz. bod 9 odst. a), Pořadatel se nezbavuje žádné z povinností uvedených v této smlouvě zejména zajištění a uhrazení ubytování a finančního plnění viz. bod 9, odst. a) této smlouvy.</w:t>
      </w:r>
    </w:p>
    <w:p w14:paraId="384DEF9D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910769">
        <w:rPr>
          <w:b/>
          <w:bCs/>
          <w:color w:val="000000"/>
          <w:sz w:val="24"/>
          <w:szCs w:val="24"/>
          <w:u w:val="single"/>
        </w:rPr>
        <w:t>11, ZÁVĚREČNÁ USTANOVENÍ</w:t>
      </w:r>
    </w:p>
    <w:p w14:paraId="20EE3CF1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 xml:space="preserve">Tato smlouva se vyhotovuje ve dvou exemplářích a je platná a účinná ode dne podpisu oběma smluvními stranami. Po podpisu smlouvy je již možné měnit její obsah pouze formou dodatků odsouhlasených oběma smluvními stranami. Není-li ve smlouvě uvedeno jinak, řídí se práva a povinnosti smluvních stran příslušnými ustanoveními zákona č. 89/2012 Sb., občanského zákoníku. </w:t>
      </w:r>
    </w:p>
    <w:p w14:paraId="6EA4BA65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08FB485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Smluvní strany prohlašují, že skutečnosti uvedené ve smlouvě nepovažují za obchodní tajemství a udělují svolení k jejich zpřístupnění ve smyslu zákona č. 106/1999 Sb., o svobodném přístupu k informacím.</w:t>
      </w:r>
    </w:p>
    <w:p w14:paraId="640D27A8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Tato Smlouva bude v plném rozsahu uveřejněna v informačním systému registru smluv na Portále veřejné správy dle zákona č. 340/2015 Sb., o registru smluv.</w:t>
      </w:r>
    </w:p>
    <w:p w14:paraId="67B753F6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F1CEED6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4038C38" w14:textId="7203545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V Praze, dne</w:t>
      </w:r>
      <w:r w:rsidR="00910769" w:rsidRPr="00910769">
        <w:rPr>
          <w:color w:val="000000"/>
          <w:sz w:val="24"/>
          <w:szCs w:val="24"/>
        </w:rPr>
        <w:t xml:space="preserve"> 11. 12. 2025</w:t>
      </w:r>
      <w:r w:rsidR="00C83B34" w:rsidRPr="00910769">
        <w:rPr>
          <w:color w:val="000000"/>
          <w:sz w:val="24"/>
          <w:szCs w:val="24"/>
        </w:rPr>
        <w:tab/>
      </w:r>
      <w:r w:rsidR="00C83B34" w:rsidRPr="00910769">
        <w:rPr>
          <w:color w:val="000000"/>
          <w:sz w:val="24"/>
          <w:szCs w:val="24"/>
        </w:rPr>
        <w:tab/>
      </w:r>
      <w:r w:rsidR="00C83B34" w:rsidRPr="00910769">
        <w:rPr>
          <w:color w:val="000000"/>
          <w:sz w:val="24"/>
          <w:szCs w:val="24"/>
        </w:rPr>
        <w:tab/>
        <w:t>V Kyjově dne</w:t>
      </w:r>
      <w:r w:rsidR="00910769" w:rsidRPr="00910769">
        <w:rPr>
          <w:color w:val="000000"/>
          <w:sz w:val="24"/>
          <w:szCs w:val="24"/>
        </w:rPr>
        <w:t xml:space="preserve"> </w:t>
      </w:r>
      <w:r w:rsidR="00910769" w:rsidRPr="00910769">
        <w:rPr>
          <w:color w:val="000000"/>
          <w:sz w:val="24"/>
          <w:szCs w:val="24"/>
        </w:rPr>
        <w:t>11. 12. 2025</w:t>
      </w:r>
    </w:p>
    <w:p w14:paraId="6726F936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D3387A6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CE7CEE3" w14:textId="77777777" w:rsidR="00FD2BBC" w:rsidRPr="0091076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910769">
        <w:rPr>
          <w:color w:val="000000"/>
          <w:sz w:val="24"/>
          <w:szCs w:val="24"/>
        </w:rPr>
        <w:t>Za Agenturu:</w:t>
      </w:r>
      <w:r w:rsidRPr="00910769">
        <w:rPr>
          <w:color w:val="000000"/>
          <w:sz w:val="24"/>
          <w:szCs w:val="24"/>
        </w:rPr>
        <w:tab/>
      </w:r>
      <w:r w:rsidRPr="00910769">
        <w:rPr>
          <w:color w:val="000000"/>
          <w:sz w:val="24"/>
          <w:szCs w:val="24"/>
        </w:rPr>
        <w:tab/>
      </w:r>
      <w:r w:rsidRPr="00910769">
        <w:rPr>
          <w:color w:val="000000"/>
          <w:sz w:val="24"/>
          <w:szCs w:val="24"/>
        </w:rPr>
        <w:tab/>
      </w:r>
      <w:r w:rsidRPr="00910769">
        <w:rPr>
          <w:color w:val="000000"/>
          <w:sz w:val="24"/>
          <w:szCs w:val="24"/>
        </w:rPr>
        <w:tab/>
      </w:r>
      <w:r w:rsidRPr="00910769">
        <w:rPr>
          <w:color w:val="000000"/>
          <w:sz w:val="24"/>
          <w:szCs w:val="24"/>
        </w:rPr>
        <w:tab/>
      </w:r>
      <w:r w:rsidRPr="00910769">
        <w:rPr>
          <w:color w:val="000000"/>
          <w:sz w:val="24"/>
          <w:szCs w:val="24"/>
        </w:rPr>
        <w:tab/>
        <w:t>Za Pořadatele:</w:t>
      </w:r>
    </w:p>
    <w:p w14:paraId="03F89D4E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3B76DB5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EF8B7AE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6AB8307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CCE5DD5" w14:textId="77777777" w:rsidR="00FD2BBC" w:rsidRPr="00910769" w:rsidRDefault="00FD2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3F2C0B9" w14:textId="77777777" w:rsidR="00FD2BB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D966"/>
        </w:rPr>
      </w:pPr>
      <w:r w:rsidRPr="00910769">
        <w:rPr>
          <w:color w:val="000000"/>
          <w:sz w:val="24"/>
          <w:szCs w:val="24"/>
        </w:rPr>
        <w:t>…………………………………</w:t>
      </w:r>
      <w:r w:rsidRPr="00910769">
        <w:rPr>
          <w:color w:val="000000"/>
          <w:sz w:val="24"/>
          <w:szCs w:val="24"/>
        </w:rPr>
        <w:tab/>
      </w:r>
      <w:r w:rsidRPr="00910769">
        <w:rPr>
          <w:color w:val="000000"/>
          <w:sz w:val="24"/>
          <w:szCs w:val="24"/>
        </w:rPr>
        <w:tab/>
      </w:r>
      <w:r w:rsidRPr="00910769">
        <w:rPr>
          <w:color w:val="000000"/>
          <w:sz w:val="24"/>
          <w:szCs w:val="24"/>
        </w:rPr>
        <w:tab/>
      </w:r>
      <w:r w:rsidRPr="00445791">
        <w:rPr>
          <w:sz w:val="24"/>
          <w:szCs w:val="24"/>
          <w:shd w:val="clear" w:color="auto" w:fill="FFF2CC"/>
        </w:rPr>
        <w:t>……………………………………</w:t>
      </w:r>
      <w:r>
        <w:rPr>
          <w:color w:val="FFD966"/>
        </w:rPr>
        <w:t xml:space="preserve"> </w:t>
      </w:r>
    </w:p>
    <w:sectPr w:rsidR="00FD2BBC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137BE" w14:textId="77777777" w:rsidR="00614C21" w:rsidRDefault="00614C21">
      <w:r>
        <w:separator/>
      </w:r>
    </w:p>
  </w:endnote>
  <w:endnote w:type="continuationSeparator" w:id="0">
    <w:p w14:paraId="07215DFC" w14:textId="77777777" w:rsidR="00614C21" w:rsidRDefault="0061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8872FAC-9260-4CA9-9A85-BF8589A78C0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64C388B8-F8FA-462A-9CED-2D7FB082C70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438CC71-D2FC-4B69-AE19-3638FFFC459F}"/>
    <w:embedBold r:id="rId4" w:fontKey="{4C6608E8-B145-42E2-A811-CB0EC35F2A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BA1F843-A67D-450C-A1C0-D7F8B342DB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974448F-2FE1-4E2E-AFF7-44316EB747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EA6C" w14:textId="77777777" w:rsidR="00FD2B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1ECA9E49" wp14:editId="5E271D8D">
              <wp:simplePos x="0" y="0"/>
              <wp:positionH relativeFrom="column">
                <wp:posOffset>2844800</wp:posOffset>
              </wp:positionH>
              <wp:positionV relativeFrom="paragraph">
                <wp:posOffset>0</wp:posOffset>
              </wp:positionV>
              <wp:extent cx="67945" cy="150495"/>
              <wp:effectExtent l="0" t="0" r="0" b="0"/>
              <wp:wrapSquare wrapText="bothSides" distT="0" distB="0" distL="0" distR="0"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6790" y="3709515"/>
                        <a:ext cx="58420" cy="140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DA58B8F" w14:textId="77777777" w:rsidR="00FD2BBC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3</w:t>
                          </w:r>
                        </w:p>
                        <w:p w14:paraId="72E79E8D" w14:textId="77777777" w:rsidR="00FD2BBC" w:rsidRDefault="00FD2BB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2844800</wp:posOffset>
              </wp:positionH>
              <wp:positionV relativeFrom="paragraph">
                <wp:posOffset>0</wp:posOffset>
              </wp:positionV>
              <wp:extent cx="67945" cy="150495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945" cy="150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420ED" w14:textId="77777777" w:rsidR="00614C21" w:rsidRDefault="00614C21">
      <w:r>
        <w:separator/>
      </w:r>
    </w:p>
  </w:footnote>
  <w:footnote w:type="continuationSeparator" w:id="0">
    <w:p w14:paraId="35D38228" w14:textId="77777777" w:rsidR="00614C21" w:rsidRDefault="00614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F360F"/>
    <w:multiLevelType w:val="multilevel"/>
    <w:tmpl w:val="3A0EB9CE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384B5976"/>
    <w:multiLevelType w:val="multilevel"/>
    <w:tmpl w:val="7C6CAE08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47041743"/>
    <w:multiLevelType w:val="multilevel"/>
    <w:tmpl w:val="57BC4C4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38C6D7F"/>
    <w:multiLevelType w:val="multilevel"/>
    <w:tmpl w:val="0382CC6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55DE61DA"/>
    <w:multiLevelType w:val="multilevel"/>
    <w:tmpl w:val="66CAED2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F447D40"/>
    <w:multiLevelType w:val="multilevel"/>
    <w:tmpl w:val="A1269A2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12C32E9"/>
    <w:multiLevelType w:val="multilevel"/>
    <w:tmpl w:val="B7409C7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790666920">
    <w:abstractNumId w:val="0"/>
  </w:num>
  <w:num w:numId="2" w16cid:durableId="1838617292">
    <w:abstractNumId w:val="2"/>
  </w:num>
  <w:num w:numId="3" w16cid:durableId="1314288825">
    <w:abstractNumId w:val="1"/>
  </w:num>
  <w:num w:numId="4" w16cid:durableId="2008560097">
    <w:abstractNumId w:val="4"/>
  </w:num>
  <w:num w:numId="5" w16cid:durableId="736174231">
    <w:abstractNumId w:val="6"/>
  </w:num>
  <w:num w:numId="6" w16cid:durableId="137891374">
    <w:abstractNumId w:val="3"/>
  </w:num>
  <w:num w:numId="7" w16cid:durableId="10177298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BBC"/>
    <w:rsid w:val="00445791"/>
    <w:rsid w:val="00450799"/>
    <w:rsid w:val="00614C21"/>
    <w:rsid w:val="006F4AAB"/>
    <w:rsid w:val="007C4453"/>
    <w:rsid w:val="00910769"/>
    <w:rsid w:val="009368E8"/>
    <w:rsid w:val="00C83B34"/>
    <w:rsid w:val="00D52DF3"/>
    <w:rsid w:val="00EF416C"/>
    <w:rsid w:val="00F61E65"/>
    <w:rsid w:val="00FD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B845A"/>
  <w15:docId w15:val="{10020753-B114-47E7-BA09-93E30027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C83B3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83B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1298</Words>
  <Characters>7663</Characters>
  <Application>Microsoft Office Word</Application>
  <DocSecurity>0</DocSecurity>
  <Lines>63</Lines>
  <Paragraphs>17</Paragraphs>
  <ScaleCrop>false</ScaleCrop>
  <Company/>
  <LinksUpToDate>false</LinksUpToDate>
  <CharactersWithSpaces>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hospodar</dc:creator>
  <cp:lastModifiedBy>Petra Pavlušová</cp:lastModifiedBy>
  <cp:revision>6</cp:revision>
  <dcterms:created xsi:type="dcterms:W3CDTF">2025-12-11T12:57:00Z</dcterms:created>
  <dcterms:modified xsi:type="dcterms:W3CDTF">2025-12-11T13:05:00Z</dcterms:modified>
</cp:coreProperties>
</file>