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FD48" w14:textId="0BB5E1BF" w:rsidR="0050079D" w:rsidRDefault="0050079D"/>
    <w:tbl>
      <w:tblPr>
        <w:tblStyle w:val="TableNormal"/>
        <w:tblW w:w="94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E72E2D" w14:paraId="25CC2A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6A31C" w14:textId="5BA221FE" w:rsidR="00E72E2D" w:rsidRDefault="0050079D">
            <w:pPr>
              <w:pStyle w:val="BodyCzech"/>
            </w:pPr>
            <w:r>
              <w:rPr>
                <w:noProof/>
              </w:rPr>
              <w:drawing>
                <wp:anchor distT="152400" distB="152400" distL="152400" distR="152400" simplePos="0" relativeHeight="251661312" behindDoc="0" locked="0" layoutInCell="1" allowOverlap="1" wp14:anchorId="6D677F1B" wp14:editId="05E284B5">
                  <wp:simplePos x="0" y="0"/>
                  <wp:positionH relativeFrom="page">
                    <wp:posOffset>1905635</wp:posOffset>
                  </wp:positionH>
                  <wp:positionV relativeFrom="page">
                    <wp:posOffset>0</wp:posOffset>
                  </wp:positionV>
                  <wp:extent cx="2160000" cy="1359912"/>
                  <wp:effectExtent l="0" t="0" r="0" b="0"/>
                  <wp:wrapTopAndBottom/>
                  <wp:docPr id="1073741827" name="officeArt object" descr="OUIL.pd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OUIL.pdf" descr="OUIL.pd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8305" t="11631" r="5854" b="6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3599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Style w:val="None"/>
                <w:rFonts w:ascii="Futura Bold" w:hAnsi="Futura Bold"/>
                <w:color w:val="000000"/>
              </w:rPr>
              <w:t>TA</w:t>
            </w:r>
            <w:r w:rsidR="00000000">
              <w:rPr>
                <w:rStyle w:val="None"/>
                <w:rFonts w:ascii="Futura Bold" w:hAnsi="Futura Bold"/>
                <w:color w:val="000000"/>
                <w:lang w:val="en-US"/>
              </w:rPr>
              <w:t>TO</w:t>
            </w:r>
            <w:r w:rsidR="00000000">
              <w:rPr>
                <w:rStyle w:val="None"/>
                <w:rFonts w:ascii="Futura Bold" w:hAnsi="Futura Bold"/>
                <w:color w:val="000000"/>
              </w:rPr>
              <w:t xml:space="preserve"> LICENČNÍ SMLOUVA</w:t>
            </w:r>
            <w:r w:rsidR="00000000">
              <w:rPr>
                <w:color w:val="000000"/>
              </w:rPr>
              <w:t xml:space="preserve"> (dále jen </w:t>
            </w:r>
            <w:r w:rsidR="00000000">
              <w:rPr>
                <w:rStyle w:val="None"/>
                <w:rFonts w:ascii="Futura Bold" w:hAnsi="Futura Bold"/>
                <w:color w:val="000000"/>
              </w:rPr>
              <w:t>„Smlouva“</w:t>
            </w:r>
            <w:r w:rsidR="00000000">
              <w:rPr>
                <w:color w:val="000000"/>
              </w:rPr>
              <w:t xml:space="preserve">) je uzavřena dne 10. prosince 2025 (dále jen </w:t>
            </w:r>
            <w:r w:rsidR="00000000">
              <w:rPr>
                <w:rStyle w:val="None"/>
                <w:rFonts w:ascii="Futura Bold" w:hAnsi="Futura Bold"/>
                <w:color w:val="000000"/>
              </w:rPr>
              <w:t>„Datum podpisu“</w:t>
            </w:r>
            <w:r w:rsidR="00000000">
              <w:rPr>
                <w:color w:val="000000"/>
              </w:rPr>
              <w:t xml:space="preserve">) s účinností od 10. prosince 2025 (dále jen </w:t>
            </w:r>
            <w:r w:rsidR="00000000">
              <w:rPr>
                <w:rStyle w:val="None"/>
                <w:rFonts w:ascii="Futura Bold" w:hAnsi="Futura Bold"/>
                <w:color w:val="000000"/>
              </w:rPr>
              <w:t>„Datum účinnosti“</w:t>
            </w:r>
            <w:r w:rsidR="00000000">
              <w:rPr>
                <w:color w:val="000000"/>
              </w:rPr>
              <w:t>)</w:t>
            </w:r>
          </w:p>
        </w:tc>
      </w:tr>
      <w:tr w:rsidR="00E72E2D" w14:paraId="5B9A0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946B3" w14:textId="77777777" w:rsidR="00E72E2D" w:rsidRDefault="00000000">
            <w:pPr>
              <w:pStyle w:val="BodyCzech"/>
            </w:pPr>
            <w:r>
              <w:rPr>
                <w:color w:val="000000"/>
              </w:rPr>
              <w:t>MEZI</w:t>
            </w:r>
          </w:p>
        </w:tc>
      </w:tr>
      <w:tr w:rsidR="00E72E2D" w14:paraId="3C55E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5DF57" w14:textId="77777777" w:rsidR="00E72E2D" w:rsidRDefault="00000000">
            <w:pPr>
              <w:pStyle w:val="BodyCzech"/>
            </w:pPr>
            <w:r>
              <w:rPr>
                <w:color w:val="000000"/>
                <w:lang w:val="de-DE"/>
              </w:rPr>
              <w:t>OUI Technolog</w:t>
            </w:r>
            <w:r>
              <w:rPr>
                <w:color w:val="000000"/>
              </w:rPr>
              <w:t>y s.r.o., IČO: 14398249, jejíž sídlo je na adrese Náměstí 5, 267 27 Liteň, za kterou jedná Jan Buchal, jednatel</w:t>
            </w:r>
            <w:r>
              <w:rPr>
                <w:color w:val="000000"/>
              </w:rPr>
              <w:br/>
              <w:t xml:space="preserve">(dále jako </w:t>
            </w:r>
            <w:r>
              <w:rPr>
                <w:rStyle w:val="None"/>
                <w:rFonts w:ascii="Futura Bold" w:hAnsi="Futura Bold"/>
                <w:color w:val="000000"/>
              </w:rPr>
              <w:t>„Poskytovatel“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rStyle w:val="None"/>
                <w:rFonts w:ascii="Futura Bold" w:hAnsi="Futura Bold"/>
                <w:color w:val="000000"/>
              </w:rPr>
              <w:t>NA STRANĚ JEDNÉ</w:t>
            </w:r>
          </w:p>
        </w:tc>
      </w:tr>
      <w:tr w:rsidR="00E72E2D" w14:paraId="68DDD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76DD8" w14:textId="77777777" w:rsidR="00E72E2D" w:rsidRDefault="00000000">
            <w:pPr>
              <w:pStyle w:val="BodyCzech"/>
            </w:pPr>
            <w:r>
              <w:rPr>
                <w:rStyle w:val="None"/>
                <w:rFonts w:ascii="Futura Bold" w:hAnsi="Futura Bold"/>
                <w:color w:val="000000"/>
              </w:rPr>
              <w:t>a</w:t>
            </w:r>
          </w:p>
        </w:tc>
      </w:tr>
      <w:tr w:rsidR="00E72E2D" w14:paraId="1C9C6C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B572F" w14:textId="77777777" w:rsidR="00E72E2D" w:rsidRDefault="00000000">
            <w:pPr>
              <w:pStyle w:val="BodyCzech"/>
            </w:pPr>
            <w:r>
              <w:rPr>
                <w:color w:val="000000"/>
              </w:rPr>
              <w:t>Knihovna a tiskárna pro nevidom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K. E. </w:t>
            </w:r>
            <w:r>
              <w:rPr>
                <w:color w:val="000000"/>
                <w:lang w:val="es-ES_tradnl"/>
              </w:rPr>
              <w:t>Macana,</w:t>
            </w:r>
            <w:r>
              <w:rPr>
                <w:color w:val="000000"/>
              </w:rPr>
              <w:t xml:space="preserve"> IČO: 14893631, jejíž sídlo je na adrese</w:t>
            </w:r>
            <w:r>
              <w:rPr>
                <w:color w:val="000000"/>
                <w:lang w:val="de-DE"/>
              </w:rPr>
              <w:t xml:space="preserve"> Ve</w:t>
            </w:r>
            <w:r>
              <w:rPr>
                <w:color w:val="000000"/>
              </w:rPr>
              <w:t> Smečkách 15, 115 17 Praha 1, č. účtu 132011/0710 (ČNB), za kterou jedná Mgr. et Mgr. Briana Čechová, Ph.D., ředitelka</w:t>
            </w:r>
            <w:r>
              <w:rPr>
                <w:color w:val="000000"/>
              </w:rPr>
              <w:br/>
              <w:t xml:space="preserve">(dále jako </w:t>
            </w:r>
            <w:r>
              <w:rPr>
                <w:rStyle w:val="None"/>
                <w:rFonts w:ascii="Futura Bold" w:hAnsi="Futura Bold"/>
                <w:color w:val="000000"/>
              </w:rPr>
              <w:t>„Nabyvatel”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rStyle w:val="None"/>
                <w:rFonts w:ascii="Futura Bold" w:hAnsi="Futura Bold"/>
                <w:color w:val="000000"/>
              </w:rPr>
              <w:t>NA STRANĚ DRUHÉ</w:t>
            </w:r>
          </w:p>
        </w:tc>
      </w:tr>
      <w:tr w:rsidR="00E72E2D" w14:paraId="59373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8A74E" w14:textId="77777777" w:rsidR="00E72E2D" w:rsidRDefault="00000000">
            <w:pPr>
              <w:pStyle w:val="BodyCzech"/>
            </w:pPr>
            <w:r>
              <w:rPr>
                <w:color w:val="000000"/>
              </w:rPr>
              <w:t xml:space="preserve">(Poskytovatel a Nabyvatel dále též společně jako </w:t>
            </w:r>
            <w:r>
              <w:rPr>
                <w:rStyle w:val="None"/>
                <w:rFonts w:ascii="Futura Bold" w:hAnsi="Futura Bold"/>
                <w:color w:val="000000"/>
              </w:rPr>
              <w:t>„Smluvní strany”</w:t>
            </w:r>
            <w:r>
              <w:rPr>
                <w:color w:val="000000"/>
              </w:rPr>
              <w:t xml:space="preserve"> a každý jednotlivě jako </w:t>
            </w:r>
            <w:r>
              <w:rPr>
                <w:rStyle w:val="None"/>
                <w:rFonts w:ascii="Futura Bold" w:hAnsi="Futura Bold"/>
                <w:color w:val="000000"/>
              </w:rPr>
              <w:t>„Smluvní strana”</w:t>
            </w:r>
            <w:r>
              <w:rPr>
                <w:color w:val="000000"/>
              </w:rPr>
              <w:t>)</w:t>
            </w:r>
          </w:p>
        </w:tc>
      </w:tr>
      <w:tr w:rsidR="00E72E2D" w14:paraId="1A7526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1674" w14:textId="77777777" w:rsidR="00E72E2D" w:rsidRDefault="00000000">
            <w:pPr>
              <w:pStyle w:val="BodyCzech"/>
            </w:pPr>
            <w:r>
              <w:rPr>
                <w:color w:val="000000"/>
              </w:rPr>
              <w:t>PO ZVÁŽENÍ vzájemných přínosů a povinností uvedených v této Smlouvě, jejichž dostatečnost tímto potvrzují, se Smluvní strany této Smlouvy dohodly následovně:</w:t>
            </w:r>
          </w:p>
        </w:tc>
      </w:tr>
      <w:tr w:rsidR="00E72E2D" w14:paraId="0A887D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E44F7" w14:textId="77777777" w:rsidR="00E72E2D" w:rsidRDefault="00000000">
            <w:pPr>
              <w:pStyle w:val="HEADINGCZECH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INTELEKTUÁLNÍ VLASTNICTVÍ</w:t>
            </w:r>
          </w:p>
        </w:tc>
      </w:tr>
      <w:tr w:rsidR="00E72E2D" w14:paraId="2FCE0E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44198" w14:textId="77777777" w:rsidR="00E72E2D" w:rsidRDefault="00000000">
            <w:pPr>
              <w:pStyle w:val="BodyCzech"/>
              <w:numPr>
                <w:ilvl w:val="1"/>
                <w:numId w:val="2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Pro </w:t>
            </w:r>
            <w:r>
              <w:rPr>
                <w:color w:val="000000"/>
              </w:rPr>
              <w:t>úč</w:t>
            </w:r>
            <w:r>
              <w:rPr>
                <w:color w:val="000000"/>
                <w:lang w:val="en-US"/>
              </w:rPr>
              <w:t>ely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 pojmy </w:t>
            </w:r>
            <w:r>
              <w:rPr>
                <w:rStyle w:val="None"/>
                <w:rFonts w:ascii="Futura Bold" w:hAnsi="Futura Bold"/>
                <w:color w:val="000000"/>
              </w:rPr>
              <w:t>„Intelektuální vlastnictví“</w:t>
            </w:r>
            <w:r>
              <w:rPr>
                <w:color w:val="000000"/>
              </w:rPr>
              <w:t xml:space="preserve"> nebo </w:t>
            </w:r>
            <w:r>
              <w:rPr>
                <w:rStyle w:val="None"/>
                <w:rFonts w:ascii="Futura Bold" w:hAnsi="Futura Bold"/>
                <w:color w:val="000000"/>
              </w:rPr>
              <w:t>„</w:t>
            </w:r>
            <w:r>
              <w:rPr>
                <w:rStyle w:val="None"/>
                <w:rFonts w:ascii="Futura Bold" w:hAnsi="Futura Bold"/>
                <w:color w:val="000000"/>
                <w:lang w:val="de-DE"/>
              </w:rPr>
              <w:t>Biblio</w:t>
            </w:r>
            <w:r>
              <w:rPr>
                <w:rStyle w:val="None"/>
                <w:rFonts w:ascii="Futura Bold" w:hAnsi="Futura Bold"/>
                <w:color w:val="000000"/>
              </w:rPr>
              <w:t>“</w:t>
            </w:r>
            <w:r>
              <w:rPr>
                <w:color w:val="000000"/>
              </w:rPr>
              <w:t xml:space="preserve"> znamenají </w:t>
            </w:r>
            <w:r>
              <w:rPr>
                <w:color w:val="000000"/>
                <w:lang w:val="en-US"/>
              </w:rPr>
              <w:t>software Biblio</w:t>
            </w:r>
            <w:r>
              <w:rPr>
                <w:color w:val="000000"/>
              </w:rPr>
              <w:t>.</w:t>
            </w:r>
          </w:p>
          <w:p w14:paraId="08654328" w14:textId="77777777" w:rsidR="00E72E2D" w:rsidRDefault="00000000">
            <w:pPr>
              <w:pStyle w:val="BodyCzech"/>
              <w:numPr>
                <w:ilvl w:val="1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Výhradním vlastníkem software Biblio a všech s ním souvisejících práv včetně práva na udělování licencí je společnost OUI Technology Ltd., která byla založena v Anglii a Walesu ve Spojen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království pod registračním číslem 10905437, jejíž sídlo je na adrese 128</w:t>
            </w:r>
            <w:r>
              <w:rPr>
                <w:color w:val="000000"/>
                <w:lang w:val="en-US"/>
              </w:rPr>
              <w:t xml:space="preserve"> City Road, London, United Kingdom, EC1V 2NX</w:t>
            </w:r>
            <w:r>
              <w:rPr>
                <w:color w:val="000000"/>
              </w:rPr>
              <w:t>, která je zakladatelem a 100% vlastníkem společnosti OUI Technology s.r.o. Společnost OUI Technology s.r.o. je oprávněna disponovat s licencemi k software Biblio za účelem poskytnutí těchto licencí v rámci a ve znění této Smlouvy.</w:t>
            </w:r>
          </w:p>
        </w:tc>
      </w:tr>
      <w:tr w:rsidR="00E72E2D" w14:paraId="534577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7A38" w14:textId="77777777" w:rsidR="00E72E2D" w:rsidRDefault="00000000">
            <w:pPr>
              <w:pStyle w:val="HEADINGCZECH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LICENCE</w:t>
            </w:r>
          </w:p>
        </w:tc>
      </w:tr>
      <w:tr w:rsidR="00E72E2D" w14:paraId="35053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D370A" w14:textId="77777777" w:rsidR="00E72E2D" w:rsidRDefault="00000000">
            <w:pPr>
              <w:pStyle w:val="BodyCzech"/>
              <w:numPr>
                <w:ilvl w:val="1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Nabyvateli je k Intelektuálnímu vlastnictví poskytnuta nevýhradní licence s omezený</w:t>
            </w:r>
            <w:r>
              <w:rPr>
                <w:color w:val="000000"/>
                <w:lang w:val="fr-FR"/>
              </w:rPr>
              <w:t>m pou</w:t>
            </w:r>
            <w:r>
              <w:rPr>
                <w:color w:val="000000"/>
              </w:rPr>
              <w:t xml:space="preserve">žitím (dále jako </w:t>
            </w:r>
            <w:r>
              <w:rPr>
                <w:rStyle w:val="None"/>
                <w:rFonts w:ascii="Futura Bold" w:hAnsi="Futura Bold"/>
                <w:color w:val="000000"/>
              </w:rPr>
              <w:t>„</w:t>
            </w:r>
            <w:r>
              <w:rPr>
                <w:rStyle w:val="None"/>
                <w:rFonts w:ascii="Futura Bold" w:hAnsi="Futura Bold"/>
                <w:color w:val="000000"/>
                <w:lang w:val="fr-FR"/>
              </w:rPr>
              <w:t>Licence</w:t>
            </w:r>
            <w:r>
              <w:rPr>
                <w:rStyle w:val="None"/>
                <w:rFonts w:ascii="Futura Bold" w:hAnsi="Futura Bold"/>
                <w:color w:val="000000"/>
              </w:rPr>
              <w:t>“</w:t>
            </w:r>
            <w:r>
              <w:rPr>
                <w:color w:val="000000"/>
              </w:rPr>
              <w:t>).</w:t>
            </w:r>
          </w:p>
        </w:tc>
      </w:tr>
      <w:tr w:rsidR="00E72E2D" w14:paraId="270ED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05237" w14:textId="77777777" w:rsidR="00E72E2D" w:rsidRDefault="00000000">
            <w:pPr>
              <w:pStyle w:val="BodyCzech"/>
              <w:numPr>
                <w:ilvl w:val="1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  <w:t>Licence je poskytnuta jako územně neomezená.</w:t>
            </w:r>
          </w:p>
        </w:tc>
      </w:tr>
      <w:tr w:rsidR="00E72E2D" w14:paraId="77ADDA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77E1B" w14:textId="77777777" w:rsidR="00E72E2D" w:rsidRDefault="00000000">
            <w:pPr>
              <w:pStyle w:val="BodyCzech"/>
              <w:numPr>
                <w:ilvl w:val="1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Licence je poskytnuta s následujícími omezeními na použití:</w:t>
            </w:r>
          </w:p>
        </w:tc>
      </w:tr>
      <w:tr w:rsidR="00E72E2D" w14:paraId="311F92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DA068" w14:textId="77777777" w:rsidR="00E72E2D" w:rsidRDefault="00000000">
            <w:pPr>
              <w:pStyle w:val="BodyCzech"/>
              <w:numPr>
                <w:ilvl w:val="2"/>
                <w:numId w:val="10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poc</w:t>
            </w:r>
            <w:r>
              <w:rPr>
                <w:color w:val="000000"/>
              </w:rPr>
              <w:t>̌</w:t>
            </w:r>
            <w:r>
              <w:rPr>
                <w:color w:val="000000"/>
                <w:lang w:val="nl-NL"/>
              </w:rPr>
              <w:t>et U</w:t>
            </w:r>
            <w:r>
              <w:rPr>
                <w:color w:val="000000"/>
              </w:rPr>
              <w:t>živatelů může být nanejvýš 3000, kde „Uživatel“ pro úč</w:t>
            </w:r>
            <w:r>
              <w:rPr>
                <w:color w:val="000000"/>
                <w:lang w:val="en-US"/>
              </w:rPr>
              <w:t>ely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 je každý registrovaný uživatel Biblia, který byl Nabyvatelem schválen kdykoliv v minulosti tak, aby měl registrovaný přístup k Bibliu, bez ohledu na to, jestli je uživatel stále povolen (dále jako </w:t>
            </w:r>
            <w:r>
              <w:rPr>
                <w:rStyle w:val="None"/>
                <w:rFonts w:ascii="Futura Bold" w:hAnsi="Futura Bold"/>
                <w:color w:val="000000"/>
              </w:rPr>
              <w:t>„Uživatel“</w:t>
            </w:r>
            <w:r>
              <w:rPr>
                <w:color w:val="000000"/>
              </w:rPr>
              <w:t>);</w:t>
            </w:r>
          </w:p>
        </w:tc>
      </w:tr>
      <w:tr w:rsidR="00E72E2D" w14:paraId="1C9FC4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540A" w14:textId="77777777" w:rsidR="00E72E2D" w:rsidRDefault="00000000">
            <w:pPr>
              <w:pStyle w:val="BodyCzech"/>
              <w:numPr>
                <w:ilvl w:val="2"/>
                <w:numId w:val="1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pouze jedna instance Intelektuálního vlastnictví. </w:t>
            </w:r>
          </w:p>
        </w:tc>
      </w:tr>
      <w:tr w:rsidR="00E72E2D" w14:paraId="7A9E23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EE89A" w14:textId="77777777" w:rsidR="00E72E2D" w:rsidRDefault="00000000">
            <w:pPr>
              <w:pStyle w:val="BodyCzech"/>
              <w:numPr>
                <w:ilvl w:val="1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Autorská práva, titul, práva intelektuálního vlastnictví </w:t>
            </w:r>
            <w:r>
              <w:rPr>
                <w:color w:val="000000"/>
                <w:lang w:val="it-IT"/>
              </w:rPr>
              <w:t>i distribuc</w:t>
            </w:r>
            <w:r>
              <w:rPr>
                <w:color w:val="000000"/>
              </w:rPr>
              <w:t xml:space="preserve">̌ní práva k Intelektuálnímu vlastnictví </w:t>
            </w:r>
            <w:r>
              <w:rPr>
                <w:color w:val="000000"/>
                <w:lang w:val="de-DE"/>
              </w:rPr>
              <w:t>zu</w:t>
            </w:r>
            <w:r>
              <w:rPr>
                <w:color w:val="000000"/>
              </w:rPr>
              <w:t xml:space="preserve">̊stávají výhradně u Poskytovatele s výjimkou Licence. </w:t>
            </w:r>
          </w:p>
        </w:tc>
      </w:tr>
      <w:tr w:rsidR="00E72E2D" w14:paraId="46F5C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39206" w14:textId="77777777" w:rsidR="00E72E2D" w:rsidRDefault="00000000">
            <w:pPr>
              <w:pStyle w:val="BodyCzech"/>
              <w:numPr>
                <w:ilvl w:val="1"/>
                <w:numId w:val="16"/>
              </w:numPr>
              <w:rPr>
                <w:color w:val="000000"/>
              </w:rPr>
            </w:pPr>
            <w:r>
              <w:rPr>
                <w:color w:val="000000"/>
              </w:rPr>
              <w:t>Jakožto součást Licence obdrží Nabyvatel od Poskytovatele též:</w:t>
            </w:r>
          </w:p>
        </w:tc>
      </w:tr>
      <w:tr w:rsidR="00E72E2D" w14:paraId="5FAFC4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DFDD5" w14:textId="77777777" w:rsidR="00E72E2D" w:rsidRDefault="00000000">
            <w:pPr>
              <w:pStyle w:val="BodyCzech"/>
              <w:numPr>
                <w:ilvl w:val="2"/>
                <w:numId w:val="17"/>
              </w:numPr>
              <w:rPr>
                <w:color w:val="000000"/>
              </w:rPr>
            </w:pPr>
            <w:r>
              <w:rPr>
                <w:color w:val="000000"/>
              </w:rPr>
              <w:t>provoz Biblia,</w:t>
            </w:r>
          </w:p>
        </w:tc>
      </w:tr>
      <w:tr w:rsidR="00E72E2D" w14:paraId="1C22F2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0579" w14:textId="77777777" w:rsidR="00E72E2D" w:rsidRDefault="00000000">
            <w:pPr>
              <w:pStyle w:val="BodyCzech"/>
              <w:numPr>
                <w:ilvl w:val="2"/>
                <w:numId w:val="19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odstraňování provozních a funkčních chyb v Bibliu do dvou pracovních dnů od nahlášení chyby Nabyvatelem,</w:t>
            </w:r>
          </w:p>
        </w:tc>
      </w:tr>
      <w:tr w:rsidR="00E72E2D" w14:paraId="4817A6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4BF32" w14:textId="77777777" w:rsidR="00E72E2D" w:rsidRDefault="00000000">
            <w:pPr>
              <w:pStyle w:val="BodyCzech"/>
              <w:numPr>
                <w:ilvl w:val="2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přístup k systému e</w:t>
            </w:r>
            <w:r>
              <w:rPr>
                <w:color w:val="000000"/>
                <w:lang w:val="en-US"/>
              </w:rPr>
              <w:t>videnc</w:t>
            </w:r>
            <w:r>
              <w:rPr>
                <w:color w:val="000000"/>
              </w:rPr>
              <w:t>e chyb a komunikace týkající se provozních záležitostí s poskytovatelem služeb Biblio,</w:t>
            </w:r>
          </w:p>
        </w:tc>
      </w:tr>
      <w:tr w:rsidR="00E72E2D" w14:paraId="2E1489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AADC" w14:textId="77777777" w:rsidR="00E72E2D" w:rsidRDefault="00000000">
            <w:pPr>
              <w:pStyle w:val="BodyCzech"/>
              <w:numPr>
                <w:ilvl w:val="2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přístup ke statistikám navštívených titulů, počtu návštěvníků a počtu návštěv za zvolen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období – min. kalendářní měsíc (v průběhu 2. kvartálu 2026),</w:t>
            </w:r>
          </w:p>
        </w:tc>
      </w:tr>
      <w:tr w:rsidR="00E72E2D" w14:paraId="54885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E274" w14:textId="77777777" w:rsidR="00E72E2D" w:rsidRDefault="00000000">
            <w:pPr>
              <w:pStyle w:val="BodyCzech"/>
              <w:numPr>
                <w:ilvl w:val="2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zajištění cloudových služeb nutných pro provoz Biblio po Dobu trvání licence (</w:t>
            </w:r>
            <w:r>
              <w:rPr>
                <w:rStyle w:val="None"/>
                <w:rFonts w:ascii="Futura Bold" w:hAnsi="Futura Bold"/>
                <w:color w:val="000000"/>
              </w:rPr>
              <w:t>„Licenční období“</w:t>
            </w:r>
            <w:r>
              <w:rPr>
                <w:color w:val="000000"/>
              </w:rPr>
              <w:t xml:space="preserve"> viz níže).</w:t>
            </w:r>
          </w:p>
        </w:tc>
      </w:tr>
      <w:tr w:rsidR="00E72E2D" w14:paraId="442630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06BDA" w14:textId="77777777" w:rsidR="00E72E2D" w:rsidRDefault="00000000">
            <w:pPr>
              <w:pStyle w:val="BodyCzech"/>
              <w:numPr>
                <w:ilvl w:val="1"/>
                <w:numId w:val="27"/>
              </w:numPr>
              <w:rPr>
                <w:color w:val="000000"/>
              </w:rPr>
            </w:pPr>
            <w:r>
              <w:rPr>
                <w:color w:val="000000"/>
              </w:rPr>
              <w:t>V případě, že Biblio nebude splňovat podmínky uveden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v odst. II.(5) a toto nesplnění podmínek povede k naprost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nefunkčnosti Biblia, zaplatí Poskytovatel Nabyvateli poměrnou čá</w:t>
            </w:r>
            <w:r>
              <w:rPr>
                <w:color w:val="000000"/>
                <w:lang w:val="fr-FR"/>
              </w:rPr>
              <w:t>st Licenc</w:t>
            </w:r>
            <w:r>
              <w:rPr>
                <w:color w:val="000000"/>
              </w:rPr>
              <w:t>̌ního poplatku (viz dále) za dobu, po kterou tato nefunkčnost trvala; do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doby se nezapočítává doba stanovená pro odstranění </w:t>
            </w:r>
            <w:r>
              <w:rPr>
                <w:color w:val="000000"/>
                <w:lang w:val="de-DE"/>
              </w:rPr>
              <w:t>nahl</w:t>
            </w:r>
            <w:r>
              <w:rPr>
                <w:color w:val="000000"/>
              </w:rPr>
              <w:t>ášený</w:t>
            </w:r>
            <w:r>
              <w:rPr>
                <w:color w:val="000000"/>
                <w:lang w:val="de-DE"/>
              </w:rPr>
              <w:t>ch z</w:t>
            </w:r>
            <w:r>
              <w:rPr>
                <w:color w:val="000000"/>
              </w:rPr>
              <w:t xml:space="preserve">ávad specifikovaná v odst. II.(5)(b). </w:t>
            </w:r>
          </w:p>
        </w:tc>
      </w:tr>
      <w:tr w:rsidR="00E72E2D" w14:paraId="109492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B7CB" w14:textId="77777777" w:rsidR="00E72E2D" w:rsidRDefault="00000000">
            <w:pPr>
              <w:pStyle w:val="BodyCzech"/>
              <w:numPr>
                <w:ilvl w:val="1"/>
                <w:numId w:val="2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Nabyvatel souhlasí </w:t>
            </w:r>
            <w:r>
              <w:rPr>
                <w:color w:val="000000"/>
                <w:lang w:val="en-US"/>
              </w:rPr>
              <w:t>s t</w:t>
            </w:r>
            <w:r>
              <w:rPr>
                <w:color w:val="000000"/>
              </w:rPr>
              <w:t xml:space="preserve">ím, aby Poskytovatel používal rozhraní typu REST Intelektuálního vlastnictví pro aplikace Poskytovatele, a to bez nároku na jakýkoliv obchodní podíl, který souvisí nebo bude souviset s využíváním tohoto rozhraní Poskytovatele. </w:t>
            </w:r>
          </w:p>
        </w:tc>
      </w:tr>
      <w:tr w:rsidR="00E72E2D" w14:paraId="49E9A2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3FC7A" w14:textId="77777777" w:rsidR="00E72E2D" w:rsidRDefault="00000000">
            <w:pPr>
              <w:pStyle w:val="HEADINGCZECH"/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PODLICENCE</w:t>
            </w:r>
          </w:p>
        </w:tc>
      </w:tr>
      <w:tr w:rsidR="00E72E2D" w14:paraId="5CD773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DA09D" w14:textId="77777777" w:rsidR="00E72E2D" w:rsidRDefault="00000000">
            <w:pPr>
              <w:pStyle w:val="BodyCzech"/>
              <w:numPr>
                <w:ilvl w:val="1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Nabyvatel nemá právo udělit jakékoliv podlicence.</w:t>
            </w:r>
          </w:p>
        </w:tc>
      </w:tr>
      <w:tr w:rsidR="00E72E2D" w14:paraId="2B6B96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41AF9" w14:textId="77777777" w:rsidR="00E72E2D" w:rsidRDefault="00000000">
            <w:pPr>
              <w:pStyle w:val="HEADINGCZEC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DOBA TRVÁNÍ LICENCE</w:t>
            </w:r>
          </w:p>
        </w:tc>
      </w:tr>
      <w:tr w:rsidR="00E72E2D" w14:paraId="62E302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BCA76" w14:textId="77777777" w:rsidR="00E72E2D" w:rsidRDefault="00000000">
            <w:pPr>
              <w:pStyle w:val="BodyCzech"/>
              <w:numPr>
                <w:ilvl w:val="1"/>
                <w:numId w:val="3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Doba trvání licence (dále jako </w:t>
            </w:r>
            <w:r>
              <w:rPr>
                <w:rStyle w:val="None"/>
                <w:rFonts w:ascii="Futura Bold" w:hAnsi="Futura Bold"/>
                <w:color w:val="000000"/>
              </w:rPr>
              <w:t>„Licenční období“</w:t>
            </w:r>
            <w:r>
              <w:rPr>
                <w:color w:val="000000"/>
              </w:rPr>
              <w:t>) začne 1. ledna 2026 a zůstane v pln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platnosti a účinnosti až </w:t>
            </w:r>
            <w:r>
              <w:rPr>
                <w:color w:val="000000"/>
                <w:lang w:val="es-ES_tradnl"/>
              </w:rPr>
              <w:t xml:space="preserve">do </w:t>
            </w:r>
            <w:r>
              <w:rPr>
                <w:color w:val="000000"/>
              </w:rPr>
              <w:t xml:space="preserve">31. prosince 2026. </w:t>
            </w:r>
          </w:p>
        </w:tc>
      </w:tr>
      <w:tr w:rsidR="00E72E2D" w14:paraId="57F5C1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C6AB0" w14:textId="77777777" w:rsidR="00E72E2D" w:rsidRDefault="00000000">
            <w:pPr>
              <w:pStyle w:val="BodyCzech"/>
              <w:numPr>
                <w:ilvl w:val="1"/>
                <w:numId w:val="37"/>
              </w:numPr>
              <w:rPr>
                <w:color w:val="000000"/>
              </w:rPr>
            </w:pPr>
            <w:r>
              <w:rPr>
                <w:color w:val="000000"/>
              </w:rPr>
              <w:t>Žádná Smluvní strana nemá právo vypovědět tuto Smlouvu př</w:t>
            </w:r>
            <w:r>
              <w:rPr>
                <w:color w:val="000000"/>
                <w:lang w:val="en-US"/>
              </w:rPr>
              <w:t xml:space="preserve">ed </w:t>
            </w:r>
            <w:r>
              <w:rPr>
                <w:color w:val="000000"/>
              </w:rPr>
              <w:t>31. prosincem 2026, s výjimkou případů výslovně uvedených v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Smlouvě.</w:t>
            </w:r>
          </w:p>
        </w:tc>
      </w:tr>
      <w:tr w:rsidR="00E72E2D" w14:paraId="790DC0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EE903" w14:textId="77777777" w:rsidR="00E72E2D" w:rsidRDefault="00000000">
            <w:pPr>
              <w:pStyle w:val="BodyCzech"/>
              <w:numPr>
                <w:ilvl w:val="1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V případě, že jedna Smluvní strana závažně poruší tuto Smlouvu a sv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jednání nenapraví, má druhá Smluvní strana právo tuto Smlouvu vypovědět v jednoměsíční výpovědní </w:t>
            </w:r>
            <w:r>
              <w:rPr>
                <w:color w:val="000000"/>
                <w:lang w:val="pt-PT"/>
              </w:rPr>
              <w:t>lhu</w:t>
            </w:r>
            <w:r>
              <w:rPr>
                <w:color w:val="000000"/>
              </w:rPr>
              <w:t xml:space="preserve">̊tě, která </w:t>
            </w:r>
            <w:r>
              <w:rPr>
                <w:color w:val="000000"/>
                <w:lang w:val="it-IT"/>
              </w:rPr>
              <w:t>poc</w:t>
            </w:r>
            <w:r>
              <w:rPr>
                <w:color w:val="000000"/>
              </w:rPr>
              <w:t>̌íná dnem doručení první Smluvní straně.</w:t>
            </w:r>
          </w:p>
        </w:tc>
      </w:tr>
      <w:tr w:rsidR="00E72E2D" w14:paraId="51407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67E1A" w14:textId="77777777" w:rsidR="00E72E2D" w:rsidRDefault="00000000">
            <w:pPr>
              <w:pStyle w:val="BodyCzech"/>
              <w:numPr>
                <w:ilvl w:val="1"/>
                <w:numId w:val="41"/>
              </w:numPr>
              <w:rPr>
                <w:color w:val="000000"/>
              </w:rPr>
            </w:pPr>
            <w:r>
              <w:rPr>
                <w:color w:val="000000"/>
              </w:rPr>
              <w:t>Licenční období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 může být prodlouž</w:t>
            </w:r>
            <w:r>
              <w:rPr>
                <w:color w:val="000000"/>
                <w:lang w:val="it-IT"/>
              </w:rPr>
              <w:t>eno p</w:t>
            </w:r>
            <w:r>
              <w:rPr>
                <w:color w:val="000000"/>
              </w:rPr>
              <w:t>ísemným souhlasem (vč. emailu) Smluvních stran.</w:t>
            </w:r>
          </w:p>
        </w:tc>
      </w:tr>
      <w:tr w:rsidR="00E72E2D" w14:paraId="014B44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EFE7" w14:textId="77777777" w:rsidR="00E72E2D" w:rsidRDefault="00000000">
            <w:pPr>
              <w:pStyle w:val="HEADINGCZECH"/>
              <w:numPr>
                <w:ilvl w:val="0"/>
                <w:numId w:val="43"/>
              </w:numPr>
              <w:rPr>
                <w:color w:val="000000"/>
              </w:rPr>
            </w:pPr>
            <w:r>
              <w:rPr>
                <w:color w:val="000000"/>
              </w:rPr>
              <w:t>POPLATEK</w:t>
            </w:r>
          </w:p>
        </w:tc>
      </w:tr>
      <w:tr w:rsidR="00E72E2D" w14:paraId="51C6BA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E5103" w14:textId="77777777" w:rsidR="00E72E2D" w:rsidRDefault="00000000">
            <w:pPr>
              <w:pStyle w:val="BodyCzech"/>
              <w:numPr>
                <w:ilvl w:val="1"/>
                <w:numId w:val="44"/>
              </w:numPr>
              <w:rPr>
                <w:color w:val="000000"/>
              </w:rPr>
            </w:pPr>
            <w:r>
              <w:rPr>
                <w:color w:val="000000"/>
              </w:rPr>
              <w:t>Za Licenci zaplatí Nabyvatel Poskytovateli 1.200</w:t>
            </w:r>
            <w:r>
              <w:rPr>
                <w:color w:val="000000"/>
                <w:lang w:val="de-DE"/>
              </w:rPr>
              <w:t>.000 K</w:t>
            </w:r>
            <w:r>
              <w:rPr>
                <w:color w:val="000000"/>
              </w:rPr>
              <w:t xml:space="preserve">č, slovy milion dvě stě tisíc korun (dále jako </w:t>
            </w:r>
            <w:r>
              <w:rPr>
                <w:rStyle w:val="None"/>
                <w:rFonts w:ascii="Futura Bold" w:hAnsi="Futura Bold"/>
                <w:color w:val="000000"/>
              </w:rPr>
              <w:t>„</w:t>
            </w:r>
            <w:r>
              <w:rPr>
                <w:rStyle w:val="None"/>
                <w:rFonts w:ascii="Futura Bold" w:hAnsi="Futura Bold"/>
                <w:color w:val="000000"/>
                <w:lang w:val="it-IT"/>
              </w:rPr>
              <w:t>Licen</w:t>
            </w:r>
            <w:r>
              <w:rPr>
                <w:rStyle w:val="None"/>
                <w:rFonts w:ascii="Futura Bold" w:hAnsi="Futura Bold"/>
                <w:color w:val="000000"/>
              </w:rPr>
              <w:t>ční poplatek“</w:t>
            </w:r>
            <w:r>
              <w:rPr>
                <w:color w:val="000000"/>
              </w:rPr>
              <w:t>). Cena bude Nabyvateli účtována ve dvou</w:t>
            </w:r>
            <w:r>
              <w:rPr>
                <w:color w:val="000000"/>
                <w:lang w:val="en-US"/>
              </w:rPr>
              <w:t xml:space="preserve"> spl</w:t>
            </w:r>
            <w:r>
              <w:rPr>
                <w:color w:val="000000"/>
              </w:rPr>
              <w:t>átká</w:t>
            </w:r>
            <w:r>
              <w:rPr>
                <w:color w:val="000000"/>
                <w:lang w:val="de-DE"/>
              </w:rPr>
              <w:t>ch ka</w:t>
            </w:r>
            <w:r>
              <w:rPr>
                <w:color w:val="000000"/>
              </w:rPr>
              <w:t>ždý</w:t>
            </w:r>
            <w:r>
              <w:rPr>
                <w:color w:val="000000"/>
                <w:lang w:val="de-DE"/>
              </w:rPr>
              <w:t xml:space="preserve">ch </w:t>
            </w:r>
            <w:r>
              <w:rPr>
                <w:color w:val="000000"/>
              </w:rPr>
              <w:t>š</w:t>
            </w:r>
            <w:r>
              <w:rPr>
                <w:color w:val="000000"/>
                <w:lang w:val="fr-FR"/>
              </w:rPr>
              <w:t>est m</w:t>
            </w:r>
            <w:r>
              <w:rPr>
                <w:color w:val="000000"/>
              </w:rPr>
              <w:t>ěsíců. První splátka bude 600</w:t>
            </w:r>
            <w:r>
              <w:rPr>
                <w:color w:val="000000"/>
                <w:lang w:val="de-DE"/>
              </w:rPr>
              <w:t>.000 K</w:t>
            </w:r>
            <w:r>
              <w:rPr>
                <w:color w:val="000000"/>
              </w:rPr>
              <w:t>č, slovy šest set tisíc korun, druhá splátka 600</w:t>
            </w:r>
            <w:r>
              <w:rPr>
                <w:color w:val="000000"/>
                <w:lang w:val="de-DE"/>
              </w:rPr>
              <w:t>.000 K</w:t>
            </w:r>
            <w:r>
              <w:rPr>
                <w:color w:val="000000"/>
              </w:rPr>
              <w:t>č, slovy šest</w:t>
            </w:r>
            <w:r>
              <w:rPr>
                <w:color w:val="000000"/>
                <w:lang w:val="en-US"/>
              </w:rPr>
              <w:t xml:space="preserve"> set</w:t>
            </w:r>
            <w:r>
              <w:rPr>
                <w:color w:val="000000"/>
              </w:rPr>
              <w:t xml:space="preserve"> tisíc korun.</w:t>
            </w:r>
          </w:p>
        </w:tc>
      </w:tr>
      <w:tr w:rsidR="00E72E2D" w14:paraId="7D81D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8FBD2" w14:textId="77777777" w:rsidR="00E72E2D" w:rsidRDefault="00000000">
            <w:pPr>
              <w:pStyle w:val="BodyCzech"/>
              <w:numPr>
                <w:ilvl w:val="1"/>
                <w:numId w:val="46"/>
              </w:numPr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Licenc</w:t>
            </w:r>
            <w:r>
              <w:rPr>
                <w:color w:val="000000"/>
              </w:rPr>
              <w:t>̌ní poplatek nezahrnuje daň z př</w:t>
            </w:r>
            <w:r>
              <w:rPr>
                <w:color w:val="000000"/>
                <w:lang w:val="pt-PT"/>
              </w:rPr>
              <w:t>idan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hodnoty (DPH). Poskytovatel není plátcem DPH.</w:t>
            </w:r>
          </w:p>
          <w:p w14:paraId="3811864D" w14:textId="77777777" w:rsidR="00E72E2D" w:rsidRDefault="00000000">
            <w:pPr>
              <w:pStyle w:val="BodyCzech"/>
              <w:numPr>
                <w:ilvl w:val="1"/>
                <w:numId w:val="45"/>
              </w:numPr>
              <w:rPr>
                <w:color w:val="000000"/>
              </w:rPr>
            </w:pPr>
            <w:r>
              <w:rPr>
                <w:color w:val="000000"/>
              </w:rPr>
              <w:t>Nabyvatel se zavazuje hradit všechny cloudové služby spojené s provozem Biblia dle faktur vystavovaných provozovatelem cloudových služeb.</w:t>
            </w:r>
          </w:p>
          <w:p w14:paraId="1359F7BD" w14:textId="77777777" w:rsidR="00E72E2D" w:rsidRDefault="00000000">
            <w:pPr>
              <w:pStyle w:val="BodyCzech"/>
              <w:numPr>
                <w:ilvl w:val="1"/>
                <w:numId w:val="4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V případě prodloužení Licenčního období této Smlouvy dle odst. IV.(4) a v případě, že průměrný roční </w:t>
            </w:r>
            <w:r>
              <w:rPr>
                <w:color w:val="000000"/>
                <w:lang w:val="de-DE"/>
              </w:rPr>
              <w:t>index spot</w:t>
            </w:r>
            <w:r>
              <w:rPr>
                <w:color w:val="000000"/>
              </w:rPr>
              <w:t>řebitelských cen dle údajů Česk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statistick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úřadu, publikovaných na jeho internetových stránkách, uvedený ke kalendářnímu měsíci odpovídajícímu měsíci, v němž byla Smlouva podepsána, vzroste o více než 3 %, zvýší se neuhrazená část Licenčního poplatku dle odst. V.(1)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  <w:lang w:val="en-US"/>
              </w:rPr>
              <w:t xml:space="preserve">to </w:t>
            </w:r>
            <w:r>
              <w:rPr>
                <w:color w:val="000000"/>
              </w:rPr>
              <w:t>Smlouvy o výši tohoto indexu, ne však o více než 5,5 %, a to v každ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m roce trvání Smlouvy. Ke zvýšení </w:t>
            </w:r>
            <w:r>
              <w:rPr>
                <w:color w:val="000000"/>
                <w:lang w:val="de-DE"/>
              </w:rPr>
              <w:t>doch</w:t>
            </w:r>
            <w:r>
              <w:rPr>
                <w:color w:val="000000"/>
              </w:rPr>
              <w:t>ází ode dne v pří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>šn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měsíci, který se čí</w:t>
            </w:r>
            <w:r>
              <w:rPr>
                <w:color w:val="000000"/>
                <w:lang w:val="de-DE"/>
              </w:rPr>
              <w:t>seln</w:t>
            </w:r>
            <w:r>
              <w:rPr>
                <w:color w:val="000000"/>
              </w:rPr>
              <w:t xml:space="preserve">ým označením shoduje s datem podpisu Smlouvy. Smluvní strany pro odstranění pochybností </w:t>
            </w:r>
            <w:r>
              <w:rPr>
                <w:color w:val="000000"/>
                <w:lang w:val="fr-FR"/>
              </w:rPr>
              <w:t>uv</w:t>
            </w:r>
            <w:r>
              <w:rPr>
                <w:color w:val="000000"/>
              </w:rPr>
              <w:t>ádí, že k úpravě výše Licenčního poplatku dle tohoto ustanovení Smlouvy není třeba uzavírat dodatek ke Smlouvě. Smluvní strany však mohou z důvodu právní jistoty o navýšení Licenčního poplatku sepsat zápis podepsaný obě</w:t>
            </w:r>
            <w:r>
              <w:rPr>
                <w:color w:val="000000"/>
                <w:lang w:val="it-IT"/>
              </w:rPr>
              <w:t xml:space="preserve">ma </w:t>
            </w:r>
            <w:r>
              <w:rPr>
                <w:color w:val="000000"/>
              </w:rPr>
              <w:t>Smluvními stranami.</w:t>
            </w:r>
          </w:p>
        </w:tc>
      </w:tr>
      <w:tr w:rsidR="00E72E2D" w14:paraId="078D0E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273B" w14:textId="77777777" w:rsidR="00E72E2D" w:rsidRDefault="00000000">
            <w:pPr>
              <w:pStyle w:val="HEADINGCZECH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Platební podmínky</w:t>
            </w:r>
          </w:p>
        </w:tc>
      </w:tr>
      <w:tr w:rsidR="00E72E2D" w14:paraId="5B798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5A50C" w14:textId="77777777" w:rsidR="00E72E2D" w:rsidRDefault="00000000">
            <w:pPr>
              <w:pStyle w:val="BodyCzech"/>
              <w:numPr>
                <w:ilvl w:val="1"/>
                <w:numId w:val="49"/>
              </w:numPr>
              <w:rPr>
                <w:color w:val="000000"/>
              </w:rPr>
            </w:pPr>
            <w:r>
              <w:rPr>
                <w:color w:val="000000"/>
              </w:rPr>
              <w:t>Nabyvateli budou Poskytovatelem vystaveny faktury každý</w:t>
            </w:r>
            <w:r>
              <w:rPr>
                <w:color w:val="000000"/>
                <w:lang w:val="de-DE"/>
              </w:rPr>
              <w:t xml:space="preserve">ch </w:t>
            </w:r>
            <w:r>
              <w:rPr>
                <w:color w:val="000000"/>
              </w:rPr>
              <w:t>š</w:t>
            </w:r>
            <w:r>
              <w:rPr>
                <w:color w:val="000000"/>
                <w:lang w:val="fr-FR"/>
              </w:rPr>
              <w:t>est m</w:t>
            </w:r>
            <w:r>
              <w:rPr>
                <w:color w:val="000000"/>
              </w:rPr>
              <w:t>ěsíců předem.</w:t>
            </w:r>
          </w:p>
        </w:tc>
      </w:tr>
      <w:tr w:rsidR="00E72E2D" w14:paraId="2AC630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49E6" w14:textId="77777777" w:rsidR="00E72E2D" w:rsidRDefault="00000000">
            <w:pPr>
              <w:pStyle w:val="BodyCzech"/>
              <w:numPr>
                <w:ilvl w:val="1"/>
                <w:numId w:val="51"/>
              </w:numPr>
              <w:rPr>
                <w:color w:val="000000"/>
              </w:rPr>
            </w:pPr>
            <w:r>
              <w:rPr>
                <w:color w:val="000000"/>
              </w:rPr>
              <w:t>Faktury vystaven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Poskytovatelem Nabyvateli jsou splatn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  <w:lang w:val="es-ES_tradnl"/>
              </w:rPr>
              <w:t xml:space="preserve">do </w:t>
            </w:r>
            <w:r>
              <w:rPr>
                <w:color w:val="000000"/>
              </w:rPr>
              <w:t>30 dní od obdržení.</w:t>
            </w:r>
          </w:p>
          <w:p w14:paraId="7470E9CC" w14:textId="77777777" w:rsidR="00E72E2D" w:rsidRDefault="00000000">
            <w:pPr>
              <w:pStyle w:val="BodyCzech"/>
              <w:numPr>
                <w:ilvl w:val="1"/>
                <w:numId w:val="50"/>
              </w:numPr>
              <w:rPr>
                <w:color w:val="000000"/>
              </w:rPr>
            </w:pPr>
            <w:r>
              <w:rPr>
                <w:color w:val="000000"/>
              </w:rPr>
              <w:t>Způsob platby je převodem na bankovní účet.</w:t>
            </w:r>
          </w:p>
        </w:tc>
      </w:tr>
      <w:tr w:rsidR="00E72E2D" w14:paraId="0B5757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D94EF" w14:textId="77777777" w:rsidR="00E72E2D" w:rsidRDefault="00000000">
            <w:pPr>
              <w:pStyle w:val="HEADINGCZECH"/>
              <w:numPr>
                <w:ilvl w:val="0"/>
                <w:numId w:val="53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PENÁLE ZA POZDNÍ PLATBY</w:t>
            </w:r>
          </w:p>
        </w:tc>
      </w:tr>
      <w:tr w:rsidR="00E72E2D" w14:paraId="27AC9D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6489E" w14:textId="77777777" w:rsidR="00E72E2D" w:rsidRDefault="00000000">
            <w:pPr>
              <w:pStyle w:val="BodyCzech"/>
              <w:numPr>
                <w:ilvl w:val="1"/>
                <w:numId w:val="54"/>
              </w:numPr>
              <w:rPr>
                <w:color w:val="000000"/>
              </w:rPr>
            </w:pPr>
            <w:r>
              <w:rPr>
                <w:color w:val="000000"/>
              </w:rPr>
              <w:t>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pozdní platby budou mít za následek penále ve výši 10 % p.a. z dlužen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částky. Toto penále je počítá</w:t>
            </w:r>
            <w:r>
              <w:rPr>
                <w:color w:val="000000"/>
                <w:lang w:val="it-IT"/>
              </w:rPr>
              <w:t>no denne</w:t>
            </w:r>
            <w:r>
              <w:rPr>
                <w:color w:val="000000"/>
              </w:rPr>
              <w:t>̌ z dlužn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částky bez zahrnutí předchozích penále za pozdní platby.</w:t>
            </w:r>
          </w:p>
        </w:tc>
      </w:tr>
      <w:tr w:rsidR="00E72E2D" w14:paraId="521D2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2477C" w14:textId="77777777" w:rsidR="00E72E2D" w:rsidRDefault="00000000">
            <w:pPr>
              <w:pStyle w:val="HEADINGCZECH"/>
              <w:numPr>
                <w:ilvl w:val="0"/>
                <w:numId w:val="56"/>
              </w:numPr>
              <w:rPr>
                <w:color w:val="000000"/>
              </w:rPr>
            </w:pPr>
            <w:r>
              <w:rPr>
                <w:color w:val="000000"/>
              </w:rPr>
              <w:t>POSTOUPENÍ</w:t>
            </w:r>
          </w:p>
        </w:tc>
      </w:tr>
      <w:tr w:rsidR="00E72E2D" w14:paraId="1A0988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50FBC" w14:textId="77777777" w:rsidR="00E72E2D" w:rsidRDefault="00000000">
            <w:pPr>
              <w:pStyle w:val="BodyCzech"/>
              <w:numPr>
                <w:ilvl w:val="1"/>
                <w:numId w:val="57"/>
              </w:numPr>
              <w:rPr>
                <w:color w:val="000000"/>
              </w:rPr>
            </w:pPr>
            <w:r>
              <w:rPr>
                <w:color w:val="000000"/>
              </w:rPr>
              <w:t>Práva a povinnosti Poskytovatele, která existují podle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Smlouvy, nemohou být plně nebo čá</w:t>
            </w:r>
            <w:r>
              <w:rPr>
                <w:color w:val="000000"/>
                <w:lang w:val="de-DE"/>
              </w:rPr>
              <w:t>stec</w:t>
            </w:r>
            <w:r>
              <w:rPr>
                <w:color w:val="000000"/>
              </w:rPr>
              <w:t>̌ně postoupena třetí straně bez předchozího písemn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ho souhlasu Nabyvatele. </w:t>
            </w:r>
          </w:p>
        </w:tc>
      </w:tr>
      <w:tr w:rsidR="00E72E2D" w14:paraId="0E8CD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50BA6" w14:textId="77777777" w:rsidR="00E72E2D" w:rsidRDefault="00000000">
            <w:pPr>
              <w:pStyle w:val="BodyCzech"/>
              <w:numPr>
                <w:ilvl w:val="1"/>
                <w:numId w:val="59"/>
              </w:numPr>
              <w:rPr>
                <w:color w:val="000000"/>
              </w:rPr>
            </w:pPr>
            <w:r>
              <w:rPr>
                <w:color w:val="000000"/>
              </w:rPr>
              <w:t>Práva a povinnosti Nabyvatele, která existují podle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Smlouvy, nemohou být plně </w:t>
            </w:r>
            <w:r>
              <w:rPr>
                <w:color w:val="000000"/>
                <w:lang w:val="it-IT"/>
              </w:rPr>
              <w:t>ani c</w:t>
            </w:r>
            <w:r>
              <w:rPr>
                <w:color w:val="000000"/>
              </w:rPr>
              <w:t>̌á</w:t>
            </w:r>
            <w:r>
              <w:rPr>
                <w:color w:val="000000"/>
                <w:lang w:val="de-DE"/>
              </w:rPr>
              <w:t>stec</w:t>
            </w:r>
            <w:r>
              <w:rPr>
                <w:color w:val="000000"/>
              </w:rPr>
              <w:t>̌ně postoupena třetí straně bez předchozího písemn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ho souhlasu Poskytovatele. </w:t>
            </w:r>
          </w:p>
        </w:tc>
      </w:tr>
      <w:tr w:rsidR="00E72E2D" w14:paraId="56B4B3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B49A2" w14:textId="77777777" w:rsidR="00E72E2D" w:rsidRDefault="00000000">
            <w:pPr>
              <w:pStyle w:val="HEADINGCZECH"/>
              <w:numPr>
                <w:ilvl w:val="0"/>
                <w:numId w:val="61"/>
              </w:numPr>
              <w:rPr>
                <w:color w:val="000000"/>
              </w:rPr>
            </w:pPr>
            <w:r>
              <w:rPr>
                <w:color w:val="000000"/>
              </w:rPr>
              <w:t>DŮVĚRN</w:t>
            </w:r>
            <w:r>
              <w:rPr>
                <w:color w:val="000000"/>
                <w:lang w:val="pt-PT"/>
              </w:rPr>
              <w:t xml:space="preserve">É </w:t>
            </w:r>
            <w:r>
              <w:rPr>
                <w:color w:val="000000"/>
              </w:rPr>
              <w:t>INFORMACE</w:t>
            </w:r>
          </w:p>
        </w:tc>
      </w:tr>
      <w:tr w:rsidR="00E72E2D" w14:paraId="697CAB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ED0C9" w14:textId="77777777" w:rsidR="00E72E2D" w:rsidRDefault="00000000">
            <w:pPr>
              <w:pStyle w:val="BodyCzech"/>
              <w:numPr>
                <w:ilvl w:val="1"/>
                <w:numId w:val="62"/>
              </w:numPr>
              <w:rPr>
                <w:color w:val="000000"/>
              </w:rPr>
            </w:pPr>
            <w:r>
              <w:rPr>
                <w:color w:val="000000"/>
              </w:rPr>
              <w:t>Smluvní strany potvrzují, že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pozici, ve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  <w:lang w:val="es-ES_tradnl"/>
              </w:rPr>
              <w:t>se mu</w:t>
            </w:r>
            <w:r>
              <w:rPr>
                <w:color w:val="000000"/>
              </w:rPr>
              <w:t>̊že jakákoliv Smluvní strana ocitnout, bude nebo by mohla jakákoliv Smluvní strana používat, získávat nebo upravovat informace,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jsou 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pro druhou Smluvní stranu (</w:t>
            </w:r>
            <w:r>
              <w:rPr>
                <w:rStyle w:val="None"/>
                <w:rFonts w:ascii="Futura Bold" w:hAnsi="Futura Bold"/>
                <w:color w:val="000000"/>
              </w:rPr>
              <w:t>„Důvěrn</w:t>
            </w:r>
            <w:r>
              <w:rPr>
                <w:rStyle w:val="None"/>
                <w:rFonts w:ascii="Futura Bold" w:hAnsi="Futura Bold"/>
                <w:color w:val="000000"/>
                <w:lang w:val="fr-FR"/>
              </w:rPr>
              <w:t xml:space="preserve">é </w:t>
            </w:r>
            <w:r>
              <w:rPr>
                <w:rStyle w:val="None"/>
                <w:rFonts w:ascii="Futura Bold" w:hAnsi="Futura Bold"/>
                <w:color w:val="000000"/>
              </w:rPr>
              <w:t>informace“</w:t>
            </w:r>
            <w:r>
              <w:rPr>
                <w:color w:val="000000"/>
              </w:rPr>
              <w:t>) a ž</w:t>
            </w:r>
            <w:r>
              <w:rPr>
                <w:color w:val="000000"/>
                <w:lang w:val="nl-NL"/>
              </w:rPr>
              <w:t>e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jsou výhradním vlastnictvím takov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strany.</w:t>
            </w:r>
          </w:p>
        </w:tc>
      </w:tr>
      <w:tr w:rsidR="00E72E2D" w14:paraId="16971D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855F9" w14:textId="77777777" w:rsidR="00E72E2D" w:rsidRDefault="00000000">
            <w:pPr>
              <w:pStyle w:val="BodyCzech"/>
              <w:numPr>
                <w:ilvl w:val="1"/>
                <w:numId w:val="64"/>
              </w:numPr>
              <w:rPr>
                <w:color w:val="000000"/>
              </w:rPr>
            </w:pPr>
            <w:r>
              <w:rPr>
                <w:color w:val="000000"/>
              </w:rPr>
              <w:t>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zahrnují všechna data a informace týkající se provozu a správy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Smluvní strany, včetně, nikoliv však pouze: </w:t>
            </w:r>
          </w:p>
        </w:tc>
      </w:tr>
      <w:tr w:rsidR="00E72E2D" w14:paraId="73346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8355F" w14:textId="77777777" w:rsidR="00E72E2D" w:rsidRDefault="00000000">
            <w:pPr>
              <w:pStyle w:val="BodyCzech"/>
              <w:numPr>
                <w:ilvl w:val="2"/>
                <w:numId w:val="65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propriet</w:t>
            </w:r>
            <w:r>
              <w:rPr>
                <w:color w:val="000000"/>
              </w:rPr>
              <w:t>árních technologií a technologií podl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hajících obchodnímu tajemství, </w:t>
            </w:r>
          </w:p>
        </w:tc>
      </w:tr>
      <w:tr w:rsidR="00E72E2D" w14:paraId="36D92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B48C" w14:textId="77777777" w:rsidR="00E72E2D" w:rsidRDefault="00000000">
            <w:pPr>
              <w:pStyle w:val="BodyCzech"/>
              <w:numPr>
                <w:ilvl w:val="2"/>
                <w:numId w:val="67"/>
              </w:numPr>
              <w:rPr>
                <w:color w:val="000000"/>
              </w:rPr>
            </w:pPr>
            <w:r>
              <w:rPr>
                <w:color w:val="000000"/>
              </w:rPr>
              <w:t>účetních</w:t>
            </w:r>
            <w:r>
              <w:rPr>
                <w:color w:val="000000"/>
                <w:lang w:val="de-DE"/>
              </w:rPr>
              <w:t xml:space="preserve"> z</w:t>
            </w:r>
            <w:r>
              <w:rPr>
                <w:color w:val="000000"/>
              </w:rPr>
              <w:t xml:space="preserve">áznamů, ke kterým druhá Smluvní strana získá přístup, </w:t>
            </w:r>
          </w:p>
        </w:tc>
      </w:tr>
      <w:tr w:rsidR="00E72E2D" w14:paraId="5EE2B1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090E0" w14:textId="77777777" w:rsidR="00E72E2D" w:rsidRDefault="00000000">
            <w:pPr>
              <w:pStyle w:val="BodyCzech"/>
              <w:numPr>
                <w:ilvl w:val="2"/>
                <w:numId w:val="69"/>
              </w:numPr>
              <w:rPr>
                <w:color w:val="000000"/>
              </w:rPr>
            </w:pPr>
            <w:r>
              <w:rPr>
                <w:color w:val="000000"/>
              </w:rPr>
              <w:t>informací o mezivýsledcích práce, včetně, nikoliv však pouze, mezivýsledků práce vznikl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z nebo mající souvislost s prací nebo projekty vykonanými,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nebo v budoucnu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pro jakoukoliv Smluvní stranu nebo pro klienty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Smluvní strany, a to mezivýsledky práce </w:t>
            </w:r>
            <w:r>
              <w:rPr>
                <w:color w:val="000000"/>
              </w:rPr>
              <w:lastRenderedPageBreak/>
              <w:t>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typu nebo formy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fázi nebo v prováděn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nebo předpokládan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m výzkumu, vývoji a inovacích, </w:t>
            </w:r>
          </w:p>
        </w:tc>
      </w:tr>
      <w:tr w:rsidR="00E72E2D" w14:paraId="7B586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F4F77" w14:textId="77777777" w:rsidR="00E72E2D" w:rsidRDefault="00000000">
            <w:pPr>
              <w:pStyle w:val="BodyCzech"/>
              <w:numPr>
                <w:ilvl w:val="2"/>
                <w:numId w:val="71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lastRenderedPageBreak/>
              <w:t>poc</w:t>
            </w:r>
            <w:r>
              <w:rPr>
                <w:color w:val="000000"/>
              </w:rPr>
              <w:t>̌ítačového</w:t>
            </w:r>
            <w:r>
              <w:rPr>
                <w:color w:val="000000"/>
                <w:lang w:val="en-US"/>
              </w:rPr>
              <w:t xml:space="preserve"> softwar</w:t>
            </w:r>
            <w:r>
              <w:rPr>
                <w:color w:val="000000"/>
              </w:rPr>
              <w:t>u vzniklého z nebo majícího souvislost s prací nebo projekty vykonanými,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nebo v budoucnu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pro jakoukoliv Smluvní stranu nebo pro klienty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strany,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typu nebo formy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fázi nebo v prováděn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nebo předpokládan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výzkumu, vývoji a inovacích, včetně, nikoliv však pouze, programů a programových modulů, rutin a podrutin, diagramů, zdrojového k</w:t>
            </w:r>
            <w:r>
              <w:rPr>
                <w:color w:val="000000"/>
                <w:lang w:val="es-ES_tradnl"/>
              </w:rPr>
              <w:t>ó</w:t>
            </w:r>
            <w:r>
              <w:rPr>
                <w:color w:val="000000"/>
              </w:rPr>
              <w:t>du, objektového k</w:t>
            </w:r>
            <w:r>
              <w:rPr>
                <w:color w:val="000000"/>
                <w:lang w:val="es-ES_tradnl"/>
              </w:rPr>
              <w:t>ó</w:t>
            </w:r>
            <w:r>
              <w:rPr>
                <w:color w:val="000000"/>
              </w:rPr>
              <w:t>du a načitatelných modulů, programování, programovacích</w:t>
            </w:r>
            <w:r>
              <w:rPr>
                <w:color w:val="000000"/>
                <w:lang w:val="de-DE"/>
              </w:rPr>
              <w:t xml:space="preserve"> z</w:t>
            </w:r>
            <w:r>
              <w:rPr>
                <w:color w:val="000000"/>
              </w:rPr>
              <w:t>áplat a návrhů syst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mu,</w:t>
            </w:r>
          </w:p>
        </w:tc>
      </w:tr>
      <w:tr w:rsidR="00E72E2D" w14:paraId="1D74E9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22152" w14:textId="77777777" w:rsidR="00E72E2D" w:rsidRDefault="00000000">
            <w:pPr>
              <w:pStyle w:val="BodyCzech"/>
              <w:numPr>
                <w:ilvl w:val="2"/>
                <w:numId w:val="73"/>
              </w:numPr>
              <w:rPr>
                <w:color w:val="000000"/>
              </w:rPr>
            </w:pPr>
            <w:r>
              <w:rPr>
                <w:color w:val="000000"/>
              </w:rPr>
              <w:t>informací vztahujících se k vlastnickým právům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strany před jakýmkoliv veřejným poskytnutím nebo vyzrazením takov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informace, včetně, nikoliv však pouze, povahy</w:t>
            </w:r>
            <w:r>
              <w:rPr>
                <w:color w:val="000000"/>
                <w:lang w:val="it-IT"/>
              </w:rPr>
              <w:t xml:space="preserve"> propriet</w:t>
            </w:r>
            <w:r>
              <w:rPr>
                <w:color w:val="000000"/>
              </w:rPr>
              <w:t>árních práv, produkčních dat, technických</w:t>
            </w:r>
            <w:r>
              <w:rPr>
                <w:color w:val="000000"/>
                <w:lang w:val="pt-PT"/>
              </w:rPr>
              <w:t xml:space="preserve"> a in</w:t>
            </w:r>
            <w:r>
              <w:rPr>
                <w:color w:val="000000"/>
              </w:rPr>
              <w:t xml:space="preserve">ženýrských dat, testovacích dat a výsledků testů, stavů a podrobností výzkumu, vývoje a inovací produktů a služeb a informací týkajících se získávání, ochrany, vynucování a licencování </w:t>
            </w:r>
            <w:r>
              <w:rPr>
                <w:color w:val="000000"/>
                <w:lang w:val="it-IT"/>
              </w:rPr>
              <w:t>propriet</w:t>
            </w:r>
            <w:r>
              <w:rPr>
                <w:color w:val="000000"/>
              </w:rPr>
              <w:t xml:space="preserve">árních práv, včetně </w:t>
            </w:r>
            <w:r>
              <w:rPr>
                <w:color w:val="000000"/>
                <w:lang w:val="de-DE"/>
              </w:rPr>
              <w:t>patentu</w:t>
            </w:r>
            <w:r>
              <w:rPr>
                <w:color w:val="000000"/>
              </w:rPr>
              <w:t xml:space="preserve">̊, autorských práv, návrhů a obchodních tajemství, </w:t>
            </w:r>
          </w:p>
        </w:tc>
      </w:tr>
      <w:tr w:rsidR="00E72E2D" w14:paraId="3F1D6C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3B116" w14:textId="77777777" w:rsidR="00E72E2D" w:rsidRDefault="00000000">
            <w:pPr>
              <w:pStyle w:val="BodyCzech"/>
              <w:numPr>
                <w:ilvl w:val="2"/>
                <w:numId w:val="75"/>
              </w:numPr>
              <w:rPr>
                <w:color w:val="000000"/>
              </w:rPr>
            </w:pPr>
            <w:r>
              <w:rPr>
                <w:color w:val="000000"/>
              </w:rPr>
              <w:t>provozních informací, včetně, nikoliv však pouze, vnitřních informací</w:t>
            </w:r>
            <w:r>
              <w:rPr>
                <w:color w:val="000000"/>
                <w:lang w:val="pt-PT"/>
              </w:rPr>
              <w:t xml:space="preserve"> o person</w:t>
            </w:r>
            <w:r>
              <w:rPr>
                <w:color w:val="000000"/>
              </w:rPr>
              <w:t xml:space="preserve">álu a financích, jmen dodavatelů a jiných informací o dodavatelích, včetně dodavatelských charakteristik, služeb a smluv, informací o nákupních i vnitřních cenách a nákladech, vnitřních 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>žeb a provozních</w:t>
            </w:r>
            <w:r>
              <w:rPr>
                <w:color w:val="000000"/>
                <w:lang w:val="en-US"/>
              </w:rPr>
              <w:t xml:space="preserve"> manu</w:t>
            </w:r>
            <w:r>
              <w:rPr>
                <w:color w:val="000000"/>
              </w:rPr>
              <w:t>álů a způ</w:t>
            </w:r>
            <w:r>
              <w:rPr>
                <w:color w:val="000000"/>
                <w:lang w:val="es-ES_tradnl"/>
              </w:rPr>
              <w:t>sob</w:t>
            </w:r>
            <w:r>
              <w:rPr>
                <w:color w:val="000000"/>
              </w:rPr>
              <w:t>ů a metod provozu a obchodování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Smluvní strany, </w:t>
            </w:r>
          </w:p>
        </w:tc>
      </w:tr>
      <w:tr w:rsidR="00E72E2D" w14:paraId="488B38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B1E9" w14:textId="77777777" w:rsidR="00E72E2D" w:rsidRDefault="00000000">
            <w:pPr>
              <w:pStyle w:val="BodyCzech"/>
              <w:numPr>
                <w:ilvl w:val="2"/>
                <w:numId w:val="77"/>
              </w:numPr>
              <w:rPr>
                <w:color w:val="000000"/>
              </w:rPr>
            </w:pPr>
            <w:r>
              <w:rPr>
                <w:color w:val="000000"/>
              </w:rPr>
              <w:t>marketingových a vývojových informací, včetně, nikoliv však pouze, marketingových a rozvojových plánů, cenových a nákladových dat, částek cen a slev, cenových a účetních politik, postupů cenových nabí</w:t>
            </w:r>
            <w:r>
              <w:rPr>
                <w:color w:val="000000"/>
                <w:lang w:val="nl-NL"/>
              </w:rPr>
              <w:t>dek, marketingov</w:t>
            </w:r>
            <w:r>
              <w:rPr>
                <w:color w:val="000000"/>
              </w:rPr>
              <w:t>ých technik a metod získávání obchodů, předpovědí a předpokladů předpovědí a objemů a budoucích plánů a potenciálních strategií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strany,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byly nebo jsou zvažovány, </w:t>
            </w:r>
          </w:p>
        </w:tc>
      </w:tr>
      <w:tr w:rsidR="00E72E2D" w14:paraId="10EC16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90BB" w14:textId="77777777" w:rsidR="00E72E2D" w:rsidRDefault="00000000">
            <w:pPr>
              <w:pStyle w:val="BodyCzech"/>
              <w:numPr>
                <w:ilvl w:val="2"/>
                <w:numId w:val="79"/>
              </w:numPr>
              <w:rPr>
                <w:color w:val="000000"/>
              </w:rPr>
            </w:pPr>
            <w:r>
              <w:rPr>
                <w:color w:val="000000"/>
              </w:rPr>
              <w:t>informací o zákaznících, včetně, nikoliv však pouze, jmen zákazníků a jejich zástupců, smluv a jejich obsahu a stran, zákaznických služeb, dat poskytnutých</w:t>
            </w:r>
            <w:r>
              <w:rPr>
                <w:color w:val="000000"/>
                <w:lang w:val="de-DE"/>
              </w:rPr>
              <w:t xml:space="preserve"> z</w:t>
            </w:r>
            <w:r>
              <w:rPr>
                <w:color w:val="000000"/>
              </w:rPr>
              <w:t>ákazníky a typu, množství a specifikací produktů a služeb nakoupených, pronajatých, licencovaných nebo obdržený</w:t>
            </w:r>
            <w:r>
              <w:rPr>
                <w:color w:val="000000"/>
                <w:lang w:val="de-DE"/>
              </w:rPr>
              <w:t>ch z</w:t>
            </w:r>
            <w:r>
              <w:rPr>
                <w:color w:val="000000"/>
              </w:rPr>
              <w:t>ákazníky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Smluvní strany, </w:t>
            </w:r>
          </w:p>
        </w:tc>
      </w:tr>
      <w:tr w:rsidR="00E72E2D" w14:paraId="44DA42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BC0E" w14:textId="77777777" w:rsidR="00E72E2D" w:rsidRDefault="00000000">
            <w:pPr>
              <w:pStyle w:val="BodyCzech"/>
              <w:numPr>
                <w:ilvl w:val="2"/>
                <w:numId w:val="81"/>
              </w:numPr>
              <w:rPr>
                <w:color w:val="000000"/>
              </w:rPr>
            </w:pPr>
            <w:r>
              <w:rPr>
                <w:color w:val="000000"/>
              </w:rPr>
              <w:t>jakýchkoliv informací, které byly poskytnuty třetí stranou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straně a které podl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hají dohodě o mlčenlivosti mezi touto třetí stranou a druhou Smluvní stranou, </w:t>
            </w:r>
          </w:p>
        </w:tc>
      </w:tr>
      <w:tr w:rsidR="00E72E2D" w14:paraId="31054D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9657" w14:textId="77777777" w:rsidR="00E72E2D" w:rsidRDefault="00000000">
            <w:pPr>
              <w:pStyle w:val="BodyCzech"/>
              <w:numPr>
                <w:ilvl w:val="2"/>
                <w:numId w:val="83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této Smlouvy, včetně, nikoliv však pouze, její existence, jejího obsahu a jejích podmínek. </w:t>
            </w:r>
          </w:p>
        </w:tc>
      </w:tr>
      <w:tr w:rsidR="00E72E2D" w14:paraId="48565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C6BF" w14:textId="77777777" w:rsidR="00E72E2D" w:rsidRDefault="00000000">
            <w:pPr>
              <w:pStyle w:val="BodyCzech"/>
              <w:numPr>
                <w:ilvl w:val="1"/>
                <w:numId w:val="85"/>
              </w:numPr>
              <w:rPr>
                <w:color w:val="000000"/>
              </w:rPr>
            </w:pPr>
            <w:r>
              <w:rPr>
                <w:color w:val="000000"/>
              </w:rPr>
              <w:t>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každ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strany nebudou zahrnovat informace, kter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: </w:t>
            </w:r>
          </w:p>
        </w:tc>
      </w:tr>
      <w:tr w:rsidR="00E72E2D" w14:paraId="76CC43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B3C7D" w14:textId="77777777" w:rsidR="00E72E2D" w:rsidRDefault="00000000">
            <w:pPr>
              <w:pStyle w:val="BodyCzech"/>
              <w:numPr>
                <w:ilvl w:val="2"/>
                <w:numId w:val="86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jsou obecně znám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v oboru činnosti takov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Smluvní strany; </w:t>
            </w:r>
          </w:p>
        </w:tc>
      </w:tr>
      <w:tr w:rsidR="00E72E2D" w14:paraId="730702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4D89F" w14:textId="77777777" w:rsidR="00E72E2D" w:rsidRDefault="00000000">
            <w:pPr>
              <w:pStyle w:val="BodyCzech"/>
              <w:numPr>
                <w:ilvl w:val="2"/>
                <w:numId w:val="8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jsou nyní, nebo se následně stanou, obecně dostupnými veřejnosti bez zavinění druhou Smluvní stranou; </w:t>
            </w:r>
          </w:p>
        </w:tc>
      </w:tr>
      <w:tr w:rsidR="00E72E2D" w14:paraId="7A06AB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525D" w14:textId="77777777" w:rsidR="00E72E2D" w:rsidRDefault="00000000">
            <w:pPr>
              <w:pStyle w:val="BodyCzech"/>
              <w:numPr>
                <w:ilvl w:val="2"/>
                <w:numId w:val="90"/>
              </w:numPr>
              <w:rPr>
                <w:color w:val="000000"/>
              </w:rPr>
            </w:pPr>
            <w:r>
              <w:rPr>
                <w:color w:val="000000"/>
              </w:rPr>
              <w:t>byly právoplatně k dispozici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 před poskytnutím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Smluvní straně; </w:t>
            </w:r>
          </w:p>
        </w:tc>
      </w:tr>
      <w:tr w:rsidR="00E72E2D" w14:paraId="63492A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68A01" w14:textId="77777777" w:rsidR="00E72E2D" w:rsidRDefault="00000000">
            <w:pPr>
              <w:pStyle w:val="BodyCzech"/>
              <w:numPr>
                <w:ilvl w:val="2"/>
                <w:numId w:val="92"/>
              </w:numPr>
              <w:rPr>
                <w:color w:val="000000"/>
              </w:rPr>
            </w:pPr>
            <w:r>
              <w:rPr>
                <w:color w:val="000000"/>
              </w:rPr>
              <w:t>jsou nezávisle vytvořeny druhou Smluvní stranou bez přím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nebo nepřím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ho použití Důvěrných informací; </w:t>
            </w:r>
          </w:p>
        </w:tc>
      </w:tr>
      <w:tr w:rsidR="00E72E2D" w14:paraId="4937A6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F67A4" w14:textId="77777777" w:rsidR="00E72E2D" w:rsidRDefault="00000000">
            <w:pPr>
              <w:pStyle w:val="BodyCzech"/>
              <w:numPr>
                <w:ilvl w:val="2"/>
                <w:numId w:val="94"/>
              </w:numPr>
              <w:rPr>
                <w:color w:val="000000"/>
              </w:rPr>
            </w:pPr>
            <w:r>
              <w:rPr>
                <w:color w:val="000000"/>
              </w:rPr>
              <w:t>druhá Smluvní strana právoplatně získá od třetí strany, která je má právo přen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st nebo poskytnout.</w:t>
            </w:r>
          </w:p>
        </w:tc>
      </w:tr>
      <w:tr w:rsidR="00E72E2D" w14:paraId="607A0E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A4806" w14:textId="77777777" w:rsidR="00E72E2D" w:rsidRDefault="00000000">
            <w:pPr>
              <w:pStyle w:val="BodyCzech"/>
              <w:numPr>
                <w:ilvl w:val="1"/>
                <w:numId w:val="96"/>
              </w:numPr>
              <w:rPr>
                <w:color w:val="000000"/>
              </w:rPr>
            </w:pPr>
            <w:r>
              <w:rPr>
                <w:color w:val="000000"/>
              </w:rPr>
              <w:t>Smluvní strany se zavazují, že budou uchová</w:t>
            </w:r>
            <w:r>
              <w:rPr>
                <w:color w:val="000000"/>
                <w:lang w:val="nl-NL"/>
              </w:rPr>
              <w:t>vat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v naprost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důvěrnosti a bránit jejich zveřejnění. Smluvní strany se zavazují, že nebudou vyzrazovat, odhalovat, hlásit nebo používat z jakéhokoliv</w:t>
            </w:r>
            <w:r>
              <w:rPr>
                <w:color w:val="000000"/>
                <w:lang w:val="fr-FR"/>
              </w:rPr>
              <w:t xml:space="preserve"> du</w:t>
            </w:r>
            <w:r>
              <w:rPr>
                <w:color w:val="000000"/>
              </w:rPr>
              <w:t>̊vodu jakoukoliv Důvěrnou informaci, kterou jakákoliv ze Smluvních stran získala nebo která byla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Smluvní straně poskytnuta touto Smluvní stranou. </w:t>
            </w:r>
          </w:p>
        </w:tc>
      </w:tr>
      <w:tr w:rsidR="00E72E2D" w14:paraId="0C92F4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DF7A9" w14:textId="77777777" w:rsidR="00E72E2D" w:rsidRDefault="00000000">
            <w:pPr>
              <w:pStyle w:val="BodyCzech"/>
              <w:numPr>
                <w:ilvl w:val="1"/>
                <w:numId w:val="98"/>
              </w:numPr>
              <w:rPr>
                <w:color w:val="000000"/>
              </w:rPr>
            </w:pPr>
            <w:r>
              <w:rPr>
                <w:color w:val="000000"/>
              </w:rPr>
              <w:t>Smluvní strany souhlasí, že pokud nastane jakákoliv otázka ohledně takov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poskytnutí, pak každá Smluvní strana vyhledá druhou Smluvní stranu př</w:t>
            </w:r>
            <w:r>
              <w:rPr>
                <w:color w:val="000000"/>
                <w:lang w:val="it-IT"/>
              </w:rPr>
              <w:t>ed uc</w:t>
            </w:r>
            <w:r>
              <w:rPr>
                <w:color w:val="000000"/>
              </w:rPr>
              <w:t>̌iněním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poskytnutí 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informace. </w:t>
            </w:r>
          </w:p>
        </w:tc>
      </w:tr>
      <w:tr w:rsidR="00E72E2D" w14:paraId="1920F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22E7" w14:textId="77777777" w:rsidR="00E72E2D" w:rsidRDefault="00000000">
            <w:pPr>
              <w:pStyle w:val="BodyCzech"/>
              <w:numPr>
                <w:ilvl w:val="1"/>
                <w:numId w:val="100"/>
              </w:numPr>
              <w:rPr>
                <w:color w:val="000000"/>
              </w:rPr>
            </w:pPr>
            <w:r>
              <w:rPr>
                <w:color w:val="000000"/>
              </w:rPr>
              <w:t>Smluvní strany souhlasí a potvrzují, ž</w:t>
            </w:r>
            <w:r>
              <w:rPr>
                <w:color w:val="000000"/>
                <w:lang w:val="nl-NL"/>
              </w:rPr>
              <w:t>e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informace jsou proprietární </w:t>
            </w:r>
            <w:r>
              <w:rPr>
                <w:color w:val="000000"/>
                <w:lang w:val="it-IT"/>
              </w:rPr>
              <w:t>a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povahy a že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poskytnutí Důvěrných informací třetí straně v rozporu s touto Smlouvou nemůže být rozumně nebo adekvátně kompenzová</w:t>
            </w:r>
            <w:r>
              <w:rPr>
                <w:color w:val="000000"/>
                <w:lang w:val="it-IT"/>
              </w:rPr>
              <w:t>no pene</w:t>
            </w:r>
            <w:r>
              <w:rPr>
                <w:color w:val="000000"/>
              </w:rPr>
              <w:t>̌žním odškodněním, způsobilo by nenapravitelnou škodu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</w:t>
            </w:r>
            <w:r>
              <w:rPr>
                <w:color w:val="000000"/>
                <w:lang w:val="da-DK"/>
              </w:rPr>
              <w:t>, me</w:t>
            </w:r>
            <w:r>
              <w:rPr>
                <w:color w:val="000000"/>
              </w:rPr>
              <w:t>̌lo by závažný dopad na efektivní a úspěšný provoz a reputaci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strany a bylo by závažným porušením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Smlouvy. </w:t>
            </w:r>
          </w:p>
        </w:tc>
      </w:tr>
      <w:tr w:rsidR="00E72E2D" w14:paraId="6319CF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47504" w14:textId="77777777" w:rsidR="00E72E2D" w:rsidRDefault="00000000">
            <w:pPr>
              <w:pStyle w:val="BodyCzech"/>
              <w:numPr>
                <w:ilvl w:val="1"/>
                <w:numId w:val="10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Každá strana může poskytnout jakoukoliv Důvěrnou informaci: </w:t>
            </w:r>
          </w:p>
        </w:tc>
      </w:tr>
      <w:tr w:rsidR="00E72E2D" w14:paraId="2BEBCE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492AC" w14:textId="77777777" w:rsidR="00E72E2D" w:rsidRDefault="00000000">
            <w:pPr>
              <w:pStyle w:val="BodyCzech"/>
              <w:numPr>
                <w:ilvl w:val="2"/>
                <w:numId w:val="103"/>
              </w:numPr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do m</w:t>
            </w:r>
            <w:r>
              <w:rPr>
                <w:color w:val="000000"/>
              </w:rPr>
              <w:t>íry vyžadovan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zákonem nebo na žádost nebo příkaz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soudního, zákonodárn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ho, správního nebo jin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ho státního orgánu; </w:t>
            </w:r>
          </w:p>
        </w:tc>
      </w:tr>
      <w:tr w:rsidR="00E72E2D" w14:paraId="6CF02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4251B" w14:textId="77777777" w:rsidR="00E72E2D" w:rsidRDefault="00000000">
            <w:pPr>
              <w:pStyle w:val="BodyCzech"/>
              <w:numPr>
                <w:ilvl w:val="2"/>
                <w:numId w:val="10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třetí straně, pokud druhá Smluvní strana s takovým poskytnutím písemně souhlasila. </w:t>
            </w:r>
          </w:p>
        </w:tc>
      </w:tr>
      <w:tr w:rsidR="00E72E2D" w14:paraId="17D9C7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55990" w14:textId="77777777" w:rsidR="00E72E2D" w:rsidRDefault="00000000">
            <w:pPr>
              <w:pStyle w:val="BodyCzech"/>
              <w:numPr>
                <w:ilvl w:val="1"/>
                <w:numId w:val="107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Pokud jakákoliv Smluvní strana ztratí nebo neoprávněně poskytne jakoukoliv Důvěrnou informaci, pak tato Smluvní strana okamžitě </w:t>
            </w:r>
            <w:r>
              <w:rPr>
                <w:color w:val="000000"/>
                <w:lang w:val="fr-FR"/>
              </w:rPr>
              <w:t>uve</w:t>
            </w:r>
            <w:r>
              <w:rPr>
                <w:color w:val="000000"/>
              </w:rPr>
              <w:t>̌domí druhou Smluvní stranu a podnikne všechny rozumn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kroky nezbytn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 zpětn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mu získání ztracen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nebo neoprávněně poskytnut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informace. </w:t>
            </w:r>
          </w:p>
        </w:tc>
      </w:tr>
      <w:tr w:rsidR="00E72E2D" w14:paraId="2DEF8F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73957" w14:textId="77777777" w:rsidR="00E72E2D" w:rsidRDefault="00000000">
            <w:pPr>
              <w:pStyle w:val="BodyCzech"/>
              <w:numPr>
                <w:ilvl w:val="1"/>
                <w:numId w:val="109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Povinnosti Smluvních stran podle odst. IX. přetrvají v platnosti i po ukončení platnosti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  <w:lang w:val="en-US"/>
              </w:rPr>
              <w:t xml:space="preserve">to </w:t>
            </w:r>
            <w:r>
              <w:rPr>
                <w:color w:val="000000"/>
              </w:rPr>
              <w:t xml:space="preserve">Smlouvy. </w:t>
            </w:r>
          </w:p>
        </w:tc>
      </w:tr>
      <w:tr w:rsidR="00E72E2D" w14:paraId="57721D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AF1F" w14:textId="77777777" w:rsidR="00E72E2D" w:rsidRDefault="00000000">
            <w:pPr>
              <w:pStyle w:val="HEADINGCZECH"/>
              <w:numPr>
                <w:ilvl w:val="0"/>
                <w:numId w:val="111"/>
              </w:numPr>
              <w:rPr>
                <w:color w:val="000000"/>
              </w:rPr>
            </w:pPr>
            <w:r>
              <w:rPr>
                <w:color w:val="000000"/>
              </w:rPr>
              <w:t>OZNÁMENÍ</w:t>
            </w:r>
          </w:p>
        </w:tc>
      </w:tr>
      <w:tr w:rsidR="00E72E2D" w14:paraId="489D50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36CAF" w14:textId="77777777" w:rsidR="00E72E2D" w:rsidRDefault="00000000">
            <w:pPr>
              <w:pStyle w:val="BodyCzech"/>
              <w:numPr>
                <w:ilvl w:val="1"/>
                <w:numId w:val="112"/>
              </w:numPr>
              <w:rPr>
                <w:color w:val="000000"/>
              </w:rPr>
            </w:pPr>
            <w:r>
              <w:rPr>
                <w:color w:val="000000"/>
              </w:rPr>
              <w:t>Všechna oznámení nebo jin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komunikace budou považovány za doručen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 osobním doručení na pří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 xml:space="preserve">šnou adresu, pokud budou poslány certifikovanou nebo doporučenou poštou nebo kurýrní 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>ž</w:t>
            </w:r>
            <w:r>
              <w:rPr>
                <w:color w:val="000000"/>
                <w:lang w:val="en-US"/>
              </w:rPr>
              <w:t>bou</w:t>
            </w:r>
            <w:r>
              <w:rPr>
                <w:color w:val="000000"/>
              </w:rPr>
              <w:t xml:space="preserve"> nebo emailem s potvrzení</w:t>
            </w:r>
            <w:r>
              <w:rPr>
                <w:color w:val="000000"/>
                <w:lang w:val="pt-PT"/>
              </w:rPr>
              <w:t>m o doruc</w:t>
            </w:r>
            <w:r>
              <w:rPr>
                <w:color w:val="000000"/>
              </w:rPr>
              <w:t>̌ení poslan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m druhou Smluvní stranou 5 dní po datu zaslání </w:t>
            </w:r>
            <w:r>
              <w:rPr>
                <w:color w:val="000000"/>
                <w:lang w:val="it-IT"/>
              </w:rPr>
              <w:t>na n</w:t>
            </w:r>
            <w:r>
              <w:rPr>
                <w:color w:val="000000"/>
              </w:rPr>
              <w:t xml:space="preserve">ásledující: </w:t>
            </w:r>
          </w:p>
        </w:tc>
      </w:tr>
      <w:tr w:rsidR="00E72E2D" w14:paraId="414278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36625" w14:textId="77777777" w:rsidR="00E72E2D" w:rsidRDefault="00000000">
            <w:pPr>
              <w:pStyle w:val="BodyCzech"/>
              <w:numPr>
                <w:ilvl w:val="1"/>
                <w:numId w:val="114"/>
              </w:numPr>
              <w:rPr>
                <w:color w:val="000000"/>
              </w:rPr>
            </w:pPr>
            <w:r>
              <w:rPr>
                <w:color w:val="000000"/>
              </w:rPr>
              <w:t>Poskytovateli:</w:t>
            </w:r>
          </w:p>
        </w:tc>
      </w:tr>
      <w:tr w:rsidR="00E72E2D" w14:paraId="7AFC8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B1A4B" w14:textId="77777777" w:rsidR="00E72E2D" w:rsidRDefault="00000000">
            <w:pPr>
              <w:pStyle w:val="BodyCzech"/>
              <w:numPr>
                <w:ilvl w:val="2"/>
                <w:numId w:val="115"/>
              </w:numPr>
              <w:rPr>
                <w:color w:val="000000"/>
              </w:rPr>
            </w:pPr>
            <w:r>
              <w:rPr>
                <w:color w:val="000000"/>
              </w:rPr>
              <w:t>Jm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no osoby: Jan Buchal, jednatel.</w:t>
            </w:r>
          </w:p>
        </w:tc>
      </w:tr>
      <w:tr w:rsidR="00E72E2D" w14:paraId="266DEA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6964" w14:textId="77777777" w:rsidR="00E72E2D" w:rsidRDefault="00000000">
            <w:pPr>
              <w:pStyle w:val="BodyCzech"/>
              <w:numPr>
                <w:ilvl w:val="2"/>
                <w:numId w:val="117"/>
              </w:numPr>
              <w:rPr>
                <w:color w:val="000000"/>
              </w:rPr>
            </w:pPr>
            <w:r>
              <w:rPr>
                <w:color w:val="000000"/>
              </w:rPr>
              <w:t>Adresa: OUI Technology s.r.o., Na Cvičírně 430, 267 27 Liteň, Česká republika.</w:t>
            </w:r>
          </w:p>
        </w:tc>
      </w:tr>
      <w:tr w:rsidR="00E72E2D" w14:paraId="08BC54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CE7C" w14:textId="77777777" w:rsidR="00E72E2D" w:rsidRDefault="00000000">
            <w:pPr>
              <w:pStyle w:val="BodyCzech"/>
              <w:numPr>
                <w:ilvl w:val="2"/>
                <w:numId w:val="11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8" w:history="1">
              <w:r>
                <w:rPr>
                  <w:rStyle w:val="Hyperlink2"/>
                  <w:color w:val="000000"/>
                </w:rPr>
                <w:t>backoffice@oui.technology</w:t>
              </w:r>
            </w:hyperlink>
          </w:p>
        </w:tc>
      </w:tr>
      <w:tr w:rsidR="00E72E2D" w14:paraId="1E1543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6F3D" w14:textId="77777777" w:rsidR="00E72E2D" w:rsidRDefault="00000000">
            <w:pPr>
              <w:pStyle w:val="BodyCzech"/>
              <w:numPr>
                <w:ilvl w:val="1"/>
                <w:numId w:val="121"/>
              </w:numPr>
              <w:rPr>
                <w:color w:val="000000"/>
              </w:rPr>
            </w:pPr>
            <w:r>
              <w:rPr>
                <w:color w:val="000000"/>
              </w:rPr>
              <w:t>Nabyvateli:</w:t>
            </w:r>
          </w:p>
        </w:tc>
      </w:tr>
      <w:tr w:rsidR="00E72E2D" w14:paraId="3A4EDD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61636" w14:textId="77777777" w:rsidR="00E72E2D" w:rsidRDefault="00000000">
            <w:pPr>
              <w:pStyle w:val="BodyCzech"/>
              <w:numPr>
                <w:ilvl w:val="2"/>
                <w:numId w:val="122"/>
              </w:numPr>
              <w:rPr>
                <w:color w:val="000000"/>
              </w:rPr>
            </w:pPr>
            <w:r>
              <w:rPr>
                <w:color w:val="000000"/>
              </w:rPr>
              <w:t>Jm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no osoby: Mgr. et Mgr. Briana Čechová, Ph.D., ředitelka.</w:t>
            </w:r>
          </w:p>
        </w:tc>
      </w:tr>
      <w:tr w:rsidR="00E72E2D" w14:paraId="2CF952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ECBB1" w14:textId="77777777" w:rsidR="00E72E2D" w:rsidRDefault="00000000">
            <w:pPr>
              <w:pStyle w:val="BodyCzech"/>
              <w:numPr>
                <w:ilvl w:val="2"/>
                <w:numId w:val="124"/>
              </w:numPr>
              <w:rPr>
                <w:color w:val="000000"/>
              </w:rPr>
            </w:pPr>
            <w:r>
              <w:rPr>
                <w:color w:val="000000"/>
              </w:rPr>
              <w:t>Adresa: Knihovna a tiskárna pro nevidomé K. E. Macana, Ve Smečkách 15, 115 17, Praha 1, Česká republika.</w:t>
            </w:r>
          </w:p>
        </w:tc>
      </w:tr>
      <w:tr w:rsidR="00E72E2D" w14:paraId="01FA35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611B" w14:textId="77777777" w:rsidR="00E72E2D" w:rsidRDefault="00000000">
            <w:pPr>
              <w:pStyle w:val="BodyCzech"/>
              <w:numPr>
                <w:ilvl w:val="2"/>
                <w:numId w:val="126"/>
              </w:numPr>
              <w:rPr>
                <w:color w:val="000000"/>
              </w:rPr>
            </w:pPr>
            <w:r>
              <w:rPr>
                <w:color w:val="000000"/>
              </w:rPr>
              <w:t>Telefon: +420 222 210 492</w:t>
            </w:r>
          </w:p>
        </w:tc>
      </w:tr>
      <w:tr w:rsidR="00E72E2D" w14:paraId="300BA6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04C4A" w14:textId="77777777" w:rsidR="00E72E2D" w:rsidRDefault="00000000">
            <w:pPr>
              <w:pStyle w:val="BodyCzech"/>
              <w:numPr>
                <w:ilvl w:val="2"/>
                <w:numId w:val="12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9" w:history="1">
              <w:r>
                <w:rPr>
                  <w:rStyle w:val="Hyperlink2"/>
                  <w:color w:val="000000"/>
                </w:rPr>
                <w:t>ktn@ktn.cz</w:t>
              </w:r>
            </w:hyperlink>
          </w:p>
        </w:tc>
      </w:tr>
      <w:tr w:rsidR="00E72E2D" w14:paraId="74991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C7173" w14:textId="77777777" w:rsidR="00E72E2D" w:rsidRDefault="00000000">
            <w:pPr>
              <w:pStyle w:val="HEADINGCZECH"/>
              <w:numPr>
                <w:ilvl w:val="0"/>
                <w:numId w:val="130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Vyšší moc</w:t>
            </w:r>
          </w:p>
        </w:tc>
      </w:tr>
      <w:tr w:rsidR="00E72E2D" w14:paraId="1DB90E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C8B4E" w14:textId="77777777" w:rsidR="00E72E2D" w:rsidRDefault="00000000">
            <w:pPr>
              <w:pStyle w:val="BodyCzech"/>
              <w:numPr>
                <w:ilvl w:val="1"/>
                <w:numId w:val="13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Žádná Smluvní strana nebude zodpovědná </w:t>
            </w:r>
            <w:r>
              <w:rPr>
                <w:color w:val="000000"/>
                <w:lang w:val="it-IT"/>
              </w:rPr>
              <w:t xml:space="preserve">za </w:t>
            </w:r>
            <w:r>
              <w:rPr>
                <w:color w:val="000000"/>
              </w:rPr>
              <w:t>škody způsoben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 v tom rozsahu,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je porušení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 (nebo selhání ve výkonu) touto Smluvní stranou způsobeno božím zásahem, stávkou nebo jiným pracovním sporem, válkou, teroristickou aktivitou, nepokoji, obč</w:t>
            </w:r>
            <w:r>
              <w:rPr>
                <w:color w:val="000000"/>
                <w:lang w:val="da-DK"/>
              </w:rPr>
              <w:t>ansk</w:t>
            </w:r>
            <w:r>
              <w:rPr>
                <w:color w:val="000000"/>
              </w:rPr>
              <w:t>ou neposlušností</w:t>
            </w:r>
            <w:r>
              <w:rPr>
                <w:color w:val="000000"/>
                <w:lang w:val="es-ES_tradnl"/>
              </w:rPr>
              <w:t>, embarg</w:t>
            </w:r>
            <w:r>
              <w:rPr>
                <w:color w:val="000000"/>
              </w:rPr>
              <w:t>em, požárem</w:t>
            </w:r>
            <w:r>
              <w:rPr>
                <w:color w:val="000000"/>
                <w:lang w:val="nl-NL"/>
              </w:rPr>
              <w:t>, z</w:t>
            </w:r>
            <w:r>
              <w:rPr>
                <w:color w:val="000000"/>
              </w:rPr>
              <w:t>áplavami</w:t>
            </w:r>
            <w:r>
              <w:rPr>
                <w:color w:val="000000"/>
                <w:lang w:val="it-IT"/>
              </w:rPr>
              <w:t>, poc</w:t>
            </w:r>
            <w:r>
              <w:rPr>
                <w:color w:val="000000"/>
              </w:rPr>
              <w:t>̌asím nebo jakýmikoliv jinými okolnostmi, které jsou mimo rozumnou kontrolu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Smluvní strany (souhrnně dále jako „</w:t>
            </w:r>
            <w:r>
              <w:rPr>
                <w:rStyle w:val="None"/>
                <w:rFonts w:ascii="Futura Bold" w:hAnsi="Futura Bold"/>
                <w:color w:val="000000"/>
              </w:rPr>
              <w:t>Vyšší moc”</w:t>
            </w:r>
            <w:r>
              <w:rPr>
                <w:color w:val="000000"/>
              </w:rPr>
              <w:t xml:space="preserve">). </w:t>
            </w:r>
          </w:p>
        </w:tc>
      </w:tr>
      <w:tr w:rsidR="00E72E2D" w14:paraId="28B6EE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0BF7" w14:textId="77777777" w:rsidR="00E72E2D" w:rsidRDefault="00000000">
            <w:pPr>
              <w:pStyle w:val="BodyCzech"/>
              <w:numPr>
                <w:ilvl w:val="1"/>
                <w:numId w:val="133"/>
              </w:numPr>
              <w:rPr>
                <w:color w:val="000000"/>
              </w:rPr>
            </w:pPr>
            <w:r>
              <w:rPr>
                <w:color w:val="000000"/>
              </w:rPr>
              <w:t>Během zpoždění ve výkonu kvůli události Vyšší moci je postižená Smluvní strana povinna vynaložit sv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rozumné úsilí a řádnou p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či, aby vyřešila příčinu zpoždění a minimalizovala její dopady. Pokud je jakýmkoliv povinnostem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ze Smluvních stran překáženo nebo zabráněno kompletně nebo z podstatn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části kvůli události Vyšší moci, pak všechny další povinnosti Smluvních stran pokračují. Zpoždění nebo absence výkonu omluven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tímto ustanovením nemohou omluvit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jin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povinnosti,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jsou v době události nesplněn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. </w:t>
            </w:r>
          </w:p>
        </w:tc>
      </w:tr>
      <w:tr w:rsidR="00E72E2D" w14:paraId="1B30CB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7FAD" w14:textId="77777777" w:rsidR="00E72E2D" w:rsidRDefault="00000000">
            <w:pPr>
              <w:pStyle w:val="BodyCzech"/>
              <w:numPr>
                <w:ilvl w:val="1"/>
                <w:numId w:val="135"/>
              </w:numPr>
              <w:rPr>
                <w:color w:val="000000"/>
              </w:rPr>
            </w:pPr>
            <w:r>
              <w:rPr>
                <w:color w:val="000000"/>
              </w:rPr>
              <w:t>Bez ohledu na předcházející, v případě, že takováto událost Vyšší moci pokračuje po dobu 1 nepřetržit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měsíce, jakákoliv Smluvní strana má prá</w:t>
            </w:r>
            <w:r>
              <w:rPr>
                <w:color w:val="000000"/>
                <w:lang w:val="it-IT"/>
              </w:rPr>
              <w:t xml:space="preserve">vo, </w:t>
            </w:r>
            <w:r>
              <w:rPr>
                <w:color w:val="000000"/>
              </w:rPr>
              <w:t>ne však povinnost, podat písemn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oznámení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 vypovídající tuto Smlouvu v pln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rozsahu a každá Smluvní strana nebude mít vůči 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druhé žádn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  <w:lang w:val="it-IT"/>
              </w:rPr>
              <w:t>dal</w:t>
            </w:r>
            <w:r>
              <w:rPr>
                <w:color w:val="000000"/>
              </w:rPr>
              <w:t>ší povinnosti vyjma toho, že je povinna zaplatit dlužn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částky podle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ještě nebyly zaplaceny k datu výpovědi. </w:t>
            </w:r>
          </w:p>
        </w:tc>
      </w:tr>
      <w:tr w:rsidR="00E72E2D" w14:paraId="326708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2CB1E" w14:textId="77777777" w:rsidR="00E72E2D" w:rsidRDefault="00000000">
            <w:pPr>
              <w:pStyle w:val="HEADINGCZECH"/>
              <w:numPr>
                <w:ilvl w:val="0"/>
                <w:numId w:val="137"/>
              </w:numPr>
              <w:rPr>
                <w:color w:val="000000"/>
              </w:rPr>
            </w:pPr>
            <w:r>
              <w:rPr>
                <w:color w:val="000000"/>
              </w:rPr>
              <w:t>Rozhodné právo</w:t>
            </w:r>
          </w:p>
        </w:tc>
      </w:tr>
      <w:tr w:rsidR="00E72E2D" w14:paraId="0C3357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C19B7" w14:textId="77777777" w:rsidR="00E72E2D" w:rsidRDefault="00000000">
            <w:pPr>
              <w:pStyle w:val="BodyCzech"/>
              <w:numPr>
                <w:ilvl w:val="1"/>
                <w:numId w:val="138"/>
              </w:numPr>
              <w:rPr>
                <w:color w:val="000000"/>
              </w:rPr>
            </w:pPr>
            <w:r>
              <w:rPr>
                <w:color w:val="000000"/>
              </w:rPr>
              <w:t>Smlouva se řídí českým prá</w:t>
            </w:r>
            <w:r>
              <w:rPr>
                <w:color w:val="000000"/>
                <w:lang w:val="pt-PT"/>
              </w:rPr>
              <w:t>vem a c</w:t>
            </w:r>
            <w:r>
              <w:rPr>
                <w:color w:val="000000"/>
              </w:rPr>
              <w:t>̌esk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soudy jsou pří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>šn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 rozhodování veškerých případných sporů vzniklých z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  <w:lang w:val="en-US"/>
              </w:rPr>
              <w:t xml:space="preserve">to </w:t>
            </w:r>
            <w:r>
              <w:rPr>
                <w:color w:val="000000"/>
              </w:rPr>
              <w:t>Smlouvy.</w:t>
            </w:r>
          </w:p>
        </w:tc>
      </w:tr>
      <w:tr w:rsidR="00E72E2D" w14:paraId="07001B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370EE" w14:textId="77777777" w:rsidR="00E72E2D" w:rsidRDefault="00000000">
            <w:pPr>
              <w:pStyle w:val="HEADINGCZECH"/>
              <w:numPr>
                <w:ilvl w:val="0"/>
                <w:numId w:val="140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Interpretace</w:t>
            </w:r>
          </w:p>
        </w:tc>
      </w:tr>
      <w:tr w:rsidR="00E72E2D" w14:paraId="37D5C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46A11" w14:textId="77777777" w:rsidR="00E72E2D" w:rsidRDefault="00000000">
            <w:pPr>
              <w:pStyle w:val="BodyCzech"/>
              <w:numPr>
                <w:ilvl w:val="1"/>
                <w:numId w:val="141"/>
              </w:numPr>
              <w:rPr>
                <w:color w:val="000000"/>
              </w:rPr>
            </w:pPr>
            <w:r>
              <w:rPr>
                <w:color w:val="000000"/>
              </w:rPr>
              <w:t>V případě, že jakákoliv Smluvní strana učiní nárok týkající se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rozporu, vynechání nebo dvojznač</w:t>
            </w:r>
            <w:r>
              <w:rPr>
                <w:color w:val="000000"/>
                <w:lang w:val="it-IT"/>
              </w:rPr>
              <w:t>nosti c</w:t>
            </w:r>
            <w:r>
              <w:rPr>
                <w:color w:val="000000"/>
              </w:rPr>
              <w:t>̌i nejasnosti v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Smlouvě, nebude implikován žádný předpoklad nebo důkazní břemeno nebo břemeno přesvědčování kvůli tomu, že tato Smlouva byla připravena konkr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tní Smluvní stranou, právním zástupcem Smluvní strany, na požadavek konkr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tní Smluvní strany nebo právního zástupce Smluvní strany. </w:t>
            </w:r>
          </w:p>
        </w:tc>
      </w:tr>
      <w:tr w:rsidR="00E72E2D" w14:paraId="56960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AA699" w14:textId="77777777" w:rsidR="00E72E2D" w:rsidRDefault="00000000">
            <w:pPr>
              <w:pStyle w:val="HEADINGCZECH"/>
              <w:numPr>
                <w:ilvl w:val="0"/>
                <w:numId w:val="143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Oddělení</w:t>
            </w:r>
          </w:p>
        </w:tc>
      </w:tr>
      <w:tr w:rsidR="00E72E2D" w14:paraId="5AC181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532FA" w14:textId="77777777" w:rsidR="00E72E2D" w:rsidRDefault="00000000">
            <w:pPr>
              <w:pStyle w:val="BodyCzech"/>
              <w:numPr>
                <w:ilvl w:val="1"/>
                <w:numId w:val="144"/>
              </w:numPr>
              <w:rPr>
                <w:color w:val="000000"/>
              </w:rPr>
            </w:pPr>
            <w:r>
              <w:rPr>
                <w:color w:val="000000"/>
              </w:rPr>
              <w:t>V případě, že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ustanovení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 bude z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důvodu uznáno jakožto neplatn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, protiprávní nebo nevymahateln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mkoliv ohledu, pak tato neplatnost, protiprávnost nebo nevymahatelnost neovlivní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další ustanovení, a tato Smlouva bude interpretována a konstruována, jako kdyby toto ustanovení </w:t>
            </w:r>
            <w:r>
              <w:rPr>
                <w:color w:val="000000"/>
                <w:lang w:val="es-ES_tradnl"/>
              </w:rPr>
              <w:t>do m</w:t>
            </w:r>
            <w:r>
              <w:rPr>
                <w:color w:val="000000"/>
              </w:rPr>
              <w:t>íry, do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bude uznáno za neplatn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, protiprávní nebo nevymahateln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, nikdy nebylo zde obsaž</w:t>
            </w:r>
            <w:r>
              <w:rPr>
                <w:color w:val="000000"/>
                <w:lang w:val="it-IT"/>
              </w:rPr>
              <w:t xml:space="preserve">eno. </w:t>
            </w:r>
          </w:p>
        </w:tc>
      </w:tr>
      <w:tr w:rsidR="00E72E2D" w14:paraId="4C0B33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2ABF2" w14:textId="77777777" w:rsidR="00E72E2D" w:rsidRDefault="00000000">
            <w:pPr>
              <w:pStyle w:val="HEADINGCZECH"/>
              <w:numPr>
                <w:ilvl w:val="0"/>
                <w:numId w:val="146"/>
              </w:numPr>
              <w:rPr>
                <w:color w:val="000000"/>
              </w:rPr>
            </w:pPr>
            <w:r>
              <w:rPr>
                <w:color w:val="000000"/>
              </w:rPr>
              <w:t>Výtisky</w:t>
            </w:r>
          </w:p>
        </w:tc>
      </w:tr>
      <w:tr w:rsidR="00E72E2D" w14:paraId="4C4BCB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69A56" w14:textId="77777777" w:rsidR="00E72E2D" w:rsidRDefault="00000000">
            <w:pPr>
              <w:pStyle w:val="BodyCzech"/>
              <w:numPr>
                <w:ilvl w:val="1"/>
                <w:numId w:val="147"/>
              </w:numPr>
              <w:rPr>
                <w:color w:val="000000"/>
              </w:rPr>
            </w:pPr>
            <w:r>
              <w:rPr>
                <w:color w:val="000000"/>
              </w:rPr>
              <w:t>Tato Smlouva může být podepsána v jednom nebo více výtiscích, z nichž každý bude pokládán za originál, ale všechny dohromady budou tvořit jednu a tu samou Smlouvu.</w:t>
            </w:r>
          </w:p>
        </w:tc>
      </w:tr>
      <w:tr w:rsidR="00E72E2D" w14:paraId="7B26E0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7196B" w14:textId="77777777" w:rsidR="00E72E2D" w:rsidRDefault="00000000">
            <w:pPr>
              <w:pStyle w:val="HEADINGCZECH"/>
              <w:numPr>
                <w:ilvl w:val="0"/>
                <w:numId w:val="149"/>
              </w:numPr>
              <w:rPr>
                <w:color w:val="000000"/>
              </w:rPr>
            </w:pPr>
            <w:r>
              <w:rPr>
                <w:color w:val="000000"/>
              </w:rPr>
              <w:t>Celá smlouva</w:t>
            </w:r>
          </w:p>
        </w:tc>
      </w:tr>
      <w:tr w:rsidR="00E72E2D" w14:paraId="0C2DB3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D7BA9" w14:textId="77777777" w:rsidR="00E72E2D" w:rsidRDefault="00000000">
            <w:pPr>
              <w:pStyle w:val="BodyCzech"/>
              <w:numPr>
                <w:ilvl w:val="1"/>
                <w:numId w:val="150"/>
              </w:numPr>
              <w:rPr>
                <w:color w:val="000000"/>
              </w:rPr>
            </w:pPr>
            <w:r>
              <w:rPr>
                <w:color w:val="000000"/>
              </w:rPr>
              <w:t>Tato Smlouva představuje úplné chápaní mezi Smluvními stranami ohledně v ní obsažené věci.</w:t>
            </w:r>
          </w:p>
        </w:tc>
      </w:tr>
      <w:tr w:rsidR="00E72E2D" w14:paraId="0C04EB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54214" w14:textId="77777777" w:rsidR="00E72E2D" w:rsidRDefault="00000000">
            <w:pPr>
              <w:pStyle w:val="BodyCzech"/>
            </w:pPr>
            <w:r>
              <w:rPr>
                <w:color w:val="000000"/>
              </w:rPr>
              <w:t>NA DŮKAZ ČEHOŽ Smluvní strany řádně připojují své podpisy v den Data podpisu:</w:t>
            </w:r>
          </w:p>
        </w:tc>
      </w:tr>
      <w:tr w:rsidR="00E72E2D" w14:paraId="601062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5E836" w14:textId="77777777" w:rsidR="00E72E2D" w:rsidRDefault="00E72E2D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</w:p>
          <w:p w14:paraId="543A35A2" w14:textId="77777777" w:rsidR="00E72E2D" w:rsidRDefault="00E72E2D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</w:p>
          <w:p w14:paraId="582875C5" w14:textId="77777777" w:rsidR="00E72E2D" w:rsidRDefault="00000000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  <w:r>
              <w:rPr>
                <w:lang w:val="en-US"/>
              </w:rPr>
              <w:t>_______________________________________</w:t>
            </w:r>
            <w:r>
              <w:br/>
              <w:t>OUI Technology s.r.o.</w:t>
            </w:r>
            <w:r>
              <w:br/>
              <w:t>Jan Buchal</w:t>
            </w:r>
            <w:r>
              <w:rPr>
                <w:lang w:val="en-US"/>
              </w:rPr>
              <w:t>,</w:t>
            </w:r>
            <w:r>
              <w:t xml:space="preserve"> jednatel</w:t>
            </w:r>
            <w:r>
              <w:br/>
            </w:r>
            <w:r>
              <w:rPr>
                <w:lang w:val="en-US"/>
              </w:rPr>
              <w:t>(</w:t>
            </w:r>
            <w:r>
              <w:rPr>
                <w:rStyle w:val="None"/>
                <w:sz w:val="18"/>
                <w:szCs w:val="18"/>
                <w:lang w:val="en-US"/>
              </w:rPr>
              <w:t xml:space="preserve">za </w:t>
            </w:r>
            <w:r>
              <w:rPr>
                <w:rStyle w:val="None"/>
                <w:sz w:val="18"/>
                <w:szCs w:val="18"/>
              </w:rPr>
              <w:t>Poskytovatele</w:t>
            </w:r>
            <w:r>
              <w:t>)</w:t>
            </w:r>
          </w:p>
          <w:p w14:paraId="233AF251" w14:textId="77777777" w:rsidR="00E72E2D" w:rsidRDefault="00E72E2D">
            <w:pPr>
              <w:pStyle w:val="Body"/>
              <w:tabs>
                <w:tab w:val="center" w:pos="2353"/>
                <w:tab w:val="center" w:pos="7058"/>
              </w:tabs>
              <w:spacing w:before="600"/>
            </w:pPr>
          </w:p>
          <w:p w14:paraId="276EC88C" w14:textId="77777777" w:rsidR="00E72E2D" w:rsidRDefault="00000000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  <w:r>
              <w:rPr>
                <w:lang w:val="en-US"/>
              </w:rPr>
              <w:t>_______________________________________</w:t>
            </w:r>
            <w:r>
              <w:br/>
              <w:t>Knihovna a tiskárna pro nevidom</w:t>
            </w:r>
            <w:r>
              <w:rPr>
                <w:lang w:val="fr-FR"/>
              </w:rPr>
              <w:t xml:space="preserve">é </w:t>
            </w:r>
            <w:r>
              <w:t xml:space="preserve">K. E. </w:t>
            </w:r>
            <w:r>
              <w:rPr>
                <w:lang w:val="es-ES_tradnl"/>
              </w:rPr>
              <w:t>Macana</w:t>
            </w:r>
            <w:r>
              <w:br/>
              <w:t>Mgr. et Mgr. Briana Čechová, Ph.D.</w:t>
            </w:r>
            <w:r>
              <w:rPr>
                <w:lang w:val="en-US"/>
              </w:rPr>
              <w:t xml:space="preserve">, </w:t>
            </w:r>
            <w:r>
              <w:t>ředitelka</w:t>
            </w:r>
            <w:r>
              <w:br/>
            </w:r>
            <w:r>
              <w:rPr>
                <w:lang w:val="en-US"/>
              </w:rPr>
              <w:t>(</w:t>
            </w:r>
            <w:r>
              <w:rPr>
                <w:rStyle w:val="None"/>
                <w:sz w:val="18"/>
                <w:szCs w:val="18"/>
                <w:lang w:val="en-US"/>
              </w:rPr>
              <w:t>za Nabyvatele</w:t>
            </w:r>
            <w:r>
              <w:t>)</w:t>
            </w:r>
          </w:p>
        </w:tc>
      </w:tr>
    </w:tbl>
    <w:p w14:paraId="6F9BBE17" w14:textId="0ED9E4E2" w:rsidR="00E72E2D" w:rsidRDefault="00000000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D86CCB" wp14:editId="2016E19D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7560000" cy="476738"/>
                <wp:effectExtent l="0" t="0" r="0" b="0"/>
                <wp:wrapTopAndBottom distT="0" distB="0"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4767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51EB9" id="officeArt object" o:spid="_x0000_s1026" alt="Obdélník" style="position:absolute;margin-left:0;margin-top:0;width:595.3pt;height:37.5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u8fegEAAPMCAAAOAAAAZHJzL2Uyb0RvYy54bWysUsFuAiEQvTfpPxDuldW2ajauXoy9NG0T&#13;&#10;2w9AFlwSYAhQV/++A1o17a3pHmZnYHgz783MFntryE6GqME1dDioKJFOQKvdtqEf76u7KSUxcddy&#13;&#10;A0429CAjXcxvb2a9r+UIOjCtDARBXKx739AuJV8zFkUnLY8D8NLhpYJgecIwbFkbeI/o1rBRVY1Z&#13;&#10;D6H1AYSMEU+Xx0s6L/hKSZFelYoyEdNQ7C0VG4rdZMvmM15vA/edFqc2+B+6sFw7LHqGWvLEyWfQ&#13;&#10;v6CsFgEiqDQQYBkopYUsHJDNsPrBZt1xLwsXFCf6s0zx/2DFy27t3wLK0PtYR3Qzi70KNv+xP7Iv&#13;&#10;Yh3OYsl9IgIPJ4/jCj9KBN49TMaT+2lWk11e+xDTkwRLstPQgMMoGvHdc0zH1O+UXMzBShtTBmIc&#13;&#10;6XGbRpOCz3EvlOHHx1dZVifcHaMt1s+tlGlifeMynCzTP1W6kMveBtpD4cxyhMqWtk9bkEd3HaN/&#13;&#10;vavzLwAAAP//AwBQSwMEFAAGAAgAAAAhABlP/U7gAAAACgEAAA8AAABkcnMvZG93bnJldi54bWxM&#13;&#10;j81OwzAQhO9IvIO1SFwQdQJqCmk2VfmrxK0tHDi68RJHxOsQu0369rhc4DLSajSz8xWL0bbiQL1v&#13;&#10;HCOkkwQEceV0wzXC+9vL9R0IHxRr1TomhCN5WJTnZ4XKtRt4Q4dtqEUsYZ8rBBNCl0vpK0NW+Ynr&#13;&#10;iKP36XqrQjz7WupeDbHctvImSTJpVcPxg1EdPRqqvrZ7i0CvD+v11dHczr5Xg9x8PHfLbDVFvLwY&#13;&#10;n+ZRlnMQgcbwl4ATQ9wPZRy2c3vWXrQIkSb86slL75MMxA5hNk1BloX8j1D+AAAA//8DAFBLAQIt&#13;&#10;ABQABgAIAAAAIQC2gziS/gAAAOEBAAATAAAAAAAAAAAAAAAAAAAAAABbQ29udGVudF9UeXBlc10u&#13;&#10;eG1sUEsBAi0AFAAGAAgAAAAhADj9If/WAAAAlAEAAAsAAAAAAAAAAAAAAAAALwEAAF9yZWxzLy5y&#13;&#10;ZWxzUEsBAi0AFAAGAAgAAAAhADFa7x96AQAA8wIAAA4AAAAAAAAAAAAAAAAALgIAAGRycy9lMm9E&#13;&#10;b2MueG1sUEsBAi0AFAAGAAgAAAAhABlP/U7gAAAACgEAAA8AAAAAAAAAAAAAAAAA1AMAAGRycy9k&#13;&#10;b3ducmV2LnhtbFBLBQYAAAAABAAEAPMAAADhBAAAAAA=&#13;&#10;" filled="f" stroked="f" strokeweight="1pt">
                <v:stroke miterlimit="4"/>
                <w10:wrap type="topAndBottom" anchorx="page" anchory="page"/>
              </v:rect>
            </w:pict>
          </mc:Fallback>
        </mc:AlternateContent>
      </w:r>
    </w:p>
    <w:sectPr w:rsidR="00E72E2D">
      <w:headerReference w:type="default" r:id="rId10"/>
      <w:footerReference w:type="default" r:id="rId11"/>
      <w:pgSz w:w="11906" w:h="16838"/>
      <w:pgMar w:top="850" w:right="1247" w:bottom="567" w:left="124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DB8A" w14:textId="77777777" w:rsidR="00697412" w:rsidRDefault="00697412">
      <w:r>
        <w:separator/>
      </w:r>
    </w:p>
  </w:endnote>
  <w:endnote w:type="continuationSeparator" w:id="0">
    <w:p w14:paraId="5E0DDDFD" w14:textId="77777777" w:rsidR="00697412" w:rsidRDefault="0069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utura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Futura Bold">
    <w:panose1 w:val="020B0802020204020204"/>
    <w:charset w:val="00"/>
    <w:family w:val="swiss"/>
    <w:pitch w:val="variable"/>
    <w:sig w:usb0="A00002AF" w:usb1="500021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DDD7" w14:textId="77777777" w:rsidR="00E72E2D" w:rsidRDefault="00E72E2D">
    <w:pPr>
      <w:pStyle w:val="Default"/>
      <w:tabs>
        <w:tab w:val="center" w:pos="4706"/>
        <w:tab w:val="right" w:pos="9411"/>
      </w:tabs>
    </w:pPr>
  </w:p>
  <w:p w14:paraId="3EE57B8A" w14:textId="77777777" w:rsidR="00E72E2D" w:rsidRDefault="00000000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4"/>
        <w:szCs w:val="14"/>
      </w:rPr>
    </w:pPr>
    <w:r>
      <w:rPr>
        <w:rFonts w:ascii="Futura" w:hAnsi="Futura"/>
        <w:sz w:val="14"/>
        <w:szCs w:val="14"/>
      </w:rPr>
      <w:tab/>
      <w:t>NÁZEV SPOLEČNOSTI: OUI Technology s.r.o.</w:t>
    </w:r>
    <w:r>
      <w:rPr>
        <w:rFonts w:ascii="Futura" w:hAnsi="Futura"/>
        <w:sz w:val="14"/>
        <w:szCs w:val="14"/>
        <w:lang w:val="en-US"/>
      </w:rPr>
      <w:t xml:space="preserve"> </w:t>
    </w:r>
    <w:r>
      <w:rPr>
        <w:rFonts w:ascii="Futura" w:hAnsi="Futura"/>
        <w:sz w:val="14"/>
        <w:szCs w:val="14"/>
      </w:rPr>
      <w:t>|</w:t>
    </w:r>
    <w:r>
      <w:rPr>
        <w:rFonts w:ascii="Futura" w:hAnsi="Futura"/>
        <w:sz w:val="14"/>
        <w:szCs w:val="14"/>
        <w:lang w:val="en-US"/>
      </w:rPr>
      <w:t xml:space="preserve"> </w:t>
    </w:r>
    <w:r>
      <w:rPr>
        <w:rFonts w:ascii="Arial Unicode MS" w:hAnsi="Arial Unicode MS"/>
        <w:sz w:val="14"/>
        <w:szCs w:val="14"/>
      </w:rPr>
      <w:t> </w:t>
    </w:r>
    <w:r>
      <w:rPr>
        <w:rFonts w:ascii="Futura" w:hAnsi="Futura"/>
        <w:sz w:val="14"/>
        <w:szCs w:val="14"/>
      </w:rPr>
      <w:t>SÍDLO: Náměstí 5, 267 27 Liteň | IČO:</w:t>
    </w:r>
    <w:r>
      <w:rPr>
        <w:rFonts w:ascii="Futura" w:hAnsi="Futura"/>
        <w:sz w:val="14"/>
        <w:szCs w:val="14"/>
        <w:lang w:val="en-US"/>
      </w:rPr>
      <w:t xml:space="preserve"> </w:t>
    </w:r>
    <w:r>
      <w:rPr>
        <w:rFonts w:ascii="Futura" w:hAnsi="Futura"/>
        <w:sz w:val="14"/>
        <w:szCs w:val="14"/>
      </w:rPr>
      <w:t>14398249</w:t>
    </w:r>
  </w:p>
  <w:p w14:paraId="04C12F55" w14:textId="77777777" w:rsidR="00E72E2D" w:rsidRDefault="00000000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4"/>
        <w:szCs w:val="14"/>
      </w:rPr>
    </w:pPr>
    <w:r>
      <w:rPr>
        <w:rFonts w:ascii="Futura" w:eastAsia="Futura" w:hAnsi="Futura" w:cs="Futura"/>
        <w:sz w:val="14"/>
        <w:szCs w:val="14"/>
      </w:rPr>
      <w:tab/>
    </w:r>
    <w:r>
      <w:rPr>
        <w:rFonts w:ascii="Futura" w:hAnsi="Futura"/>
        <w:sz w:val="14"/>
        <w:szCs w:val="14"/>
        <w:lang w:val="de-DE"/>
      </w:rPr>
      <w:t>E-MAI</w:t>
    </w:r>
    <w:r>
      <w:rPr>
        <w:rFonts w:ascii="Futura" w:hAnsi="Futura"/>
        <w:sz w:val="14"/>
        <w:szCs w:val="14"/>
      </w:rPr>
      <w:t xml:space="preserve">L: </w:t>
    </w:r>
    <w:hyperlink r:id="rId1" w:history="1">
      <w:r>
        <w:rPr>
          <w:rStyle w:val="Hyperlink0"/>
          <w:rFonts w:eastAsia="Arial Unicode MS" w:cs="Arial Unicode MS"/>
        </w:rPr>
        <w:t>backoffice@oui.technology</w:t>
      </w:r>
    </w:hyperlink>
    <w:r>
      <w:rPr>
        <w:rFonts w:ascii="Futura" w:hAnsi="Futura"/>
        <w:sz w:val="14"/>
        <w:szCs w:val="14"/>
      </w:rPr>
      <w:t xml:space="preserve"> </w:t>
    </w:r>
    <w:r>
      <w:rPr>
        <w:rFonts w:ascii="Futura" w:hAnsi="Futura"/>
        <w:sz w:val="14"/>
        <w:szCs w:val="14"/>
        <w:lang w:val="de-DE"/>
      </w:rPr>
      <w:t xml:space="preserve">| WEB: </w:t>
    </w:r>
    <w:hyperlink r:id="rId2" w:history="1">
      <w:r>
        <w:rPr>
          <w:rStyle w:val="Hyperlink1"/>
          <w:rFonts w:eastAsia="Arial Unicode MS" w:cs="Arial Unicode MS"/>
        </w:rPr>
        <w:t>https://oui.technology</w:t>
      </w:r>
    </w:hyperlink>
  </w:p>
  <w:p w14:paraId="02418D53" w14:textId="77777777" w:rsidR="00E72E2D" w:rsidRDefault="00E72E2D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4"/>
        <w:szCs w:val="14"/>
      </w:rPr>
    </w:pPr>
  </w:p>
  <w:p w14:paraId="27D75A88" w14:textId="77777777" w:rsidR="00E72E2D" w:rsidRDefault="00000000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2"/>
        <w:szCs w:val="12"/>
      </w:rPr>
    </w:pPr>
    <w:r>
      <w:rPr>
        <w:rFonts w:ascii="Futura" w:eastAsia="Futura" w:hAnsi="Futura" w:cs="Futura"/>
        <w:sz w:val="12"/>
        <w:szCs w:val="12"/>
      </w:rPr>
      <w:tab/>
    </w:r>
    <w:r>
      <w:rPr>
        <w:rFonts w:ascii="Futura" w:hAnsi="Futura"/>
        <w:sz w:val="12"/>
        <w:szCs w:val="12"/>
      </w:rPr>
      <w:t>Upozornění: Tento dokument obsahuje důvěrn</w:t>
    </w:r>
    <w:r>
      <w:rPr>
        <w:rFonts w:ascii="Futura" w:hAnsi="Futura"/>
        <w:sz w:val="12"/>
        <w:szCs w:val="12"/>
        <w:lang w:val="fr-FR"/>
      </w:rPr>
      <w:t xml:space="preserve">é </w:t>
    </w:r>
    <w:r>
      <w:rPr>
        <w:rFonts w:ascii="Futura" w:hAnsi="Futura"/>
        <w:sz w:val="12"/>
        <w:szCs w:val="12"/>
      </w:rPr>
      <w:t>informace určen</w:t>
    </w:r>
    <w:r>
      <w:rPr>
        <w:rFonts w:ascii="Futura" w:hAnsi="Futura"/>
        <w:sz w:val="12"/>
        <w:szCs w:val="12"/>
        <w:lang w:val="fr-FR"/>
      </w:rPr>
      <w:t xml:space="preserve">é </w:t>
    </w:r>
    <w:r>
      <w:rPr>
        <w:rFonts w:ascii="Futura" w:hAnsi="Futura"/>
        <w:sz w:val="12"/>
        <w:szCs w:val="12"/>
      </w:rPr>
      <w:t>pouze pro zamýšlen</w:t>
    </w:r>
    <w:r>
      <w:rPr>
        <w:rFonts w:ascii="Futura" w:hAnsi="Futura"/>
        <w:sz w:val="12"/>
        <w:szCs w:val="12"/>
        <w:lang w:val="fr-FR"/>
      </w:rPr>
      <w:t>é</w:t>
    </w:r>
    <w:r>
      <w:rPr>
        <w:rFonts w:ascii="Futura" w:hAnsi="Futura"/>
        <w:sz w:val="12"/>
        <w:szCs w:val="12"/>
      </w:rPr>
      <w:t>ho adresáta. Je zakázáno sdílet jakoukoliv část tohoto dokumentu s třetí stranou bez předchozího písemn</w:t>
    </w:r>
    <w:r>
      <w:rPr>
        <w:rFonts w:ascii="Futura" w:hAnsi="Futura"/>
        <w:sz w:val="12"/>
        <w:szCs w:val="12"/>
        <w:lang w:val="fr-FR"/>
      </w:rPr>
      <w:t>é</w:t>
    </w:r>
    <w:r>
      <w:rPr>
        <w:rFonts w:ascii="Futura" w:hAnsi="Futura"/>
        <w:sz w:val="12"/>
        <w:szCs w:val="12"/>
      </w:rPr>
      <w:t>ho souhlasu OUI Technology s.r.o.</w:t>
    </w:r>
  </w:p>
  <w:p w14:paraId="0BB8E1C9" w14:textId="77777777" w:rsidR="00E72E2D" w:rsidRDefault="00E72E2D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2"/>
        <w:szCs w:val="12"/>
      </w:rPr>
    </w:pPr>
  </w:p>
  <w:p w14:paraId="4EBAA659" w14:textId="77777777" w:rsidR="00E72E2D" w:rsidRDefault="00000000">
    <w:pPr>
      <w:pStyle w:val="Default"/>
      <w:tabs>
        <w:tab w:val="center" w:pos="4706"/>
        <w:tab w:val="right" w:pos="9411"/>
      </w:tabs>
    </w:pPr>
    <w:r>
      <w:rPr>
        <w:rFonts w:ascii="Futura" w:eastAsia="Futura" w:hAnsi="Futura" w:cs="Futura"/>
        <w:sz w:val="18"/>
        <w:szCs w:val="18"/>
      </w:rPr>
      <w:tab/>
    </w:r>
    <w:r>
      <w:rPr>
        <w:rFonts w:ascii="Futura" w:eastAsia="Futura" w:hAnsi="Futura" w:cs="Futura"/>
        <w:sz w:val="18"/>
        <w:szCs w:val="18"/>
      </w:rPr>
      <w:fldChar w:fldCharType="begin"/>
    </w:r>
    <w:r>
      <w:rPr>
        <w:rFonts w:ascii="Futura" w:eastAsia="Futura" w:hAnsi="Futura" w:cs="Futura"/>
        <w:sz w:val="18"/>
        <w:szCs w:val="18"/>
      </w:rPr>
      <w:instrText xml:space="preserve"> PAGE </w:instrText>
    </w:r>
    <w:r>
      <w:rPr>
        <w:rFonts w:ascii="Futura" w:eastAsia="Futura" w:hAnsi="Futura" w:cs="Futura"/>
        <w:sz w:val="18"/>
        <w:szCs w:val="18"/>
      </w:rPr>
      <w:fldChar w:fldCharType="separate"/>
    </w:r>
    <w:r w:rsidR="0050079D">
      <w:rPr>
        <w:rFonts w:ascii="Futura" w:eastAsia="Futura" w:hAnsi="Futura" w:cs="Futura"/>
        <w:noProof/>
        <w:sz w:val="18"/>
        <w:szCs w:val="18"/>
      </w:rPr>
      <w:t>1</w:t>
    </w:r>
    <w:r>
      <w:rPr>
        <w:rFonts w:ascii="Futura" w:eastAsia="Futura" w:hAnsi="Futura" w:cs="Futur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002E" w14:textId="77777777" w:rsidR="00697412" w:rsidRDefault="00697412">
      <w:r>
        <w:separator/>
      </w:r>
    </w:p>
  </w:footnote>
  <w:footnote w:type="continuationSeparator" w:id="0">
    <w:p w14:paraId="49547969" w14:textId="77777777" w:rsidR="00697412" w:rsidRDefault="0069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FF3E" w14:textId="77777777" w:rsidR="00E72E2D" w:rsidRDefault="00000000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785CEED" wp14:editId="736025EC">
              <wp:simplePos x="0" y="0"/>
              <wp:positionH relativeFrom="page">
                <wp:posOffset>7257545</wp:posOffset>
              </wp:positionH>
              <wp:positionV relativeFrom="page">
                <wp:posOffset>2543694</wp:posOffset>
              </wp:positionV>
              <wp:extent cx="326064" cy="250811"/>
              <wp:effectExtent l="70832" t="42445" r="70832" b="42445"/>
              <wp:wrapNone/>
              <wp:docPr id="1073741825" name="officeArt object" descr="Tv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300000">
                        <a:off x="0" y="0"/>
                        <a:ext cx="326064" cy="250811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21600"/>
                            </a:moveTo>
                            <a:lnTo>
                              <a:pt x="21600" y="21242"/>
                            </a:lnTo>
                            <a:lnTo>
                              <a:pt x="21215" y="0"/>
                            </a:lnTo>
                            <a:lnTo>
                              <a:pt x="4756" y="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7" style="visibility:visible;position:absolute;margin-left:571.5pt;margin-top:200.3pt;width:25.7pt;height:19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19988480fd;" coordorigin="0,0" coordsize="21600,21600" path="M 0,21600 L 21600,21242 L 21215,0 L 4756,0 L 0,21600 X E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465"/>
    <w:multiLevelType w:val="hybridMultilevel"/>
    <w:tmpl w:val="78723EE8"/>
    <w:lvl w:ilvl="0" w:tplc="C5A029B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F34821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564F68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1764B3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D5A1D5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DB4C53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3A6C5E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ABE161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3F0042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C05E31"/>
    <w:multiLevelType w:val="hybridMultilevel"/>
    <w:tmpl w:val="888245F8"/>
    <w:lvl w:ilvl="0" w:tplc="CA86211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F9C5B2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5E0409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262CAC5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19AA61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DEC14C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D4C6B3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E06F87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3E0A2B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726BA8"/>
    <w:multiLevelType w:val="hybridMultilevel"/>
    <w:tmpl w:val="CEBA71DA"/>
    <w:lvl w:ilvl="0" w:tplc="43E4EEF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8AAD7A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AD4A40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D6E822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F0A3E3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F6A6EE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75C7EC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2F0CE0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1A686A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F320DE"/>
    <w:multiLevelType w:val="hybridMultilevel"/>
    <w:tmpl w:val="345E81EC"/>
    <w:lvl w:ilvl="0" w:tplc="DC68358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32A5FE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52B68EA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58012B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ABCE13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FB4366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B8E06E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F02AA1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218839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130901"/>
    <w:multiLevelType w:val="hybridMultilevel"/>
    <w:tmpl w:val="27D2FE88"/>
    <w:lvl w:ilvl="0" w:tplc="60F4FEE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DDE075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936758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38A259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014D25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830240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CE05EA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2A8B79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0E0DE1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56535F6"/>
    <w:multiLevelType w:val="hybridMultilevel"/>
    <w:tmpl w:val="D3982636"/>
    <w:lvl w:ilvl="0" w:tplc="712AF18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8260EF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4400B9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F90829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B30D19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20648F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4009D2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B8A002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AAE48C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9331E94"/>
    <w:multiLevelType w:val="hybridMultilevel"/>
    <w:tmpl w:val="BB8ECE82"/>
    <w:lvl w:ilvl="0" w:tplc="DD5EF45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062F38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12286B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35875D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E36345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54CEE6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5B6E5A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7F6CB8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5B2FDD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A6213ED"/>
    <w:multiLevelType w:val="hybridMultilevel"/>
    <w:tmpl w:val="4326764A"/>
    <w:lvl w:ilvl="0" w:tplc="8D160D9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494962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BB04B1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5CE42D3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21E5EC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F3478F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B24878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1A2161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3762EA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C763EAC"/>
    <w:multiLevelType w:val="hybridMultilevel"/>
    <w:tmpl w:val="2CFC383A"/>
    <w:lvl w:ilvl="0" w:tplc="6966C90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338B70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D0E04E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576CB4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572218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EECEB9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CBA4EA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2EECEB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D3E588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1035C90"/>
    <w:multiLevelType w:val="hybridMultilevel"/>
    <w:tmpl w:val="832A672C"/>
    <w:lvl w:ilvl="0" w:tplc="8BAE34C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1F48B9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D6086B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330177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3609B5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FAAD04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FCE4BA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DB8A2D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68685C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1D6146"/>
    <w:multiLevelType w:val="hybridMultilevel"/>
    <w:tmpl w:val="22883C62"/>
    <w:lvl w:ilvl="0" w:tplc="DD70ACA8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9B21354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B06F9E2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348D50A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F16A100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C90ECEC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8448052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08A238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6327220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49C4683"/>
    <w:multiLevelType w:val="hybridMultilevel"/>
    <w:tmpl w:val="9964180A"/>
    <w:lvl w:ilvl="0" w:tplc="B6661C6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C98393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324D80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280EE7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08B41CF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6C2476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DBA247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C9CF6E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0E643A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4A06A74"/>
    <w:multiLevelType w:val="hybridMultilevel"/>
    <w:tmpl w:val="721AE040"/>
    <w:lvl w:ilvl="0" w:tplc="7A6E566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410CED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27C0C8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70C158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F7AD42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7CAB44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E3625A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D04EB8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9DC500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6D9424C"/>
    <w:multiLevelType w:val="hybridMultilevel"/>
    <w:tmpl w:val="5AEA202A"/>
    <w:lvl w:ilvl="0" w:tplc="5F3CEE2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ECBEEA8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FD0356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B2AC50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98AADE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B0E64F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6E0736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86A78F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0B6D0B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8232D41"/>
    <w:multiLevelType w:val="hybridMultilevel"/>
    <w:tmpl w:val="83EEB4F6"/>
    <w:lvl w:ilvl="0" w:tplc="C6568CF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76A2C2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358438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7C28D7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598BDC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4DC9C5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CA4A057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870E9A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D3A81C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97D077F"/>
    <w:multiLevelType w:val="hybridMultilevel"/>
    <w:tmpl w:val="96E41E74"/>
    <w:lvl w:ilvl="0" w:tplc="D2EC487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208F70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9ACE8C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87659E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622976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176C83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52842B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9DAFCF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E48589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A3812B5"/>
    <w:multiLevelType w:val="hybridMultilevel"/>
    <w:tmpl w:val="A49EAE84"/>
    <w:lvl w:ilvl="0" w:tplc="92C0413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384AED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4E820F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D5E177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A64F04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546579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F78691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A42EF9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B46504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E241112"/>
    <w:multiLevelType w:val="hybridMultilevel"/>
    <w:tmpl w:val="2ED2AD3E"/>
    <w:lvl w:ilvl="0" w:tplc="8FC0278A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6E69096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EA81042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278471A4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A0697E6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41497BE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86CE462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2086E6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DCA613C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E734CBE"/>
    <w:multiLevelType w:val="hybridMultilevel"/>
    <w:tmpl w:val="B2608A90"/>
    <w:lvl w:ilvl="0" w:tplc="3198E7F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878BDD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F24F3B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39A3BB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FA8EC3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C48E0A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3A6C53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968CF9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6045BA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FED0CBB"/>
    <w:multiLevelType w:val="hybridMultilevel"/>
    <w:tmpl w:val="18165F54"/>
    <w:lvl w:ilvl="0" w:tplc="8E003E7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B8E5FF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360B5E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9DC247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C188CC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4D4C45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CBDAE6E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8CF62F2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766B36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0E538F1"/>
    <w:multiLevelType w:val="hybridMultilevel"/>
    <w:tmpl w:val="6434AE74"/>
    <w:lvl w:ilvl="0" w:tplc="2B6ADF7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4644D6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04A8A9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988A3D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356682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F6AE45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66A578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050B44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F7A848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28E5C9C"/>
    <w:multiLevelType w:val="hybridMultilevel"/>
    <w:tmpl w:val="15CC7D0C"/>
    <w:lvl w:ilvl="0" w:tplc="A1722FC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466F55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9CC488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AD2653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C4EDC5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D2A1C8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84657B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0B4195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590A04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463123A"/>
    <w:multiLevelType w:val="hybridMultilevel"/>
    <w:tmpl w:val="E490ED66"/>
    <w:lvl w:ilvl="0" w:tplc="1F3C9E28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F50D514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F1D64456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28E1AA0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C4EB65C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8CE6CA0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E08ED02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5E2C230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8BAF546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49B0BCF"/>
    <w:multiLevelType w:val="hybridMultilevel"/>
    <w:tmpl w:val="7248C21C"/>
    <w:lvl w:ilvl="0" w:tplc="5E22C1D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FEE8EC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5EB4BE2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5D2F00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A30513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7EA265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362317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DFED29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766E3F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4F63B0E"/>
    <w:multiLevelType w:val="hybridMultilevel"/>
    <w:tmpl w:val="92A445BE"/>
    <w:lvl w:ilvl="0" w:tplc="D87E057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C78EFD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C1C713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A9EA56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2104B7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C48C65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6A6647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F640801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21C807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96F3C2D"/>
    <w:multiLevelType w:val="hybridMultilevel"/>
    <w:tmpl w:val="B97690D2"/>
    <w:lvl w:ilvl="0" w:tplc="487646E0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73CC86A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24A0D8E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EAE1A8C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DECF6FC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C3A851C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A36C362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30C917C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F602536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DD87491"/>
    <w:multiLevelType w:val="hybridMultilevel"/>
    <w:tmpl w:val="850E04DC"/>
    <w:lvl w:ilvl="0" w:tplc="BCC0AE5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CE6D36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96C89C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80830E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6AEE78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59CF4E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F02B92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1EE6FA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4049F1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02C4201"/>
    <w:multiLevelType w:val="hybridMultilevel"/>
    <w:tmpl w:val="DF901598"/>
    <w:lvl w:ilvl="0" w:tplc="DB606C8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6B2489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FF0E84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B4C9D3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FB6B5A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1F8191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C86BCE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0A6EDD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E16E37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60D5733"/>
    <w:multiLevelType w:val="hybridMultilevel"/>
    <w:tmpl w:val="1C3EDEC8"/>
    <w:lvl w:ilvl="0" w:tplc="62C8F14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6ECA7D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0BE49F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23CD8E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01445C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532B25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990ECF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9C87B0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430209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8CF20E8"/>
    <w:multiLevelType w:val="hybridMultilevel"/>
    <w:tmpl w:val="3CC248E0"/>
    <w:lvl w:ilvl="0" w:tplc="3A52B79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6A4D18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8742CB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A0A8C1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C820E4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F10A4D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64CF14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99282A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7996DEE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AFE57DA"/>
    <w:multiLevelType w:val="hybridMultilevel"/>
    <w:tmpl w:val="0DCEDC14"/>
    <w:lvl w:ilvl="0" w:tplc="AD5A0B5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0EC201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E1ED9B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D32E3E7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7D0201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750855F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BF28DE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EEA093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B6ED20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B4B6BDA"/>
    <w:multiLevelType w:val="hybridMultilevel"/>
    <w:tmpl w:val="D00CFB80"/>
    <w:lvl w:ilvl="0" w:tplc="E8C6722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D6EBE0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5F0F46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8C8D2E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8825EA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5D6F5F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51EAF2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C7C74C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330C80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D36701D"/>
    <w:multiLevelType w:val="hybridMultilevel"/>
    <w:tmpl w:val="8D545FC4"/>
    <w:lvl w:ilvl="0" w:tplc="5386ACE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56EDA7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790DBE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940327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AA07E5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A82D6D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F04FB5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32838C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2904A9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E6277F6"/>
    <w:multiLevelType w:val="hybridMultilevel"/>
    <w:tmpl w:val="B7082696"/>
    <w:lvl w:ilvl="0" w:tplc="D6AC169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874121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F42A998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A568DF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074210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716987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D602ADF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2BE3E5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FB2011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EC25446"/>
    <w:multiLevelType w:val="hybridMultilevel"/>
    <w:tmpl w:val="A6F21DEE"/>
    <w:lvl w:ilvl="0" w:tplc="A29008EA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17AF80C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120AD70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DBEDF38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41C8D24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A669508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E880C8A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8CD690B6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E6424A0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ED10E60"/>
    <w:multiLevelType w:val="hybridMultilevel"/>
    <w:tmpl w:val="52F02830"/>
    <w:lvl w:ilvl="0" w:tplc="347AA9F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E04CF2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9DEA47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B2ABDA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A5A604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9B0FEB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DB6549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33C6B7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190C51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EE51806"/>
    <w:multiLevelType w:val="hybridMultilevel"/>
    <w:tmpl w:val="BE6CEDEC"/>
    <w:lvl w:ilvl="0" w:tplc="257E9CF6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A125EDE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27A1398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46CF416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7909E34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41E16B0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4D86ACC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4282C2C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9507D0E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00C4DE5"/>
    <w:multiLevelType w:val="hybridMultilevel"/>
    <w:tmpl w:val="FDD0A6E4"/>
    <w:lvl w:ilvl="0" w:tplc="2B8271C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0106DB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A2CFA8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7A6B5F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1B08AD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16A1DC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8365E2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64A2D2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D82AC9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1286FEA"/>
    <w:multiLevelType w:val="hybridMultilevel"/>
    <w:tmpl w:val="5C1AC618"/>
    <w:lvl w:ilvl="0" w:tplc="FE92C208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55701C0C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99C573E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3D67F0E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23E7F72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6260694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D3DC2498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1CA3E08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0E0A818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1AE7B98"/>
    <w:multiLevelType w:val="hybridMultilevel"/>
    <w:tmpl w:val="76CE2AB8"/>
    <w:lvl w:ilvl="0" w:tplc="62FA6F4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EB0A68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93E72F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1AAFE5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B80333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AF6FCF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88C4B1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22EBBC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0424DB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1D2554B"/>
    <w:multiLevelType w:val="hybridMultilevel"/>
    <w:tmpl w:val="B8144798"/>
    <w:lvl w:ilvl="0" w:tplc="18EC654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6D0660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7160C3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F6AED3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7AE6DB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370655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5B6C15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FBAA4B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7F30FD3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2E625EE"/>
    <w:multiLevelType w:val="hybridMultilevel"/>
    <w:tmpl w:val="BF6C28BC"/>
    <w:lvl w:ilvl="0" w:tplc="1A185C5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2220EA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17035E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FD224F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EBC398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B34987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C1866C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FE0B7C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DF0DD5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38B60BE"/>
    <w:multiLevelType w:val="hybridMultilevel"/>
    <w:tmpl w:val="346C8C42"/>
    <w:lvl w:ilvl="0" w:tplc="5CE2B3E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0942C7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7A4711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F6E830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5616FAF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3D8B7D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5807D9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756B3E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E8A284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3F96D65"/>
    <w:multiLevelType w:val="hybridMultilevel"/>
    <w:tmpl w:val="2974A354"/>
    <w:lvl w:ilvl="0" w:tplc="5CD0EAB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282F34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346DCE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1262A9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E5AC39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514E29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9024BF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56AFA0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362AE3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40D5D24"/>
    <w:multiLevelType w:val="hybridMultilevel"/>
    <w:tmpl w:val="CECE5874"/>
    <w:lvl w:ilvl="0" w:tplc="CE6A5EC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47E300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94AA87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CBC125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2B288B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71C270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9506E5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FE6041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C9E31B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5185E07"/>
    <w:multiLevelType w:val="hybridMultilevel"/>
    <w:tmpl w:val="DF2661AE"/>
    <w:lvl w:ilvl="0" w:tplc="CA06E0B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8100F4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BDEBBA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E56CB0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B968DF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8DEA71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5D6FA3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38CD6B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4CA6AB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64F1242"/>
    <w:multiLevelType w:val="hybridMultilevel"/>
    <w:tmpl w:val="3B20B92E"/>
    <w:lvl w:ilvl="0" w:tplc="96D0405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D460FB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2326CA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B8E977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448A90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728CDE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A8C980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994002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74239A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6F01C9F"/>
    <w:multiLevelType w:val="hybridMultilevel"/>
    <w:tmpl w:val="5CB4F3D8"/>
    <w:lvl w:ilvl="0" w:tplc="40F8B744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3AA30D8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916B712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7A639C4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5CCC6EBE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DE89DCC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49C1EF4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008854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9847924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83D13CC"/>
    <w:multiLevelType w:val="hybridMultilevel"/>
    <w:tmpl w:val="6FA47C68"/>
    <w:lvl w:ilvl="0" w:tplc="35B8273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77E4C8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88C8FF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126D25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DA48DC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79AC27E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070969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322254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F14861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8ED738F"/>
    <w:multiLevelType w:val="hybridMultilevel"/>
    <w:tmpl w:val="1318EA36"/>
    <w:lvl w:ilvl="0" w:tplc="AB7C4BE0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FE484D0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406C284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56652DA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F181618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15C7E80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99E070C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880CD44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140EB58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9BA1D3D"/>
    <w:multiLevelType w:val="hybridMultilevel"/>
    <w:tmpl w:val="D0585078"/>
    <w:lvl w:ilvl="0" w:tplc="7088AC92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610D71A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D20420A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D0CD304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9B2357A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81C89FA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73CA6DC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F9582B6E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D0030A6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79602C"/>
    <w:multiLevelType w:val="hybridMultilevel"/>
    <w:tmpl w:val="97C60C8E"/>
    <w:lvl w:ilvl="0" w:tplc="E81C23E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DA8075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FF20F46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3202BD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17061A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55648D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ED41C2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C48C23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7C3C9FB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E6A0664"/>
    <w:multiLevelType w:val="hybridMultilevel"/>
    <w:tmpl w:val="CA0A7C66"/>
    <w:lvl w:ilvl="0" w:tplc="D110C96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3EA5C7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F90773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9C87E6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8CE410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7EE179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C75491B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1C0584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698D1C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EC0667D"/>
    <w:multiLevelType w:val="hybridMultilevel"/>
    <w:tmpl w:val="51C8E544"/>
    <w:lvl w:ilvl="0" w:tplc="08D4FA8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EB8D3A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F32A22B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6E2CB3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76A41B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9DEB3E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12696A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580C8D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72B85BA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500D44AA"/>
    <w:multiLevelType w:val="hybridMultilevel"/>
    <w:tmpl w:val="DB4204E6"/>
    <w:lvl w:ilvl="0" w:tplc="3044098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E4C973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CEEE05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2982A33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C88A81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EDA2BB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546666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EEE401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B386A4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2420173"/>
    <w:multiLevelType w:val="hybridMultilevel"/>
    <w:tmpl w:val="6AC6C52C"/>
    <w:lvl w:ilvl="0" w:tplc="C8FCEE54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426ADC0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E5495C8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178BD08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9C2D982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410A142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7AE085C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B0AAAF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EFCA618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2F00ADD"/>
    <w:multiLevelType w:val="hybridMultilevel"/>
    <w:tmpl w:val="09B6F24A"/>
    <w:lvl w:ilvl="0" w:tplc="A2BEEFB2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7B41FE2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1B8CF96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2B4A214C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6586FF6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A1ABB2C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EEC41D8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9662C84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3C0478A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55210DDA"/>
    <w:multiLevelType w:val="hybridMultilevel"/>
    <w:tmpl w:val="4ACE31A6"/>
    <w:lvl w:ilvl="0" w:tplc="F81AA04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08CF77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A4A8B8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15EB89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6DCAC0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72AA40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8A45CF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31A0AE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F0CE78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6A13457"/>
    <w:multiLevelType w:val="hybridMultilevel"/>
    <w:tmpl w:val="65945C92"/>
    <w:lvl w:ilvl="0" w:tplc="DC740DD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F3E223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B84E80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EC2C47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F2647A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ABC5C4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F26EB6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9EE99A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7D6D8D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8C371B1"/>
    <w:multiLevelType w:val="hybridMultilevel"/>
    <w:tmpl w:val="E06E63FC"/>
    <w:lvl w:ilvl="0" w:tplc="2B32A0A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A28F08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352885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E547C7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E9A3D3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EAEC39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C50AC3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0280F9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D00FA6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98A54C6"/>
    <w:multiLevelType w:val="hybridMultilevel"/>
    <w:tmpl w:val="0E461600"/>
    <w:lvl w:ilvl="0" w:tplc="5F6C460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C76491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40AFEC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FC02A5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BD884C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C8E1E3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812ADC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6CCF35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DAED61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9A4344D"/>
    <w:multiLevelType w:val="hybridMultilevel"/>
    <w:tmpl w:val="42263886"/>
    <w:lvl w:ilvl="0" w:tplc="E2EC1252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7B66B54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1F07FF8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ECC7EEE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E78FDB8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ACC6F80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DBAB5CA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016E864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286071A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5AEF5B22"/>
    <w:multiLevelType w:val="hybridMultilevel"/>
    <w:tmpl w:val="C5ACFE5A"/>
    <w:lvl w:ilvl="0" w:tplc="7660BBB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E0CFD8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C2E454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AACFEE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0D4F4D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374B68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8AC8C67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40AFE4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EF87C0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5B1F7925"/>
    <w:multiLevelType w:val="hybridMultilevel"/>
    <w:tmpl w:val="CB286476"/>
    <w:lvl w:ilvl="0" w:tplc="7A02142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AC60EF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19C273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4049ED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2202DA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0C4C85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24AC01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F30244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AAECC1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5D5543BB"/>
    <w:multiLevelType w:val="hybridMultilevel"/>
    <w:tmpl w:val="4678EE4C"/>
    <w:lvl w:ilvl="0" w:tplc="82BE257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5827D0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F26258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5EF6965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59C69D4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39E0F1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0642E3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D32B3B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7DC36B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5D677D2A"/>
    <w:multiLevelType w:val="hybridMultilevel"/>
    <w:tmpl w:val="223E278E"/>
    <w:lvl w:ilvl="0" w:tplc="FA44912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0C4998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A042DC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CF69A7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DBA5EE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97823F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89875B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3CC5F0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21A4D5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5E0F3C14"/>
    <w:multiLevelType w:val="hybridMultilevel"/>
    <w:tmpl w:val="073498A0"/>
    <w:lvl w:ilvl="0" w:tplc="AE8CE16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2B60CB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1E4638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2BC7F0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030EB0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B022F9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F68F53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4EE4BC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D9494B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5E92476A"/>
    <w:multiLevelType w:val="hybridMultilevel"/>
    <w:tmpl w:val="D4A4472A"/>
    <w:lvl w:ilvl="0" w:tplc="7A92D9F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CD6B5E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730CB0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E76505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5443D6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F0CF1C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25CC89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7AED96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E8E28A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147269D"/>
    <w:multiLevelType w:val="hybridMultilevel"/>
    <w:tmpl w:val="288E43F6"/>
    <w:lvl w:ilvl="0" w:tplc="C99E3A1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AA80A1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AE6FC9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764557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DA27CD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42001E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88D4BBF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1DCFB2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B22B54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62064525"/>
    <w:multiLevelType w:val="hybridMultilevel"/>
    <w:tmpl w:val="9FDC6A82"/>
    <w:lvl w:ilvl="0" w:tplc="675CB490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9F8623C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E8AEE12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7CE096C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1C2835E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8D488FE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C36D302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D48BC8E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8F0D6DC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65DF6509"/>
    <w:multiLevelType w:val="hybridMultilevel"/>
    <w:tmpl w:val="BDA4AF0C"/>
    <w:lvl w:ilvl="0" w:tplc="F3B8813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BA4D77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5A01B1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9EA395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CA29C8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54867A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460C2C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082BFF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F1AA34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68043D6F"/>
    <w:multiLevelType w:val="hybridMultilevel"/>
    <w:tmpl w:val="1A6AD70E"/>
    <w:lvl w:ilvl="0" w:tplc="DF125E4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FFEAFA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30E2F0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660996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348CA9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A52A97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23A0D3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FF86A6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BC4229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692E5DA2"/>
    <w:multiLevelType w:val="hybridMultilevel"/>
    <w:tmpl w:val="9BEAD12A"/>
    <w:lvl w:ilvl="0" w:tplc="D42EA6E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ADA52E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1AEED2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28AD4D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E38689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EA0FB7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920253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EE4302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DD0F60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697A4665"/>
    <w:multiLevelType w:val="hybridMultilevel"/>
    <w:tmpl w:val="9880D01E"/>
    <w:lvl w:ilvl="0" w:tplc="C904257C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FCEC714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2223A24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70AE380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FEC985A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F5C4DAA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80AD39C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218B5F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7C3EFB50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CDE5C92"/>
    <w:multiLevelType w:val="hybridMultilevel"/>
    <w:tmpl w:val="48A67BB0"/>
    <w:lvl w:ilvl="0" w:tplc="AF66697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2D8F26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B809AD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B34359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FDAFFE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1BE967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D2B64E9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A2AC38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A2415B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6F48651C"/>
    <w:multiLevelType w:val="hybridMultilevel"/>
    <w:tmpl w:val="504A7C80"/>
    <w:lvl w:ilvl="0" w:tplc="BF024A3E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A208DB4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6409E5A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FAEA1F2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58C02074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ABAC924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5F678A4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5E86FD8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F3C64D8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0996368"/>
    <w:multiLevelType w:val="hybridMultilevel"/>
    <w:tmpl w:val="C3BC7ADC"/>
    <w:lvl w:ilvl="0" w:tplc="CEDEB84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1B8AB9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2DA7C5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8E219E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C0AA0B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2228E5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5A0445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9F44BA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AE4DF8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15D4423"/>
    <w:multiLevelType w:val="hybridMultilevel"/>
    <w:tmpl w:val="88885798"/>
    <w:lvl w:ilvl="0" w:tplc="C218CB4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E22976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24CDB3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ED815D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F72423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1B8224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634BF5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740C3D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4E81CC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3E73E42"/>
    <w:multiLevelType w:val="hybridMultilevel"/>
    <w:tmpl w:val="651A03A8"/>
    <w:lvl w:ilvl="0" w:tplc="A9FA5DE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296059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E26B28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496E1C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C706EF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EE60E8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5CEF9E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5EC1BD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DB6A42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4384FD8"/>
    <w:multiLevelType w:val="hybridMultilevel"/>
    <w:tmpl w:val="C01EB3C6"/>
    <w:lvl w:ilvl="0" w:tplc="42AC248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8E87F2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8FA41E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B523DB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27A457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1E8A5A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C9CE0E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DEEB82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D36AA7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761714BB"/>
    <w:multiLevelType w:val="hybridMultilevel"/>
    <w:tmpl w:val="1BF27638"/>
    <w:lvl w:ilvl="0" w:tplc="C366B1A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81C702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E0E1A4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0EECF9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061A51C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1EE593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D3845F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FB437B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A22B8F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76A7278B"/>
    <w:multiLevelType w:val="hybridMultilevel"/>
    <w:tmpl w:val="56C67320"/>
    <w:lvl w:ilvl="0" w:tplc="26EA497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CECCC6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56C3DE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FC6ECC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00E470D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71AAE23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4383FB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E422ED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B1E615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799772F5"/>
    <w:multiLevelType w:val="hybridMultilevel"/>
    <w:tmpl w:val="D6D06302"/>
    <w:lvl w:ilvl="0" w:tplc="E014072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A8A941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272119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5CA3EE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010448C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0E86B8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60815D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F6487E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ECEAAD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7A944C88"/>
    <w:multiLevelType w:val="hybridMultilevel"/>
    <w:tmpl w:val="6F56C9AA"/>
    <w:lvl w:ilvl="0" w:tplc="06402CA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F089C9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6AAD5E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8A4D4D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C92F61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9BC085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5208E3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1DE01F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0DCAB0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7BAD6317"/>
    <w:multiLevelType w:val="hybridMultilevel"/>
    <w:tmpl w:val="8E22188A"/>
    <w:lvl w:ilvl="0" w:tplc="EF289A4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69C5F7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7F6A93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262C70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00E0D3F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892B65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B5C8AF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9D0414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6AC002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7ED21ADC"/>
    <w:multiLevelType w:val="hybridMultilevel"/>
    <w:tmpl w:val="4B8A4AFA"/>
    <w:lvl w:ilvl="0" w:tplc="EFBCC8D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A6C083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5B05A2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C22D9E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D92087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388F5C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BFCC6F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8F24FF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C5E43F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7F4125CC"/>
    <w:multiLevelType w:val="hybridMultilevel"/>
    <w:tmpl w:val="5E3C77C6"/>
    <w:lvl w:ilvl="0" w:tplc="4E84ADB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3608F1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24061D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86E45A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C66338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2BE638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28ACBE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426BF5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AA6CD4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92330734">
    <w:abstractNumId w:val="47"/>
  </w:num>
  <w:num w:numId="2" w16cid:durableId="359819162">
    <w:abstractNumId w:val="57"/>
  </w:num>
  <w:num w:numId="3" w16cid:durableId="541138673">
    <w:abstractNumId w:val="61"/>
  </w:num>
  <w:num w:numId="4" w16cid:durableId="50007343">
    <w:abstractNumId w:val="61"/>
    <w:lvlOverride w:ilvl="0">
      <w:startOverride w:val="2"/>
    </w:lvlOverride>
  </w:num>
  <w:num w:numId="5" w16cid:durableId="704867845">
    <w:abstractNumId w:val="59"/>
  </w:num>
  <w:num w:numId="6" w16cid:durableId="1316109425">
    <w:abstractNumId w:val="12"/>
  </w:num>
  <w:num w:numId="7" w16cid:durableId="515653806">
    <w:abstractNumId w:val="12"/>
    <w:lvlOverride w:ilvl="1">
      <w:startOverride w:val="2"/>
    </w:lvlOverride>
  </w:num>
  <w:num w:numId="8" w16cid:durableId="353270713">
    <w:abstractNumId w:val="76"/>
  </w:num>
  <w:num w:numId="9" w16cid:durableId="1409843170">
    <w:abstractNumId w:val="76"/>
    <w:lvlOverride w:ilvl="1">
      <w:startOverride w:val="3"/>
    </w:lvlOverride>
  </w:num>
  <w:num w:numId="10" w16cid:durableId="24209384">
    <w:abstractNumId w:val="26"/>
  </w:num>
  <w:num w:numId="11" w16cid:durableId="821853934">
    <w:abstractNumId w:val="14"/>
  </w:num>
  <w:num w:numId="12" w16cid:durableId="700936994">
    <w:abstractNumId w:val="14"/>
    <w:lvlOverride w:ilvl="2">
      <w:startOverride w:val="2"/>
    </w:lvlOverride>
  </w:num>
  <w:num w:numId="13" w16cid:durableId="393434158">
    <w:abstractNumId w:val="82"/>
  </w:num>
  <w:num w:numId="14" w16cid:durableId="1748726063">
    <w:abstractNumId w:val="82"/>
    <w:lvlOverride w:ilvl="1">
      <w:startOverride w:val="4"/>
    </w:lvlOverride>
  </w:num>
  <w:num w:numId="15" w16cid:durableId="354229236">
    <w:abstractNumId w:val="62"/>
  </w:num>
  <w:num w:numId="16" w16cid:durableId="826940850">
    <w:abstractNumId w:val="62"/>
    <w:lvlOverride w:ilvl="1">
      <w:startOverride w:val="5"/>
    </w:lvlOverride>
  </w:num>
  <w:num w:numId="17" w16cid:durableId="967012635">
    <w:abstractNumId w:val="7"/>
  </w:num>
  <w:num w:numId="18" w16cid:durableId="606471822">
    <w:abstractNumId w:val="27"/>
  </w:num>
  <w:num w:numId="19" w16cid:durableId="569116870">
    <w:abstractNumId w:val="27"/>
    <w:lvlOverride w:ilvl="2">
      <w:startOverride w:val="2"/>
    </w:lvlOverride>
  </w:num>
  <w:num w:numId="20" w16cid:durableId="1031610426">
    <w:abstractNumId w:val="85"/>
  </w:num>
  <w:num w:numId="21" w16cid:durableId="137966080">
    <w:abstractNumId w:val="85"/>
    <w:lvlOverride w:ilvl="2">
      <w:startOverride w:val="3"/>
    </w:lvlOverride>
  </w:num>
  <w:num w:numId="22" w16cid:durableId="351493305">
    <w:abstractNumId w:val="15"/>
  </w:num>
  <w:num w:numId="23" w16cid:durableId="1839803635">
    <w:abstractNumId w:val="15"/>
    <w:lvlOverride w:ilvl="2">
      <w:startOverride w:val="4"/>
    </w:lvlOverride>
  </w:num>
  <w:num w:numId="24" w16cid:durableId="395208931">
    <w:abstractNumId w:val="64"/>
  </w:num>
  <w:num w:numId="25" w16cid:durableId="365764779">
    <w:abstractNumId w:val="64"/>
    <w:lvlOverride w:ilvl="2">
      <w:startOverride w:val="5"/>
    </w:lvlOverride>
  </w:num>
  <w:num w:numId="26" w16cid:durableId="1602955671">
    <w:abstractNumId w:val="20"/>
  </w:num>
  <w:num w:numId="27" w16cid:durableId="573400007">
    <w:abstractNumId w:val="20"/>
    <w:lvlOverride w:ilvl="1">
      <w:startOverride w:val="6"/>
    </w:lvlOverride>
  </w:num>
  <w:num w:numId="28" w16cid:durableId="2036807191">
    <w:abstractNumId w:val="21"/>
  </w:num>
  <w:num w:numId="29" w16cid:durableId="470903659">
    <w:abstractNumId w:val="21"/>
    <w:lvlOverride w:ilvl="1">
      <w:startOverride w:val="7"/>
    </w:lvlOverride>
  </w:num>
  <w:num w:numId="30" w16cid:durableId="1069695209">
    <w:abstractNumId w:val="36"/>
  </w:num>
  <w:num w:numId="31" w16cid:durableId="936601316">
    <w:abstractNumId w:val="36"/>
    <w:lvlOverride w:ilvl="0">
      <w:startOverride w:val="3"/>
    </w:lvlOverride>
  </w:num>
  <w:num w:numId="32" w16cid:durableId="398214274">
    <w:abstractNumId w:val="80"/>
  </w:num>
  <w:num w:numId="33" w16cid:durableId="1500778187">
    <w:abstractNumId w:val="38"/>
  </w:num>
  <w:num w:numId="34" w16cid:durableId="1366057387">
    <w:abstractNumId w:val="38"/>
    <w:lvlOverride w:ilvl="0">
      <w:startOverride w:val="4"/>
    </w:lvlOverride>
  </w:num>
  <w:num w:numId="35" w16cid:durableId="190654298">
    <w:abstractNumId w:val="54"/>
  </w:num>
  <w:num w:numId="36" w16cid:durableId="333847251">
    <w:abstractNumId w:val="51"/>
  </w:num>
  <w:num w:numId="37" w16cid:durableId="141697201">
    <w:abstractNumId w:val="51"/>
    <w:lvlOverride w:ilvl="1">
      <w:startOverride w:val="2"/>
    </w:lvlOverride>
  </w:num>
  <w:num w:numId="38" w16cid:durableId="740252684">
    <w:abstractNumId w:val="32"/>
  </w:num>
  <w:num w:numId="39" w16cid:durableId="227617147">
    <w:abstractNumId w:val="32"/>
    <w:lvlOverride w:ilvl="1">
      <w:startOverride w:val="3"/>
    </w:lvlOverride>
  </w:num>
  <w:num w:numId="40" w16cid:durableId="601692084">
    <w:abstractNumId w:val="2"/>
  </w:num>
  <w:num w:numId="41" w16cid:durableId="435370877">
    <w:abstractNumId w:val="2"/>
    <w:lvlOverride w:ilvl="1">
      <w:startOverride w:val="4"/>
    </w:lvlOverride>
  </w:num>
  <w:num w:numId="42" w16cid:durableId="2126775529">
    <w:abstractNumId w:val="25"/>
  </w:num>
  <w:num w:numId="43" w16cid:durableId="1613200777">
    <w:abstractNumId w:val="25"/>
    <w:lvlOverride w:ilvl="0">
      <w:startOverride w:val="5"/>
    </w:lvlOverride>
  </w:num>
  <w:num w:numId="44" w16cid:durableId="1654404092">
    <w:abstractNumId w:val="78"/>
  </w:num>
  <w:num w:numId="45" w16cid:durableId="378631983">
    <w:abstractNumId w:val="86"/>
  </w:num>
  <w:num w:numId="46" w16cid:durableId="1042250848">
    <w:abstractNumId w:val="86"/>
    <w:lvlOverride w:ilvl="1">
      <w:startOverride w:val="2"/>
    </w:lvlOverride>
  </w:num>
  <w:num w:numId="47" w16cid:durableId="1963539047">
    <w:abstractNumId w:val="22"/>
  </w:num>
  <w:num w:numId="48" w16cid:durableId="378826732">
    <w:abstractNumId w:val="22"/>
    <w:lvlOverride w:ilvl="0">
      <w:startOverride w:val="6"/>
    </w:lvlOverride>
  </w:num>
  <w:num w:numId="49" w16cid:durableId="279799783">
    <w:abstractNumId w:val="42"/>
  </w:num>
  <w:num w:numId="50" w16cid:durableId="1552762949">
    <w:abstractNumId w:val="35"/>
  </w:num>
  <w:num w:numId="51" w16cid:durableId="1365130452">
    <w:abstractNumId w:val="35"/>
    <w:lvlOverride w:ilvl="1">
      <w:startOverride w:val="2"/>
    </w:lvlOverride>
  </w:num>
  <w:num w:numId="52" w16cid:durableId="78455182">
    <w:abstractNumId w:val="69"/>
  </w:num>
  <w:num w:numId="53" w16cid:durableId="1568801293">
    <w:abstractNumId w:val="69"/>
    <w:lvlOverride w:ilvl="0">
      <w:startOverride w:val="7"/>
    </w:lvlOverride>
  </w:num>
  <w:num w:numId="54" w16cid:durableId="572668191">
    <w:abstractNumId w:val="3"/>
  </w:num>
  <w:num w:numId="55" w16cid:durableId="1317150669">
    <w:abstractNumId w:val="17"/>
  </w:num>
  <w:num w:numId="56" w16cid:durableId="898128237">
    <w:abstractNumId w:val="17"/>
    <w:lvlOverride w:ilvl="0">
      <w:startOverride w:val="8"/>
    </w:lvlOverride>
  </w:num>
  <w:num w:numId="57" w16cid:durableId="1676834773">
    <w:abstractNumId w:val="31"/>
  </w:num>
  <w:num w:numId="58" w16cid:durableId="692418664">
    <w:abstractNumId w:val="43"/>
  </w:num>
  <w:num w:numId="59" w16cid:durableId="1541672212">
    <w:abstractNumId w:val="43"/>
    <w:lvlOverride w:ilvl="1">
      <w:startOverride w:val="2"/>
    </w:lvlOverride>
  </w:num>
  <w:num w:numId="60" w16cid:durableId="577788812">
    <w:abstractNumId w:val="10"/>
  </w:num>
  <w:num w:numId="61" w16cid:durableId="159395336">
    <w:abstractNumId w:val="10"/>
    <w:lvlOverride w:ilvl="0">
      <w:startOverride w:val="9"/>
    </w:lvlOverride>
  </w:num>
  <w:num w:numId="62" w16cid:durableId="473718001">
    <w:abstractNumId w:val="6"/>
  </w:num>
  <w:num w:numId="63" w16cid:durableId="2089182662">
    <w:abstractNumId w:val="30"/>
  </w:num>
  <w:num w:numId="64" w16cid:durableId="779766731">
    <w:abstractNumId w:val="30"/>
    <w:lvlOverride w:ilvl="1">
      <w:startOverride w:val="2"/>
    </w:lvlOverride>
  </w:num>
  <w:num w:numId="65" w16cid:durableId="736363599">
    <w:abstractNumId w:val="44"/>
  </w:num>
  <w:num w:numId="66" w16cid:durableId="1899126910">
    <w:abstractNumId w:val="65"/>
  </w:num>
  <w:num w:numId="67" w16cid:durableId="855535995">
    <w:abstractNumId w:val="65"/>
    <w:lvlOverride w:ilvl="2">
      <w:startOverride w:val="2"/>
    </w:lvlOverride>
  </w:num>
  <w:num w:numId="68" w16cid:durableId="1086802742">
    <w:abstractNumId w:val="33"/>
  </w:num>
  <w:num w:numId="69" w16cid:durableId="712464620">
    <w:abstractNumId w:val="33"/>
    <w:lvlOverride w:ilvl="2">
      <w:startOverride w:val="3"/>
    </w:lvlOverride>
  </w:num>
  <w:num w:numId="70" w16cid:durableId="1101953174">
    <w:abstractNumId w:val="66"/>
  </w:num>
  <w:num w:numId="71" w16cid:durableId="459030170">
    <w:abstractNumId w:val="66"/>
    <w:lvlOverride w:ilvl="2">
      <w:startOverride w:val="4"/>
    </w:lvlOverride>
  </w:num>
  <w:num w:numId="72" w16cid:durableId="1538473274">
    <w:abstractNumId w:val="19"/>
  </w:num>
  <w:num w:numId="73" w16cid:durableId="1902862184">
    <w:abstractNumId w:val="19"/>
    <w:lvlOverride w:ilvl="2">
      <w:startOverride w:val="5"/>
    </w:lvlOverride>
  </w:num>
  <w:num w:numId="74" w16cid:durableId="955940823">
    <w:abstractNumId w:val="63"/>
  </w:num>
  <w:num w:numId="75" w16cid:durableId="1524203500">
    <w:abstractNumId w:val="63"/>
    <w:lvlOverride w:ilvl="2">
      <w:startOverride w:val="6"/>
    </w:lvlOverride>
  </w:num>
  <w:num w:numId="76" w16cid:durableId="2044548385">
    <w:abstractNumId w:val="45"/>
  </w:num>
  <w:num w:numId="77" w16cid:durableId="1234199458">
    <w:abstractNumId w:val="45"/>
    <w:lvlOverride w:ilvl="2">
      <w:startOverride w:val="7"/>
    </w:lvlOverride>
  </w:num>
  <w:num w:numId="78" w16cid:durableId="186988357">
    <w:abstractNumId w:val="40"/>
  </w:num>
  <w:num w:numId="79" w16cid:durableId="1543129830">
    <w:abstractNumId w:val="40"/>
    <w:lvlOverride w:ilvl="2">
      <w:startOverride w:val="8"/>
    </w:lvlOverride>
  </w:num>
  <w:num w:numId="80" w16cid:durableId="1259607329">
    <w:abstractNumId w:val="1"/>
  </w:num>
  <w:num w:numId="81" w16cid:durableId="1339696770">
    <w:abstractNumId w:val="1"/>
    <w:lvlOverride w:ilvl="2">
      <w:startOverride w:val="9"/>
    </w:lvlOverride>
  </w:num>
  <w:num w:numId="82" w16cid:durableId="413085478">
    <w:abstractNumId w:val="39"/>
  </w:num>
  <w:num w:numId="83" w16cid:durableId="1990551168">
    <w:abstractNumId w:val="39"/>
    <w:lvlOverride w:ilvl="2">
      <w:startOverride w:val="10"/>
    </w:lvlOverride>
  </w:num>
  <w:num w:numId="84" w16cid:durableId="1581138742">
    <w:abstractNumId w:val="48"/>
  </w:num>
  <w:num w:numId="85" w16cid:durableId="440690450">
    <w:abstractNumId w:val="48"/>
    <w:lvlOverride w:ilvl="1">
      <w:startOverride w:val="3"/>
    </w:lvlOverride>
  </w:num>
  <w:num w:numId="86" w16cid:durableId="147596408">
    <w:abstractNumId w:val="16"/>
  </w:num>
  <w:num w:numId="87" w16cid:durableId="652834379">
    <w:abstractNumId w:val="8"/>
  </w:num>
  <w:num w:numId="88" w16cid:durableId="1720350888">
    <w:abstractNumId w:val="8"/>
    <w:lvlOverride w:ilvl="2">
      <w:startOverride w:val="2"/>
    </w:lvlOverride>
  </w:num>
  <w:num w:numId="89" w16cid:durableId="1288389746">
    <w:abstractNumId w:val="37"/>
  </w:num>
  <w:num w:numId="90" w16cid:durableId="1847475978">
    <w:abstractNumId w:val="37"/>
    <w:lvlOverride w:ilvl="2">
      <w:startOverride w:val="3"/>
    </w:lvlOverride>
  </w:num>
  <w:num w:numId="91" w16cid:durableId="465196662">
    <w:abstractNumId w:val="18"/>
  </w:num>
  <w:num w:numId="92" w16cid:durableId="1621690579">
    <w:abstractNumId w:val="18"/>
    <w:lvlOverride w:ilvl="2">
      <w:startOverride w:val="4"/>
    </w:lvlOverride>
  </w:num>
  <w:num w:numId="93" w16cid:durableId="761873683">
    <w:abstractNumId w:val="0"/>
  </w:num>
  <w:num w:numId="94" w16cid:durableId="1735741814">
    <w:abstractNumId w:val="0"/>
    <w:lvlOverride w:ilvl="2">
      <w:startOverride w:val="5"/>
    </w:lvlOverride>
  </w:num>
  <w:num w:numId="95" w16cid:durableId="2134670390">
    <w:abstractNumId w:val="72"/>
  </w:num>
  <w:num w:numId="96" w16cid:durableId="845948286">
    <w:abstractNumId w:val="72"/>
    <w:lvlOverride w:ilvl="1">
      <w:startOverride w:val="4"/>
    </w:lvlOverride>
  </w:num>
  <w:num w:numId="97" w16cid:durableId="794061071">
    <w:abstractNumId w:val="83"/>
  </w:num>
  <w:num w:numId="98" w16cid:durableId="1244753737">
    <w:abstractNumId w:val="83"/>
    <w:lvlOverride w:ilvl="1">
      <w:startOverride w:val="5"/>
    </w:lvlOverride>
  </w:num>
  <w:num w:numId="99" w16cid:durableId="41369616">
    <w:abstractNumId w:val="46"/>
  </w:num>
  <w:num w:numId="100" w16cid:durableId="2096048509">
    <w:abstractNumId w:val="46"/>
    <w:lvlOverride w:ilvl="1">
      <w:startOverride w:val="6"/>
    </w:lvlOverride>
  </w:num>
  <w:num w:numId="101" w16cid:durableId="1084843223">
    <w:abstractNumId w:val="58"/>
  </w:num>
  <w:num w:numId="102" w16cid:durableId="1390030886">
    <w:abstractNumId w:val="58"/>
    <w:lvlOverride w:ilvl="1">
      <w:startOverride w:val="7"/>
    </w:lvlOverride>
  </w:num>
  <w:num w:numId="103" w16cid:durableId="1599943547">
    <w:abstractNumId w:val="81"/>
  </w:num>
  <w:num w:numId="104" w16cid:durableId="1027676867">
    <w:abstractNumId w:val="52"/>
  </w:num>
  <w:num w:numId="105" w16cid:durableId="1683431018">
    <w:abstractNumId w:val="52"/>
    <w:lvlOverride w:ilvl="2">
      <w:startOverride w:val="2"/>
    </w:lvlOverride>
  </w:num>
  <w:num w:numId="106" w16cid:durableId="1024476371">
    <w:abstractNumId w:val="60"/>
  </w:num>
  <w:num w:numId="107" w16cid:durableId="853418189">
    <w:abstractNumId w:val="60"/>
    <w:lvlOverride w:ilvl="1">
      <w:startOverride w:val="8"/>
    </w:lvlOverride>
  </w:num>
  <w:num w:numId="108" w16cid:durableId="665210638">
    <w:abstractNumId w:val="24"/>
  </w:num>
  <w:num w:numId="109" w16cid:durableId="1383480057">
    <w:abstractNumId w:val="24"/>
    <w:lvlOverride w:ilvl="1">
      <w:startOverride w:val="9"/>
    </w:lvlOverride>
  </w:num>
  <w:num w:numId="110" w16cid:durableId="1905021473">
    <w:abstractNumId w:val="56"/>
  </w:num>
  <w:num w:numId="111" w16cid:durableId="2145198568">
    <w:abstractNumId w:val="56"/>
    <w:lvlOverride w:ilvl="0">
      <w:startOverride w:val="10"/>
    </w:lvlOverride>
  </w:num>
  <w:num w:numId="112" w16cid:durableId="364062880">
    <w:abstractNumId w:val="84"/>
  </w:num>
  <w:num w:numId="113" w16cid:durableId="1518422954">
    <w:abstractNumId w:val="11"/>
  </w:num>
  <w:num w:numId="114" w16cid:durableId="1696688121">
    <w:abstractNumId w:val="11"/>
    <w:lvlOverride w:ilvl="1">
      <w:startOverride w:val="2"/>
    </w:lvlOverride>
  </w:num>
  <w:num w:numId="115" w16cid:durableId="1996103864">
    <w:abstractNumId w:val="9"/>
  </w:num>
  <w:num w:numId="116" w16cid:durableId="2091465159">
    <w:abstractNumId w:val="13"/>
  </w:num>
  <w:num w:numId="117" w16cid:durableId="1389382214">
    <w:abstractNumId w:val="13"/>
    <w:lvlOverride w:ilvl="2">
      <w:startOverride w:val="2"/>
    </w:lvlOverride>
  </w:num>
  <w:num w:numId="118" w16cid:durableId="1598825176">
    <w:abstractNumId w:val="29"/>
  </w:num>
  <w:num w:numId="119" w16cid:durableId="1848246853">
    <w:abstractNumId w:val="29"/>
    <w:lvlOverride w:ilvl="2">
      <w:startOverride w:val="3"/>
    </w:lvlOverride>
  </w:num>
  <w:num w:numId="120" w16cid:durableId="204175170">
    <w:abstractNumId w:val="77"/>
  </w:num>
  <w:num w:numId="121" w16cid:durableId="978456612">
    <w:abstractNumId w:val="77"/>
    <w:lvlOverride w:ilvl="1">
      <w:startOverride w:val="3"/>
    </w:lvlOverride>
  </w:num>
  <w:num w:numId="122" w16cid:durableId="91903704">
    <w:abstractNumId w:val="41"/>
  </w:num>
  <w:num w:numId="123" w16cid:durableId="1403793408">
    <w:abstractNumId w:val="67"/>
  </w:num>
  <w:num w:numId="124" w16cid:durableId="928778637">
    <w:abstractNumId w:val="67"/>
    <w:lvlOverride w:ilvl="2">
      <w:startOverride w:val="2"/>
    </w:lvlOverride>
  </w:num>
  <w:num w:numId="125" w16cid:durableId="593321242">
    <w:abstractNumId w:val="70"/>
  </w:num>
  <w:num w:numId="126" w16cid:durableId="125701133">
    <w:abstractNumId w:val="70"/>
    <w:lvlOverride w:ilvl="2">
      <w:startOverride w:val="3"/>
    </w:lvlOverride>
  </w:num>
  <w:num w:numId="127" w16cid:durableId="225802102">
    <w:abstractNumId w:val="79"/>
  </w:num>
  <w:num w:numId="128" w16cid:durableId="817381941">
    <w:abstractNumId w:val="79"/>
    <w:lvlOverride w:ilvl="2">
      <w:startOverride w:val="4"/>
    </w:lvlOverride>
  </w:num>
  <w:num w:numId="129" w16cid:durableId="2088847195">
    <w:abstractNumId w:val="50"/>
  </w:num>
  <w:num w:numId="130" w16cid:durableId="396251238">
    <w:abstractNumId w:val="50"/>
    <w:lvlOverride w:ilvl="0">
      <w:startOverride w:val="11"/>
    </w:lvlOverride>
  </w:num>
  <w:num w:numId="131" w16cid:durableId="563832304">
    <w:abstractNumId w:val="4"/>
  </w:num>
  <w:num w:numId="132" w16cid:durableId="488137611">
    <w:abstractNumId w:val="28"/>
  </w:num>
  <w:num w:numId="133" w16cid:durableId="755328791">
    <w:abstractNumId w:val="28"/>
    <w:lvlOverride w:ilvl="1">
      <w:startOverride w:val="2"/>
    </w:lvlOverride>
  </w:num>
  <w:num w:numId="134" w16cid:durableId="1014115242">
    <w:abstractNumId w:val="74"/>
  </w:num>
  <w:num w:numId="135" w16cid:durableId="1284576336">
    <w:abstractNumId w:val="74"/>
    <w:lvlOverride w:ilvl="1">
      <w:startOverride w:val="3"/>
    </w:lvlOverride>
  </w:num>
  <w:num w:numId="136" w16cid:durableId="365258840">
    <w:abstractNumId w:val="55"/>
  </w:num>
  <w:num w:numId="137" w16cid:durableId="700399175">
    <w:abstractNumId w:val="55"/>
    <w:lvlOverride w:ilvl="0">
      <w:startOverride w:val="12"/>
    </w:lvlOverride>
  </w:num>
  <w:num w:numId="138" w16cid:durableId="1984894943">
    <w:abstractNumId w:val="71"/>
  </w:num>
  <w:num w:numId="139" w16cid:durableId="1567760103">
    <w:abstractNumId w:val="73"/>
  </w:num>
  <w:num w:numId="140" w16cid:durableId="1182427850">
    <w:abstractNumId w:val="73"/>
    <w:lvlOverride w:ilvl="0">
      <w:startOverride w:val="13"/>
    </w:lvlOverride>
  </w:num>
  <w:num w:numId="141" w16cid:durableId="1453088999">
    <w:abstractNumId w:val="23"/>
  </w:num>
  <w:num w:numId="142" w16cid:durableId="1076980849">
    <w:abstractNumId w:val="75"/>
  </w:num>
  <w:num w:numId="143" w16cid:durableId="2011446839">
    <w:abstractNumId w:val="75"/>
    <w:lvlOverride w:ilvl="0">
      <w:startOverride w:val="14"/>
    </w:lvlOverride>
  </w:num>
  <w:num w:numId="144" w16cid:durableId="1843473167">
    <w:abstractNumId w:val="5"/>
  </w:num>
  <w:num w:numId="145" w16cid:durableId="696471319">
    <w:abstractNumId w:val="49"/>
  </w:num>
  <w:num w:numId="146" w16cid:durableId="604770448">
    <w:abstractNumId w:val="49"/>
    <w:lvlOverride w:ilvl="0">
      <w:startOverride w:val="15"/>
    </w:lvlOverride>
  </w:num>
  <w:num w:numId="147" w16cid:durableId="1736664129">
    <w:abstractNumId w:val="68"/>
  </w:num>
  <w:num w:numId="148" w16cid:durableId="1808356120">
    <w:abstractNumId w:val="34"/>
  </w:num>
  <w:num w:numId="149" w16cid:durableId="444009050">
    <w:abstractNumId w:val="34"/>
    <w:lvlOverride w:ilvl="0">
      <w:startOverride w:val="16"/>
    </w:lvlOverride>
  </w:num>
  <w:num w:numId="150" w16cid:durableId="92125410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2D"/>
    <w:rsid w:val="0050079D"/>
    <w:rsid w:val="00697412"/>
    <w:rsid w:val="00E72E2D"/>
    <w:rsid w:val="00F0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562AD5"/>
  <w15:docId w15:val="{0B030D25-7E8D-914B-A1BA-A78FAD0A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rFonts w:ascii="Futura" w:eastAsia="Futura" w:hAnsi="Futura" w:cs="Futura"/>
      <w:b w:val="0"/>
      <w:bCs w:val="0"/>
      <w:i w:val="0"/>
      <w:iCs w:val="0"/>
      <w:sz w:val="14"/>
      <w:szCs w:val="14"/>
      <w:u w:val="single"/>
    </w:rPr>
  </w:style>
  <w:style w:type="character" w:customStyle="1" w:styleId="Hyperlink1">
    <w:name w:val="Hyperlink.1"/>
    <w:basedOn w:val="Hypertextovodkaz"/>
    <w:rPr>
      <w:rFonts w:ascii="Futura" w:eastAsia="Futura" w:hAnsi="Futura" w:cs="Futura"/>
      <w:b w:val="0"/>
      <w:bCs w:val="0"/>
      <w:i w:val="0"/>
      <w:iCs w:val="0"/>
      <w:sz w:val="14"/>
      <w:szCs w:val="14"/>
      <w:u w:val="single"/>
    </w:rPr>
  </w:style>
  <w:style w:type="paragraph" w:customStyle="1" w:styleId="Body">
    <w:name w:val="Body"/>
    <w:pPr>
      <w:spacing w:before="240" w:after="240" w:line="240" w:lineRule="exact"/>
    </w:pPr>
    <w:rPr>
      <w:rFonts w:ascii="Futura" w:eastAsia="Futura" w:hAnsi="Futura" w:cs="Futur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Czech">
    <w:name w:val="Body Czech"/>
    <w:pPr>
      <w:spacing w:before="240" w:after="240" w:line="240" w:lineRule="exact"/>
    </w:pPr>
    <w:rPr>
      <w:rFonts w:ascii="Futura" w:hAnsi="Futura" w:cs="Arial Unicode MS"/>
      <w:color w:val="929292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CZECH">
    <w:name w:val="HEADING CZECH"/>
    <w:next w:val="Body"/>
    <w:pPr>
      <w:keepNext/>
      <w:spacing w:before="600" w:after="300" w:line="300" w:lineRule="exact"/>
    </w:pPr>
    <w:rPr>
      <w:rFonts w:ascii="Futura" w:hAnsi="Futura" w:cs="Arial Unicode MS"/>
      <w:caps/>
      <w:color w:val="929292"/>
      <w:sz w:val="28"/>
      <w:szCs w:val="28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textovodkaz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koffice@oui.technolo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tn@ktn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ui.technology" TargetMode="External"/><Relationship Id="rId1" Type="http://schemas.openxmlformats.org/officeDocument/2006/relationships/hyperlink" Target="mailto:backoffice@oui.technology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2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Futura"/>
            <a:ea typeface="Futura"/>
            <a:cs typeface="Futura"/>
            <a:sym typeface="Futur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2328</Words>
  <Characters>13741</Characters>
  <Application>Microsoft Office Word</Application>
  <DocSecurity>0</DocSecurity>
  <Lines>114</Lines>
  <Paragraphs>32</Paragraphs>
  <ScaleCrop>false</ScaleCrop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Buchal, Kryštof</cp:lastModifiedBy>
  <cp:revision>2</cp:revision>
  <dcterms:created xsi:type="dcterms:W3CDTF">2025-12-10T12:41:00Z</dcterms:created>
  <dcterms:modified xsi:type="dcterms:W3CDTF">2025-12-10T12:41:00Z</dcterms:modified>
</cp:coreProperties>
</file>