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0D5AE7EB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0AB7FDA6" w14:textId="77777777"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3FD29D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4F8A7297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EE7AE1">
              <w:rPr>
                <w:rFonts w:ascii="Arial" w:hAnsi="Arial" w:cs="Arial"/>
                <w:b/>
                <w:sz w:val="28"/>
                <w:szCs w:val="28"/>
              </w:rPr>
              <w:t>2025/1579/OVVK-OKAP</w:t>
            </w:r>
          </w:p>
        </w:tc>
      </w:tr>
      <w:tr w:rsidR="00232102" w14:paraId="2E58B7DC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37FECC6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DAB4FEF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00263BCD" w14:textId="77777777" w:rsidR="00232102" w:rsidRDefault="00EE7AE1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vnějších vztahů a kultury</w:t>
            </w:r>
          </w:p>
          <w:p w14:paraId="55D0CEE2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469DA2C6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87A52A8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7C1D0DE" w14:textId="77777777" w:rsidR="00232102" w:rsidRDefault="00EE7AE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Stany4party s.r.o.</w:t>
            </w:r>
          </w:p>
          <w:p w14:paraId="6176CCAF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EE7AE1">
              <w:rPr>
                <w:rFonts w:ascii="Arial" w:hAnsi="Arial" w:cs="Arial"/>
                <w:sz w:val="22"/>
                <w:szCs w:val="22"/>
              </w:rPr>
              <w:t>05624631</w:t>
            </w:r>
          </w:p>
          <w:p w14:paraId="25972F1E" w14:textId="77777777" w:rsidR="00EE7AE1" w:rsidRDefault="00EE7AE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Třebízského 1636</w:t>
            </w:r>
          </w:p>
          <w:p w14:paraId="33F747B3" w14:textId="77777777" w:rsidR="00EE7AE1" w:rsidRDefault="00EE7AE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Stará Boleslav</w:t>
            </w:r>
          </w:p>
          <w:p w14:paraId="3086618A" w14:textId="77777777" w:rsidR="00232102" w:rsidRDefault="00EE7AE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01  Brandýs n.Labem-St.Bol.1</w:t>
            </w:r>
          </w:p>
        </w:tc>
      </w:tr>
      <w:tr w:rsidR="00232102" w14:paraId="5BDBC8FA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C924CC3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3397A683" w14:textId="77777777" w:rsidR="00232102" w:rsidRDefault="00EE7A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dodání nůžkového stanu 3x3m s grafickým potiskem Praha /II dle dodaného návrhu. Dodávka obsahuje konstrukci, bočnice, střechu, okap a zátěže.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19C9F74B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9BA1369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EE7AE1">
              <w:rPr>
                <w:rFonts w:ascii="Arial" w:hAnsi="Arial" w:cs="Arial"/>
                <w:sz w:val="22"/>
                <w:szCs w:val="22"/>
              </w:rPr>
              <w:t>12.12.2025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2876EE6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EE7AE1">
              <w:rPr>
                <w:rFonts w:ascii="Arial" w:hAnsi="Arial" w:cs="Arial"/>
                <w:sz w:val="22"/>
                <w:szCs w:val="22"/>
              </w:rPr>
              <w:t>49 000,00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70B63988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EE7AE1">
              <w:rPr>
                <w:rFonts w:ascii="Arial" w:hAnsi="Arial" w:cs="Arial"/>
                <w:sz w:val="22"/>
                <w:szCs w:val="22"/>
              </w:rPr>
              <w:t>59 290,00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427E7FE6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7420A679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239F72EF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370901C8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6F963004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6FBD0BE7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69F7C004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9FD7273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5B1C5BB9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EE7AE1">
              <w:rPr>
                <w:rFonts w:ascii="Arial" w:hAnsi="Arial" w:cs="Arial"/>
                <w:sz w:val="22"/>
                <w:szCs w:val="22"/>
              </w:rPr>
              <w:t>2025/1579/OVVK-OKAP</w:t>
            </w:r>
          </w:p>
        </w:tc>
      </w:tr>
      <w:tr w:rsidR="00232102" w14:paraId="45B671FE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08E444D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4CDF188F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5BE16F1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882F219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28E54B1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EE7AE1">
              <w:rPr>
                <w:rFonts w:ascii="Arial" w:hAnsi="Arial" w:cs="Arial"/>
                <w:sz w:val="22"/>
                <w:szCs w:val="22"/>
              </w:rPr>
              <w:t>Stany4party s.r.o.</w:t>
            </w:r>
          </w:p>
          <w:p w14:paraId="4953D933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EE7AE1">
              <w:rPr>
                <w:rFonts w:ascii="Arial" w:hAnsi="Arial" w:cs="Arial"/>
                <w:sz w:val="22"/>
                <w:szCs w:val="22"/>
              </w:rPr>
              <w:t>05624631</w:t>
            </w:r>
          </w:p>
          <w:p w14:paraId="30C05DA2" w14:textId="77777777" w:rsidR="00EE7AE1" w:rsidRDefault="00EE7AE1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Třebízského 1636</w:t>
            </w:r>
          </w:p>
          <w:p w14:paraId="5ED4DD1A" w14:textId="77777777" w:rsidR="00EE7AE1" w:rsidRDefault="00EE7AE1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Stará Boleslav</w:t>
            </w:r>
          </w:p>
          <w:p w14:paraId="273312B4" w14:textId="77777777" w:rsidR="00937D18" w:rsidRDefault="00EE7AE1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01  Brandýs n.Labem-St.Bol.1</w:t>
            </w:r>
          </w:p>
          <w:p w14:paraId="6D613836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5EB3ECBA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033FF937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EE7AE1">
              <w:rPr>
                <w:rFonts w:ascii="Arial" w:hAnsi="Arial" w:cs="Arial"/>
                <w:sz w:val="22"/>
                <w:szCs w:val="22"/>
              </w:rPr>
              <w:t>03.12.2025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48486196" w14:textId="77777777" w:rsidR="00232102" w:rsidRDefault="00EE7AE1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Zuzana Šprinclová</w:t>
            </w:r>
          </w:p>
          <w:p w14:paraId="1BD49096" w14:textId="77777777" w:rsidR="00232102" w:rsidRDefault="00EE7AE1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vnějších vztahů a kultury</w:t>
            </w:r>
          </w:p>
          <w:p w14:paraId="44BB93D9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6B23BF00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</w:t>
            </w:r>
          </w:p>
          <w:p w14:paraId="556354AA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314B52C5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378D75C9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EE7AE1">
              <w:rPr>
                <w:rFonts w:ascii="Arial" w:hAnsi="Arial" w:cs="Arial"/>
                <w:sz w:val="22"/>
                <w:szCs w:val="22"/>
              </w:rPr>
              <w:t>Zuzana Joachimsthalová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E7AE1">
              <w:rPr>
                <w:rFonts w:ascii="Arial" w:hAnsi="Arial" w:cs="Arial"/>
                <w:sz w:val="22"/>
                <w:szCs w:val="22"/>
              </w:rPr>
              <w:t>222116292</w:t>
            </w:r>
          </w:p>
          <w:p w14:paraId="48EC6E2B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EE7AE1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31B31FAA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2953"/>
    <w:rsid w:val="00DB52D3"/>
    <w:rsid w:val="00E33CDD"/>
    <w:rsid w:val="00E608F8"/>
    <w:rsid w:val="00ED0D70"/>
    <w:rsid w:val="00EE7AE1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FD9046"/>
  <w14:defaultImageDpi w14:val="0"/>
  <w15:docId w15:val="{FAB2E251-A0B3-4293-AB40-A99ABC40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7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4</DocSecurity>
  <Lines>14</Lines>
  <Paragraphs>4</Paragraphs>
  <ScaleCrop>false</ScaleCrop>
  <Company>Marbes CONSULTING s.r.o.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2025-12-03T08:13:00Z</dcterms:created>
  <dcterms:modified xsi:type="dcterms:W3CDTF">2025-12-03T08:13:00Z</dcterms:modified>
</cp:coreProperties>
</file>