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2B4" w:rsidRPr="00FF471C" w:rsidRDefault="009B22B4" w:rsidP="00FF471C">
      <w:pPr>
        <w:spacing w:before="1680"/>
        <w:jc w:val="right"/>
        <w:rPr>
          <w:b/>
          <w:i/>
          <w:szCs w:val="20"/>
        </w:rPr>
      </w:pPr>
      <w:bookmarkStart w:id="0" w:name="_GoBack"/>
      <w:bookmarkEnd w:id="0"/>
      <w:r w:rsidRPr="00FF471C">
        <w:rPr>
          <w:b/>
          <w:i/>
          <w:noProof/>
          <w:szCs w:val="20"/>
        </w:rPr>
        <w:drawing>
          <wp:anchor distT="0" distB="0" distL="114300" distR="114300" simplePos="0" relativeHeight="251659264" behindDoc="0" locked="0" layoutInCell="1" allowOverlap="1" wp14:anchorId="20ACB6D0" wp14:editId="1CEE1159">
            <wp:simplePos x="0" y="0"/>
            <wp:positionH relativeFrom="column">
              <wp:posOffset>-183515</wp:posOffset>
            </wp:positionH>
            <wp:positionV relativeFrom="paragraph">
              <wp:posOffset>3810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rsidR="009B22B4" w:rsidRPr="00C20B38" w:rsidRDefault="00C20B38" w:rsidP="00AF7D60">
      <w:pPr>
        <w:tabs>
          <w:tab w:val="left" w:pos="3686"/>
        </w:tabs>
        <w:spacing w:before="600"/>
        <w:rPr>
          <w:i/>
        </w:rPr>
      </w:pPr>
      <w:r>
        <w:rPr>
          <w:color w:val="FF00FF"/>
        </w:rPr>
        <w:tab/>
      </w:r>
    </w:p>
    <w:p w:rsidR="009B22B4" w:rsidRPr="00193697" w:rsidRDefault="009B22B4" w:rsidP="00C576C3">
      <w:pPr>
        <w:tabs>
          <w:tab w:val="left" w:pos="2750"/>
          <w:tab w:val="right" w:leader="dot" w:pos="4536"/>
        </w:tabs>
        <w:spacing w:before="240"/>
        <w:rPr>
          <w:b/>
          <w:sz w:val="32"/>
          <w:szCs w:val="32"/>
        </w:rPr>
      </w:pPr>
      <w:bookmarkStart w:id="1" w:name="Priloha_1"/>
      <w:bookmarkEnd w:id="1"/>
      <w:r w:rsidRPr="00193697">
        <w:rPr>
          <w:b/>
          <w:sz w:val="32"/>
          <w:szCs w:val="32"/>
        </w:rPr>
        <w:t>Pojistná smlouva č.</w:t>
      </w:r>
      <w:r w:rsidR="00193697">
        <w:rPr>
          <w:b/>
          <w:sz w:val="32"/>
          <w:szCs w:val="32"/>
        </w:rPr>
        <w:tab/>
      </w:r>
      <w:r w:rsidR="006B3B8D">
        <w:rPr>
          <w:b/>
          <w:sz w:val="32"/>
          <w:szCs w:val="32"/>
        </w:rPr>
        <w:t xml:space="preserve"> </w:t>
      </w:r>
      <w:r w:rsidR="00D21C4C">
        <w:rPr>
          <w:b/>
          <w:sz w:val="32"/>
          <w:szCs w:val="32"/>
        </w:rPr>
        <w:t>7721055212</w:t>
      </w:r>
    </w:p>
    <w:p w:rsidR="009B22B4" w:rsidRPr="00280823" w:rsidRDefault="009B22B4" w:rsidP="00280823">
      <w:pPr>
        <w:spacing w:after="240"/>
        <w:rPr>
          <w:b/>
        </w:rPr>
      </w:pPr>
      <w:r w:rsidRPr="00280823">
        <w:rPr>
          <w:b/>
        </w:rPr>
        <w:t>Úsek pojištění hospodářských rizik</w:t>
      </w:r>
    </w:p>
    <w:p w:rsidR="00180550" w:rsidRDefault="00180550" w:rsidP="00AF7D60">
      <w:pPr>
        <w:jc w:val="left"/>
        <w:rPr>
          <w:rFonts w:cs="Arial"/>
          <w:b/>
          <w:spacing w:val="20"/>
          <w:sz w:val="32"/>
        </w:rPr>
      </w:pPr>
    </w:p>
    <w:p w:rsidR="00AF7D60" w:rsidRPr="00AF7D60" w:rsidRDefault="00AF7D60" w:rsidP="00AF7D60">
      <w:pPr>
        <w:jc w:val="left"/>
        <w:rPr>
          <w:rFonts w:cs="Arial"/>
          <w:b/>
          <w:spacing w:val="20"/>
          <w:sz w:val="32"/>
        </w:rPr>
      </w:pPr>
      <w:r w:rsidRPr="00AF7D60">
        <w:rPr>
          <w:rFonts w:cs="Arial"/>
          <w:b/>
          <w:spacing w:val="20"/>
          <w:sz w:val="32"/>
        </w:rPr>
        <w:t>Kooperativa pojišťovna, a.s., Vienna Insurance Group</w:t>
      </w:r>
    </w:p>
    <w:p w:rsidR="00AF7D60" w:rsidRPr="00AF7D60" w:rsidRDefault="00AF7D60" w:rsidP="00AF7D60">
      <w:pPr>
        <w:jc w:val="left"/>
        <w:rPr>
          <w:rFonts w:cs="Arial"/>
          <w:b/>
          <w:sz w:val="24"/>
        </w:rPr>
      </w:pPr>
      <w:r w:rsidRPr="00AF7D60">
        <w:rPr>
          <w:rFonts w:cs="Arial"/>
          <w:b/>
          <w:sz w:val="24"/>
        </w:rPr>
        <w:t xml:space="preserve">se sídlem Praha 8, Pobřežní 665/21, PSČ 186 00, Česká republika </w:t>
      </w:r>
    </w:p>
    <w:p w:rsidR="00AF7D60" w:rsidRPr="00AF7D60" w:rsidRDefault="00AF7D60" w:rsidP="00AF7D60">
      <w:pPr>
        <w:jc w:val="left"/>
        <w:rPr>
          <w:rFonts w:cs="Arial"/>
          <w:b/>
          <w:sz w:val="24"/>
        </w:rPr>
      </w:pPr>
      <w:r w:rsidRPr="00AF7D60">
        <w:rPr>
          <w:rFonts w:cs="Arial"/>
          <w:b/>
          <w:sz w:val="24"/>
        </w:rPr>
        <w:t xml:space="preserve">IČ: 47116617 </w:t>
      </w:r>
    </w:p>
    <w:p w:rsidR="00AF7D60" w:rsidRPr="00AF7D60" w:rsidRDefault="00AF7D60" w:rsidP="00AF7D60">
      <w:pPr>
        <w:jc w:val="left"/>
        <w:rPr>
          <w:rFonts w:cs="Arial"/>
        </w:rPr>
      </w:pPr>
      <w:r w:rsidRPr="00AF7D60">
        <w:rPr>
          <w:rFonts w:cs="Arial"/>
        </w:rPr>
        <w:t xml:space="preserve">zapsaná v obchodním rejstříku u Městského soudu v Praze, </w:t>
      </w:r>
      <w:proofErr w:type="spellStart"/>
      <w:r w:rsidRPr="00AF7D60">
        <w:rPr>
          <w:rFonts w:cs="Arial"/>
        </w:rPr>
        <w:t>sp</w:t>
      </w:r>
      <w:proofErr w:type="spellEnd"/>
      <w:r w:rsidRPr="00AF7D60">
        <w:rPr>
          <w:rFonts w:cs="Arial"/>
        </w:rPr>
        <w:t>. zn. B 1897</w:t>
      </w:r>
    </w:p>
    <w:p w:rsidR="00AF7D60" w:rsidRPr="00AF7D60" w:rsidRDefault="00AF7D60" w:rsidP="00AF7D60">
      <w:pPr>
        <w:jc w:val="left"/>
        <w:rPr>
          <w:rFonts w:cs="Arial"/>
        </w:rPr>
      </w:pPr>
      <w:r w:rsidRPr="00AF7D60">
        <w:rPr>
          <w:rFonts w:cs="Arial"/>
        </w:rPr>
        <w:t xml:space="preserve">(dále jen </w:t>
      </w:r>
      <w:r w:rsidRPr="00AF7D60">
        <w:rPr>
          <w:rFonts w:cs="Arial"/>
          <w:b/>
        </w:rPr>
        <w:t>pojistitel</w:t>
      </w:r>
      <w:r w:rsidRPr="00AF7D60">
        <w:rPr>
          <w:rFonts w:cs="Arial"/>
        </w:rPr>
        <w:t>),</w:t>
      </w:r>
    </w:p>
    <w:p w:rsidR="00AF7D60" w:rsidRPr="00AF7D60" w:rsidRDefault="00AF7D60" w:rsidP="00AF7D60">
      <w:pPr>
        <w:tabs>
          <w:tab w:val="center" w:pos="4536"/>
        </w:tabs>
        <w:jc w:val="left"/>
        <w:rPr>
          <w:szCs w:val="20"/>
        </w:rPr>
      </w:pPr>
      <w:r w:rsidRPr="00AF7D60">
        <w:rPr>
          <w:szCs w:val="20"/>
        </w:rPr>
        <w:t>zastoupený na základě zmocnění níže podepsanými osobami:</w:t>
      </w:r>
    </w:p>
    <w:p w:rsidR="00AF7D60" w:rsidRPr="00AF7D60" w:rsidRDefault="00AF7D60" w:rsidP="00AF7D60">
      <w:pPr>
        <w:ind w:left="708" w:firstLine="708"/>
        <w:jc w:val="left"/>
        <w:rPr>
          <w:szCs w:val="20"/>
        </w:rPr>
      </w:pPr>
      <w:r w:rsidRPr="00AF7D60">
        <w:rPr>
          <w:szCs w:val="20"/>
        </w:rPr>
        <w:t xml:space="preserve">Ing. </w:t>
      </w:r>
      <w:smartTag w:uri="urn:schemas-microsoft-com:office:smarttags" w:element="PersonName">
        <w:smartTagPr>
          <w:attr w:name="ProductID" w:val="Roman Vaněk"/>
        </w:smartTagPr>
        <w:r w:rsidRPr="00AF7D60">
          <w:rPr>
            <w:szCs w:val="20"/>
          </w:rPr>
          <w:t>Roman Vaněk</w:t>
        </w:r>
      </w:smartTag>
      <w:r w:rsidRPr="00AF7D60">
        <w:rPr>
          <w:szCs w:val="20"/>
        </w:rPr>
        <w:t>, vedoucí referátu hospodářských rizik</w:t>
      </w:r>
    </w:p>
    <w:p w:rsidR="00AF7D60" w:rsidRPr="00AF7D60" w:rsidRDefault="00AF7D60" w:rsidP="00AF7D60">
      <w:pPr>
        <w:jc w:val="left"/>
        <w:rPr>
          <w:szCs w:val="20"/>
        </w:rPr>
      </w:pPr>
      <w:r w:rsidRPr="00AF7D60">
        <w:rPr>
          <w:szCs w:val="20"/>
        </w:rPr>
        <w:t xml:space="preserve">                           Ivana </w:t>
      </w:r>
      <w:proofErr w:type="spellStart"/>
      <w:r w:rsidRPr="00AF7D60">
        <w:rPr>
          <w:szCs w:val="20"/>
        </w:rPr>
        <w:t>Tocháčková</w:t>
      </w:r>
      <w:proofErr w:type="spellEnd"/>
      <w:r w:rsidRPr="00AF7D60">
        <w:rPr>
          <w:szCs w:val="20"/>
        </w:rPr>
        <w:t xml:space="preserve">, </w:t>
      </w:r>
      <w:proofErr w:type="spellStart"/>
      <w:r w:rsidRPr="00AF7D60">
        <w:rPr>
          <w:szCs w:val="20"/>
        </w:rPr>
        <w:t>underwriter</w:t>
      </w:r>
      <w:proofErr w:type="spellEnd"/>
      <w:r w:rsidRPr="00AF7D60">
        <w:rPr>
          <w:szCs w:val="20"/>
        </w:rPr>
        <w:t xml:space="preserve"> </w:t>
      </w:r>
    </w:p>
    <w:p w:rsidR="00AF7D60" w:rsidRPr="00AF7D60" w:rsidRDefault="00AF7D60" w:rsidP="00AF7D60">
      <w:pPr>
        <w:jc w:val="left"/>
        <w:rPr>
          <w:szCs w:val="20"/>
        </w:rPr>
      </w:pPr>
      <w:r w:rsidRPr="00AF7D60">
        <w:rPr>
          <w:szCs w:val="20"/>
        </w:rPr>
        <w:t xml:space="preserve">Korespondenční adresa: </w:t>
      </w:r>
      <w:r w:rsidRPr="00AF7D60">
        <w:rPr>
          <w:b/>
          <w:szCs w:val="20"/>
        </w:rPr>
        <w:t>Agentura Jižní Morava,</w:t>
      </w:r>
      <w:r w:rsidRPr="00AF7D60">
        <w:rPr>
          <w:szCs w:val="20"/>
        </w:rPr>
        <w:t xml:space="preserve"> Nádražní 14, Brno, PSČ 602 00</w:t>
      </w:r>
    </w:p>
    <w:p w:rsidR="00AF7D60" w:rsidRPr="00AF7D60" w:rsidRDefault="00AF7D60" w:rsidP="00AF7D60">
      <w:pPr>
        <w:ind w:right="1"/>
        <w:jc w:val="left"/>
        <w:rPr>
          <w:szCs w:val="20"/>
        </w:rPr>
      </w:pPr>
      <w:r w:rsidRPr="00AF7D60">
        <w:rPr>
          <w:szCs w:val="20"/>
        </w:rPr>
        <w:t>tel. 543 534 111, fax 543 534</w:t>
      </w:r>
      <w:r w:rsidR="006B3B8D">
        <w:rPr>
          <w:szCs w:val="20"/>
        </w:rPr>
        <w:t> </w:t>
      </w:r>
      <w:r w:rsidRPr="00AF7D60">
        <w:rPr>
          <w:szCs w:val="20"/>
        </w:rPr>
        <w:t>611</w:t>
      </w:r>
    </w:p>
    <w:p w:rsidR="00AF7D60" w:rsidRDefault="00AF7D60" w:rsidP="00280823">
      <w:pPr>
        <w:spacing w:after="240"/>
        <w:rPr>
          <w:szCs w:val="20"/>
        </w:rPr>
      </w:pPr>
    </w:p>
    <w:p w:rsidR="006B3B8D" w:rsidRDefault="006B3B8D" w:rsidP="00280823">
      <w:pPr>
        <w:spacing w:after="240"/>
        <w:rPr>
          <w:szCs w:val="20"/>
        </w:rPr>
      </w:pPr>
    </w:p>
    <w:p w:rsidR="009B22B4" w:rsidRDefault="009B22B4" w:rsidP="00280823">
      <w:pPr>
        <w:spacing w:after="240"/>
        <w:rPr>
          <w:szCs w:val="20"/>
        </w:rPr>
      </w:pPr>
      <w:r w:rsidRPr="00000DF1">
        <w:rPr>
          <w:szCs w:val="20"/>
        </w:rPr>
        <w:t>a</w:t>
      </w:r>
    </w:p>
    <w:p w:rsidR="006B3B8D" w:rsidRPr="00000DF1" w:rsidRDefault="006B3B8D" w:rsidP="00280823">
      <w:pPr>
        <w:spacing w:after="240"/>
        <w:rPr>
          <w:szCs w:val="20"/>
        </w:rPr>
      </w:pPr>
    </w:p>
    <w:p w:rsidR="00443E3C" w:rsidRPr="00443E3C" w:rsidRDefault="00D21C4C" w:rsidP="00443E3C">
      <w:pPr>
        <w:rPr>
          <w:b/>
          <w:sz w:val="32"/>
        </w:rPr>
      </w:pPr>
      <w:r>
        <w:rPr>
          <w:b/>
          <w:sz w:val="32"/>
        </w:rPr>
        <w:t>Středisko volného času Znojmo, příspěvková organizace</w:t>
      </w:r>
    </w:p>
    <w:p w:rsidR="00443E3C" w:rsidRPr="00443E3C" w:rsidRDefault="00D21C4C" w:rsidP="00443E3C">
      <w:pPr>
        <w:rPr>
          <w:b/>
          <w:sz w:val="24"/>
        </w:rPr>
      </w:pPr>
      <w:r>
        <w:rPr>
          <w:b/>
          <w:sz w:val="24"/>
        </w:rPr>
        <w:t>Sokolská 1277/8</w:t>
      </w:r>
      <w:r w:rsidR="00EA0F11">
        <w:rPr>
          <w:b/>
          <w:sz w:val="24"/>
        </w:rPr>
        <w:t xml:space="preserve">, </w:t>
      </w:r>
      <w:r>
        <w:rPr>
          <w:b/>
          <w:sz w:val="24"/>
        </w:rPr>
        <w:t>669 02</w:t>
      </w:r>
      <w:r w:rsidR="00443E3C" w:rsidRPr="00443E3C">
        <w:rPr>
          <w:b/>
          <w:sz w:val="24"/>
        </w:rPr>
        <w:t xml:space="preserve"> </w:t>
      </w:r>
      <w:r w:rsidR="00A30C72">
        <w:rPr>
          <w:b/>
          <w:sz w:val="24"/>
        </w:rPr>
        <w:t>Znojm</w:t>
      </w:r>
      <w:r w:rsidR="00EA6244">
        <w:rPr>
          <w:b/>
          <w:sz w:val="24"/>
        </w:rPr>
        <w:t>o</w:t>
      </w:r>
      <w:r w:rsidR="00443E3C" w:rsidRPr="00443E3C">
        <w:rPr>
          <w:b/>
          <w:sz w:val="24"/>
        </w:rPr>
        <w:t>, Česká republika</w:t>
      </w:r>
    </w:p>
    <w:p w:rsidR="009B22B4" w:rsidRPr="00FF471C" w:rsidRDefault="009B22B4" w:rsidP="00443E3C">
      <w:r w:rsidRPr="00800634">
        <w:rPr>
          <w:b/>
        </w:rPr>
        <w:t>IČO:</w:t>
      </w:r>
      <w:r w:rsidRPr="00FF471C">
        <w:t xml:space="preserve"> </w:t>
      </w:r>
      <w:r w:rsidR="00EA6244">
        <w:rPr>
          <w:b/>
        </w:rPr>
        <w:t>70285314</w:t>
      </w:r>
    </w:p>
    <w:p w:rsidR="009B22B4" w:rsidRPr="00000DF1" w:rsidRDefault="009B22B4" w:rsidP="00CB5FEE">
      <w:pPr>
        <w:spacing w:after="60"/>
        <w:rPr>
          <w:szCs w:val="20"/>
        </w:rPr>
      </w:pPr>
      <w:r w:rsidRPr="00000DF1">
        <w:rPr>
          <w:szCs w:val="20"/>
        </w:rPr>
        <w:t>(dále jen „</w:t>
      </w:r>
      <w:r w:rsidRPr="00000DF1">
        <w:rPr>
          <w:b/>
          <w:szCs w:val="20"/>
        </w:rPr>
        <w:t>pojistník</w:t>
      </w:r>
      <w:r w:rsidRPr="00000DF1">
        <w:rPr>
          <w:szCs w:val="20"/>
        </w:rPr>
        <w:t>“)</w:t>
      </w:r>
    </w:p>
    <w:p w:rsidR="009B22B4" w:rsidRPr="00000DF1" w:rsidRDefault="009E242B" w:rsidP="00456A83">
      <w:pPr>
        <w:spacing w:before="60" w:after="120"/>
        <w:rPr>
          <w:szCs w:val="20"/>
        </w:rPr>
      </w:pPr>
      <w:r>
        <w:rPr>
          <w:szCs w:val="20"/>
        </w:rPr>
        <w:t>z</w:t>
      </w:r>
      <w:r w:rsidR="009B22B4" w:rsidRPr="00000DF1">
        <w:rPr>
          <w:szCs w:val="20"/>
        </w:rPr>
        <w:t>astoupený</w:t>
      </w:r>
      <w:r>
        <w:rPr>
          <w:szCs w:val="20"/>
        </w:rPr>
        <w:t>:</w:t>
      </w:r>
      <w:r w:rsidR="006B3B8D">
        <w:rPr>
          <w:szCs w:val="20"/>
        </w:rPr>
        <w:t xml:space="preserve"> </w:t>
      </w:r>
      <w:r>
        <w:rPr>
          <w:szCs w:val="20"/>
        </w:rPr>
        <w:t xml:space="preserve">Mgr. </w:t>
      </w:r>
      <w:r w:rsidR="00EA6244">
        <w:rPr>
          <w:szCs w:val="20"/>
        </w:rPr>
        <w:t>Hanou Bílkovou</w:t>
      </w:r>
      <w:r>
        <w:rPr>
          <w:szCs w:val="20"/>
        </w:rPr>
        <w:t>, ředitelkou</w:t>
      </w:r>
    </w:p>
    <w:p w:rsidR="006B3B8D" w:rsidRDefault="006B3B8D" w:rsidP="00456A83">
      <w:pPr>
        <w:spacing w:before="240" w:after="240"/>
        <w:rPr>
          <w:szCs w:val="20"/>
        </w:rPr>
      </w:pPr>
    </w:p>
    <w:p w:rsidR="009B22B4" w:rsidRDefault="009B22B4" w:rsidP="00456A83">
      <w:pPr>
        <w:spacing w:before="240" w:after="240"/>
        <w:rPr>
          <w:szCs w:val="20"/>
        </w:rPr>
      </w:pPr>
      <w:r w:rsidRPr="00000DF1">
        <w:rPr>
          <w:szCs w:val="20"/>
        </w:rPr>
        <w:t xml:space="preserve">uzavírají </w:t>
      </w:r>
    </w:p>
    <w:p w:rsidR="006B3B8D" w:rsidRDefault="006B3B8D" w:rsidP="00456A83">
      <w:pPr>
        <w:spacing w:before="240" w:after="240"/>
        <w:rPr>
          <w:szCs w:val="20"/>
        </w:rPr>
      </w:pPr>
    </w:p>
    <w:p w:rsidR="006B3B8D" w:rsidRDefault="006B3B8D" w:rsidP="00456A83">
      <w:pPr>
        <w:spacing w:before="240" w:after="240"/>
        <w:rPr>
          <w:szCs w:val="20"/>
        </w:rPr>
      </w:pPr>
    </w:p>
    <w:p w:rsidR="006B3B8D" w:rsidRDefault="006B3B8D" w:rsidP="00456A83">
      <w:pPr>
        <w:spacing w:before="240" w:after="240"/>
        <w:rPr>
          <w:szCs w:val="20"/>
        </w:rPr>
      </w:pPr>
    </w:p>
    <w:p w:rsidR="006B3B8D" w:rsidRPr="00000DF1" w:rsidRDefault="006B3B8D" w:rsidP="00456A83">
      <w:pPr>
        <w:spacing w:before="240" w:after="240"/>
        <w:rPr>
          <w:szCs w:val="20"/>
        </w:rPr>
      </w:pPr>
    </w:p>
    <w:p w:rsidR="009B22B4" w:rsidRPr="00000DF1" w:rsidRDefault="009B22B4" w:rsidP="00873C2F">
      <w:pPr>
        <w:spacing w:after="480"/>
        <w:rPr>
          <w:szCs w:val="20"/>
        </w:rPr>
      </w:pPr>
      <w:r w:rsidRPr="00000DF1">
        <w:rPr>
          <w:szCs w:val="20"/>
        </w:rPr>
        <w:t>ve smyslu zákona č. 89/2012 Sb., občanského zákoníku, tuto pojistnou smlouvu, která spolu s pojistnými podmínkami pojistitele a přílohami, na které se tato pojistná smlouva odvolává, tvoří nedílný celek.</w:t>
      </w:r>
    </w:p>
    <w:p w:rsidR="009B22B4" w:rsidRPr="006E5684" w:rsidRDefault="009B22B4" w:rsidP="00F425A6">
      <w:pPr>
        <w:pStyle w:val="Nadpislnk"/>
      </w:pPr>
      <w:r w:rsidRPr="006E5684">
        <w:lastRenderedPageBreak/>
        <w:t>Článek I.</w:t>
      </w:r>
      <w:r w:rsidR="00F425A6">
        <w:br/>
      </w:r>
      <w:r w:rsidRPr="006E5684">
        <w:t>Úvodní ustanovení</w:t>
      </w:r>
    </w:p>
    <w:p w:rsidR="005D54D4" w:rsidRDefault="005D54D4" w:rsidP="005D54D4">
      <w:pPr>
        <w:pStyle w:val="slovn-rove1-netun"/>
      </w:pPr>
      <w:r>
        <w:t>Pojištěným je pojistník.</w:t>
      </w:r>
    </w:p>
    <w:p w:rsidR="0032388C" w:rsidRDefault="00EF36C6" w:rsidP="0032388C">
      <w:pPr>
        <w:pStyle w:val="slovn-rove1-netun"/>
      </w:pPr>
      <w:r>
        <w:t>Pojištěný</w:t>
      </w:r>
      <w:r w:rsidR="0032388C">
        <w:t xml:space="preserve"> má sjednané pojištění odpovědnosti za újmu prostřednictvím Rámcové pojistné smlouvy č. 7720849786 sjednané s Jihomoravským krajem. Z důvodu </w:t>
      </w:r>
      <w:r w:rsidR="002F5139">
        <w:t xml:space="preserve">požadavku na rozšíření pojistného krytí si sjednává </w:t>
      </w:r>
      <w:r>
        <w:t>pojištěný</w:t>
      </w:r>
      <w:r w:rsidR="002F5139">
        <w:t xml:space="preserve"> tuto</w:t>
      </w:r>
      <w:r w:rsidR="00655DFC">
        <w:t xml:space="preserve"> krátkodobou pojistnou smlouvu, která kryje pouze odpovědnost z výkonu veřejné služby.</w:t>
      </w:r>
    </w:p>
    <w:p w:rsidR="009B22B4" w:rsidRPr="00184E09" w:rsidRDefault="009B22B4" w:rsidP="005D54D4">
      <w:pPr>
        <w:pStyle w:val="slovn-rove1-netun"/>
      </w:pPr>
      <w:r w:rsidRPr="00184E09">
        <w:t>K pojištění se vztahují: Všeobecné pojistné podmínky (dále jen „</w:t>
      </w:r>
      <w:r w:rsidRPr="005D54D4">
        <w:rPr>
          <w:b/>
        </w:rPr>
        <w:t>VPP</w:t>
      </w:r>
      <w:r w:rsidRPr="00184E09">
        <w:t>“), Zvláštní pojistné podmínky (dále jen „</w:t>
      </w:r>
      <w:r w:rsidRPr="005D54D4">
        <w:rPr>
          <w:b/>
        </w:rPr>
        <w:t>ZPP</w:t>
      </w:r>
      <w:r w:rsidRPr="00184E09">
        <w:t>“) a Dodatkové pojistné podmínky (dále jen „</w:t>
      </w:r>
      <w:r w:rsidRPr="005D54D4">
        <w:rPr>
          <w:b/>
        </w:rPr>
        <w:t>DPP</w:t>
      </w:r>
      <w:r w:rsidRPr="00184E09">
        <w:t>“).</w:t>
      </w:r>
    </w:p>
    <w:p w:rsidR="009B22B4" w:rsidRPr="00184E09" w:rsidRDefault="00D212AA" w:rsidP="00DD55C5">
      <w:pPr>
        <w:keepNext/>
        <w:keepLines/>
        <w:tabs>
          <w:tab w:val="left" w:pos="426"/>
        </w:tabs>
        <w:spacing w:before="240"/>
        <w:ind w:left="1559" w:hanging="1559"/>
        <w:rPr>
          <w:b/>
          <w:szCs w:val="20"/>
        </w:rPr>
      </w:pPr>
      <w:r w:rsidRPr="00184E09">
        <w:rPr>
          <w:szCs w:val="20"/>
        </w:rPr>
        <w:tab/>
      </w:r>
      <w:r w:rsidR="009B22B4" w:rsidRPr="00184E09">
        <w:rPr>
          <w:b/>
          <w:szCs w:val="20"/>
        </w:rPr>
        <w:t xml:space="preserve">Všeobecné pojistné podmínky </w:t>
      </w:r>
    </w:p>
    <w:p w:rsidR="009B22B4" w:rsidRPr="00184E09" w:rsidRDefault="009B22B4" w:rsidP="00832DDD">
      <w:pPr>
        <w:keepLines/>
        <w:tabs>
          <w:tab w:val="left" w:pos="426"/>
        </w:tabs>
        <w:spacing w:after="240"/>
        <w:ind w:left="1559" w:hanging="1559"/>
        <w:rPr>
          <w:szCs w:val="20"/>
        </w:rPr>
      </w:pPr>
      <w:r w:rsidRPr="00184E09">
        <w:rPr>
          <w:szCs w:val="20"/>
        </w:rPr>
        <w:tab/>
        <w:t>VPP P-100/14 - pro pojištění majetku a odpovědnosti</w:t>
      </w:r>
    </w:p>
    <w:p w:rsidR="009B22B4" w:rsidRPr="00184E09" w:rsidRDefault="009B22B4" w:rsidP="00832DDD">
      <w:pPr>
        <w:keepNext/>
        <w:tabs>
          <w:tab w:val="left" w:pos="426"/>
        </w:tabs>
        <w:spacing w:before="240"/>
        <w:ind w:left="1559" w:hanging="1559"/>
        <w:rPr>
          <w:b/>
          <w:szCs w:val="20"/>
        </w:rPr>
      </w:pPr>
      <w:r w:rsidRPr="00184E09">
        <w:rPr>
          <w:szCs w:val="20"/>
        </w:rPr>
        <w:tab/>
      </w:r>
      <w:r w:rsidRPr="00184E09">
        <w:rPr>
          <w:b/>
          <w:szCs w:val="20"/>
        </w:rPr>
        <w:t>Zvláštní pojistné podmínky</w:t>
      </w:r>
    </w:p>
    <w:p w:rsidR="009B22B4" w:rsidRPr="00184E09" w:rsidRDefault="005D54D4" w:rsidP="00FF6685">
      <w:pPr>
        <w:tabs>
          <w:tab w:val="left" w:pos="426"/>
          <w:tab w:val="left" w:pos="1786"/>
        </w:tabs>
        <w:ind w:left="1560" w:hanging="1560"/>
        <w:rPr>
          <w:szCs w:val="20"/>
        </w:rPr>
      </w:pPr>
      <w:r w:rsidRPr="00184E09">
        <w:rPr>
          <w:b/>
          <w:color w:val="FF00FF"/>
          <w:szCs w:val="20"/>
        </w:rPr>
        <w:t xml:space="preserve"> </w:t>
      </w:r>
      <w:r>
        <w:rPr>
          <w:b/>
          <w:color w:val="FF00FF"/>
          <w:szCs w:val="20"/>
        </w:rPr>
        <w:tab/>
      </w:r>
      <w:r w:rsidR="00CD1796" w:rsidRPr="00184E09">
        <w:rPr>
          <w:szCs w:val="20"/>
        </w:rPr>
        <w:t>ZPP P-600/14 -</w:t>
      </w:r>
      <w:r w:rsidR="00CD1796" w:rsidRPr="00184E09">
        <w:rPr>
          <w:szCs w:val="20"/>
        </w:rPr>
        <w:tab/>
      </w:r>
      <w:r w:rsidR="009B22B4" w:rsidRPr="00184E09">
        <w:rPr>
          <w:szCs w:val="20"/>
        </w:rPr>
        <w:t>pro pojištění odpovědnosti za újmu</w:t>
      </w:r>
    </w:p>
    <w:p w:rsidR="009B22B4" w:rsidRDefault="009B22B4" w:rsidP="00832DDD">
      <w:pPr>
        <w:keepNext/>
        <w:tabs>
          <w:tab w:val="left" w:pos="426"/>
        </w:tabs>
        <w:spacing w:before="240"/>
        <w:ind w:left="1559" w:hanging="1559"/>
        <w:rPr>
          <w:b/>
          <w:szCs w:val="20"/>
        </w:rPr>
      </w:pPr>
      <w:r w:rsidRPr="00184E09">
        <w:rPr>
          <w:szCs w:val="20"/>
        </w:rPr>
        <w:tab/>
      </w:r>
      <w:r w:rsidRPr="00184E09">
        <w:rPr>
          <w:b/>
          <w:szCs w:val="20"/>
        </w:rPr>
        <w:t>Dodatkové pojistné podmínky</w:t>
      </w:r>
    </w:p>
    <w:p w:rsidR="009B22B4" w:rsidRPr="00184E09" w:rsidRDefault="00FF6685" w:rsidP="00FF6685">
      <w:pPr>
        <w:tabs>
          <w:tab w:val="left" w:pos="426"/>
          <w:tab w:val="left" w:pos="1786"/>
        </w:tabs>
        <w:spacing w:after="120"/>
        <w:ind w:left="1560" w:hanging="1560"/>
        <w:rPr>
          <w:szCs w:val="20"/>
        </w:rPr>
      </w:pPr>
      <w:r>
        <w:rPr>
          <w:szCs w:val="20"/>
        </w:rPr>
        <w:tab/>
        <w:t>DPP P-520/14 -</w:t>
      </w:r>
      <w:r>
        <w:rPr>
          <w:szCs w:val="20"/>
        </w:rPr>
        <w:tab/>
      </w:r>
      <w:r w:rsidR="009B22B4" w:rsidRPr="00184E09">
        <w:rPr>
          <w:szCs w:val="20"/>
        </w:rPr>
        <w:t>pro pojištění hospodářských rizik, sestávající se z následujících doložek:</w:t>
      </w:r>
    </w:p>
    <w:p w:rsidR="009B22B4" w:rsidRPr="00184E09" w:rsidRDefault="009B22B4" w:rsidP="00832DDD">
      <w:pPr>
        <w:keepNext/>
        <w:tabs>
          <w:tab w:val="left" w:pos="426"/>
        </w:tabs>
        <w:spacing w:before="120"/>
        <w:ind w:left="1560" w:hanging="1560"/>
        <w:rPr>
          <w:szCs w:val="20"/>
        </w:rPr>
      </w:pPr>
      <w:r w:rsidRPr="00184E09">
        <w:rPr>
          <w:szCs w:val="20"/>
        </w:rPr>
        <w:tab/>
      </w:r>
      <w:r w:rsidRPr="00184E09">
        <w:rPr>
          <w:b/>
          <w:szCs w:val="20"/>
        </w:rPr>
        <w:t>Odpovědnost za újmu</w:t>
      </w:r>
    </w:p>
    <w:p w:rsidR="00604136" w:rsidRPr="00604136" w:rsidRDefault="00604136" w:rsidP="00604136">
      <w:pPr>
        <w:tabs>
          <w:tab w:val="left" w:pos="426"/>
          <w:tab w:val="left" w:pos="1474"/>
        </w:tabs>
        <w:ind w:left="1474" w:hanging="1474"/>
        <w:rPr>
          <w:szCs w:val="20"/>
        </w:rPr>
      </w:pPr>
      <w:r>
        <w:rPr>
          <w:szCs w:val="20"/>
        </w:rPr>
        <w:t xml:space="preserve">        </w:t>
      </w:r>
      <w:r w:rsidRPr="00604136">
        <w:rPr>
          <w:szCs w:val="20"/>
        </w:rPr>
        <w:t>DODP117 -</w:t>
      </w:r>
      <w:r w:rsidRPr="00604136">
        <w:rPr>
          <w:szCs w:val="20"/>
        </w:rPr>
        <w:tab/>
        <w:t>Výkon veřejné služby - Rozšíření rozsahu pojištění (1401)</w:t>
      </w:r>
    </w:p>
    <w:p w:rsidR="00AE1048" w:rsidRDefault="00AE1048" w:rsidP="00184E09">
      <w:pPr>
        <w:pStyle w:val="Nadpislnk"/>
      </w:pPr>
    </w:p>
    <w:p w:rsidR="009B22B4" w:rsidRPr="00FA4C01" w:rsidRDefault="009B22B4" w:rsidP="00184E09">
      <w:pPr>
        <w:pStyle w:val="Nadpislnk"/>
      </w:pPr>
      <w:r w:rsidRPr="00FA4C01">
        <w:t>Článek II.</w:t>
      </w:r>
      <w:r w:rsidR="00F425A6">
        <w:br/>
      </w:r>
      <w:r w:rsidRPr="00FA4C01">
        <w:t>Druhy a způsoby pojištění, předměty a rozsah pojištění</w:t>
      </w:r>
    </w:p>
    <w:p w:rsidR="009B22B4" w:rsidRPr="007B3310" w:rsidRDefault="007B3310" w:rsidP="007B3310">
      <w:pPr>
        <w:pStyle w:val="slovn-rove2"/>
        <w:numPr>
          <w:ilvl w:val="0"/>
          <w:numId w:val="0"/>
        </w:numPr>
        <w:spacing w:after="0"/>
      </w:pPr>
      <w:r>
        <w:t xml:space="preserve">1.1. </w:t>
      </w:r>
      <w:r w:rsidR="009B22B4" w:rsidRPr="007B3310">
        <w:t>Pojištění odpovědnosti za újmu</w:t>
      </w:r>
    </w:p>
    <w:p w:rsidR="00426193" w:rsidRPr="007B3310" w:rsidRDefault="00426193" w:rsidP="00A32127">
      <w:pPr>
        <w:keepLines/>
      </w:pPr>
      <w:r w:rsidRPr="007B3310">
        <w:t>Pojištění se sjednává v rozsahu a za podmínek uvedených v následující tabulce/následujících tabulkách:</w:t>
      </w:r>
    </w:p>
    <w:p w:rsidR="009D07E4" w:rsidRDefault="007B3310" w:rsidP="007B3310">
      <w:pPr>
        <w:pStyle w:val="slovn-rove3"/>
        <w:numPr>
          <w:ilvl w:val="0"/>
          <w:numId w:val="0"/>
        </w:numPr>
      </w:pPr>
      <w:r>
        <w:t xml:space="preserve">1.1.1. </w:t>
      </w:r>
      <w:r w:rsidR="009D07E4" w:rsidRPr="00FA4C01">
        <w:t>Pojištění odpovědnosti za újmu</w:t>
      </w:r>
    </w:p>
    <w:tbl>
      <w:tblPr>
        <w:tblStyle w:val="Mkatabulky"/>
        <w:tblW w:w="9498" w:type="dxa"/>
        <w:tblInd w:w="108" w:type="dxa"/>
        <w:tblLayout w:type="fixed"/>
        <w:tblLook w:val="04A0" w:firstRow="1" w:lastRow="0" w:firstColumn="1" w:lastColumn="0" w:noHBand="0" w:noVBand="1"/>
      </w:tblPr>
      <w:tblGrid>
        <w:gridCol w:w="709"/>
        <w:gridCol w:w="2268"/>
        <w:gridCol w:w="1701"/>
        <w:gridCol w:w="1701"/>
        <w:gridCol w:w="1418"/>
        <w:gridCol w:w="1701"/>
      </w:tblGrid>
      <w:tr w:rsidR="009B22B4" w:rsidRPr="00FA4C01" w:rsidTr="009B22B4">
        <w:tc>
          <w:tcPr>
            <w:tcW w:w="9498" w:type="dxa"/>
            <w:gridSpan w:val="6"/>
          </w:tcPr>
          <w:p w:rsidR="009B22B4" w:rsidRPr="00FA4C01" w:rsidRDefault="009B22B4" w:rsidP="00655DFC">
            <w:r w:rsidRPr="009D07E4">
              <w:rPr>
                <w:b/>
              </w:rPr>
              <w:t>Pojištění se řídí:</w:t>
            </w:r>
            <w:r w:rsidRPr="00FA4C01">
              <w:t xml:space="preserve"> VPP P-100/14, ZPP P-600/14 a doložkami  DODP</w:t>
            </w:r>
            <w:r w:rsidR="00186688">
              <w:t>117</w:t>
            </w:r>
          </w:p>
        </w:tc>
      </w:tr>
      <w:tr w:rsidR="009B22B4" w:rsidRPr="00FA4C01" w:rsidTr="009D07E4">
        <w:tc>
          <w:tcPr>
            <w:tcW w:w="709" w:type="dxa"/>
            <w:vAlign w:val="center"/>
          </w:tcPr>
          <w:p w:rsidR="009B22B4" w:rsidRPr="009D07E4" w:rsidRDefault="009B22B4" w:rsidP="009D07E4">
            <w:pPr>
              <w:jc w:val="center"/>
              <w:rPr>
                <w:b/>
              </w:rPr>
            </w:pPr>
            <w:proofErr w:type="spellStart"/>
            <w:r w:rsidRPr="009D07E4">
              <w:rPr>
                <w:b/>
              </w:rPr>
              <w:t>Poř</w:t>
            </w:r>
            <w:proofErr w:type="spellEnd"/>
            <w:r w:rsidRPr="009D07E4">
              <w:rPr>
                <w:b/>
              </w:rPr>
              <w:t>. číslo</w:t>
            </w:r>
          </w:p>
        </w:tc>
        <w:tc>
          <w:tcPr>
            <w:tcW w:w="2268" w:type="dxa"/>
            <w:vAlign w:val="center"/>
          </w:tcPr>
          <w:p w:rsidR="009B22B4" w:rsidRPr="009D07E4" w:rsidRDefault="009B22B4" w:rsidP="009D07E4">
            <w:pPr>
              <w:jc w:val="center"/>
              <w:rPr>
                <w:b/>
              </w:rPr>
            </w:pPr>
            <w:r w:rsidRPr="009D07E4">
              <w:rPr>
                <w:b/>
              </w:rPr>
              <w:t>Rozsah pojištění</w:t>
            </w:r>
          </w:p>
        </w:tc>
        <w:tc>
          <w:tcPr>
            <w:tcW w:w="1701" w:type="dxa"/>
            <w:vAlign w:val="center"/>
          </w:tcPr>
          <w:p w:rsidR="009B22B4" w:rsidRPr="009D07E4" w:rsidRDefault="009B22B4" w:rsidP="009D07E4">
            <w:pPr>
              <w:jc w:val="center"/>
              <w:rPr>
                <w:b/>
              </w:rPr>
            </w:pPr>
            <w:r w:rsidRPr="009D07E4">
              <w:rPr>
                <w:b/>
              </w:rPr>
              <w:t>Limit pojistného plnění</w:t>
            </w:r>
          </w:p>
        </w:tc>
        <w:tc>
          <w:tcPr>
            <w:tcW w:w="1701" w:type="dxa"/>
            <w:vAlign w:val="center"/>
          </w:tcPr>
          <w:p w:rsidR="009B22B4" w:rsidRPr="009D07E4" w:rsidRDefault="009B22B4" w:rsidP="009D07E4">
            <w:pPr>
              <w:jc w:val="center"/>
              <w:rPr>
                <w:b/>
              </w:rPr>
            </w:pPr>
            <w:proofErr w:type="spellStart"/>
            <w:r w:rsidRPr="009D07E4">
              <w:rPr>
                <w:b/>
              </w:rPr>
              <w:t>Sublimit</w:t>
            </w:r>
            <w:proofErr w:type="spellEnd"/>
            <w:r w:rsidRPr="009D07E4">
              <w:rPr>
                <w:b/>
              </w:rPr>
              <w:t xml:space="preserve"> pojistného plnění</w:t>
            </w:r>
          </w:p>
        </w:tc>
        <w:tc>
          <w:tcPr>
            <w:tcW w:w="1418" w:type="dxa"/>
            <w:vAlign w:val="center"/>
          </w:tcPr>
          <w:p w:rsidR="009B22B4" w:rsidRPr="009D07E4" w:rsidRDefault="009B22B4" w:rsidP="009D07E4">
            <w:pPr>
              <w:jc w:val="center"/>
              <w:rPr>
                <w:b/>
              </w:rPr>
            </w:pPr>
            <w:r w:rsidRPr="009D07E4">
              <w:rPr>
                <w:b/>
              </w:rPr>
              <w:t>Spoluúčast</w:t>
            </w:r>
            <w:r w:rsidRPr="009D07E4">
              <w:rPr>
                <w:b/>
                <w:vertAlign w:val="superscript"/>
              </w:rPr>
              <w:t>5)</w:t>
            </w:r>
          </w:p>
        </w:tc>
        <w:tc>
          <w:tcPr>
            <w:tcW w:w="1701" w:type="dxa"/>
            <w:vAlign w:val="center"/>
          </w:tcPr>
          <w:p w:rsidR="009B22B4" w:rsidRPr="009D07E4" w:rsidRDefault="009B22B4" w:rsidP="009D07E4">
            <w:pPr>
              <w:jc w:val="center"/>
              <w:rPr>
                <w:b/>
              </w:rPr>
            </w:pPr>
            <w:r w:rsidRPr="009D07E4">
              <w:rPr>
                <w:b/>
              </w:rPr>
              <w:t>Územní platnost pojištění</w:t>
            </w:r>
          </w:p>
        </w:tc>
      </w:tr>
      <w:tr w:rsidR="009B22B4" w:rsidRPr="00FA4C01" w:rsidTr="009D07E4">
        <w:tc>
          <w:tcPr>
            <w:tcW w:w="709" w:type="dxa"/>
          </w:tcPr>
          <w:p w:rsidR="009B22B4" w:rsidRPr="00FA4C01" w:rsidRDefault="009B22B4" w:rsidP="009D07E4">
            <w:pPr>
              <w:jc w:val="center"/>
            </w:pPr>
            <w:r w:rsidRPr="00FA4C01">
              <w:t>1.</w:t>
            </w:r>
          </w:p>
        </w:tc>
        <w:tc>
          <w:tcPr>
            <w:tcW w:w="2268" w:type="dxa"/>
          </w:tcPr>
          <w:p w:rsidR="009B22B4" w:rsidRPr="00FA4C01" w:rsidRDefault="00186688" w:rsidP="009D07E4">
            <w:pPr>
              <w:jc w:val="left"/>
            </w:pPr>
            <w:r>
              <w:t>Výkon veřejné služby</w:t>
            </w:r>
          </w:p>
        </w:tc>
        <w:tc>
          <w:tcPr>
            <w:tcW w:w="1701" w:type="dxa"/>
          </w:tcPr>
          <w:p w:rsidR="009B22B4" w:rsidRPr="00FA4C01" w:rsidRDefault="009B22B4" w:rsidP="006D7D75">
            <w:pPr>
              <w:jc w:val="left"/>
            </w:pPr>
            <w:r w:rsidRPr="00FA4C01">
              <w:t xml:space="preserve"> </w:t>
            </w:r>
            <w:r w:rsidR="0019732B">
              <w:t xml:space="preserve">   </w:t>
            </w:r>
            <w:r w:rsidR="006D7D75">
              <w:t>1 0</w:t>
            </w:r>
            <w:r w:rsidR="00186688">
              <w:t>00 000,- Kč</w:t>
            </w:r>
          </w:p>
        </w:tc>
        <w:tc>
          <w:tcPr>
            <w:tcW w:w="1701" w:type="dxa"/>
          </w:tcPr>
          <w:p w:rsidR="009B22B4" w:rsidRPr="00FA4C01" w:rsidRDefault="009B22B4" w:rsidP="009D07E4">
            <w:pPr>
              <w:jc w:val="left"/>
            </w:pPr>
          </w:p>
        </w:tc>
        <w:tc>
          <w:tcPr>
            <w:tcW w:w="1418" w:type="dxa"/>
          </w:tcPr>
          <w:p w:rsidR="009B22B4" w:rsidRPr="00FA4C01" w:rsidRDefault="00186688" w:rsidP="009D07E4">
            <w:pPr>
              <w:jc w:val="left"/>
            </w:pPr>
            <w:r>
              <w:t>1 000,- Kč</w:t>
            </w:r>
          </w:p>
        </w:tc>
        <w:tc>
          <w:tcPr>
            <w:tcW w:w="1701" w:type="dxa"/>
          </w:tcPr>
          <w:p w:rsidR="009B22B4" w:rsidRPr="00FA4C01" w:rsidRDefault="00186688" w:rsidP="009D07E4">
            <w:pPr>
              <w:jc w:val="left"/>
            </w:pPr>
            <w:r>
              <w:t>Česká republika</w:t>
            </w:r>
          </w:p>
        </w:tc>
      </w:tr>
      <w:tr w:rsidR="009B22B4" w:rsidRPr="00FA4C01" w:rsidTr="009D07E4">
        <w:tc>
          <w:tcPr>
            <w:tcW w:w="709" w:type="dxa"/>
          </w:tcPr>
          <w:p w:rsidR="009B22B4" w:rsidRPr="00FA4C01" w:rsidRDefault="009B22B4" w:rsidP="009D07E4">
            <w:pPr>
              <w:jc w:val="center"/>
            </w:pPr>
          </w:p>
        </w:tc>
        <w:tc>
          <w:tcPr>
            <w:tcW w:w="2268" w:type="dxa"/>
          </w:tcPr>
          <w:p w:rsidR="009B22B4" w:rsidRPr="00FA4C01" w:rsidRDefault="009B22B4" w:rsidP="009D07E4">
            <w:pPr>
              <w:jc w:val="left"/>
            </w:pPr>
          </w:p>
        </w:tc>
        <w:tc>
          <w:tcPr>
            <w:tcW w:w="1701" w:type="dxa"/>
          </w:tcPr>
          <w:p w:rsidR="009B22B4" w:rsidRPr="00FA4C01" w:rsidRDefault="009B22B4" w:rsidP="009D07E4">
            <w:pPr>
              <w:jc w:val="left"/>
            </w:pPr>
          </w:p>
        </w:tc>
        <w:tc>
          <w:tcPr>
            <w:tcW w:w="1701" w:type="dxa"/>
          </w:tcPr>
          <w:p w:rsidR="009B22B4" w:rsidRPr="00FA4C01" w:rsidRDefault="009B22B4" w:rsidP="009D07E4">
            <w:pPr>
              <w:jc w:val="left"/>
            </w:pPr>
          </w:p>
        </w:tc>
        <w:tc>
          <w:tcPr>
            <w:tcW w:w="1418" w:type="dxa"/>
          </w:tcPr>
          <w:p w:rsidR="009B22B4" w:rsidRPr="00FA4C01" w:rsidRDefault="009B22B4" w:rsidP="009D07E4">
            <w:pPr>
              <w:jc w:val="left"/>
            </w:pPr>
          </w:p>
        </w:tc>
        <w:tc>
          <w:tcPr>
            <w:tcW w:w="1701" w:type="dxa"/>
          </w:tcPr>
          <w:p w:rsidR="009B22B4" w:rsidRPr="00FA4C01" w:rsidRDefault="009B22B4" w:rsidP="009D07E4">
            <w:pPr>
              <w:jc w:val="left"/>
            </w:pPr>
          </w:p>
        </w:tc>
      </w:tr>
      <w:tr w:rsidR="009B22B4" w:rsidRPr="00FA4C01" w:rsidTr="009B22B4">
        <w:tc>
          <w:tcPr>
            <w:tcW w:w="9498" w:type="dxa"/>
            <w:gridSpan w:val="6"/>
          </w:tcPr>
          <w:p w:rsidR="0019732B" w:rsidRPr="0019732B" w:rsidRDefault="009B22B4" w:rsidP="0019732B">
            <w:pPr>
              <w:keepNext/>
              <w:rPr>
                <w:b/>
                <w:color w:val="FF00FF"/>
                <w:szCs w:val="20"/>
              </w:rPr>
            </w:pPr>
            <w:r w:rsidRPr="00FA4C01">
              <w:t>Poznámky:</w:t>
            </w:r>
            <w:r w:rsidR="00A32127">
              <w:t xml:space="preserve"> </w:t>
            </w:r>
            <w:r w:rsidR="00180550">
              <w:fldChar w:fldCharType="begin"/>
            </w:r>
            <w:r w:rsidR="00180550">
              <w:instrText xml:space="preserve"> HYPERLINK "http://intranet.ph.koop.cz/files/koopfiles/file/og_368_73121200/file/ftp/2016/IS%20a%20smluvni%20ujednani/Smluvni%20ujednani%20pro%20pojisteni%20odpovednosti%20za%20ujmu%20v%20ramci%20VSD.docx" </w:instrText>
            </w:r>
            <w:r w:rsidR="00180550">
              <w:fldChar w:fldCharType="separate"/>
            </w:r>
            <w:r w:rsidR="0019732B" w:rsidRPr="0019732B">
              <w:rPr>
                <w:szCs w:val="20"/>
              </w:rPr>
              <w:t>Pojistitel poskytne pojistné plnění za podmínek a v rozsahu pojištění účinných v okamžiku, kdy nastala příčina vzniku újmy; tím nejsou dotčena ujednání uvedená v čl. 5 ZPP P-600/14.</w:t>
            </w:r>
          </w:p>
          <w:p w:rsidR="0019732B" w:rsidRPr="0019732B" w:rsidRDefault="0019732B" w:rsidP="0019732B">
            <w:pPr>
              <w:rPr>
                <w:b/>
                <w:color w:val="FF00FF"/>
                <w:szCs w:val="20"/>
              </w:rPr>
            </w:pPr>
          </w:p>
          <w:p w:rsidR="0019732B" w:rsidRPr="0019732B" w:rsidRDefault="0019732B" w:rsidP="0019732B">
            <w:pPr>
              <w:spacing w:after="200"/>
              <w:ind w:left="34"/>
              <w:rPr>
                <w:szCs w:val="20"/>
              </w:rPr>
            </w:pPr>
            <w:r w:rsidRPr="0019732B">
              <w:rPr>
                <w:szCs w:val="20"/>
              </w:rPr>
              <w:t>Odchylně od čl. 8 odst. 1) věty druhé ZPP P-600/14 poskytne pojistitel na úhradu všech takových pojistných událostí, jejichž příčiny vzniku újem nastaly během jednoho pojistného roku, pojistné plnění v souhrnu maximálně do výše  limitu pojistného plnění účinného v tom pojistném roce, kdy nastaly příčiny vzniku újem všech těchto pojistných událostí.</w:t>
            </w:r>
          </w:p>
          <w:p w:rsidR="009B22B4" w:rsidRPr="00FA4C01" w:rsidRDefault="00180550" w:rsidP="00A32127">
            <w:r>
              <w:rPr>
                <w:rStyle w:val="Hypertextovodkaz"/>
                <w:b/>
                <w:i/>
                <w:color w:val="00B050"/>
                <w:highlight w:val="yellow"/>
              </w:rPr>
              <w:fldChar w:fldCharType="end"/>
            </w:r>
          </w:p>
        </w:tc>
      </w:tr>
    </w:tbl>
    <w:p w:rsidR="009B22B4" w:rsidRPr="00FA4C01" w:rsidRDefault="009B22B4" w:rsidP="00FA4C01"/>
    <w:p w:rsidR="009B22B4" w:rsidRPr="009D07E4" w:rsidRDefault="009B22B4" w:rsidP="009D07E4">
      <w:pPr>
        <w:tabs>
          <w:tab w:val="left" w:pos="227"/>
        </w:tabs>
        <w:ind w:left="227" w:hanging="227"/>
        <w:rPr>
          <w:sz w:val="18"/>
          <w:szCs w:val="18"/>
        </w:rPr>
      </w:pPr>
      <w:r w:rsidRPr="009D07E4">
        <w:rPr>
          <w:b/>
          <w:sz w:val="18"/>
          <w:szCs w:val="18"/>
          <w:vertAlign w:val="superscript"/>
        </w:rPr>
        <w:t>1)</w:t>
      </w:r>
      <w:r w:rsidRPr="009D07E4">
        <w:rPr>
          <w:sz w:val="18"/>
          <w:szCs w:val="18"/>
        </w:rPr>
        <w:tab/>
        <w:t>nová cena je vyjádření pojistné hodnoty ve smyslu ustanovení čl. 21 odst. 2) písm. a) VPP P-100/14</w:t>
      </w:r>
    </w:p>
    <w:p w:rsidR="009B22B4" w:rsidRPr="009D07E4" w:rsidRDefault="009B22B4" w:rsidP="009D07E4">
      <w:pPr>
        <w:tabs>
          <w:tab w:val="left" w:pos="227"/>
        </w:tabs>
        <w:ind w:left="227" w:hanging="227"/>
        <w:rPr>
          <w:sz w:val="18"/>
          <w:szCs w:val="18"/>
        </w:rPr>
      </w:pPr>
      <w:r w:rsidRPr="009D07E4">
        <w:rPr>
          <w:sz w:val="18"/>
          <w:szCs w:val="18"/>
        </w:rPr>
        <w:tab/>
        <w:t>časová cena je vyjádření pojistné hodnoty věci ve smyslu ustanovení čl. 21 odst. 2) písm. b) VPP P-100/14</w:t>
      </w:r>
    </w:p>
    <w:p w:rsidR="009B22B4" w:rsidRPr="009D07E4" w:rsidRDefault="009B22B4" w:rsidP="009D07E4">
      <w:pPr>
        <w:tabs>
          <w:tab w:val="left" w:pos="227"/>
        </w:tabs>
        <w:ind w:left="227" w:hanging="227"/>
        <w:rPr>
          <w:sz w:val="18"/>
          <w:szCs w:val="18"/>
        </w:rPr>
      </w:pPr>
      <w:r w:rsidRPr="009D07E4">
        <w:rPr>
          <w:sz w:val="18"/>
          <w:szCs w:val="18"/>
        </w:rPr>
        <w:tab/>
        <w:t>obvyklá cena je vyjádření pojistné hodnoty věci ve smyslu ustanovení čl. 21 odst. 2) písm. c) VPP P-100/14</w:t>
      </w:r>
    </w:p>
    <w:p w:rsidR="009B22B4" w:rsidRPr="009D07E4" w:rsidRDefault="009B22B4" w:rsidP="009D07E4">
      <w:pPr>
        <w:tabs>
          <w:tab w:val="left" w:pos="227"/>
        </w:tabs>
        <w:ind w:left="227" w:hanging="227"/>
        <w:rPr>
          <w:sz w:val="18"/>
          <w:szCs w:val="18"/>
        </w:rPr>
      </w:pPr>
      <w:r w:rsidRPr="009D07E4">
        <w:rPr>
          <w:sz w:val="18"/>
          <w:szCs w:val="18"/>
        </w:rPr>
        <w:tab/>
        <w:t>jiná cena je vyjádření pojistné hodnoty věci ve smyslu čl. V. Zvláštní ujednání této pojistné smlouvy</w:t>
      </w:r>
    </w:p>
    <w:p w:rsidR="009B22B4" w:rsidRPr="009D07E4" w:rsidRDefault="009B22B4" w:rsidP="009D07E4">
      <w:pPr>
        <w:tabs>
          <w:tab w:val="left" w:pos="227"/>
        </w:tabs>
        <w:ind w:left="227" w:hanging="227"/>
        <w:rPr>
          <w:sz w:val="18"/>
          <w:szCs w:val="18"/>
        </w:rPr>
      </w:pPr>
      <w:r w:rsidRPr="009D07E4">
        <w:rPr>
          <w:b/>
          <w:sz w:val="18"/>
          <w:szCs w:val="18"/>
          <w:vertAlign w:val="superscript"/>
        </w:rPr>
        <w:t>2)</w:t>
      </w:r>
      <w:r w:rsidRPr="009D07E4">
        <w:rPr>
          <w:sz w:val="18"/>
          <w:szCs w:val="18"/>
        </w:rPr>
        <w:tab/>
        <w:t>první riziko ve smyslu ustanovení čl. 23 odst. 1) písm. a) VPP P-100/14</w:t>
      </w:r>
    </w:p>
    <w:p w:rsidR="009B22B4" w:rsidRPr="009D07E4" w:rsidRDefault="009B22B4" w:rsidP="009D07E4">
      <w:pPr>
        <w:tabs>
          <w:tab w:val="left" w:pos="227"/>
        </w:tabs>
        <w:ind w:left="227" w:hanging="227"/>
        <w:rPr>
          <w:sz w:val="18"/>
          <w:szCs w:val="18"/>
        </w:rPr>
      </w:pPr>
      <w:r w:rsidRPr="009D07E4">
        <w:rPr>
          <w:b/>
          <w:sz w:val="18"/>
          <w:szCs w:val="18"/>
          <w:vertAlign w:val="superscript"/>
        </w:rPr>
        <w:t>3)</w:t>
      </w:r>
      <w:r w:rsidRPr="009D07E4">
        <w:rPr>
          <w:sz w:val="18"/>
          <w:szCs w:val="18"/>
        </w:rPr>
        <w:tab/>
        <w:t xml:space="preserve">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vzniklých za dobu trvání pojištění. </w:t>
      </w:r>
    </w:p>
    <w:p w:rsidR="009B22B4" w:rsidRPr="009D07E4" w:rsidRDefault="009B22B4" w:rsidP="009D07E4">
      <w:pPr>
        <w:tabs>
          <w:tab w:val="left" w:pos="227"/>
        </w:tabs>
        <w:ind w:left="227" w:hanging="227"/>
        <w:rPr>
          <w:sz w:val="18"/>
          <w:szCs w:val="18"/>
        </w:rPr>
      </w:pPr>
      <w:r w:rsidRPr="009D07E4">
        <w:rPr>
          <w:b/>
          <w:sz w:val="18"/>
          <w:szCs w:val="18"/>
          <w:vertAlign w:val="superscript"/>
        </w:rPr>
        <w:t>4)</w:t>
      </w:r>
      <w:r w:rsidRPr="009D07E4">
        <w:rPr>
          <w:sz w:val="18"/>
          <w:szCs w:val="18"/>
        </w:rPr>
        <w:tab/>
        <w:t>zlomkové pojištění ve smyslu čl. 23 odst. 1) písm. b) VPP P-100/14</w:t>
      </w:r>
    </w:p>
    <w:p w:rsidR="009B22B4" w:rsidRPr="009D07E4" w:rsidRDefault="009B22B4" w:rsidP="009D07E4">
      <w:pPr>
        <w:tabs>
          <w:tab w:val="left" w:pos="227"/>
        </w:tabs>
        <w:ind w:left="227" w:hanging="227"/>
        <w:rPr>
          <w:sz w:val="18"/>
          <w:szCs w:val="18"/>
        </w:rPr>
      </w:pPr>
      <w:r w:rsidRPr="009D07E4">
        <w:rPr>
          <w:b/>
          <w:sz w:val="18"/>
          <w:szCs w:val="18"/>
          <w:vertAlign w:val="superscript"/>
        </w:rPr>
        <w:t>5)</w:t>
      </w:r>
      <w:r w:rsidRPr="009D07E4">
        <w:rPr>
          <w:sz w:val="18"/>
          <w:szCs w:val="18"/>
        </w:rPr>
        <w:tab/>
        <w:t>spoluúčast může být vyjádřena pevnou částkou, procentem, časovým úsekem nebo jejich k</w:t>
      </w:r>
      <w:r w:rsidR="009D07E4">
        <w:rPr>
          <w:sz w:val="18"/>
          <w:szCs w:val="18"/>
        </w:rPr>
        <w:t>ombinací ve smyslu čl. 11 odst. </w:t>
      </w:r>
      <w:r w:rsidRPr="009D07E4">
        <w:rPr>
          <w:sz w:val="18"/>
          <w:szCs w:val="18"/>
        </w:rPr>
        <w:t>4) VPP P-100/14</w:t>
      </w:r>
    </w:p>
    <w:p w:rsidR="009B22B4" w:rsidRPr="009D07E4" w:rsidRDefault="009B22B4" w:rsidP="009D07E4">
      <w:pPr>
        <w:tabs>
          <w:tab w:val="left" w:pos="227"/>
        </w:tabs>
        <w:ind w:left="227" w:hanging="227"/>
        <w:rPr>
          <w:sz w:val="18"/>
          <w:szCs w:val="18"/>
        </w:rPr>
      </w:pPr>
      <w:r w:rsidRPr="009D07E4">
        <w:rPr>
          <w:b/>
          <w:sz w:val="18"/>
          <w:szCs w:val="18"/>
          <w:vertAlign w:val="superscript"/>
        </w:rPr>
        <w:lastRenderedPageBreak/>
        <w:t>6)</w:t>
      </w:r>
      <w:r w:rsidRPr="009D07E4">
        <w:rPr>
          <w:sz w:val="18"/>
          <w:szCs w:val="18"/>
        </w:rPr>
        <w:tab/>
        <w:t>odchylně od čl. 8 odst. 1) věta druhá ZPP P-600/14 poskytne pojistitel na úhradu všech pojistných událostí nastalých během jednoho pojistného roku pojistné plnění v souhrnu maximálně do výše limitu pojistného plnění</w:t>
      </w:r>
    </w:p>
    <w:p w:rsidR="009B22B4" w:rsidRPr="009D07E4" w:rsidRDefault="009B22B4" w:rsidP="009D07E4">
      <w:pPr>
        <w:tabs>
          <w:tab w:val="left" w:pos="227"/>
        </w:tabs>
        <w:ind w:left="227" w:hanging="227"/>
        <w:rPr>
          <w:sz w:val="18"/>
          <w:szCs w:val="18"/>
        </w:rPr>
      </w:pPr>
      <w:r w:rsidRPr="009D07E4">
        <w:rPr>
          <w:b/>
          <w:sz w:val="18"/>
          <w:szCs w:val="18"/>
          <w:vertAlign w:val="superscript"/>
        </w:rPr>
        <w:t>7)</w:t>
      </w:r>
      <w:r w:rsidRPr="009D07E4">
        <w:rPr>
          <w:sz w:val="18"/>
          <w:szCs w:val="18"/>
        </w:rPr>
        <w:tab/>
        <w:t xml:space="preserve">odchylně od čl. 8 odst. 2) věta třetí ZPP P-600/14 poskytne pojistitel na úhradu všech pojistných událostí nastalých během jednoho pojistného roku pojistné plnění v souhrnu maximálně do výše </w:t>
      </w:r>
      <w:proofErr w:type="spellStart"/>
      <w:r w:rsidRPr="009D07E4">
        <w:rPr>
          <w:sz w:val="18"/>
          <w:szCs w:val="18"/>
        </w:rPr>
        <w:t>sublimitu</w:t>
      </w:r>
      <w:proofErr w:type="spellEnd"/>
      <w:r w:rsidRPr="009D07E4">
        <w:rPr>
          <w:sz w:val="18"/>
          <w:szCs w:val="18"/>
        </w:rPr>
        <w:t xml:space="preserve"> pojistného plnění</w:t>
      </w:r>
    </w:p>
    <w:p w:rsidR="009B22B4" w:rsidRPr="009D07E4" w:rsidRDefault="009B22B4" w:rsidP="009D07E4">
      <w:pPr>
        <w:tabs>
          <w:tab w:val="left" w:pos="227"/>
        </w:tabs>
        <w:ind w:left="227" w:hanging="227"/>
        <w:rPr>
          <w:sz w:val="18"/>
          <w:szCs w:val="18"/>
        </w:rPr>
      </w:pPr>
      <w:r w:rsidRPr="009D07E4">
        <w:rPr>
          <w:b/>
          <w:sz w:val="18"/>
          <w:szCs w:val="18"/>
          <w:vertAlign w:val="superscript"/>
        </w:rPr>
        <w:t>8)</w:t>
      </w:r>
      <w:r w:rsidRPr="009D07E4">
        <w:rPr>
          <w:sz w:val="18"/>
          <w:szCs w:val="18"/>
        </w:rPr>
        <w:tab/>
        <w:t xml:space="preserve">dobou ručení se rozumí doba ve smyslu čl. 11 odst. 5) ZPP P-400/14  </w:t>
      </w:r>
    </w:p>
    <w:p w:rsidR="009B22B4" w:rsidRPr="009D07E4" w:rsidRDefault="009B22B4" w:rsidP="009D07E4">
      <w:pPr>
        <w:tabs>
          <w:tab w:val="left" w:pos="227"/>
        </w:tabs>
        <w:ind w:left="227" w:hanging="227"/>
        <w:rPr>
          <w:sz w:val="18"/>
          <w:szCs w:val="18"/>
        </w:rPr>
      </w:pPr>
      <w:r w:rsidRPr="009D07E4">
        <w:rPr>
          <w:b/>
          <w:sz w:val="18"/>
          <w:szCs w:val="18"/>
          <w:vertAlign w:val="superscript"/>
        </w:rPr>
        <w:t>9)</w:t>
      </w:r>
      <w:r w:rsidRPr="009D07E4">
        <w:rPr>
          <w:sz w:val="18"/>
          <w:szCs w:val="18"/>
        </w:rPr>
        <w:tab/>
        <w:t>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 vliv na výši pojistného plnění.</w:t>
      </w:r>
    </w:p>
    <w:p w:rsidR="009B22B4" w:rsidRPr="009D07E4" w:rsidRDefault="009B22B4" w:rsidP="009D07E4">
      <w:pPr>
        <w:tabs>
          <w:tab w:val="left" w:pos="227"/>
        </w:tabs>
        <w:ind w:left="227" w:hanging="227"/>
        <w:rPr>
          <w:sz w:val="18"/>
          <w:szCs w:val="18"/>
        </w:rPr>
      </w:pPr>
      <w:r w:rsidRPr="009D07E4">
        <w:rPr>
          <w:b/>
          <w:sz w:val="18"/>
          <w:szCs w:val="18"/>
          <w:vertAlign w:val="superscript"/>
        </w:rPr>
        <w:t>10)</w:t>
      </w:r>
      <w:r w:rsidRPr="009D07E4">
        <w:rPr>
          <w:sz w:val="18"/>
          <w:szCs w:val="18"/>
        </w:rPr>
        <w:tab/>
        <w:t>agregovaná pojistná částka se sjednává v případě pojištění souboru věcí, celková pojistná částka se sjednává v případě pojištění výčtu jednotlivých věcí a součtu jejich hodnot</w:t>
      </w:r>
    </w:p>
    <w:p w:rsidR="009B22B4" w:rsidRPr="009D07E4" w:rsidRDefault="009B22B4" w:rsidP="009D07E4">
      <w:pPr>
        <w:tabs>
          <w:tab w:val="left" w:pos="227"/>
        </w:tabs>
        <w:ind w:left="227" w:hanging="227"/>
        <w:rPr>
          <w:sz w:val="18"/>
          <w:szCs w:val="18"/>
        </w:rPr>
      </w:pPr>
      <w:r w:rsidRPr="009D07E4">
        <w:rPr>
          <w:b/>
          <w:sz w:val="18"/>
          <w:szCs w:val="18"/>
          <w:vertAlign w:val="superscript"/>
        </w:rPr>
        <w:t>11)</w:t>
      </w:r>
      <w:r w:rsidRPr="009D07E4">
        <w:rPr>
          <w:sz w:val="18"/>
          <w:szCs w:val="18"/>
        </w:rPr>
        <w:tab/>
        <w:t>MRLPPR je horní hranicí plnění pojistitele v souhrnu ze všech pojistných událostí, u nichž věcná škoda, která byla důvodem jejich vzniku, nastala během jednoho pojistného roku. Je-li pojištění přerušení provozu sjednáno na dobu kratší než jeden pojistný rok, je MRLPPR horní hranicí plnění pojistitele v souhrnu ze všech pojistných událostí, u nichž věcná škoda, která byla důvodem jejich vzniku, nastala během doby trvání pojištění. Není-li sjedn</w:t>
      </w:r>
      <w:r w:rsidR="009D07E4">
        <w:rPr>
          <w:sz w:val="18"/>
          <w:szCs w:val="18"/>
        </w:rPr>
        <w:t>án limit plnění pojistitele pro </w:t>
      </w:r>
      <w:r w:rsidRPr="009D07E4">
        <w:rPr>
          <w:sz w:val="18"/>
          <w:szCs w:val="18"/>
        </w:rPr>
        <w:t xml:space="preserve">jednu pojistnou událost, považuje se sjednaný MRLPPR i za limit plnění pojistitele pro jednu pojistnou událost. </w:t>
      </w:r>
    </w:p>
    <w:p w:rsidR="009B22B4" w:rsidRPr="00FA4C01" w:rsidRDefault="009B22B4" w:rsidP="009D07E4">
      <w:pPr>
        <w:tabs>
          <w:tab w:val="left" w:pos="227"/>
        </w:tabs>
        <w:spacing w:after="240"/>
        <w:ind w:left="227" w:hanging="227"/>
      </w:pPr>
      <w:r w:rsidRPr="009D07E4">
        <w:rPr>
          <w:b/>
          <w:sz w:val="18"/>
          <w:szCs w:val="18"/>
          <w:vertAlign w:val="superscript"/>
        </w:rPr>
        <w:t>12</w:t>
      </w:r>
      <w:r w:rsidRPr="0032388C">
        <w:rPr>
          <w:b/>
          <w:sz w:val="18"/>
          <w:szCs w:val="18"/>
          <w:vertAlign w:val="superscript"/>
        </w:rPr>
        <w:t>)</w:t>
      </w:r>
      <w:r w:rsidR="009D07E4" w:rsidRPr="0032388C">
        <w:rPr>
          <w:sz w:val="18"/>
          <w:szCs w:val="18"/>
        </w:rPr>
        <w:tab/>
        <w:t xml:space="preserve">MRLPPR v rámci </w:t>
      </w:r>
      <w:r w:rsidRPr="0032388C">
        <w:rPr>
          <w:sz w:val="18"/>
          <w:szCs w:val="18"/>
        </w:rPr>
        <w:t>pojistné částky</w:t>
      </w:r>
      <w:r w:rsidR="009D07E4" w:rsidRPr="0032388C">
        <w:rPr>
          <w:sz w:val="18"/>
          <w:szCs w:val="18"/>
        </w:rPr>
        <w:t xml:space="preserve"> stanovené</w:t>
      </w:r>
      <w:r w:rsidRPr="0032388C">
        <w:rPr>
          <w:sz w:val="18"/>
          <w:szCs w:val="18"/>
        </w:rPr>
        <w:t xml:space="preserve"> ve smyslu ustanovení čl. 23 odst. 1) písm. c) VPP P-100/14</w:t>
      </w:r>
      <w:r w:rsidR="009D07E4" w:rsidRPr="0032388C">
        <w:rPr>
          <w:sz w:val="18"/>
          <w:szCs w:val="18"/>
        </w:rPr>
        <w:t xml:space="preserve"> a sjednané pro ušlý zisk a stálé náklady pojištěného v příslušné tabulce pojištění pro případ přerušení nebo omezení provozu</w:t>
      </w:r>
    </w:p>
    <w:p w:rsidR="009B22B4" w:rsidRPr="00FA4C01" w:rsidRDefault="009B22B4" w:rsidP="00631371">
      <w:pPr>
        <w:pStyle w:val="Nadpislnk"/>
      </w:pPr>
      <w:bookmarkStart w:id="2" w:name="_Toc367839357"/>
      <w:r w:rsidRPr="00FA4C01">
        <w:t>Článek III.</w:t>
      </w:r>
      <w:r w:rsidR="00F425A6">
        <w:br/>
      </w:r>
      <w:r w:rsidRPr="00FA4C01">
        <w:t>Výše a způsob placení pojistného</w:t>
      </w:r>
    </w:p>
    <w:p w:rsidR="009B22B4" w:rsidRPr="007A5F49" w:rsidRDefault="009B22B4" w:rsidP="00E41D35">
      <w:pPr>
        <w:pStyle w:val="slovn-rove1"/>
        <w:numPr>
          <w:ilvl w:val="0"/>
          <w:numId w:val="11"/>
        </w:numPr>
      </w:pPr>
      <w:r w:rsidRPr="007A5F49">
        <w:t>Pojistné za sjednanou dobu pojištění činí:</w:t>
      </w:r>
    </w:p>
    <w:p w:rsidR="00414B37" w:rsidRPr="00FA4C01" w:rsidRDefault="00414B37" w:rsidP="003C0442">
      <w:pPr>
        <w:pStyle w:val="slovn-rove2"/>
        <w:spacing w:before="0" w:after="0"/>
      </w:pPr>
      <w:r w:rsidRPr="00FA4C01">
        <w:t>Pojištění odpovědnosti za újmu</w:t>
      </w:r>
    </w:p>
    <w:p w:rsidR="00414B37" w:rsidRPr="006718E4" w:rsidRDefault="00414B37" w:rsidP="00414B37">
      <w:pPr>
        <w:tabs>
          <w:tab w:val="left" w:pos="426"/>
          <w:tab w:val="right" w:leader="dot" w:pos="9638"/>
        </w:tabs>
        <w:spacing w:after="120"/>
      </w:pPr>
      <w:r>
        <w:tab/>
      </w:r>
      <w:r w:rsidRPr="006718E4">
        <w:t xml:space="preserve">Pojistné </w:t>
      </w:r>
      <w:r w:rsidRPr="006718E4">
        <w:tab/>
        <w:t xml:space="preserve"> </w:t>
      </w:r>
      <w:r w:rsidR="00186688">
        <w:t>1 000</w:t>
      </w:r>
      <w:r w:rsidRPr="006718E4">
        <w:t>,- Kč</w:t>
      </w:r>
    </w:p>
    <w:p w:rsidR="009B22B4" w:rsidRPr="003302A4" w:rsidRDefault="009B22B4" w:rsidP="00414B37">
      <w:pPr>
        <w:tabs>
          <w:tab w:val="right" w:leader="dot" w:pos="9638"/>
        </w:tabs>
        <w:spacing w:before="120" w:after="120"/>
        <w:rPr>
          <w:b/>
        </w:rPr>
      </w:pPr>
      <w:r w:rsidRPr="003302A4">
        <w:rPr>
          <w:b/>
        </w:rPr>
        <w:t xml:space="preserve">Souhrn pojistného za sjednaná pojištění činí </w:t>
      </w:r>
      <w:r w:rsidRPr="003302A4">
        <w:rPr>
          <w:b/>
        </w:rPr>
        <w:tab/>
      </w:r>
      <w:r w:rsidR="00186688">
        <w:rPr>
          <w:b/>
        </w:rPr>
        <w:t>…1 000</w:t>
      </w:r>
      <w:r w:rsidRPr="003302A4">
        <w:rPr>
          <w:b/>
        </w:rPr>
        <w:t>,- Kč.</w:t>
      </w:r>
    </w:p>
    <w:p w:rsidR="009B22B4" w:rsidRPr="00FA4C01" w:rsidRDefault="009B22B4" w:rsidP="00186688">
      <w:pPr>
        <w:pStyle w:val="slovn-rove1-netun"/>
      </w:pPr>
      <w:r w:rsidRPr="007A5F49">
        <w:t xml:space="preserve">Pojistné je sjednáno jako jednorázové ve výši </w:t>
      </w:r>
      <w:r w:rsidR="00186688">
        <w:t xml:space="preserve">1 000,- </w:t>
      </w:r>
      <w:r w:rsidRPr="007A5F49">
        <w:t>Kč a je spla</w:t>
      </w:r>
      <w:r w:rsidR="000D0856" w:rsidRPr="007A5F49">
        <w:t xml:space="preserve">tné k datu </w:t>
      </w:r>
      <w:r w:rsidR="00EA6244">
        <w:t>9</w:t>
      </w:r>
      <w:r w:rsidR="00656423">
        <w:t>.8</w:t>
      </w:r>
      <w:r w:rsidR="00186688">
        <w:t>.2017.</w:t>
      </w:r>
    </w:p>
    <w:p w:rsidR="009B22B4" w:rsidRPr="007A5F49" w:rsidRDefault="009B22B4" w:rsidP="00CA7135">
      <w:pPr>
        <w:pStyle w:val="slovn-rove1-netun"/>
      </w:pPr>
      <w:r w:rsidRPr="007A5F49">
        <w:t>Pojistník je povinen uhradit pojistné v uvedené výši na účet pojistitele č. </w:t>
      </w:r>
      <w:proofErr w:type="spellStart"/>
      <w:r w:rsidRPr="007A5F49">
        <w:t>ú.</w:t>
      </w:r>
      <w:proofErr w:type="spellEnd"/>
      <w:r w:rsidRPr="007A5F49">
        <w:t xml:space="preserve"> 2226222/0800, variabilní symbol: </w:t>
      </w:r>
      <w:r w:rsidR="00EA6244">
        <w:t>7721055212</w:t>
      </w:r>
      <w:r w:rsidR="0032388C">
        <w:t>.</w:t>
      </w:r>
    </w:p>
    <w:p w:rsidR="00E41C14" w:rsidRPr="0032388C" w:rsidRDefault="008119AB" w:rsidP="00CA7135">
      <w:pPr>
        <w:pStyle w:val="slovn-rove1-netun"/>
      </w:pPr>
      <w:r w:rsidRPr="0032388C">
        <w:t>Výše uvedené pojistné je stanoveno bez pojistné či jiné obdobné daně (dále jen „</w:t>
      </w:r>
      <w:r w:rsidRPr="0032388C">
        <w:rPr>
          <w:b/>
        </w:rPr>
        <w:t>daň</w:t>
      </w:r>
      <w:r w:rsidRPr="0032388C">
        <w:t>“) za rizika umístěná v</w:t>
      </w:r>
      <w:r w:rsidR="00EE2B81" w:rsidRPr="0032388C">
        <w:t> </w:t>
      </w:r>
      <w:r w:rsidRPr="0032388C">
        <w:t xml:space="preserve">členském státě Evropské unie nebo Evropského hospodářského prostoru. </w:t>
      </w:r>
      <w:r w:rsidR="00EE2B81" w:rsidRPr="0032388C">
        <w:t>Smluvní strany se dohodly, že v </w:t>
      </w:r>
      <w:r w:rsidRPr="0032388C">
        <w:t>případě zavedení daně z pojištění sjednaného touto pojistnou smlouvou, kterou bude po nabytí účinnosti příslušných právních předpisů na území tohoto jiného členského státu pojistitel povinen odvést, se pojistník zavazuje uhradit nad rámec pojistného předepsaného v této pojistné smlouvě i náklady odpovídající této povinnosti. Ustanovení tohoto bodu neplatí pro daně, které jsou případně v bodě 1. tohoto článku výslovně uvedeny</w:t>
      </w:r>
      <w:r w:rsidR="00E41C14" w:rsidRPr="0032388C">
        <w:t>.</w:t>
      </w:r>
    </w:p>
    <w:p w:rsidR="009B22B4" w:rsidRPr="00FA4C01" w:rsidRDefault="009B22B4" w:rsidP="00631371">
      <w:pPr>
        <w:pStyle w:val="Nadpislnk"/>
      </w:pPr>
      <w:r w:rsidRPr="00FA4C01">
        <w:t>Článek IV.</w:t>
      </w:r>
      <w:r w:rsidR="00F425A6">
        <w:br/>
      </w:r>
      <w:r w:rsidRPr="00FA4C01">
        <w:t>Hlášení škodných událostí</w:t>
      </w:r>
    </w:p>
    <w:p w:rsidR="009B22B4" w:rsidRPr="00373B1B" w:rsidRDefault="009B22B4" w:rsidP="00373B1B">
      <w:pPr>
        <w:pStyle w:val="slovn-rove1-netunb"/>
        <w:spacing w:after="240"/>
      </w:pPr>
      <w:r w:rsidRPr="00373B1B">
        <w:t>Vznik škodné události je pojistník (pojištěný) povinen oznámit přímo nebo prostřednictvím zplnomocněného pojišťovacího makléře bez zbytečného odkladu na jeden z níže uvedených kontaktních údajů:</w:t>
      </w:r>
    </w:p>
    <w:p w:rsidR="009B22B4" w:rsidRPr="00FA4C01" w:rsidRDefault="009B22B4" w:rsidP="001600C3">
      <w:pPr>
        <w:spacing w:before="240"/>
        <w:ind w:left="425"/>
      </w:pPr>
      <w:r w:rsidRPr="00FA4C01">
        <w:t>Kooperativa pojišťovna, a.s., Vienna Insurance Group</w:t>
      </w:r>
    </w:p>
    <w:p w:rsidR="009B22B4" w:rsidRPr="00FA4C01" w:rsidRDefault="009B22B4" w:rsidP="001600C3">
      <w:pPr>
        <w:ind w:left="425"/>
      </w:pPr>
      <w:r w:rsidRPr="00FA4C01">
        <w:t>CENTRUM ZÁKAZNICKÉ PODPORY</w:t>
      </w:r>
    </w:p>
    <w:p w:rsidR="009B22B4" w:rsidRPr="00FA4C01" w:rsidRDefault="009B22B4" w:rsidP="001600C3">
      <w:pPr>
        <w:ind w:left="425"/>
      </w:pPr>
      <w:r w:rsidRPr="00FA4C01">
        <w:t>Centrální podatelna</w:t>
      </w:r>
    </w:p>
    <w:p w:rsidR="009B22B4" w:rsidRPr="00FA4C01" w:rsidRDefault="009B22B4" w:rsidP="001600C3">
      <w:pPr>
        <w:ind w:left="425"/>
      </w:pPr>
      <w:r w:rsidRPr="00FA4C01">
        <w:t>Brněnská 634</w:t>
      </w:r>
    </w:p>
    <w:p w:rsidR="009B22B4" w:rsidRPr="00FA4C01" w:rsidRDefault="009B22B4" w:rsidP="001600C3">
      <w:pPr>
        <w:ind w:left="425"/>
      </w:pPr>
      <w:r w:rsidRPr="00FA4C01">
        <w:t>664 42 Modřice</w:t>
      </w:r>
    </w:p>
    <w:p w:rsidR="009B22B4" w:rsidRPr="00FA4C01" w:rsidRDefault="008119AB" w:rsidP="008119AB">
      <w:pPr>
        <w:spacing w:before="60" w:after="60"/>
        <w:ind w:left="425"/>
      </w:pPr>
      <w:r w:rsidRPr="0032388C">
        <w:t>t</w:t>
      </w:r>
      <w:r w:rsidR="009B22B4" w:rsidRPr="0032388C">
        <w:t>el.: 957 105 105</w:t>
      </w:r>
    </w:p>
    <w:p w:rsidR="009B22B4" w:rsidRPr="00FA4C01" w:rsidRDefault="009B22B4" w:rsidP="001600C3">
      <w:pPr>
        <w:spacing w:after="60"/>
        <w:ind w:left="425"/>
      </w:pPr>
      <w:r w:rsidRPr="00FA4C01">
        <w:t>fax: 547 212 602, 547 212 561</w:t>
      </w:r>
    </w:p>
    <w:p w:rsidR="009B22B4" w:rsidRPr="00FA4C01" w:rsidRDefault="008119AB" w:rsidP="001600C3">
      <w:pPr>
        <w:spacing w:after="60"/>
        <w:ind w:left="425"/>
      </w:pPr>
      <w:r>
        <w:t>e</w:t>
      </w:r>
      <w:r w:rsidR="009B22B4" w:rsidRPr="00FA4C01">
        <w:t xml:space="preserve">-mail: </w:t>
      </w:r>
      <w:hyperlink r:id="rId10" w:history="1">
        <w:r w:rsidR="009B22B4" w:rsidRPr="00FA4C01">
          <w:rPr>
            <w:rStyle w:val="Hypertextovodkaz"/>
          </w:rPr>
          <w:t>podatelna@koop.cz</w:t>
        </w:r>
      </w:hyperlink>
    </w:p>
    <w:p w:rsidR="009B22B4" w:rsidRPr="00FA4C01" w:rsidRDefault="009B22B4" w:rsidP="001600C3">
      <w:pPr>
        <w:spacing w:after="120"/>
        <w:ind w:left="426"/>
      </w:pPr>
      <w:r w:rsidRPr="00FA4C01">
        <w:t>www.koop.cz</w:t>
      </w:r>
    </w:p>
    <w:p w:rsidR="009B22B4" w:rsidRPr="00FD4477" w:rsidRDefault="009B22B4" w:rsidP="00373B1B">
      <w:pPr>
        <w:pStyle w:val="slovn-rove1-netunb"/>
      </w:pPr>
      <w:r w:rsidRPr="00FD4477">
        <w:t xml:space="preserve">Na výzvu pojistitele je pojistník (pojištěný nebo jakákoliv jiná osoba) povinen oznámit vznik škodné události písemnou formou. </w:t>
      </w:r>
    </w:p>
    <w:bookmarkEnd w:id="2"/>
    <w:p w:rsidR="009B22B4" w:rsidRPr="00FA4C01" w:rsidRDefault="009B22B4" w:rsidP="001600C3">
      <w:pPr>
        <w:pStyle w:val="Nadpislnk"/>
      </w:pPr>
      <w:r w:rsidRPr="00FA4C01">
        <w:lastRenderedPageBreak/>
        <w:t>Článek V.</w:t>
      </w:r>
      <w:r w:rsidR="00F425A6">
        <w:br/>
      </w:r>
      <w:r w:rsidRPr="00FA4C01">
        <w:t>Zvláštní ujednání</w:t>
      </w:r>
    </w:p>
    <w:p w:rsidR="009B22B4" w:rsidRDefault="009B22B4" w:rsidP="001600C3">
      <w:pPr>
        <w:keepNext/>
        <w:keepLines/>
        <w:spacing w:after="120"/>
        <w:rPr>
          <w:i/>
          <w:color w:val="1BC404"/>
        </w:rPr>
      </w:pPr>
      <w:r w:rsidRPr="000F3A50">
        <w:rPr>
          <w:b/>
        </w:rPr>
        <w:t>Nesjednávají se.</w:t>
      </w:r>
    </w:p>
    <w:p w:rsidR="009B22B4" w:rsidRPr="00FA4C01" w:rsidRDefault="009B22B4" w:rsidP="00631371">
      <w:pPr>
        <w:pStyle w:val="Nadpislnk"/>
      </w:pPr>
      <w:r w:rsidRPr="00FA4C01">
        <w:t>Článek VI.</w:t>
      </w:r>
      <w:r w:rsidR="00F425A6">
        <w:br/>
      </w:r>
      <w:r w:rsidRPr="00FA4C01">
        <w:t>Prohlášení pojistníka</w:t>
      </w:r>
    </w:p>
    <w:p w:rsidR="009B22B4" w:rsidRPr="007A5F49" w:rsidRDefault="009B22B4" w:rsidP="00E41D35">
      <w:pPr>
        <w:pStyle w:val="slovn-rove1-netunb"/>
        <w:numPr>
          <w:ilvl w:val="0"/>
          <w:numId w:val="14"/>
        </w:numPr>
      </w:pPr>
      <w:r w:rsidRPr="007A5F49">
        <w:t>Pojistník potvrzuje, že před uzavřením pojistné smlouvy převzal v listinné nebo, s jeho souhlasem, v jiné textové podobě (např. na trvalém nosiči dat) Informace pro zájemce o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9B22B4" w:rsidRPr="007A5F49" w:rsidRDefault="009B22B4" w:rsidP="00E41D35">
      <w:pPr>
        <w:pStyle w:val="slovn-rove1-netunb"/>
        <w:numPr>
          <w:ilvl w:val="0"/>
          <w:numId w:val="14"/>
        </w:numPr>
      </w:pPr>
      <w:r w:rsidRPr="007A5F49">
        <w:t>Pojistník potvrzuje, že před uzavřením pojistné smlouvy mu byly oznámeny informace v souladu s ustanovením § 2760 občanského zákoníku.</w:t>
      </w:r>
    </w:p>
    <w:p w:rsidR="009B22B4" w:rsidRPr="007A5F49" w:rsidRDefault="009B22B4" w:rsidP="00E41D35">
      <w:pPr>
        <w:pStyle w:val="slovn-rove1-netunb"/>
        <w:numPr>
          <w:ilvl w:val="0"/>
          <w:numId w:val="14"/>
        </w:numPr>
        <w:spacing w:after="0"/>
      </w:pPr>
      <w:r w:rsidRPr="007A5F49">
        <w:t>Pojistník potvrzuje, že byl informován o rozsahu a účelu zpracování jeho osobních údajů a o právu přístupu k nim v souladu s ustanovením § 11, 12, 21 zákona č. 101/2000 Sb. o ochraně osobních údajů.</w:t>
      </w:r>
    </w:p>
    <w:p w:rsidR="009B22B4" w:rsidRPr="007A5F49" w:rsidRDefault="009B22B4" w:rsidP="00E41D35">
      <w:pPr>
        <w:pStyle w:val="slovn-rove1-netunb"/>
        <w:numPr>
          <w:ilvl w:val="0"/>
          <w:numId w:val="14"/>
        </w:numPr>
      </w:pPr>
      <w:r w:rsidRPr="007A5F49">
        <w:t>Pojistník potvrzuje, že před uzavřením pojistné smlouvy převzal v listinné nebo jiné textové podobě (např. na trvalém nosiči dat) dokumenty uvedené v čl. I. bodu 2. této pojistné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9B22B4" w:rsidRPr="007A5F49" w:rsidRDefault="009B22B4" w:rsidP="00E41D35">
      <w:pPr>
        <w:pStyle w:val="slovn-rove1-netunb"/>
        <w:numPr>
          <w:ilvl w:val="0"/>
          <w:numId w:val="14"/>
        </w:numPr>
      </w:pPr>
      <w:r w:rsidRPr="007A5F49">
        <w:t xml:space="preserve">Pojistník potvrzuje, že adresa jeho sídla/bydliště/trvalého pobytu a kontakty elektronické komunikace uvedené v této pojistné smlouvě jsou aktuální, a souhlasí, aby tyto údaje </w:t>
      </w:r>
      <w:r w:rsidR="00A32127">
        <w:t>byly v případě jejich rozporu s </w:t>
      </w:r>
      <w:r w:rsidRPr="007A5F49">
        <w:t>jinými údaji uvedenými v dříve uzavřených pojistných smlouvách,</w:t>
      </w:r>
      <w:r w:rsidR="00A32127">
        <w:t xml:space="preserve"> ve kterých je pojistníkem nebo </w:t>
      </w:r>
      <w:r w:rsidRPr="007A5F49">
        <w:t>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rsidR="009B22B4" w:rsidRPr="007A5F49" w:rsidRDefault="009B22B4" w:rsidP="00E41D35">
      <w:pPr>
        <w:pStyle w:val="slovn-rove1-netunb"/>
        <w:numPr>
          <w:ilvl w:val="0"/>
          <w:numId w:val="14"/>
        </w:numPr>
      </w:pPr>
      <w:r w:rsidRPr="007A5F49">
        <w:t>Pojistník souhlasí, aby pojistitel předával jeho osobní údaje členům pojišťovací skupiny Vienna Insurance Group a Finanční skupiny České spořitelny, a.s. (dále jen „</w:t>
      </w:r>
      <w:r w:rsidRPr="007A5F49">
        <w:rPr>
          <w:b/>
        </w:rPr>
        <w:t>spřízněné osoby</w:t>
      </w:r>
      <w:r w:rsidRPr="007A5F49">
        <w:t>“). Pojistník dále souhlasí, aby pojistitel i spřízněné osoby používali jeho osobní údaje, včetně kontaktů pro elektronickou komunikaci, za účelem zasílání svých obchodních a reklamních sdělení a nabídky služeb.</w:t>
      </w:r>
    </w:p>
    <w:p w:rsidR="009B22B4" w:rsidRPr="007A5F49" w:rsidRDefault="009B22B4" w:rsidP="00E41D35">
      <w:pPr>
        <w:pStyle w:val="slovn-rove1-netunb"/>
        <w:numPr>
          <w:ilvl w:val="0"/>
          <w:numId w:val="14"/>
        </w:numPr>
        <w:spacing w:after="0"/>
      </w:pPr>
      <w:r w:rsidRPr="007A5F49">
        <w:t xml:space="preserve">Pojistník prohlašuje, že má oprávněnou potřebu ochrany před následky pojistné události (pojistný zájem). </w:t>
      </w:r>
    </w:p>
    <w:p w:rsidR="009B22B4" w:rsidRPr="007A5F49" w:rsidRDefault="009B22B4" w:rsidP="007A5F49">
      <w:pPr>
        <w:spacing w:after="120"/>
        <w:ind w:left="426"/>
      </w:pPr>
      <w:r w:rsidRPr="007A5F49">
        <w:t>Pojistník, je-li osobou odlišnou od pojištěného, dále prohlašuje, že mu pojištění dali souhlas k pojištění.</w:t>
      </w:r>
    </w:p>
    <w:p w:rsidR="009B22B4" w:rsidRDefault="009B22B4" w:rsidP="00E41D35">
      <w:pPr>
        <w:pStyle w:val="slovn-rove1-netunb"/>
        <w:numPr>
          <w:ilvl w:val="0"/>
          <w:numId w:val="14"/>
        </w:numPr>
      </w:pPr>
      <w:r w:rsidRPr="007A5F49">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rsidR="00DA183D" w:rsidRPr="002F5139" w:rsidRDefault="00DA183D" w:rsidP="00343E2D">
      <w:pPr>
        <w:pStyle w:val="slovn-rove1-netunb"/>
        <w:numPr>
          <w:ilvl w:val="0"/>
          <w:numId w:val="14"/>
        </w:numPr>
      </w:pPr>
      <w:r w:rsidRPr="002F5139">
        <w:t>Smluvní strany se dohodly, že pokud tato pojistná smlouva podléhá povinnosti uveřejnění podle zákona č. 340/2015 Sb., o zvláštních podmínkách účinnosti některých smluv, uveřejňování těchto smlu</w:t>
      </w:r>
      <w:r w:rsidR="008119AB" w:rsidRPr="002F5139">
        <w:t>v a o </w:t>
      </w:r>
      <w:r w:rsidRPr="002F5139">
        <w:t>registru smluv (dále jen „</w:t>
      </w:r>
      <w:r w:rsidRPr="002F5139">
        <w:rPr>
          <w:b/>
        </w:rPr>
        <w:t>zákon o registru smluv</w:t>
      </w:r>
      <w:r w:rsidRPr="002F5139">
        <w:t>“), je tuto smlouvu povin</w:t>
      </w:r>
      <w:r w:rsidR="008119AB" w:rsidRPr="002F5139">
        <w:t>en uveřejnit pojistník, a to ve </w:t>
      </w:r>
      <w:r w:rsidRPr="002F5139">
        <w:t xml:space="preserve">lhůtě a způsobem stanoveným tímto zákonem. Pojistník je povinen bezodkladně informovat pojistitele o zaslání smlouvy správci registru smluv </w:t>
      </w:r>
      <w:r w:rsidR="00343E2D" w:rsidRPr="002F5139">
        <w:t>zprávou do datové schránky ID: n6tetn3.</w:t>
      </w:r>
    </w:p>
    <w:p w:rsidR="00DA183D" w:rsidRPr="00DA183D" w:rsidRDefault="00DA183D" w:rsidP="00DA183D">
      <w:pPr>
        <w:spacing w:before="120" w:after="120"/>
        <w:ind w:left="426"/>
      </w:pPr>
      <w:r w:rsidRPr="002F5139">
        <w:t>N</w:t>
      </w:r>
      <w:r w:rsidR="009B05C4" w:rsidRPr="002F5139">
        <w:t xml:space="preserve">ezajistí-li pojistník </w:t>
      </w:r>
      <w:r w:rsidR="00101FEA" w:rsidRPr="002F5139">
        <w:t>u</w:t>
      </w:r>
      <w:r w:rsidR="009B05C4" w:rsidRPr="002F5139">
        <w:t>veřejnění</w:t>
      </w:r>
      <w:r w:rsidRPr="002F5139">
        <w:t xml:space="preserve"> této pojistné smlouvy podle předchozího odstavce ve lhůtě 30 dní ode dne jejího uzavření, je pojistitel oprávněn sám tuto pojistnou smlouvu </w:t>
      </w:r>
      <w:r w:rsidR="00101FEA" w:rsidRPr="002F5139">
        <w:t>u</w:t>
      </w:r>
      <w:r w:rsidRPr="002F5139">
        <w:t>veřejnit. Pro tento případ pojistník výslovně souhlasí s poskytnutím/</w:t>
      </w:r>
      <w:r w:rsidR="00101FEA" w:rsidRPr="002F5139">
        <w:t>u</w:t>
      </w:r>
      <w:r w:rsidRPr="002F5139">
        <w:t>veřejněním informací o této smlouvě, a to v rozsahu nezbytném pro splnění povinnosti dle zákona o registru smluv. Poji</w:t>
      </w:r>
      <w:r w:rsidR="008119AB" w:rsidRPr="002F5139">
        <w:t>stník, je-li osobou odlišnou od </w:t>
      </w:r>
      <w:r w:rsidRPr="002F5139">
        <w:t xml:space="preserve">pojištěného, dále potvrzuje, že pojištěný dal souhlas s poskytnutím/zveřejněním informací o této pojistné smlouvě na základě plné moci udělené mu pojištěným. Takové </w:t>
      </w:r>
      <w:r w:rsidR="00101FEA" w:rsidRPr="002F5139">
        <w:t>u</w:t>
      </w:r>
      <w:r w:rsidRPr="002F5139">
        <w:t>veřejnění nebude porušením povinnosti mlčenlivosti pojistitele ve smyslu platných právních předpisů.</w:t>
      </w:r>
    </w:p>
    <w:p w:rsidR="002F5139" w:rsidRDefault="009B22B4" w:rsidP="002F5139">
      <w:pPr>
        <w:pStyle w:val="Nadpislnk"/>
      </w:pPr>
      <w:r w:rsidRPr="00FA4C01">
        <w:lastRenderedPageBreak/>
        <w:t>Článek VII.</w:t>
      </w:r>
      <w:r w:rsidR="00F425A6">
        <w:br/>
      </w:r>
      <w:r w:rsidRPr="00FA4C01">
        <w:t>Závěrečná ustanovení</w:t>
      </w:r>
    </w:p>
    <w:p w:rsidR="009E242B" w:rsidRPr="00FA4C01" w:rsidRDefault="009E242B" w:rsidP="002F5139">
      <w:pPr>
        <w:pStyle w:val="Nadpislnk"/>
      </w:pPr>
    </w:p>
    <w:p w:rsidR="009B22B4" w:rsidRPr="00FA4C01" w:rsidRDefault="009B22B4" w:rsidP="00E41D35">
      <w:pPr>
        <w:pStyle w:val="slovn-rove1-netunb"/>
        <w:numPr>
          <w:ilvl w:val="0"/>
          <w:numId w:val="15"/>
        </w:numPr>
        <w:spacing w:after="0"/>
      </w:pPr>
      <w:r w:rsidRPr="00FA4C01">
        <w:t xml:space="preserve">Není-li ujednáno jinak, je pojistnou dobou doba od </w:t>
      </w:r>
      <w:r w:rsidR="00EA6244">
        <w:rPr>
          <w:b/>
        </w:rPr>
        <w:t>9</w:t>
      </w:r>
      <w:r w:rsidR="002F5139" w:rsidRPr="002F5139">
        <w:rPr>
          <w:b/>
        </w:rPr>
        <w:t xml:space="preserve">. </w:t>
      </w:r>
      <w:r w:rsidR="00656423">
        <w:rPr>
          <w:b/>
        </w:rPr>
        <w:t>srpna</w:t>
      </w:r>
      <w:r w:rsidR="002F5139" w:rsidRPr="002F5139">
        <w:rPr>
          <w:b/>
        </w:rPr>
        <w:t xml:space="preserve"> 2017</w:t>
      </w:r>
      <w:r w:rsidRPr="00FA4C01">
        <w:t xml:space="preserve"> (počátek pojištění) do </w:t>
      </w:r>
      <w:r w:rsidR="002F5139" w:rsidRPr="002F5139">
        <w:rPr>
          <w:b/>
        </w:rPr>
        <w:t>31. prosince 2017</w:t>
      </w:r>
      <w:r w:rsidR="00AE6E36" w:rsidRPr="00FA4C01">
        <w:t xml:space="preserve"> </w:t>
      </w:r>
      <w:r w:rsidRPr="00FA4C01">
        <w:t>(konec pojištění).</w:t>
      </w:r>
    </w:p>
    <w:p w:rsidR="009B22B4" w:rsidRPr="00FA4C01" w:rsidRDefault="009B22B4" w:rsidP="00E41D35">
      <w:pPr>
        <w:pStyle w:val="slovn-rove1-netunb"/>
        <w:numPr>
          <w:ilvl w:val="0"/>
          <w:numId w:val="15"/>
        </w:numPr>
        <w:spacing w:after="0"/>
      </w:pPr>
      <w:r w:rsidRPr="00FA4C01">
        <w:t>Odpověď pojistníka na návrh pojistitele na uzavření této pojistné smlouvy (dále jen „</w:t>
      </w:r>
      <w:r w:rsidRPr="00AE6E36">
        <w:rPr>
          <w:b/>
        </w:rPr>
        <w:t>nabídka</w:t>
      </w:r>
      <w:r w:rsidRPr="00FA4C01">
        <w:t>“) s dodatkem nebo odchylkou od nabídky se nepovažuje za její přijetí, a to ani v případě, že se takovou odchylkou podstatně nemění podmínky nabídky.</w:t>
      </w:r>
    </w:p>
    <w:p w:rsidR="009B22B4" w:rsidRPr="00FA4C01" w:rsidRDefault="009B22B4" w:rsidP="00E41D35">
      <w:pPr>
        <w:pStyle w:val="slovn-rove1-netunb"/>
        <w:numPr>
          <w:ilvl w:val="0"/>
          <w:numId w:val="15"/>
        </w:numPr>
        <w:spacing w:after="0"/>
      </w:pPr>
      <w:r w:rsidRPr="00FA4C01">
        <w:t>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rsidR="009B22B4" w:rsidRPr="00FA4C01" w:rsidRDefault="009B22B4" w:rsidP="00E41D35">
      <w:pPr>
        <w:pStyle w:val="slovn-rove1-netunb"/>
        <w:numPr>
          <w:ilvl w:val="0"/>
          <w:numId w:val="15"/>
        </w:numPr>
        <w:spacing w:after="0"/>
      </w:pPr>
      <w:r w:rsidRPr="00FA4C01">
        <w:t xml:space="preserve">Subjektem věcně příslušným k mimosoudnímu řešení spotřebitelských sporů z tohoto pojištění je Česká obchodní inspekce, Štěpánská 567/15, 120 00 Praha 2, </w:t>
      </w:r>
      <w:r w:rsidRPr="006600BE">
        <w:t>www.coi.cz</w:t>
      </w:r>
      <w:r w:rsidRPr="00FA4C01">
        <w:t>.</w:t>
      </w:r>
    </w:p>
    <w:p w:rsidR="002F5139" w:rsidRPr="002F5139" w:rsidRDefault="002F5139" w:rsidP="00E41D35">
      <w:pPr>
        <w:pStyle w:val="slovn-rove1-netunb"/>
        <w:numPr>
          <w:ilvl w:val="0"/>
          <w:numId w:val="15"/>
        </w:numPr>
        <w:spacing w:after="0"/>
      </w:pPr>
      <w:bookmarkStart w:id="3" w:name="_Ref489759092"/>
      <w:r w:rsidRPr="00A250F5">
        <w:rPr>
          <w:rFonts w:cs="Arial"/>
          <w:szCs w:val="20"/>
        </w:rPr>
        <w:t>Správcem pojistné smlouvy je společnost RESPECT, a.s., se sídlem Praha 4, Pod Krčským lesem 2016/22, PSČ: 142 00, IČ: 25146351</w:t>
      </w:r>
    </w:p>
    <w:p w:rsidR="009B22B4" w:rsidRPr="00FA4C01" w:rsidRDefault="009B22B4" w:rsidP="00E41D35">
      <w:pPr>
        <w:pStyle w:val="slovn-rove1-netunb"/>
        <w:numPr>
          <w:ilvl w:val="0"/>
          <w:numId w:val="15"/>
        </w:numPr>
        <w:spacing w:after="0"/>
      </w:pPr>
      <w:r w:rsidRPr="00FA4C01">
        <w:t xml:space="preserve">Pojistná smlouva byla vypracována ve </w:t>
      </w:r>
      <w:r w:rsidR="002F5139">
        <w:t>4</w:t>
      </w:r>
      <w:r w:rsidRPr="00FA4C01">
        <w:t xml:space="preserve"> stejnopisech, pojistník obdrží </w:t>
      </w:r>
      <w:r w:rsidR="002F5139">
        <w:t>1</w:t>
      </w:r>
      <w:r w:rsidR="00A32127">
        <w:t xml:space="preserve"> stejnopis(y), pojistitel si </w:t>
      </w:r>
      <w:r w:rsidRPr="00FA4C01">
        <w:t xml:space="preserve">ponechá </w:t>
      </w:r>
      <w:r w:rsidR="002F5139">
        <w:t>2</w:t>
      </w:r>
      <w:r w:rsidRPr="00FA4C01">
        <w:t xml:space="preserve"> stejnopis(y) a </w:t>
      </w:r>
      <w:r w:rsidR="002F5139">
        <w:t>správce</w:t>
      </w:r>
      <w:r w:rsidRPr="00FA4C01">
        <w:t xml:space="preserve"> obdrží </w:t>
      </w:r>
      <w:r w:rsidR="002F5139">
        <w:t xml:space="preserve">1 </w:t>
      </w:r>
      <w:r w:rsidRPr="00FA4C01">
        <w:t>stejnopis(y).</w:t>
      </w:r>
    </w:p>
    <w:p w:rsidR="009B22B4" w:rsidRPr="00FA4C01" w:rsidRDefault="009B22B4" w:rsidP="00E41D35">
      <w:pPr>
        <w:pStyle w:val="slovn-rove1-netunb"/>
        <w:numPr>
          <w:ilvl w:val="0"/>
          <w:numId w:val="15"/>
        </w:numPr>
        <w:spacing w:after="0"/>
      </w:pPr>
      <w:r w:rsidRPr="00FA4C01">
        <w:t xml:space="preserve">Tato pojistná smlouva obsahuje </w:t>
      </w:r>
      <w:r w:rsidR="00604136">
        <w:t>5</w:t>
      </w:r>
      <w:r w:rsidRPr="00FA4C01">
        <w:t xml:space="preserve"> stran a </w:t>
      </w:r>
      <w:r w:rsidR="00604136">
        <w:t>1</w:t>
      </w:r>
      <w:r w:rsidRPr="00FA4C01">
        <w:t xml:space="preserve"> příloh</w:t>
      </w:r>
      <w:bookmarkEnd w:id="3"/>
      <w:r w:rsidR="00604136">
        <w:t>u</w:t>
      </w:r>
      <w:r w:rsidRPr="00FA4C01">
        <w:t>. Její součástí jsou pojistné podmínky pojistitele uvedené v čl. I. této pojistné smlouvy a dokument Informace pro zájemce o pojištění. V případě, že je jakékoli ustanovení uvedené v Informacích pro zájemce o pojištění v rozporu s ustanovením pojistné smlouvy, má přednost příslušné ustanovení pojistné smlouvy.</w:t>
      </w:r>
    </w:p>
    <w:p w:rsidR="009B22B4" w:rsidRPr="00FA4C01" w:rsidRDefault="009B22B4" w:rsidP="008F602E">
      <w:pPr>
        <w:spacing w:before="240"/>
      </w:pPr>
      <w:r w:rsidRPr="00FA4C01">
        <w:t>Výčet příloh:</w:t>
      </w:r>
      <w:r w:rsidRPr="00FA4C01">
        <w:tab/>
      </w:r>
    </w:p>
    <w:p w:rsidR="009B22B4" w:rsidRPr="00FA4C01" w:rsidRDefault="009B22B4" w:rsidP="00E41D35">
      <w:r w:rsidRPr="00FA4C01">
        <w:t xml:space="preserve">příloha č. 1 </w:t>
      </w:r>
      <w:r w:rsidR="002F5139">
        <w:t>–</w:t>
      </w:r>
      <w:r w:rsidRPr="00FA4C01">
        <w:t xml:space="preserve"> </w:t>
      </w:r>
      <w:r w:rsidR="002F5139" w:rsidRPr="002F5139">
        <w:t>Zřizovací listina pojištěného</w:t>
      </w:r>
    </w:p>
    <w:p w:rsidR="002F5139" w:rsidRPr="002F5139" w:rsidRDefault="002F5139" w:rsidP="002F5139">
      <w:pPr>
        <w:jc w:val="left"/>
        <w:rPr>
          <w:rFonts w:cs="Arial"/>
        </w:rPr>
      </w:pPr>
    </w:p>
    <w:p w:rsidR="002F5139" w:rsidRDefault="002F5139" w:rsidP="002F5139">
      <w:pPr>
        <w:tabs>
          <w:tab w:val="left" w:pos="3261"/>
          <w:tab w:val="left" w:pos="6379"/>
        </w:tabs>
        <w:jc w:val="left"/>
        <w:rPr>
          <w:rFonts w:cs="Arial"/>
        </w:rPr>
      </w:pPr>
    </w:p>
    <w:p w:rsidR="002F5139" w:rsidRDefault="002F5139" w:rsidP="002F5139">
      <w:pPr>
        <w:tabs>
          <w:tab w:val="left" w:pos="3261"/>
          <w:tab w:val="left" w:pos="6379"/>
        </w:tabs>
        <w:jc w:val="left"/>
        <w:rPr>
          <w:rFonts w:cs="Arial"/>
        </w:rPr>
      </w:pPr>
    </w:p>
    <w:p w:rsidR="002F5139" w:rsidRDefault="002F5139" w:rsidP="002F5139">
      <w:pPr>
        <w:tabs>
          <w:tab w:val="left" w:pos="3261"/>
          <w:tab w:val="left" w:pos="6379"/>
        </w:tabs>
        <w:jc w:val="left"/>
        <w:rPr>
          <w:rFonts w:cs="Arial"/>
        </w:rPr>
      </w:pPr>
    </w:p>
    <w:p w:rsidR="002F5139" w:rsidRPr="002F5139" w:rsidRDefault="002F5139" w:rsidP="002F5139">
      <w:pPr>
        <w:tabs>
          <w:tab w:val="left" w:pos="3261"/>
          <w:tab w:val="left" w:pos="6379"/>
        </w:tabs>
        <w:jc w:val="left"/>
        <w:rPr>
          <w:rFonts w:cs="Arial"/>
        </w:rPr>
      </w:pPr>
      <w:r w:rsidRPr="002F5139">
        <w:rPr>
          <w:rFonts w:cs="Arial"/>
        </w:rPr>
        <w:t xml:space="preserve">V Brně dne </w:t>
      </w:r>
      <w:r w:rsidR="00791DC0">
        <w:rPr>
          <w:rFonts w:cs="Arial"/>
        </w:rPr>
        <w:t>7.8.2017</w:t>
      </w:r>
      <w:r w:rsidRPr="002F5139">
        <w:rPr>
          <w:rFonts w:cs="Arial"/>
          <w:sz w:val="22"/>
        </w:rPr>
        <w:tab/>
      </w:r>
      <w:r w:rsidRPr="002F5139">
        <w:rPr>
          <w:rFonts w:cs="Arial"/>
        </w:rPr>
        <w:t>……………….……………………</w:t>
      </w:r>
      <w:r w:rsidRPr="002F5139">
        <w:rPr>
          <w:rFonts w:cs="Arial"/>
        </w:rPr>
        <w:tab/>
        <w:t>.………………………………</w:t>
      </w:r>
    </w:p>
    <w:p w:rsidR="002F5139" w:rsidRPr="002F5139" w:rsidRDefault="002F5139" w:rsidP="002F5139">
      <w:pPr>
        <w:tabs>
          <w:tab w:val="center" w:pos="4536"/>
          <w:tab w:val="center" w:pos="7655"/>
        </w:tabs>
        <w:jc w:val="left"/>
        <w:rPr>
          <w:rFonts w:cs="Arial"/>
          <w:sz w:val="22"/>
        </w:rPr>
      </w:pPr>
      <w:r w:rsidRPr="002F5139">
        <w:rPr>
          <w:rFonts w:cs="Arial"/>
        </w:rPr>
        <w:tab/>
        <w:t>za pojistitele</w:t>
      </w:r>
      <w:r w:rsidRPr="002F5139">
        <w:rPr>
          <w:rFonts w:cs="Arial"/>
        </w:rPr>
        <w:tab/>
        <w:t>za pojistitele</w:t>
      </w:r>
    </w:p>
    <w:p w:rsidR="002F5139" w:rsidRPr="002F5139" w:rsidRDefault="002F5139" w:rsidP="002F5139">
      <w:pPr>
        <w:jc w:val="left"/>
        <w:rPr>
          <w:rFonts w:cs="Arial"/>
        </w:rPr>
      </w:pPr>
    </w:p>
    <w:p w:rsidR="002F5139" w:rsidRDefault="002F5139" w:rsidP="002F5139">
      <w:pPr>
        <w:jc w:val="left"/>
        <w:rPr>
          <w:rFonts w:cs="Arial"/>
        </w:rPr>
      </w:pPr>
    </w:p>
    <w:p w:rsidR="002F5139" w:rsidRDefault="002F5139" w:rsidP="002F5139">
      <w:pPr>
        <w:jc w:val="left"/>
        <w:rPr>
          <w:rFonts w:cs="Arial"/>
        </w:rPr>
      </w:pPr>
    </w:p>
    <w:p w:rsidR="002F5139" w:rsidRPr="002F5139" w:rsidRDefault="002F5139" w:rsidP="002F5139">
      <w:pPr>
        <w:jc w:val="left"/>
        <w:rPr>
          <w:rFonts w:cs="Arial"/>
        </w:rPr>
      </w:pPr>
    </w:p>
    <w:p w:rsidR="002F5139" w:rsidRPr="002F5139" w:rsidRDefault="002F5139" w:rsidP="002F5139">
      <w:pPr>
        <w:tabs>
          <w:tab w:val="left" w:pos="3261"/>
        </w:tabs>
        <w:jc w:val="left"/>
        <w:rPr>
          <w:rFonts w:cs="Arial"/>
          <w:sz w:val="22"/>
        </w:rPr>
      </w:pPr>
      <w:r w:rsidRPr="002F5139">
        <w:rPr>
          <w:rFonts w:cs="Arial"/>
        </w:rPr>
        <w:t>V</w:t>
      </w:r>
      <w:r w:rsidR="009E242B">
        <w:rPr>
          <w:rFonts w:cs="Arial"/>
        </w:rPr>
        <w:t>e</w:t>
      </w:r>
      <w:r w:rsidRPr="002F5139">
        <w:rPr>
          <w:rFonts w:cs="Arial"/>
        </w:rPr>
        <w:t xml:space="preserve"> </w:t>
      </w:r>
      <w:r w:rsidR="00791DC0">
        <w:rPr>
          <w:rFonts w:cs="Arial"/>
        </w:rPr>
        <w:t>Znojmě</w:t>
      </w:r>
      <w:r w:rsidRPr="002F5139">
        <w:rPr>
          <w:rFonts w:cs="Arial"/>
        </w:rPr>
        <w:t xml:space="preserve"> dne</w:t>
      </w:r>
      <w:r w:rsidR="001C75FF">
        <w:rPr>
          <w:rFonts w:cs="Arial"/>
        </w:rPr>
        <w:t xml:space="preserve"> </w:t>
      </w:r>
      <w:r w:rsidRPr="002F5139">
        <w:rPr>
          <w:rFonts w:cs="Arial"/>
        </w:rPr>
        <w:tab/>
        <w:t>…………………………………….</w:t>
      </w:r>
    </w:p>
    <w:p w:rsidR="002F5139" w:rsidRPr="002F5139" w:rsidRDefault="002F5139" w:rsidP="002F5139">
      <w:pPr>
        <w:tabs>
          <w:tab w:val="center" w:pos="4536"/>
        </w:tabs>
        <w:jc w:val="left"/>
        <w:rPr>
          <w:rFonts w:cs="Arial"/>
        </w:rPr>
      </w:pPr>
      <w:r w:rsidRPr="002F5139">
        <w:rPr>
          <w:rFonts w:cs="Arial"/>
        </w:rPr>
        <w:tab/>
        <w:t>za pojistníka</w:t>
      </w:r>
    </w:p>
    <w:p w:rsidR="002F5139" w:rsidRDefault="002F5139" w:rsidP="00DF62A5">
      <w:pPr>
        <w:spacing w:before="480"/>
      </w:pPr>
    </w:p>
    <w:p w:rsidR="009B22B4" w:rsidRPr="00FA4C01" w:rsidRDefault="009B22B4" w:rsidP="00DF62A5">
      <w:pPr>
        <w:spacing w:before="480"/>
      </w:pPr>
      <w:r w:rsidRPr="00FA4C01">
        <w:t>Pojistnou smlouvu vypracoval</w:t>
      </w:r>
      <w:r w:rsidR="00DF62A5">
        <w:t>(a)</w:t>
      </w:r>
      <w:r w:rsidRPr="00FA4C01">
        <w:t xml:space="preserve">: </w:t>
      </w:r>
      <w:r w:rsidR="002F5139">
        <w:t>Ivana Tocháčková</w:t>
      </w:r>
      <w:r w:rsidRPr="00FA4C01">
        <w:t xml:space="preserve"> </w:t>
      </w:r>
      <w:r w:rsidR="00DF62A5">
        <w:t xml:space="preserve">tel. </w:t>
      </w:r>
      <w:r w:rsidR="002F5139">
        <w:t>543 534 141</w:t>
      </w:r>
    </w:p>
    <w:p w:rsidR="009B22B4" w:rsidRPr="00FA4C01" w:rsidRDefault="009B22B4" w:rsidP="00FA4C01"/>
    <w:p w:rsidR="009B22B4" w:rsidRPr="00FA4C01" w:rsidRDefault="009B22B4" w:rsidP="00473347">
      <w:pPr>
        <w:pStyle w:val="slovn-rove1"/>
        <w:sectPr w:rsidR="009B22B4" w:rsidRPr="00FA4C01" w:rsidSect="009B22B4">
          <w:footerReference w:type="default" r:id="rId11"/>
          <w:pgSz w:w="11906" w:h="16838" w:code="9"/>
          <w:pgMar w:top="1134" w:right="1134" w:bottom="1418" w:left="1134" w:header="539" w:footer="709" w:gutter="0"/>
          <w:cols w:space="708"/>
          <w:titlePg/>
          <w:docGrid w:linePitch="360"/>
        </w:sectPr>
      </w:pPr>
    </w:p>
    <w:p w:rsidR="002F5139" w:rsidRDefault="002F5139" w:rsidP="002F5139">
      <w:pPr>
        <w:jc w:val="right"/>
        <w:rPr>
          <w:b/>
          <w:bCs/>
        </w:rPr>
      </w:pPr>
      <w:r>
        <w:rPr>
          <w:noProof/>
        </w:rPr>
        <w:lastRenderedPageBreak/>
        <w:drawing>
          <wp:anchor distT="0" distB="0" distL="114300" distR="114300" simplePos="0" relativeHeight="251661312" behindDoc="0" locked="0" layoutInCell="1" allowOverlap="1">
            <wp:simplePos x="0" y="0"/>
            <wp:positionH relativeFrom="page">
              <wp:posOffset>612140</wp:posOffset>
            </wp:positionH>
            <wp:positionV relativeFrom="page">
              <wp:posOffset>586740</wp:posOffset>
            </wp:positionV>
            <wp:extent cx="1382395" cy="774700"/>
            <wp:effectExtent l="0" t="0" r="8255" b="6350"/>
            <wp:wrapNone/>
            <wp:docPr id="1" name="Obrázek 1" descr="k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2395" cy="774700"/>
                    </a:xfrm>
                    <a:prstGeom prst="rect">
                      <a:avLst/>
                    </a:prstGeom>
                    <a:noFill/>
                  </pic:spPr>
                </pic:pic>
              </a:graphicData>
            </a:graphic>
            <wp14:sizeRelH relativeFrom="page">
              <wp14:pctWidth>0</wp14:pctWidth>
            </wp14:sizeRelH>
            <wp14:sizeRelV relativeFrom="page">
              <wp14:pctHeight>0</wp14:pctHeight>
            </wp14:sizeRelV>
          </wp:anchor>
        </w:drawing>
      </w:r>
      <w:bookmarkStart w:id="4" w:name="HEADER_DPP_520_14"/>
      <w:r>
        <w:rPr>
          <w:b/>
          <w:bCs/>
        </w:rPr>
        <w:t>P-520/14</w:t>
      </w:r>
    </w:p>
    <w:p w:rsidR="002F5139" w:rsidRDefault="002F5139" w:rsidP="002F5139">
      <w:pPr>
        <w:keepNext/>
        <w:spacing w:before="300"/>
        <w:rPr>
          <w:b/>
          <w:sz w:val="32"/>
          <w:szCs w:val="32"/>
        </w:rPr>
      </w:pPr>
      <w:r>
        <w:rPr>
          <w:b/>
          <w:sz w:val="32"/>
          <w:szCs w:val="32"/>
        </w:rPr>
        <w:t xml:space="preserve">DODATKOVÉ </w:t>
      </w:r>
    </w:p>
    <w:p w:rsidR="002F5139" w:rsidRDefault="002F5139" w:rsidP="002F5139">
      <w:pPr>
        <w:keepNext/>
        <w:spacing w:before="300"/>
        <w:rPr>
          <w:b/>
          <w:sz w:val="32"/>
          <w:szCs w:val="32"/>
        </w:rPr>
      </w:pPr>
    </w:p>
    <w:p w:rsidR="002F5139" w:rsidRDefault="002F5139" w:rsidP="002F5139">
      <w:pPr>
        <w:keepNext/>
        <w:rPr>
          <w:b/>
          <w:sz w:val="32"/>
          <w:szCs w:val="32"/>
        </w:rPr>
      </w:pPr>
      <w:r>
        <w:rPr>
          <w:b/>
          <w:sz w:val="32"/>
          <w:szCs w:val="32"/>
        </w:rPr>
        <w:t>DODATKOVÉ POJISTNÉ PODMÍNKY</w:t>
      </w:r>
    </w:p>
    <w:p w:rsidR="002F5139" w:rsidRDefault="002F5139" w:rsidP="002F5139">
      <w:pPr>
        <w:keepNext/>
        <w:rPr>
          <w:b/>
          <w:sz w:val="32"/>
          <w:szCs w:val="32"/>
        </w:rPr>
      </w:pPr>
      <w:r>
        <w:rPr>
          <w:b/>
          <w:sz w:val="32"/>
          <w:szCs w:val="32"/>
        </w:rPr>
        <w:t>PRO POJIŠTĚNÍ HOSPODÁŘSKÝCH RIZIK</w:t>
      </w:r>
    </w:p>
    <w:p w:rsidR="002F5139" w:rsidRDefault="002F5139" w:rsidP="002F5139">
      <w:pPr>
        <w:rPr>
          <w:b/>
          <w:bCs/>
          <w:sz w:val="18"/>
          <w:szCs w:val="18"/>
        </w:rPr>
      </w:pPr>
    </w:p>
    <w:p w:rsidR="002F5139" w:rsidRDefault="002F5139" w:rsidP="002F5139">
      <w:pPr>
        <w:rPr>
          <w:sz w:val="18"/>
          <w:szCs w:val="18"/>
        </w:rPr>
      </w:pPr>
      <w:r>
        <w:rPr>
          <w:sz w:val="18"/>
          <w:szCs w:val="18"/>
        </w:rPr>
        <w:t>Následující doložky z těchto dodatkových pojistných podmínek rozšiřují, upřesňují, případně vymezují ustanovení Zvláštních pojistných podmínek.</w:t>
      </w:r>
    </w:p>
    <w:p w:rsidR="00655DFC" w:rsidRDefault="00655DFC" w:rsidP="00BF779C">
      <w:pPr>
        <w:spacing w:after="60"/>
        <w:jc w:val="left"/>
        <w:rPr>
          <w:b/>
          <w:sz w:val="18"/>
          <w:szCs w:val="18"/>
        </w:rPr>
      </w:pPr>
      <w:bookmarkStart w:id="5" w:name="DODP117"/>
      <w:bookmarkEnd w:id="4"/>
    </w:p>
    <w:p w:rsidR="00BF779C" w:rsidRPr="00BF779C" w:rsidRDefault="00BF779C" w:rsidP="00BF779C">
      <w:pPr>
        <w:spacing w:after="60"/>
        <w:jc w:val="left"/>
        <w:rPr>
          <w:b/>
          <w:sz w:val="18"/>
          <w:szCs w:val="18"/>
        </w:rPr>
      </w:pPr>
      <w:r w:rsidRPr="00BF779C">
        <w:rPr>
          <w:b/>
          <w:sz w:val="18"/>
          <w:szCs w:val="18"/>
        </w:rPr>
        <w:t>Doložka DODP117 - Výkon veřejné služby</w:t>
      </w:r>
      <w:r w:rsidRPr="00BF779C">
        <w:rPr>
          <w:sz w:val="18"/>
          <w:szCs w:val="18"/>
        </w:rPr>
        <w:t xml:space="preserve"> - Rozšíření rozsahu pojištění (1401)</w:t>
      </w:r>
    </w:p>
    <w:p w:rsidR="00BF779C" w:rsidRPr="00BF779C" w:rsidRDefault="00BF779C" w:rsidP="00BF779C">
      <w:pPr>
        <w:spacing w:after="200"/>
        <w:rPr>
          <w:sz w:val="18"/>
          <w:szCs w:val="18"/>
        </w:rPr>
      </w:pPr>
      <w:r w:rsidRPr="00BF779C">
        <w:rPr>
          <w:sz w:val="18"/>
          <w:szCs w:val="18"/>
        </w:rPr>
        <w:t>Odchylně od čl. 2 odst. 1) písm. i) ZPP P-600/14 se pojištění vztahuje i na právním předpisem stanovenou povinnost pojištěného nahradit újmu na majetku nebo na zdraví, kterou způsobí osoba vykonávající veřejnou službu ve prospěch pojištěného nebo která bude takové osobě při výkonu veřejné služby způsobena.</w:t>
      </w:r>
    </w:p>
    <w:p w:rsidR="00BF779C" w:rsidRPr="00BF779C" w:rsidRDefault="00BF779C" w:rsidP="00BF779C">
      <w:pPr>
        <w:rPr>
          <w:sz w:val="18"/>
          <w:szCs w:val="18"/>
        </w:rPr>
      </w:pPr>
      <w:r w:rsidRPr="00BF779C">
        <w:rPr>
          <w:sz w:val="18"/>
          <w:szCs w:val="18"/>
        </w:rPr>
        <w:t xml:space="preserve">Pro účely tohoto pojištění je pojištěným také: </w:t>
      </w:r>
    </w:p>
    <w:p w:rsidR="00BF779C" w:rsidRPr="00BF779C" w:rsidRDefault="00BF779C" w:rsidP="00BF779C">
      <w:pPr>
        <w:ind w:left="544" w:hanging="272"/>
        <w:rPr>
          <w:rFonts w:cs="Arial"/>
          <w:sz w:val="18"/>
          <w:szCs w:val="18"/>
        </w:rPr>
      </w:pPr>
      <w:r w:rsidRPr="00BF779C">
        <w:rPr>
          <w:rFonts w:cs="Koop Office"/>
          <w:sz w:val="18"/>
          <w:szCs w:val="18"/>
        </w:rPr>
        <w:t>a)</w:t>
      </w:r>
      <w:r w:rsidRPr="00BF779C">
        <w:rPr>
          <w:rFonts w:cs="Koop Office"/>
          <w:sz w:val="18"/>
          <w:szCs w:val="18"/>
        </w:rPr>
        <w:tab/>
        <w:t>Úřad práce České republiky (Česká republika)</w:t>
      </w:r>
      <w:r w:rsidRPr="00BF779C">
        <w:rPr>
          <w:rFonts w:cs="Arial"/>
          <w:sz w:val="18"/>
          <w:szCs w:val="18"/>
        </w:rPr>
        <w:t>,</w:t>
      </w:r>
    </w:p>
    <w:p w:rsidR="00BF779C" w:rsidRPr="00BF779C" w:rsidRDefault="00BF779C" w:rsidP="00BF779C">
      <w:pPr>
        <w:spacing w:after="200"/>
        <w:ind w:left="544" w:hanging="272"/>
        <w:rPr>
          <w:rFonts w:cs="Arial"/>
          <w:sz w:val="18"/>
          <w:szCs w:val="18"/>
        </w:rPr>
      </w:pPr>
      <w:r w:rsidRPr="00BF779C">
        <w:rPr>
          <w:rFonts w:cs="Arial"/>
          <w:sz w:val="18"/>
          <w:szCs w:val="18"/>
        </w:rPr>
        <w:t>b)</w:t>
      </w:r>
      <w:r w:rsidRPr="00BF779C">
        <w:rPr>
          <w:rFonts w:cs="Arial"/>
          <w:sz w:val="18"/>
          <w:szCs w:val="18"/>
        </w:rPr>
        <w:tab/>
        <w:t>o</w:t>
      </w:r>
      <w:r w:rsidRPr="00BF779C">
        <w:rPr>
          <w:rFonts w:cs="Koop Office"/>
          <w:sz w:val="18"/>
          <w:szCs w:val="18"/>
        </w:rPr>
        <w:t>soba vykonávající veřejnou službu ve prospěch pojištěného, na kterého se vztahuje toto pojištění.</w:t>
      </w:r>
    </w:p>
    <w:bookmarkEnd w:id="5"/>
    <w:p w:rsidR="00820AB4" w:rsidRPr="00FA4C01" w:rsidRDefault="00820AB4" w:rsidP="00BF779C">
      <w:pPr>
        <w:spacing w:after="60"/>
      </w:pPr>
    </w:p>
    <w:sectPr w:rsidR="00820AB4" w:rsidRPr="00FA4C01" w:rsidSect="009B22B4">
      <w:pgSz w:w="11906" w:h="16838" w:code="9"/>
      <w:pgMar w:top="1134" w:right="1134" w:bottom="1418" w:left="1134" w:header="53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7D6" w:rsidRDefault="00D937D6" w:rsidP="00FF471C">
      <w:r>
        <w:separator/>
      </w:r>
    </w:p>
  </w:endnote>
  <w:endnote w:type="continuationSeparator" w:id="0">
    <w:p w:rsidR="00D937D6" w:rsidRDefault="00D937D6" w:rsidP="00FF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Koop Office">
    <w:altName w:val="Corbel"/>
    <w:charset w:val="EE"/>
    <w:family w:val="auto"/>
    <w:pitch w:val="variable"/>
    <w:sig w:usb0="00000001" w:usb1="1000004A" w:usb2="00000000" w:usb3="00000000" w:csb0="00000093" w:csb1="00000000"/>
  </w:font>
  <w:font w:name="Koop Symbols">
    <w:charset w:val="00"/>
    <w:family w:val="auto"/>
    <w:pitch w:val="variable"/>
    <w:sig w:usb0="A00000AF" w:usb1="5000207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100643"/>
      <w:docPartObj>
        <w:docPartGallery w:val="Page Numbers (Bottom of Page)"/>
        <w:docPartUnique/>
      </w:docPartObj>
    </w:sdtPr>
    <w:sdtEndPr>
      <w:rPr>
        <w:sz w:val="18"/>
        <w:szCs w:val="18"/>
      </w:rPr>
    </w:sdtEndPr>
    <w:sdtContent>
      <w:p w:rsidR="00180550" w:rsidRPr="00877EFF" w:rsidRDefault="00180550">
        <w:pPr>
          <w:jc w:val="center"/>
          <w:rPr>
            <w:sz w:val="18"/>
            <w:szCs w:val="18"/>
          </w:rPr>
        </w:pPr>
        <w:r w:rsidRPr="00877EFF">
          <w:rPr>
            <w:sz w:val="18"/>
            <w:szCs w:val="18"/>
          </w:rPr>
          <w:fldChar w:fldCharType="begin"/>
        </w:r>
        <w:r w:rsidRPr="00877EFF">
          <w:rPr>
            <w:sz w:val="18"/>
            <w:szCs w:val="18"/>
          </w:rPr>
          <w:instrText>PAGE   \* MERGEFORMAT</w:instrText>
        </w:r>
        <w:r w:rsidRPr="00877EFF">
          <w:rPr>
            <w:sz w:val="18"/>
            <w:szCs w:val="18"/>
          </w:rPr>
          <w:fldChar w:fldCharType="separate"/>
        </w:r>
        <w:r w:rsidR="00E163A2">
          <w:rPr>
            <w:noProof/>
            <w:sz w:val="18"/>
            <w:szCs w:val="18"/>
          </w:rPr>
          <w:t>5</w:t>
        </w:r>
        <w:r w:rsidRPr="00877EFF">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7D6" w:rsidRDefault="00D937D6" w:rsidP="00FF471C">
      <w:r>
        <w:separator/>
      </w:r>
    </w:p>
  </w:footnote>
  <w:footnote w:type="continuationSeparator" w:id="0">
    <w:p w:rsidR="00D937D6" w:rsidRDefault="00D937D6" w:rsidP="00FF4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2A"/>
    <w:multiLevelType w:val="multilevel"/>
    <w:tmpl w:val="33C2FFD2"/>
    <w:lvl w:ilvl="0">
      <w:start w:val="1"/>
      <w:numFmt w:val="lowerLetter"/>
      <w:pStyle w:val="slovn-psmena"/>
      <w:lvlText w:val="%1)"/>
      <w:lvlJc w:val="left"/>
      <w:pPr>
        <w:tabs>
          <w:tab w:val="num" w:pos="862"/>
        </w:tabs>
        <w:ind w:left="862" w:hanging="295"/>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862"/>
        </w:tabs>
        <w:ind w:left="862" w:hanging="295"/>
      </w:pPr>
      <w:rPr>
        <w:rFonts w:hint="default"/>
      </w:rPr>
    </w:lvl>
    <w:lvl w:ilvl="2">
      <w:start w:val="1"/>
      <w:numFmt w:val="lowerRoman"/>
      <w:lvlText w:val="%3."/>
      <w:lvlJc w:val="right"/>
      <w:pPr>
        <w:tabs>
          <w:tab w:val="num" w:pos="862"/>
        </w:tabs>
        <w:ind w:left="862" w:hanging="295"/>
      </w:pPr>
      <w:rPr>
        <w:rFonts w:hint="default"/>
      </w:rPr>
    </w:lvl>
    <w:lvl w:ilvl="3">
      <w:start w:val="1"/>
      <w:numFmt w:val="decimal"/>
      <w:lvlText w:val="%4."/>
      <w:lvlJc w:val="left"/>
      <w:pPr>
        <w:tabs>
          <w:tab w:val="num" w:pos="862"/>
        </w:tabs>
        <w:ind w:left="862" w:hanging="295"/>
      </w:pPr>
      <w:rPr>
        <w:rFonts w:hint="default"/>
      </w:rPr>
    </w:lvl>
    <w:lvl w:ilvl="4">
      <w:start w:val="1"/>
      <w:numFmt w:val="lowerLetter"/>
      <w:lvlText w:val="%5."/>
      <w:lvlJc w:val="left"/>
      <w:pPr>
        <w:tabs>
          <w:tab w:val="num" w:pos="862"/>
        </w:tabs>
        <w:ind w:left="862" w:hanging="295"/>
      </w:pPr>
      <w:rPr>
        <w:rFonts w:hint="default"/>
      </w:rPr>
    </w:lvl>
    <w:lvl w:ilvl="5">
      <w:start w:val="1"/>
      <w:numFmt w:val="lowerRoman"/>
      <w:lvlText w:val="%6."/>
      <w:lvlJc w:val="right"/>
      <w:pPr>
        <w:tabs>
          <w:tab w:val="num" w:pos="862"/>
        </w:tabs>
        <w:ind w:left="862" w:hanging="295"/>
      </w:pPr>
      <w:rPr>
        <w:rFonts w:hint="default"/>
      </w:rPr>
    </w:lvl>
    <w:lvl w:ilvl="6">
      <w:start w:val="1"/>
      <w:numFmt w:val="decimal"/>
      <w:lvlText w:val="%7."/>
      <w:lvlJc w:val="left"/>
      <w:pPr>
        <w:tabs>
          <w:tab w:val="num" w:pos="862"/>
        </w:tabs>
        <w:ind w:left="862" w:hanging="295"/>
      </w:pPr>
      <w:rPr>
        <w:rFonts w:hint="default"/>
      </w:rPr>
    </w:lvl>
    <w:lvl w:ilvl="7">
      <w:start w:val="1"/>
      <w:numFmt w:val="lowerLetter"/>
      <w:lvlText w:val="%8."/>
      <w:lvlJc w:val="left"/>
      <w:pPr>
        <w:tabs>
          <w:tab w:val="num" w:pos="862"/>
        </w:tabs>
        <w:ind w:left="862" w:hanging="295"/>
      </w:pPr>
      <w:rPr>
        <w:rFonts w:hint="default"/>
      </w:rPr>
    </w:lvl>
    <w:lvl w:ilvl="8">
      <w:start w:val="1"/>
      <w:numFmt w:val="lowerRoman"/>
      <w:lvlText w:val="%9."/>
      <w:lvlJc w:val="right"/>
      <w:pPr>
        <w:tabs>
          <w:tab w:val="num" w:pos="862"/>
        </w:tabs>
        <w:ind w:left="862" w:hanging="295"/>
      </w:pPr>
      <w:rPr>
        <w:rFonts w:hint="default"/>
      </w:rPr>
    </w:lvl>
  </w:abstractNum>
  <w:abstractNum w:abstractNumId="1">
    <w:nsid w:val="0B877709"/>
    <w:multiLevelType w:val="multilevel"/>
    <w:tmpl w:val="12663918"/>
    <w:lvl w:ilvl="0">
      <w:start w:val="1"/>
      <w:numFmt w:val="decimal"/>
      <w:lvlText w:val="%1."/>
      <w:lvlJc w:val="left"/>
      <w:pPr>
        <w:tabs>
          <w:tab w:val="num" w:pos="425"/>
        </w:tabs>
        <w:ind w:left="425" w:hanging="425"/>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
    <w:nsid w:val="0D244930"/>
    <w:multiLevelType w:val="multilevel"/>
    <w:tmpl w:val="6DC45082"/>
    <w:lvl w:ilvl="0">
      <w:start w:val="1"/>
      <w:numFmt w:val="decimal"/>
      <w:pStyle w:val="slovn-rove1-netunb"/>
      <w:lvlText w:val="%1."/>
      <w:lvlJc w:val="left"/>
      <w:pPr>
        <w:tabs>
          <w:tab w:val="num" w:pos="425"/>
        </w:tabs>
        <w:ind w:left="425" w:hanging="425"/>
      </w:pPr>
      <w:rPr>
        <w:rFonts w:cs="Times New Roman" w:hint="default"/>
        <w:b w:val="0"/>
        <w:bCs w:val="0"/>
        <w:i w:val="0"/>
        <w:iCs w:val="0"/>
        <w: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C31517E"/>
    <w:multiLevelType w:val="multilevel"/>
    <w:tmpl w:val="7E785836"/>
    <w:lvl w:ilvl="0">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631905E1"/>
    <w:multiLevelType w:val="multilevel"/>
    <w:tmpl w:val="A3408012"/>
    <w:lvl w:ilvl="0">
      <w:start w:val="1"/>
      <w:numFmt w:val="lowerLetter"/>
      <w:lvlText w:val="%1)"/>
      <w:lvlJc w:val="left"/>
      <w:pPr>
        <w:ind w:left="720" w:hanging="29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66FA5B12"/>
    <w:multiLevelType w:val="multilevel"/>
    <w:tmpl w:val="C3505274"/>
    <w:lvl w:ilvl="0">
      <w:start w:val="1"/>
      <w:numFmt w:val="decimal"/>
      <w:pStyle w:val="slovn-rove1"/>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11">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6"/>
  </w:num>
  <w:num w:numId="4">
    <w:abstractNumId w:val="8"/>
  </w:num>
  <w:num w:numId="5">
    <w:abstractNumId w:val="9"/>
  </w:num>
  <w:num w:numId="6">
    <w:abstractNumId w:val="9"/>
  </w:num>
  <w:num w:numId="7">
    <w:abstractNumId w:val="5"/>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B4"/>
    <w:rsid w:val="00000829"/>
    <w:rsid w:val="00000DF1"/>
    <w:rsid w:val="00007AA8"/>
    <w:rsid w:val="00007CE7"/>
    <w:rsid w:val="00012E40"/>
    <w:rsid w:val="0001462A"/>
    <w:rsid w:val="000214B8"/>
    <w:rsid w:val="000220ED"/>
    <w:rsid w:val="00024476"/>
    <w:rsid w:val="000400E7"/>
    <w:rsid w:val="00044839"/>
    <w:rsid w:val="000476E6"/>
    <w:rsid w:val="000505F9"/>
    <w:rsid w:val="000508EE"/>
    <w:rsid w:val="00050F2F"/>
    <w:rsid w:val="000512D2"/>
    <w:rsid w:val="00053062"/>
    <w:rsid w:val="00066D92"/>
    <w:rsid w:val="00070CE3"/>
    <w:rsid w:val="000723D1"/>
    <w:rsid w:val="0007248A"/>
    <w:rsid w:val="00073CF2"/>
    <w:rsid w:val="00080CF5"/>
    <w:rsid w:val="000824F1"/>
    <w:rsid w:val="00087A45"/>
    <w:rsid w:val="00090CCF"/>
    <w:rsid w:val="00093452"/>
    <w:rsid w:val="00096C8B"/>
    <w:rsid w:val="00097838"/>
    <w:rsid w:val="000A0408"/>
    <w:rsid w:val="000A4067"/>
    <w:rsid w:val="000A73AE"/>
    <w:rsid w:val="000B3B40"/>
    <w:rsid w:val="000C7550"/>
    <w:rsid w:val="000D0067"/>
    <w:rsid w:val="000D0856"/>
    <w:rsid w:val="000D2A28"/>
    <w:rsid w:val="000F3A50"/>
    <w:rsid w:val="000F4CDE"/>
    <w:rsid w:val="000F650D"/>
    <w:rsid w:val="00101FEA"/>
    <w:rsid w:val="00107106"/>
    <w:rsid w:val="0011033A"/>
    <w:rsid w:val="001160C6"/>
    <w:rsid w:val="00117B8C"/>
    <w:rsid w:val="00122398"/>
    <w:rsid w:val="00133663"/>
    <w:rsid w:val="00135CAC"/>
    <w:rsid w:val="00137B2E"/>
    <w:rsid w:val="00142897"/>
    <w:rsid w:val="00142CDD"/>
    <w:rsid w:val="00150363"/>
    <w:rsid w:val="00156F32"/>
    <w:rsid w:val="001600C3"/>
    <w:rsid w:val="00162CA8"/>
    <w:rsid w:val="0018046F"/>
    <w:rsid w:val="00180550"/>
    <w:rsid w:val="001829F0"/>
    <w:rsid w:val="00183C97"/>
    <w:rsid w:val="00184E09"/>
    <w:rsid w:val="00186688"/>
    <w:rsid w:val="00186B3D"/>
    <w:rsid w:val="001922CC"/>
    <w:rsid w:val="00193697"/>
    <w:rsid w:val="0019732B"/>
    <w:rsid w:val="001A4D06"/>
    <w:rsid w:val="001B0445"/>
    <w:rsid w:val="001B170A"/>
    <w:rsid w:val="001B6506"/>
    <w:rsid w:val="001C2AD6"/>
    <w:rsid w:val="001C517F"/>
    <w:rsid w:val="001C75FF"/>
    <w:rsid w:val="001D5138"/>
    <w:rsid w:val="001D5B57"/>
    <w:rsid w:val="001E6722"/>
    <w:rsid w:val="001F2AA2"/>
    <w:rsid w:val="001F64D0"/>
    <w:rsid w:val="001F7BD6"/>
    <w:rsid w:val="00204E38"/>
    <w:rsid w:val="002155DD"/>
    <w:rsid w:val="002247BA"/>
    <w:rsid w:val="002267E8"/>
    <w:rsid w:val="0023465B"/>
    <w:rsid w:val="002361D4"/>
    <w:rsid w:val="0024467F"/>
    <w:rsid w:val="002465EE"/>
    <w:rsid w:val="00254175"/>
    <w:rsid w:val="00255904"/>
    <w:rsid w:val="002670F5"/>
    <w:rsid w:val="0027036F"/>
    <w:rsid w:val="00277386"/>
    <w:rsid w:val="00280823"/>
    <w:rsid w:val="00287F7C"/>
    <w:rsid w:val="002928E0"/>
    <w:rsid w:val="00292C60"/>
    <w:rsid w:val="00294BD2"/>
    <w:rsid w:val="002A12A2"/>
    <w:rsid w:val="002A47C0"/>
    <w:rsid w:val="002A5A97"/>
    <w:rsid w:val="002B4055"/>
    <w:rsid w:val="002B4072"/>
    <w:rsid w:val="002C7D2F"/>
    <w:rsid w:val="002D2C34"/>
    <w:rsid w:val="002D6EF7"/>
    <w:rsid w:val="002E6859"/>
    <w:rsid w:val="002E752C"/>
    <w:rsid w:val="002F2C04"/>
    <w:rsid w:val="002F5139"/>
    <w:rsid w:val="002F668C"/>
    <w:rsid w:val="0030285D"/>
    <w:rsid w:val="00304A0D"/>
    <w:rsid w:val="003054D6"/>
    <w:rsid w:val="0030644A"/>
    <w:rsid w:val="00313AA3"/>
    <w:rsid w:val="00314AC7"/>
    <w:rsid w:val="003206F6"/>
    <w:rsid w:val="003213ED"/>
    <w:rsid w:val="0032388C"/>
    <w:rsid w:val="0032643A"/>
    <w:rsid w:val="003269E6"/>
    <w:rsid w:val="003302A4"/>
    <w:rsid w:val="00330BA5"/>
    <w:rsid w:val="0033271D"/>
    <w:rsid w:val="00336F1D"/>
    <w:rsid w:val="00340030"/>
    <w:rsid w:val="00340CD6"/>
    <w:rsid w:val="00343E2D"/>
    <w:rsid w:val="00346AB2"/>
    <w:rsid w:val="00354B2A"/>
    <w:rsid w:val="00371F82"/>
    <w:rsid w:val="00373B1B"/>
    <w:rsid w:val="00375986"/>
    <w:rsid w:val="003925B1"/>
    <w:rsid w:val="003933D3"/>
    <w:rsid w:val="00394D0C"/>
    <w:rsid w:val="00395194"/>
    <w:rsid w:val="00397F8A"/>
    <w:rsid w:val="003A680A"/>
    <w:rsid w:val="003B0339"/>
    <w:rsid w:val="003C0442"/>
    <w:rsid w:val="003C4C9E"/>
    <w:rsid w:val="003D1AF4"/>
    <w:rsid w:val="003E0CF5"/>
    <w:rsid w:val="003E5536"/>
    <w:rsid w:val="003E7853"/>
    <w:rsid w:val="003E7EB8"/>
    <w:rsid w:val="003F4AF7"/>
    <w:rsid w:val="00412BD5"/>
    <w:rsid w:val="00413E27"/>
    <w:rsid w:val="0041475F"/>
    <w:rsid w:val="00414B37"/>
    <w:rsid w:val="00423DEC"/>
    <w:rsid w:val="00425AA6"/>
    <w:rsid w:val="00426193"/>
    <w:rsid w:val="004277BA"/>
    <w:rsid w:val="0043372E"/>
    <w:rsid w:val="00443E3C"/>
    <w:rsid w:val="00445D99"/>
    <w:rsid w:val="00456A83"/>
    <w:rsid w:val="004618B2"/>
    <w:rsid w:val="00464D1B"/>
    <w:rsid w:val="004658D7"/>
    <w:rsid w:val="00473347"/>
    <w:rsid w:val="00473878"/>
    <w:rsid w:val="004768DA"/>
    <w:rsid w:val="00476C08"/>
    <w:rsid w:val="004822F6"/>
    <w:rsid w:val="0048272F"/>
    <w:rsid w:val="00486022"/>
    <w:rsid w:val="004903F5"/>
    <w:rsid w:val="004944B7"/>
    <w:rsid w:val="00496C95"/>
    <w:rsid w:val="004A10B2"/>
    <w:rsid w:val="004A223A"/>
    <w:rsid w:val="004A2932"/>
    <w:rsid w:val="004B2794"/>
    <w:rsid w:val="004B34C1"/>
    <w:rsid w:val="004B4DC7"/>
    <w:rsid w:val="004B647F"/>
    <w:rsid w:val="004B6F18"/>
    <w:rsid w:val="004B7118"/>
    <w:rsid w:val="004D2453"/>
    <w:rsid w:val="004D7CDC"/>
    <w:rsid w:val="004F17EE"/>
    <w:rsid w:val="004F1E5C"/>
    <w:rsid w:val="00511C6E"/>
    <w:rsid w:val="005141DD"/>
    <w:rsid w:val="00516565"/>
    <w:rsid w:val="00521E2A"/>
    <w:rsid w:val="00521E53"/>
    <w:rsid w:val="005229B9"/>
    <w:rsid w:val="0053514D"/>
    <w:rsid w:val="00541E4F"/>
    <w:rsid w:val="00542FE9"/>
    <w:rsid w:val="005547AD"/>
    <w:rsid w:val="0055766F"/>
    <w:rsid w:val="00561D4F"/>
    <w:rsid w:val="00562759"/>
    <w:rsid w:val="00564B1C"/>
    <w:rsid w:val="00566FAD"/>
    <w:rsid w:val="005721C6"/>
    <w:rsid w:val="0057758A"/>
    <w:rsid w:val="00577730"/>
    <w:rsid w:val="0058331E"/>
    <w:rsid w:val="0058517B"/>
    <w:rsid w:val="0058612C"/>
    <w:rsid w:val="00590C73"/>
    <w:rsid w:val="0059142D"/>
    <w:rsid w:val="005B15BF"/>
    <w:rsid w:val="005B4B6A"/>
    <w:rsid w:val="005B61DF"/>
    <w:rsid w:val="005C000C"/>
    <w:rsid w:val="005C42B5"/>
    <w:rsid w:val="005C6173"/>
    <w:rsid w:val="005D05B5"/>
    <w:rsid w:val="005D54D4"/>
    <w:rsid w:val="005E0C81"/>
    <w:rsid w:val="005E6D93"/>
    <w:rsid w:val="005F3154"/>
    <w:rsid w:val="00602109"/>
    <w:rsid w:val="00604136"/>
    <w:rsid w:val="00616482"/>
    <w:rsid w:val="00623E58"/>
    <w:rsid w:val="00631371"/>
    <w:rsid w:val="0063247E"/>
    <w:rsid w:val="006352F6"/>
    <w:rsid w:val="006367EA"/>
    <w:rsid w:val="00640B01"/>
    <w:rsid w:val="006443B3"/>
    <w:rsid w:val="00647D3A"/>
    <w:rsid w:val="006543D2"/>
    <w:rsid w:val="00655DFC"/>
    <w:rsid w:val="00656423"/>
    <w:rsid w:val="006600BE"/>
    <w:rsid w:val="006718E4"/>
    <w:rsid w:val="00674013"/>
    <w:rsid w:val="00681118"/>
    <w:rsid w:val="006851D7"/>
    <w:rsid w:val="0069207B"/>
    <w:rsid w:val="00694E7B"/>
    <w:rsid w:val="006957C3"/>
    <w:rsid w:val="00695BCE"/>
    <w:rsid w:val="00697228"/>
    <w:rsid w:val="006A0307"/>
    <w:rsid w:val="006A3D39"/>
    <w:rsid w:val="006A531B"/>
    <w:rsid w:val="006B3B8D"/>
    <w:rsid w:val="006B453D"/>
    <w:rsid w:val="006B487D"/>
    <w:rsid w:val="006D3D06"/>
    <w:rsid w:val="006D70FC"/>
    <w:rsid w:val="006D7D75"/>
    <w:rsid w:val="006E12DD"/>
    <w:rsid w:val="006E5684"/>
    <w:rsid w:val="00705D2B"/>
    <w:rsid w:val="00711945"/>
    <w:rsid w:val="007222D4"/>
    <w:rsid w:val="0072347C"/>
    <w:rsid w:val="007270A8"/>
    <w:rsid w:val="0073198C"/>
    <w:rsid w:val="007322C2"/>
    <w:rsid w:val="0073684F"/>
    <w:rsid w:val="00741740"/>
    <w:rsid w:val="00741785"/>
    <w:rsid w:val="00746BC8"/>
    <w:rsid w:val="00757668"/>
    <w:rsid w:val="00765000"/>
    <w:rsid w:val="007732A6"/>
    <w:rsid w:val="00773E80"/>
    <w:rsid w:val="00773EB9"/>
    <w:rsid w:val="00775B6B"/>
    <w:rsid w:val="0077726A"/>
    <w:rsid w:val="00781027"/>
    <w:rsid w:val="00782181"/>
    <w:rsid w:val="007861A3"/>
    <w:rsid w:val="00791DC0"/>
    <w:rsid w:val="00794C61"/>
    <w:rsid w:val="007A457F"/>
    <w:rsid w:val="007A5F49"/>
    <w:rsid w:val="007A661E"/>
    <w:rsid w:val="007B3310"/>
    <w:rsid w:val="007B6250"/>
    <w:rsid w:val="007C3694"/>
    <w:rsid w:val="007C4E93"/>
    <w:rsid w:val="007C5878"/>
    <w:rsid w:val="007C5FF2"/>
    <w:rsid w:val="007D136B"/>
    <w:rsid w:val="007D1CB0"/>
    <w:rsid w:val="007D2D28"/>
    <w:rsid w:val="007D2F20"/>
    <w:rsid w:val="007E0E36"/>
    <w:rsid w:val="007E5C50"/>
    <w:rsid w:val="007F59DD"/>
    <w:rsid w:val="007F6574"/>
    <w:rsid w:val="00800634"/>
    <w:rsid w:val="00800BE6"/>
    <w:rsid w:val="00801660"/>
    <w:rsid w:val="008066EF"/>
    <w:rsid w:val="00807DB0"/>
    <w:rsid w:val="00810BC5"/>
    <w:rsid w:val="008119AB"/>
    <w:rsid w:val="00812950"/>
    <w:rsid w:val="00820AB4"/>
    <w:rsid w:val="00822B14"/>
    <w:rsid w:val="00832DDD"/>
    <w:rsid w:val="0083612F"/>
    <w:rsid w:val="0083635A"/>
    <w:rsid w:val="0084603E"/>
    <w:rsid w:val="00852EA0"/>
    <w:rsid w:val="00861AAB"/>
    <w:rsid w:val="00862700"/>
    <w:rsid w:val="00873C2F"/>
    <w:rsid w:val="0087405A"/>
    <w:rsid w:val="00875E34"/>
    <w:rsid w:val="008838CD"/>
    <w:rsid w:val="00886F29"/>
    <w:rsid w:val="00890ED9"/>
    <w:rsid w:val="008A2DAA"/>
    <w:rsid w:val="008A33FB"/>
    <w:rsid w:val="008B3DBA"/>
    <w:rsid w:val="008B4A14"/>
    <w:rsid w:val="008B5DA2"/>
    <w:rsid w:val="008B7028"/>
    <w:rsid w:val="008C004D"/>
    <w:rsid w:val="008C1DD9"/>
    <w:rsid w:val="008C2074"/>
    <w:rsid w:val="008C2488"/>
    <w:rsid w:val="008C34A6"/>
    <w:rsid w:val="008D1245"/>
    <w:rsid w:val="008D4BCE"/>
    <w:rsid w:val="008E0983"/>
    <w:rsid w:val="008E402D"/>
    <w:rsid w:val="008E5597"/>
    <w:rsid w:val="008F010C"/>
    <w:rsid w:val="008F5003"/>
    <w:rsid w:val="008F5A8E"/>
    <w:rsid w:val="008F5AF9"/>
    <w:rsid w:val="008F602E"/>
    <w:rsid w:val="008F77D1"/>
    <w:rsid w:val="00902081"/>
    <w:rsid w:val="00910D56"/>
    <w:rsid w:val="00912A8F"/>
    <w:rsid w:val="00914BEE"/>
    <w:rsid w:val="00916676"/>
    <w:rsid w:val="00920622"/>
    <w:rsid w:val="00923C73"/>
    <w:rsid w:val="00925605"/>
    <w:rsid w:val="00927C7B"/>
    <w:rsid w:val="00936528"/>
    <w:rsid w:val="0094214D"/>
    <w:rsid w:val="009421A5"/>
    <w:rsid w:val="0094395E"/>
    <w:rsid w:val="009470A2"/>
    <w:rsid w:val="009501FE"/>
    <w:rsid w:val="0095132D"/>
    <w:rsid w:val="00951F46"/>
    <w:rsid w:val="0095418B"/>
    <w:rsid w:val="009544C3"/>
    <w:rsid w:val="00981556"/>
    <w:rsid w:val="009837B9"/>
    <w:rsid w:val="00986E73"/>
    <w:rsid w:val="0099627C"/>
    <w:rsid w:val="009966F7"/>
    <w:rsid w:val="009A1676"/>
    <w:rsid w:val="009A680F"/>
    <w:rsid w:val="009B05C4"/>
    <w:rsid w:val="009B22B4"/>
    <w:rsid w:val="009B710D"/>
    <w:rsid w:val="009C0F40"/>
    <w:rsid w:val="009D07E4"/>
    <w:rsid w:val="009D3FA8"/>
    <w:rsid w:val="009E242B"/>
    <w:rsid w:val="009E3A15"/>
    <w:rsid w:val="009E4D9D"/>
    <w:rsid w:val="009F5BAA"/>
    <w:rsid w:val="009F7805"/>
    <w:rsid w:val="00A06F56"/>
    <w:rsid w:val="00A1079E"/>
    <w:rsid w:val="00A10FA1"/>
    <w:rsid w:val="00A13C43"/>
    <w:rsid w:val="00A1790F"/>
    <w:rsid w:val="00A30C72"/>
    <w:rsid w:val="00A32127"/>
    <w:rsid w:val="00A37F76"/>
    <w:rsid w:val="00A50107"/>
    <w:rsid w:val="00A55AB8"/>
    <w:rsid w:val="00A654E4"/>
    <w:rsid w:val="00A705B4"/>
    <w:rsid w:val="00A7212E"/>
    <w:rsid w:val="00A73413"/>
    <w:rsid w:val="00A74E6A"/>
    <w:rsid w:val="00A779BE"/>
    <w:rsid w:val="00A90139"/>
    <w:rsid w:val="00A9134D"/>
    <w:rsid w:val="00A9650D"/>
    <w:rsid w:val="00AA737A"/>
    <w:rsid w:val="00AB0C02"/>
    <w:rsid w:val="00AB10E8"/>
    <w:rsid w:val="00AB1243"/>
    <w:rsid w:val="00AE1048"/>
    <w:rsid w:val="00AE6E36"/>
    <w:rsid w:val="00AE7B11"/>
    <w:rsid w:val="00AF5EDE"/>
    <w:rsid w:val="00AF6720"/>
    <w:rsid w:val="00AF7D60"/>
    <w:rsid w:val="00B01403"/>
    <w:rsid w:val="00B05CAC"/>
    <w:rsid w:val="00B0677C"/>
    <w:rsid w:val="00B12B36"/>
    <w:rsid w:val="00B12D70"/>
    <w:rsid w:val="00B17E38"/>
    <w:rsid w:val="00B204C3"/>
    <w:rsid w:val="00B22504"/>
    <w:rsid w:val="00B24018"/>
    <w:rsid w:val="00B2622D"/>
    <w:rsid w:val="00B31BFF"/>
    <w:rsid w:val="00B328CB"/>
    <w:rsid w:val="00B3345F"/>
    <w:rsid w:val="00B4735A"/>
    <w:rsid w:val="00B543B2"/>
    <w:rsid w:val="00B5761C"/>
    <w:rsid w:val="00B60D74"/>
    <w:rsid w:val="00B60E4C"/>
    <w:rsid w:val="00B61638"/>
    <w:rsid w:val="00B7101A"/>
    <w:rsid w:val="00B760DA"/>
    <w:rsid w:val="00B77C7F"/>
    <w:rsid w:val="00B77F6A"/>
    <w:rsid w:val="00B90DE5"/>
    <w:rsid w:val="00BA4D04"/>
    <w:rsid w:val="00BB2A89"/>
    <w:rsid w:val="00BB6D8E"/>
    <w:rsid w:val="00BC0C92"/>
    <w:rsid w:val="00BC0FDF"/>
    <w:rsid w:val="00BD06B5"/>
    <w:rsid w:val="00BD3B20"/>
    <w:rsid w:val="00BE4DE7"/>
    <w:rsid w:val="00BE6DF8"/>
    <w:rsid w:val="00BE7A66"/>
    <w:rsid w:val="00BF13C4"/>
    <w:rsid w:val="00BF779C"/>
    <w:rsid w:val="00C0786E"/>
    <w:rsid w:val="00C20B38"/>
    <w:rsid w:val="00C2351F"/>
    <w:rsid w:val="00C23DFF"/>
    <w:rsid w:val="00C258F8"/>
    <w:rsid w:val="00C30780"/>
    <w:rsid w:val="00C30CEC"/>
    <w:rsid w:val="00C3180A"/>
    <w:rsid w:val="00C31A42"/>
    <w:rsid w:val="00C32D4F"/>
    <w:rsid w:val="00C40903"/>
    <w:rsid w:val="00C44CAA"/>
    <w:rsid w:val="00C4742F"/>
    <w:rsid w:val="00C51587"/>
    <w:rsid w:val="00C576C3"/>
    <w:rsid w:val="00C57992"/>
    <w:rsid w:val="00C603E3"/>
    <w:rsid w:val="00C71DE4"/>
    <w:rsid w:val="00C74C65"/>
    <w:rsid w:val="00C765F6"/>
    <w:rsid w:val="00C80978"/>
    <w:rsid w:val="00C862EF"/>
    <w:rsid w:val="00C87335"/>
    <w:rsid w:val="00C93BDD"/>
    <w:rsid w:val="00C94DE2"/>
    <w:rsid w:val="00CA4137"/>
    <w:rsid w:val="00CA7135"/>
    <w:rsid w:val="00CB0D2D"/>
    <w:rsid w:val="00CB4A53"/>
    <w:rsid w:val="00CB5FEE"/>
    <w:rsid w:val="00CC08FD"/>
    <w:rsid w:val="00CD1796"/>
    <w:rsid w:val="00CD5D6B"/>
    <w:rsid w:val="00CE07DF"/>
    <w:rsid w:val="00CE37C6"/>
    <w:rsid w:val="00CE58AF"/>
    <w:rsid w:val="00CF48C7"/>
    <w:rsid w:val="00D0308B"/>
    <w:rsid w:val="00D104A7"/>
    <w:rsid w:val="00D145AD"/>
    <w:rsid w:val="00D1768F"/>
    <w:rsid w:val="00D212AA"/>
    <w:rsid w:val="00D21C4C"/>
    <w:rsid w:val="00D335D2"/>
    <w:rsid w:val="00D36F62"/>
    <w:rsid w:val="00D44DD5"/>
    <w:rsid w:val="00D54E9A"/>
    <w:rsid w:val="00D57DBA"/>
    <w:rsid w:val="00D6073C"/>
    <w:rsid w:val="00D65982"/>
    <w:rsid w:val="00D67DFE"/>
    <w:rsid w:val="00D70E93"/>
    <w:rsid w:val="00D71CC8"/>
    <w:rsid w:val="00D734AB"/>
    <w:rsid w:val="00D73577"/>
    <w:rsid w:val="00D75784"/>
    <w:rsid w:val="00D77A4D"/>
    <w:rsid w:val="00D86F9E"/>
    <w:rsid w:val="00D91B8A"/>
    <w:rsid w:val="00D937D6"/>
    <w:rsid w:val="00D94E2A"/>
    <w:rsid w:val="00D96417"/>
    <w:rsid w:val="00DA183D"/>
    <w:rsid w:val="00DB0CAA"/>
    <w:rsid w:val="00DB239C"/>
    <w:rsid w:val="00DB3B70"/>
    <w:rsid w:val="00DB50B3"/>
    <w:rsid w:val="00DC698D"/>
    <w:rsid w:val="00DC75AA"/>
    <w:rsid w:val="00DD0659"/>
    <w:rsid w:val="00DD55C5"/>
    <w:rsid w:val="00DD6D73"/>
    <w:rsid w:val="00DE1433"/>
    <w:rsid w:val="00DE3558"/>
    <w:rsid w:val="00DF62A5"/>
    <w:rsid w:val="00E11C51"/>
    <w:rsid w:val="00E12ECF"/>
    <w:rsid w:val="00E163A2"/>
    <w:rsid w:val="00E17861"/>
    <w:rsid w:val="00E364FA"/>
    <w:rsid w:val="00E37124"/>
    <w:rsid w:val="00E41460"/>
    <w:rsid w:val="00E41B52"/>
    <w:rsid w:val="00E41C14"/>
    <w:rsid w:val="00E41D35"/>
    <w:rsid w:val="00E47688"/>
    <w:rsid w:val="00E47AD4"/>
    <w:rsid w:val="00E53E3E"/>
    <w:rsid w:val="00E64EBC"/>
    <w:rsid w:val="00E6665B"/>
    <w:rsid w:val="00E67795"/>
    <w:rsid w:val="00E7190C"/>
    <w:rsid w:val="00E74844"/>
    <w:rsid w:val="00E74871"/>
    <w:rsid w:val="00E75FBB"/>
    <w:rsid w:val="00E76F41"/>
    <w:rsid w:val="00E8247A"/>
    <w:rsid w:val="00E86375"/>
    <w:rsid w:val="00E937DA"/>
    <w:rsid w:val="00EA0B4C"/>
    <w:rsid w:val="00EA0F11"/>
    <w:rsid w:val="00EA6244"/>
    <w:rsid w:val="00EA6FE7"/>
    <w:rsid w:val="00EB199D"/>
    <w:rsid w:val="00EB5475"/>
    <w:rsid w:val="00EC38BC"/>
    <w:rsid w:val="00EC6A37"/>
    <w:rsid w:val="00ED3462"/>
    <w:rsid w:val="00ED73ED"/>
    <w:rsid w:val="00EE163F"/>
    <w:rsid w:val="00EE2B81"/>
    <w:rsid w:val="00EE7EB5"/>
    <w:rsid w:val="00EF2569"/>
    <w:rsid w:val="00EF36C6"/>
    <w:rsid w:val="00EF52E7"/>
    <w:rsid w:val="00F01C32"/>
    <w:rsid w:val="00F03D81"/>
    <w:rsid w:val="00F071FF"/>
    <w:rsid w:val="00F14109"/>
    <w:rsid w:val="00F161E1"/>
    <w:rsid w:val="00F1724E"/>
    <w:rsid w:val="00F23022"/>
    <w:rsid w:val="00F248E0"/>
    <w:rsid w:val="00F26672"/>
    <w:rsid w:val="00F309B8"/>
    <w:rsid w:val="00F3180F"/>
    <w:rsid w:val="00F34F4F"/>
    <w:rsid w:val="00F425A6"/>
    <w:rsid w:val="00F437FB"/>
    <w:rsid w:val="00F577F6"/>
    <w:rsid w:val="00F6170F"/>
    <w:rsid w:val="00F61AC5"/>
    <w:rsid w:val="00F661EC"/>
    <w:rsid w:val="00F72086"/>
    <w:rsid w:val="00F72466"/>
    <w:rsid w:val="00F72F67"/>
    <w:rsid w:val="00F736B6"/>
    <w:rsid w:val="00F753E2"/>
    <w:rsid w:val="00F7590E"/>
    <w:rsid w:val="00F75E9F"/>
    <w:rsid w:val="00F7776F"/>
    <w:rsid w:val="00F8384F"/>
    <w:rsid w:val="00F84B82"/>
    <w:rsid w:val="00F90247"/>
    <w:rsid w:val="00F94F7B"/>
    <w:rsid w:val="00F96694"/>
    <w:rsid w:val="00FA2377"/>
    <w:rsid w:val="00FA2C72"/>
    <w:rsid w:val="00FA4C01"/>
    <w:rsid w:val="00FA4E84"/>
    <w:rsid w:val="00FA6CD9"/>
    <w:rsid w:val="00FB3710"/>
    <w:rsid w:val="00FB41A7"/>
    <w:rsid w:val="00FB7CF7"/>
    <w:rsid w:val="00FC1336"/>
    <w:rsid w:val="00FD4477"/>
    <w:rsid w:val="00FD78C2"/>
    <w:rsid w:val="00FE0ECD"/>
    <w:rsid w:val="00FF0552"/>
    <w:rsid w:val="00FF145A"/>
    <w:rsid w:val="00FF1BE9"/>
    <w:rsid w:val="00FF348C"/>
    <w:rsid w:val="00FF471C"/>
    <w:rsid w:val="00FF4A43"/>
    <w:rsid w:val="00FF5F2F"/>
    <w:rsid w:val="00FF6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7DB0"/>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uiPriority w:val="99"/>
    <w:semiHidden/>
    <w:unhideWhenUsed/>
    <w:rsid w:val="00107106"/>
    <w:rPr>
      <w:rFonts w:ascii="Tahoma" w:hAnsi="Tahoma" w:cs="Tahoma"/>
      <w:sz w:val="16"/>
      <w:szCs w:val="16"/>
    </w:rPr>
  </w:style>
  <w:style w:type="character" w:customStyle="1" w:styleId="TextbublinyChar">
    <w:name w:val="Text bubliny Char"/>
    <w:basedOn w:val="Standardnpsmoodstavce"/>
    <w:link w:val="Textbubliny"/>
    <w:uiPriority w:val="99"/>
    <w:semiHidden/>
    <w:rsid w:val="00107106"/>
    <w:rPr>
      <w:rFonts w:ascii="Tahoma" w:eastAsia="Times New Roman" w:hAnsi="Tahoma" w:cs="Tahoma"/>
      <w:sz w:val="16"/>
      <w:szCs w:val="16"/>
      <w:lang w:eastAsia="cs-CZ"/>
    </w:rPr>
  </w:style>
  <w:style w:type="character" w:styleId="Hypertextovodkaz">
    <w:name w:val="Hyperlink"/>
    <w:basedOn w:val="Standardnpsmoodstavce"/>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uiPriority w:val="59"/>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9B22B4"/>
    <w:rPr>
      <w:bCs/>
      <w:szCs w:val="22"/>
    </w:rPr>
  </w:style>
  <w:style w:type="paragraph" w:styleId="Obsah3">
    <w:name w:val="toc 3"/>
    <w:basedOn w:val="Normln"/>
    <w:next w:val="Normln"/>
    <w:autoRedefine/>
    <w:semiHidden/>
    <w:rsid w:val="009B22B4"/>
    <w:rPr>
      <w:szCs w:val="22"/>
    </w:rPr>
  </w:style>
  <w:style w:type="paragraph" w:styleId="Obsah4">
    <w:name w:val="toc 4"/>
    <w:basedOn w:val="Normln"/>
    <w:next w:val="Normln"/>
    <w:autoRedefine/>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iPriority w:val="99"/>
    <w:unhideWhenUsed/>
    <w:rsid w:val="00FF471C"/>
    <w:pPr>
      <w:tabs>
        <w:tab w:val="center" w:pos="4536"/>
        <w:tab w:val="right" w:pos="9072"/>
      </w:tabs>
    </w:pPr>
  </w:style>
  <w:style w:type="character" w:customStyle="1" w:styleId="ZpatChar">
    <w:name w:val="Zápatí Char"/>
    <w:basedOn w:val="Standardnpsmoodstavce"/>
    <w:link w:val="Zpat"/>
    <w:uiPriority w:val="99"/>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39"/>
    <w:semiHidden/>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basedOn w:val="Normln"/>
    <w:link w:val="TextkomenteChar"/>
    <w:semiHidden/>
    <w:unhideWhenUsed/>
    <w:rPr>
      <w:szCs w:val="20"/>
    </w:rPr>
  </w:style>
  <w:style w:type="character" w:customStyle="1" w:styleId="TextkomenteChar">
    <w:name w:val="Text komentáře Char"/>
    <w:basedOn w:val="Standardnpsmoodstavce"/>
    <w:link w:val="Textkomente"/>
    <w:semiHidden/>
    <w:rPr>
      <w:rFonts w:ascii="Koop Office" w:eastAsia="Times New Roman" w:hAnsi="Koop Office" w:cs="Times New Roman"/>
      <w:sz w:val="20"/>
      <w:szCs w:val="20"/>
      <w:lang w:eastAsia="cs-CZ"/>
    </w:rPr>
  </w:style>
  <w:style w:type="character" w:styleId="Odkaznakoment">
    <w:name w:val="annotation reference"/>
    <w:basedOn w:val="Standardnpsmoodstavce"/>
    <w:semiHidden/>
    <w:unhideWhenUsed/>
    <w:rPr>
      <w:sz w:val="16"/>
      <w:szCs w:val="16"/>
    </w:rPr>
  </w:style>
  <w:style w:type="paragraph" w:customStyle="1" w:styleId="slovn-psmena">
    <w:name w:val="číslování - písmena"/>
    <w:basedOn w:val="Normln"/>
    <w:qFormat/>
    <w:rsid w:val="00807DB0"/>
    <w:pPr>
      <w:numPr>
        <w:numId w:val="19"/>
      </w:numPr>
    </w:pPr>
  </w:style>
  <w:style w:type="paragraph" w:styleId="Pedmtkomente">
    <w:name w:val="annotation subject"/>
    <w:basedOn w:val="Textkomente"/>
    <w:next w:val="Textkomente"/>
    <w:link w:val="PedmtkomenteChar"/>
    <w:semiHidden/>
    <w:unhideWhenUsed/>
    <w:rsid w:val="00F26672"/>
    <w:rPr>
      <w:b/>
      <w:bCs/>
    </w:rPr>
  </w:style>
  <w:style w:type="character" w:customStyle="1" w:styleId="PedmtkomenteChar">
    <w:name w:val="Předmět komentáře Char"/>
    <w:basedOn w:val="TextkomenteChar"/>
    <w:link w:val="Pedmtkomente"/>
    <w:semiHidden/>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semiHidden/>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7"/>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8"/>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tabs>
        <w:tab w:val="left" w:pos="425"/>
      </w:tabs>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12"/>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7DB0"/>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uiPriority w:val="99"/>
    <w:semiHidden/>
    <w:unhideWhenUsed/>
    <w:rsid w:val="00107106"/>
    <w:rPr>
      <w:rFonts w:ascii="Tahoma" w:hAnsi="Tahoma" w:cs="Tahoma"/>
      <w:sz w:val="16"/>
      <w:szCs w:val="16"/>
    </w:rPr>
  </w:style>
  <w:style w:type="character" w:customStyle="1" w:styleId="TextbublinyChar">
    <w:name w:val="Text bubliny Char"/>
    <w:basedOn w:val="Standardnpsmoodstavce"/>
    <w:link w:val="Textbubliny"/>
    <w:uiPriority w:val="99"/>
    <w:semiHidden/>
    <w:rsid w:val="00107106"/>
    <w:rPr>
      <w:rFonts w:ascii="Tahoma" w:eastAsia="Times New Roman" w:hAnsi="Tahoma" w:cs="Tahoma"/>
      <w:sz w:val="16"/>
      <w:szCs w:val="16"/>
      <w:lang w:eastAsia="cs-CZ"/>
    </w:rPr>
  </w:style>
  <w:style w:type="character" w:styleId="Hypertextovodkaz">
    <w:name w:val="Hyperlink"/>
    <w:basedOn w:val="Standardnpsmoodstavce"/>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uiPriority w:val="59"/>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9B22B4"/>
    <w:rPr>
      <w:bCs/>
      <w:szCs w:val="22"/>
    </w:rPr>
  </w:style>
  <w:style w:type="paragraph" w:styleId="Obsah3">
    <w:name w:val="toc 3"/>
    <w:basedOn w:val="Normln"/>
    <w:next w:val="Normln"/>
    <w:autoRedefine/>
    <w:semiHidden/>
    <w:rsid w:val="009B22B4"/>
    <w:rPr>
      <w:szCs w:val="22"/>
    </w:rPr>
  </w:style>
  <w:style w:type="paragraph" w:styleId="Obsah4">
    <w:name w:val="toc 4"/>
    <w:basedOn w:val="Normln"/>
    <w:next w:val="Normln"/>
    <w:autoRedefine/>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iPriority w:val="99"/>
    <w:unhideWhenUsed/>
    <w:rsid w:val="00FF471C"/>
    <w:pPr>
      <w:tabs>
        <w:tab w:val="center" w:pos="4536"/>
        <w:tab w:val="right" w:pos="9072"/>
      </w:tabs>
    </w:pPr>
  </w:style>
  <w:style w:type="character" w:customStyle="1" w:styleId="ZpatChar">
    <w:name w:val="Zápatí Char"/>
    <w:basedOn w:val="Standardnpsmoodstavce"/>
    <w:link w:val="Zpat"/>
    <w:uiPriority w:val="99"/>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39"/>
    <w:semiHidden/>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basedOn w:val="Normln"/>
    <w:link w:val="TextkomenteChar"/>
    <w:semiHidden/>
    <w:unhideWhenUsed/>
    <w:rPr>
      <w:szCs w:val="20"/>
    </w:rPr>
  </w:style>
  <w:style w:type="character" w:customStyle="1" w:styleId="TextkomenteChar">
    <w:name w:val="Text komentáře Char"/>
    <w:basedOn w:val="Standardnpsmoodstavce"/>
    <w:link w:val="Textkomente"/>
    <w:semiHidden/>
    <w:rPr>
      <w:rFonts w:ascii="Koop Office" w:eastAsia="Times New Roman" w:hAnsi="Koop Office" w:cs="Times New Roman"/>
      <w:sz w:val="20"/>
      <w:szCs w:val="20"/>
      <w:lang w:eastAsia="cs-CZ"/>
    </w:rPr>
  </w:style>
  <w:style w:type="character" w:styleId="Odkaznakoment">
    <w:name w:val="annotation reference"/>
    <w:basedOn w:val="Standardnpsmoodstavce"/>
    <w:semiHidden/>
    <w:unhideWhenUsed/>
    <w:rPr>
      <w:sz w:val="16"/>
      <w:szCs w:val="16"/>
    </w:rPr>
  </w:style>
  <w:style w:type="paragraph" w:customStyle="1" w:styleId="slovn-psmena">
    <w:name w:val="číslování - písmena"/>
    <w:basedOn w:val="Normln"/>
    <w:qFormat/>
    <w:rsid w:val="00807DB0"/>
    <w:pPr>
      <w:numPr>
        <w:numId w:val="19"/>
      </w:numPr>
    </w:pPr>
  </w:style>
  <w:style w:type="paragraph" w:styleId="Pedmtkomente">
    <w:name w:val="annotation subject"/>
    <w:basedOn w:val="Textkomente"/>
    <w:next w:val="Textkomente"/>
    <w:link w:val="PedmtkomenteChar"/>
    <w:semiHidden/>
    <w:unhideWhenUsed/>
    <w:rsid w:val="00F26672"/>
    <w:rPr>
      <w:b/>
      <w:bCs/>
    </w:rPr>
  </w:style>
  <w:style w:type="character" w:customStyle="1" w:styleId="PedmtkomenteChar">
    <w:name w:val="Předmět komentáře Char"/>
    <w:basedOn w:val="TextkomenteChar"/>
    <w:link w:val="Pedmtkomente"/>
    <w:semiHidden/>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semiHidden/>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7"/>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8"/>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tabs>
        <w:tab w:val="left" w:pos="425"/>
      </w:tabs>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12"/>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629540">
      <w:bodyDiv w:val="1"/>
      <w:marLeft w:val="0"/>
      <w:marRight w:val="0"/>
      <w:marTop w:val="0"/>
      <w:marBottom w:val="0"/>
      <w:divBdr>
        <w:top w:val="none" w:sz="0" w:space="0" w:color="auto"/>
        <w:left w:val="none" w:sz="0" w:space="0" w:color="auto"/>
        <w:bottom w:val="none" w:sz="0" w:space="0" w:color="auto"/>
        <w:right w:val="none" w:sz="0" w:space="0" w:color="auto"/>
      </w:divBdr>
    </w:div>
    <w:div w:id="17888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odatelna@koop.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25664-48C7-4C0C-9270-877E2E94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2062</Words>
  <Characters>12170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IBM</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Stromšík Jakub</dc:creator>
  <cp:lastModifiedBy>Reditel</cp:lastModifiedBy>
  <cp:revision>2</cp:revision>
  <cp:lastPrinted>2017-07-20T12:27:00Z</cp:lastPrinted>
  <dcterms:created xsi:type="dcterms:W3CDTF">2017-08-08T10:17:00Z</dcterms:created>
  <dcterms:modified xsi:type="dcterms:W3CDTF">2017-08-08T10:17:00Z</dcterms:modified>
</cp:coreProperties>
</file>