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3C688" w14:textId="77777777" w:rsidR="00B82F18" w:rsidRDefault="003A2635">
      <w:pPr>
        <w:pBdr>
          <w:top w:val="nil"/>
          <w:left w:val="nil"/>
          <w:bottom w:val="nil"/>
          <w:right w:val="nil"/>
          <w:between w:val="nil"/>
        </w:pBdr>
        <w:jc w:val="center"/>
        <w:rPr>
          <w:rFonts w:ascii="Avenir" w:eastAsia="Avenir" w:hAnsi="Avenir" w:cs="Avenir"/>
          <w:b/>
          <w:color w:val="000000"/>
          <w:sz w:val="21"/>
          <w:szCs w:val="21"/>
        </w:rPr>
      </w:pPr>
      <w:r>
        <w:rPr>
          <w:rFonts w:ascii="Avenir" w:eastAsia="Avenir" w:hAnsi="Avenir" w:cs="Avenir"/>
          <w:b/>
          <w:color w:val="000000"/>
          <w:sz w:val="21"/>
          <w:szCs w:val="21"/>
        </w:rPr>
        <w:t>SMLOUVA O POSKYTOVÁNÍ SOFTWARE</w:t>
      </w:r>
    </w:p>
    <w:p w14:paraId="68D3FF0F" w14:textId="77777777" w:rsidR="00B82F18" w:rsidRDefault="00B82F18">
      <w:pPr>
        <w:pBdr>
          <w:top w:val="nil"/>
          <w:left w:val="nil"/>
          <w:bottom w:val="nil"/>
          <w:right w:val="nil"/>
          <w:between w:val="nil"/>
        </w:pBdr>
        <w:jc w:val="center"/>
        <w:rPr>
          <w:rFonts w:ascii="Avenir" w:eastAsia="Avenir" w:hAnsi="Avenir" w:cs="Avenir"/>
          <w:color w:val="000000"/>
          <w:sz w:val="21"/>
          <w:szCs w:val="21"/>
        </w:rPr>
      </w:pPr>
    </w:p>
    <w:p w14:paraId="27ECD060"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Dnešního dne uzavřely:</w:t>
      </w:r>
    </w:p>
    <w:p w14:paraId="4302A8E6" w14:textId="77777777" w:rsidR="00B82F18" w:rsidRDefault="00B82F18">
      <w:pPr>
        <w:pBdr>
          <w:top w:val="nil"/>
          <w:left w:val="nil"/>
          <w:bottom w:val="nil"/>
          <w:right w:val="nil"/>
          <w:between w:val="nil"/>
        </w:pBdr>
        <w:jc w:val="both"/>
        <w:rPr>
          <w:rFonts w:ascii="Avenir" w:eastAsia="Avenir" w:hAnsi="Avenir" w:cs="Avenir"/>
          <w:sz w:val="21"/>
          <w:szCs w:val="21"/>
        </w:rPr>
      </w:pPr>
    </w:p>
    <w:p w14:paraId="581657F8" w14:textId="77777777" w:rsidR="00B82F18" w:rsidRDefault="003A2635">
      <w:pPr>
        <w:jc w:val="both"/>
        <w:rPr>
          <w:rFonts w:ascii="Avenir" w:eastAsia="Avenir" w:hAnsi="Avenir" w:cs="Avenir"/>
          <w:sz w:val="21"/>
          <w:szCs w:val="21"/>
        </w:rPr>
      </w:pPr>
      <w:bookmarkStart w:id="0" w:name="_heading=h.6d0zlc5qryea" w:colFirst="0" w:colLast="0"/>
      <w:bookmarkEnd w:id="0"/>
      <w:proofErr w:type="spellStart"/>
      <w:r>
        <w:rPr>
          <w:rFonts w:ascii="Avenir" w:eastAsia="Avenir" w:hAnsi="Avenir" w:cs="Avenir"/>
          <w:b/>
          <w:sz w:val="21"/>
          <w:szCs w:val="21"/>
        </w:rPr>
        <w:t>Mabilo</w:t>
      </w:r>
      <w:proofErr w:type="spellEnd"/>
      <w:r>
        <w:rPr>
          <w:rFonts w:ascii="Avenir" w:eastAsia="Avenir" w:hAnsi="Avenir" w:cs="Avenir"/>
          <w:b/>
          <w:sz w:val="21"/>
          <w:szCs w:val="21"/>
        </w:rPr>
        <w:t xml:space="preserve"> s.r.o.</w:t>
      </w:r>
      <w:r>
        <w:rPr>
          <w:rFonts w:ascii="Avenir" w:eastAsia="Avenir" w:hAnsi="Avenir" w:cs="Avenir"/>
          <w:sz w:val="21"/>
          <w:szCs w:val="21"/>
        </w:rPr>
        <w:t xml:space="preserve">, IČ: 19760680, sídlem Příkop 838/6, Zábrdovice (Brno-střed), 602 00 Brno, společnost zapsaná v obchodním rejstříku vedeném u Krajského soudu v Brně, </w:t>
      </w:r>
      <w:proofErr w:type="spellStart"/>
      <w:r>
        <w:rPr>
          <w:rFonts w:ascii="Avenir" w:eastAsia="Avenir" w:hAnsi="Avenir" w:cs="Avenir"/>
          <w:sz w:val="21"/>
          <w:szCs w:val="21"/>
        </w:rPr>
        <w:t>sp</w:t>
      </w:r>
      <w:proofErr w:type="spellEnd"/>
      <w:r>
        <w:rPr>
          <w:rFonts w:ascii="Avenir" w:eastAsia="Avenir" w:hAnsi="Avenir" w:cs="Avenir"/>
          <w:sz w:val="21"/>
          <w:szCs w:val="21"/>
        </w:rPr>
        <w:t xml:space="preserve">. zn. C 135600, zastoupená Maximem </w:t>
      </w:r>
      <w:proofErr w:type="spellStart"/>
      <w:r>
        <w:rPr>
          <w:rFonts w:ascii="Avenir" w:eastAsia="Avenir" w:hAnsi="Avenir" w:cs="Avenir"/>
          <w:sz w:val="21"/>
          <w:szCs w:val="21"/>
        </w:rPr>
        <w:t>Dužekem</w:t>
      </w:r>
      <w:proofErr w:type="spellEnd"/>
      <w:r>
        <w:rPr>
          <w:rFonts w:ascii="Avenir" w:eastAsia="Avenir" w:hAnsi="Avenir" w:cs="Avenir"/>
          <w:sz w:val="21"/>
          <w:szCs w:val="21"/>
        </w:rPr>
        <w:t>, jednatelem (dále jen „</w:t>
      </w:r>
      <w:r>
        <w:rPr>
          <w:rFonts w:ascii="Avenir" w:eastAsia="Avenir" w:hAnsi="Avenir" w:cs="Avenir"/>
          <w:b/>
          <w:sz w:val="21"/>
          <w:szCs w:val="21"/>
        </w:rPr>
        <w:t>poskytovatel</w:t>
      </w:r>
      <w:r>
        <w:rPr>
          <w:rFonts w:ascii="Avenir" w:eastAsia="Avenir" w:hAnsi="Avenir" w:cs="Avenir"/>
          <w:sz w:val="21"/>
          <w:szCs w:val="21"/>
        </w:rPr>
        <w:t>“)</w:t>
      </w:r>
    </w:p>
    <w:p w14:paraId="6C39ABD1" w14:textId="77777777" w:rsidR="00B82F18" w:rsidRDefault="00B82F18">
      <w:pPr>
        <w:jc w:val="both"/>
        <w:rPr>
          <w:rFonts w:ascii="Avenir" w:eastAsia="Avenir" w:hAnsi="Avenir" w:cs="Avenir"/>
          <w:sz w:val="21"/>
          <w:szCs w:val="21"/>
        </w:rPr>
      </w:pPr>
      <w:bookmarkStart w:id="1" w:name="_heading=h.x3xa4mhilny4" w:colFirst="0" w:colLast="0"/>
      <w:bookmarkEnd w:id="1"/>
    </w:p>
    <w:p w14:paraId="7B817240"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a</w:t>
      </w:r>
    </w:p>
    <w:p w14:paraId="3008EEDF" w14:textId="77777777" w:rsidR="00B82F18" w:rsidRDefault="00B82F18">
      <w:pPr>
        <w:pBdr>
          <w:top w:val="nil"/>
          <w:left w:val="nil"/>
          <w:bottom w:val="nil"/>
          <w:right w:val="nil"/>
          <w:between w:val="nil"/>
        </w:pBdr>
        <w:jc w:val="both"/>
        <w:rPr>
          <w:rFonts w:ascii="Avenir" w:eastAsia="Avenir" w:hAnsi="Avenir" w:cs="Avenir"/>
          <w:sz w:val="21"/>
          <w:szCs w:val="21"/>
        </w:rPr>
      </w:pPr>
    </w:p>
    <w:p w14:paraId="61C0B0F5" w14:textId="0F675B9D" w:rsidR="00B82F18" w:rsidRDefault="003A2635">
      <w:pPr>
        <w:jc w:val="both"/>
        <w:rPr>
          <w:rFonts w:ascii="Avenir" w:eastAsia="Avenir" w:hAnsi="Avenir" w:cs="Avenir"/>
          <w:b/>
          <w:sz w:val="21"/>
          <w:szCs w:val="21"/>
        </w:rPr>
      </w:pPr>
      <w:r>
        <w:rPr>
          <w:rFonts w:ascii="Avenir" w:eastAsia="Avenir" w:hAnsi="Avenir" w:cs="Avenir"/>
          <w:sz w:val="21"/>
          <w:szCs w:val="21"/>
        </w:rPr>
        <w:t xml:space="preserve">Město Tišnov, sídlem nám. Míru 111, 666 01 Tišnov, IČ: 00282707, zastoupeno </w:t>
      </w:r>
      <w:r w:rsidR="0082789B">
        <w:rPr>
          <w:rFonts w:ascii="Avenir" w:eastAsia="Avenir" w:hAnsi="Avenir" w:cs="Avenir"/>
          <w:sz w:val="21"/>
          <w:szCs w:val="21"/>
        </w:rPr>
        <w:t xml:space="preserve">Bc. Jiřím Dospíšilem, starostou města Tišnov </w:t>
      </w:r>
      <w:r>
        <w:rPr>
          <w:rFonts w:ascii="Avenir" w:eastAsia="Avenir" w:hAnsi="Avenir" w:cs="Avenir"/>
          <w:sz w:val="21"/>
          <w:szCs w:val="21"/>
        </w:rPr>
        <w:t>(dále jen „</w:t>
      </w:r>
      <w:r>
        <w:rPr>
          <w:rFonts w:ascii="Avenir" w:eastAsia="Avenir" w:hAnsi="Avenir" w:cs="Avenir"/>
          <w:b/>
          <w:sz w:val="21"/>
          <w:szCs w:val="21"/>
        </w:rPr>
        <w:t>město</w:t>
      </w:r>
      <w:r>
        <w:rPr>
          <w:rFonts w:ascii="Avenir" w:eastAsia="Avenir" w:hAnsi="Avenir" w:cs="Avenir"/>
          <w:sz w:val="21"/>
          <w:szCs w:val="21"/>
        </w:rPr>
        <w:t>“)</w:t>
      </w:r>
    </w:p>
    <w:p w14:paraId="38519FF0" w14:textId="77777777" w:rsidR="00B82F18" w:rsidRDefault="00B82F18">
      <w:pPr>
        <w:pBdr>
          <w:top w:val="nil"/>
          <w:left w:val="nil"/>
          <w:bottom w:val="nil"/>
          <w:right w:val="nil"/>
          <w:between w:val="nil"/>
        </w:pBdr>
        <w:jc w:val="both"/>
        <w:rPr>
          <w:rFonts w:ascii="Avenir" w:eastAsia="Avenir" w:hAnsi="Avenir" w:cs="Avenir"/>
          <w:sz w:val="21"/>
          <w:szCs w:val="21"/>
        </w:rPr>
      </w:pPr>
    </w:p>
    <w:p w14:paraId="2E719A79"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a město dále společně jen „</w:t>
      </w:r>
      <w:r>
        <w:rPr>
          <w:rFonts w:ascii="Avenir" w:eastAsia="Avenir" w:hAnsi="Avenir" w:cs="Avenir"/>
          <w:b/>
          <w:color w:val="000000"/>
          <w:sz w:val="21"/>
          <w:szCs w:val="21"/>
        </w:rPr>
        <w:t>smluvní strany</w:t>
      </w:r>
      <w:r>
        <w:rPr>
          <w:rFonts w:ascii="Avenir" w:eastAsia="Avenir" w:hAnsi="Avenir" w:cs="Avenir"/>
          <w:color w:val="000000"/>
          <w:sz w:val="21"/>
          <w:szCs w:val="21"/>
        </w:rPr>
        <w:t>“)</w:t>
      </w:r>
    </w:p>
    <w:p w14:paraId="573FD717" w14:textId="77777777" w:rsidR="00B82F18" w:rsidRDefault="00B82F18">
      <w:pPr>
        <w:pBdr>
          <w:top w:val="nil"/>
          <w:left w:val="nil"/>
          <w:bottom w:val="nil"/>
          <w:right w:val="nil"/>
          <w:between w:val="nil"/>
        </w:pBdr>
        <w:jc w:val="both"/>
        <w:rPr>
          <w:rFonts w:ascii="Avenir" w:eastAsia="Avenir" w:hAnsi="Avenir" w:cs="Avenir"/>
          <w:sz w:val="21"/>
          <w:szCs w:val="21"/>
        </w:rPr>
      </w:pPr>
    </w:p>
    <w:p w14:paraId="472B83F8"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v souladu s ustanovením § 2389t ve spojení s § 2389a a násl. zákona č. 89/2012 Sb., občanský zákoník (dále jen „</w:t>
      </w:r>
      <w:r>
        <w:rPr>
          <w:rFonts w:ascii="Avenir" w:eastAsia="Avenir" w:hAnsi="Avenir" w:cs="Avenir"/>
          <w:b/>
          <w:color w:val="000000"/>
          <w:sz w:val="21"/>
          <w:szCs w:val="21"/>
        </w:rPr>
        <w:t>občanský zákoník</w:t>
      </w:r>
      <w:r>
        <w:rPr>
          <w:rFonts w:ascii="Avenir" w:eastAsia="Avenir" w:hAnsi="Avenir" w:cs="Avenir"/>
          <w:color w:val="000000"/>
          <w:sz w:val="21"/>
          <w:szCs w:val="21"/>
        </w:rPr>
        <w:t>“) tuto:</w:t>
      </w:r>
    </w:p>
    <w:p w14:paraId="6B72892C" w14:textId="77777777" w:rsidR="00B82F18" w:rsidRDefault="00B82F18">
      <w:pPr>
        <w:pBdr>
          <w:top w:val="nil"/>
          <w:left w:val="nil"/>
          <w:bottom w:val="nil"/>
          <w:right w:val="nil"/>
          <w:between w:val="nil"/>
        </w:pBdr>
        <w:jc w:val="both"/>
        <w:rPr>
          <w:rFonts w:ascii="Avenir" w:eastAsia="Avenir" w:hAnsi="Avenir" w:cs="Avenir"/>
          <w:color w:val="000000"/>
          <w:sz w:val="21"/>
          <w:szCs w:val="21"/>
        </w:rPr>
      </w:pPr>
    </w:p>
    <w:p w14:paraId="24055326" w14:textId="77777777" w:rsidR="00B82F18" w:rsidRDefault="003A2635">
      <w:pPr>
        <w:pBdr>
          <w:top w:val="nil"/>
          <w:left w:val="nil"/>
          <w:bottom w:val="nil"/>
          <w:right w:val="nil"/>
          <w:between w:val="nil"/>
        </w:pBdr>
        <w:jc w:val="center"/>
        <w:rPr>
          <w:rFonts w:ascii="Avenir" w:eastAsia="Avenir" w:hAnsi="Avenir" w:cs="Avenir"/>
          <w:b/>
          <w:color w:val="000000"/>
          <w:sz w:val="21"/>
          <w:szCs w:val="21"/>
        </w:rPr>
      </w:pPr>
      <w:r>
        <w:rPr>
          <w:rFonts w:ascii="Avenir" w:eastAsia="Avenir" w:hAnsi="Avenir" w:cs="Avenir"/>
          <w:b/>
          <w:color w:val="000000"/>
          <w:sz w:val="21"/>
          <w:szCs w:val="21"/>
        </w:rPr>
        <w:t>SMLOUVU O POSKYTOVÁNÍ SOFTWARE</w:t>
      </w:r>
    </w:p>
    <w:p w14:paraId="7B539D83" w14:textId="77777777" w:rsidR="00B82F18" w:rsidRDefault="003A2635">
      <w:pPr>
        <w:pBdr>
          <w:top w:val="nil"/>
          <w:left w:val="nil"/>
          <w:bottom w:val="nil"/>
          <w:right w:val="nil"/>
          <w:between w:val="nil"/>
        </w:pBdr>
        <w:jc w:val="center"/>
        <w:rPr>
          <w:rFonts w:ascii="Avenir" w:eastAsia="Avenir" w:hAnsi="Avenir" w:cs="Avenir"/>
          <w:color w:val="000000"/>
          <w:sz w:val="21"/>
          <w:szCs w:val="21"/>
        </w:rPr>
      </w:pPr>
      <w:r>
        <w:rPr>
          <w:rFonts w:ascii="Avenir" w:eastAsia="Avenir" w:hAnsi="Avenir" w:cs="Avenir"/>
          <w:color w:val="000000"/>
          <w:sz w:val="21"/>
          <w:szCs w:val="21"/>
        </w:rPr>
        <w:t>(dále jen „</w:t>
      </w:r>
      <w:r>
        <w:rPr>
          <w:rFonts w:ascii="Avenir" w:eastAsia="Avenir" w:hAnsi="Avenir" w:cs="Avenir"/>
          <w:b/>
          <w:color w:val="000000"/>
          <w:sz w:val="21"/>
          <w:szCs w:val="21"/>
        </w:rPr>
        <w:t>smlouva</w:t>
      </w:r>
      <w:r>
        <w:rPr>
          <w:rFonts w:ascii="Avenir" w:eastAsia="Avenir" w:hAnsi="Avenir" w:cs="Avenir"/>
          <w:color w:val="000000"/>
          <w:sz w:val="21"/>
          <w:szCs w:val="21"/>
        </w:rPr>
        <w:t>“)</w:t>
      </w:r>
    </w:p>
    <w:p w14:paraId="51CE9A15" w14:textId="77777777" w:rsidR="00B82F18" w:rsidRDefault="00B82F18">
      <w:pPr>
        <w:pBdr>
          <w:top w:val="nil"/>
          <w:left w:val="nil"/>
          <w:bottom w:val="nil"/>
          <w:right w:val="nil"/>
          <w:between w:val="nil"/>
        </w:pBdr>
        <w:jc w:val="both"/>
        <w:rPr>
          <w:rFonts w:ascii="Avenir" w:eastAsia="Avenir" w:hAnsi="Avenir" w:cs="Avenir"/>
          <w:b/>
          <w:smallCaps/>
          <w:color w:val="000000"/>
          <w:sz w:val="21"/>
          <w:szCs w:val="21"/>
        </w:rPr>
      </w:pPr>
      <w:bookmarkStart w:id="2" w:name="_heading=h.cgw5w5phyn0d" w:colFirst="0" w:colLast="0"/>
      <w:bookmarkEnd w:id="2"/>
    </w:p>
    <w:p w14:paraId="7DF9FC41"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bookmarkStart w:id="3" w:name="_heading=h.d1gjwmggob8e" w:colFirst="0" w:colLast="0"/>
      <w:bookmarkEnd w:id="3"/>
      <w:r>
        <w:rPr>
          <w:rFonts w:ascii="Avenir" w:eastAsia="Avenir" w:hAnsi="Avenir" w:cs="Avenir"/>
          <w:b/>
          <w:smallCaps/>
          <w:color w:val="000000"/>
          <w:sz w:val="21"/>
          <w:szCs w:val="21"/>
        </w:rPr>
        <w:t xml:space="preserve">PŘEDMĚT SMLOUVY </w:t>
      </w:r>
    </w:p>
    <w:p w14:paraId="7A4F47A4"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se </w:t>
      </w:r>
      <w:r>
        <w:rPr>
          <w:rFonts w:ascii="Avenir" w:eastAsia="Avenir" w:hAnsi="Avenir" w:cs="Avenir"/>
          <w:sz w:val="21"/>
          <w:szCs w:val="21"/>
        </w:rPr>
        <w:t>touto smlouvou</w:t>
      </w:r>
      <w:r>
        <w:rPr>
          <w:rFonts w:ascii="Avenir" w:eastAsia="Avenir" w:hAnsi="Avenir" w:cs="Avenir"/>
          <w:color w:val="000000"/>
          <w:sz w:val="21"/>
          <w:szCs w:val="21"/>
        </w:rPr>
        <w:t xml:space="preserve"> za účelem zjednodušení (</w:t>
      </w:r>
      <w:r>
        <w:rPr>
          <w:rFonts w:ascii="Avenir" w:eastAsia="Avenir" w:hAnsi="Avenir" w:cs="Avenir"/>
          <w:sz w:val="21"/>
          <w:szCs w:val="21"/>
        </w:rPr>
        <w:t>zefektivnění)</w:t>
      </w:r>
      <w:r>
        <w:rPr>
          <w:rFonts w:ascii="Avenir" w:eastAsia="Avenir" w:hAnsi="Avenir" w:cs="Avenir"/>
          <w:color w:val="000000"/>
          <w:sz w:val="21"/>
          <w:szCs w:val="21"/>
        </w:rPr>
        <w:t xml:space="preserve">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zavazuje poskytovat městu pro jeho interní potřeby v rámci výkonu veřejné správy software specifikovaný v čl. </w:t>
      </w:r>
      <w:r>
        <w:rPr>
          <w:rFonts w:ascii="Avenir" w:eastAsia="Avenir" w:hAnsi="Avenir" w:cs="Avenir"/>
          <w:sz w:val="21"/>
          <w:szCs w:val="21"/>
        </w:rPr>
        <w:t>3</w:t>
      </w:r>
      <w:r>
        <w:rPr>
          <w:rFonts w:ascii="Avenir" w:eastAsia="Avenir" w:hAnsi="Avenir" w:cs="Avenir"/>
          <w:color w:val="000000"/>
          <w:sz w:val="21"/>
          <w:szCs w:val="21"/>
        </w:rPr>
        <w:t xml:space="preserve"> této smlouvy formou </w:t>
      </w:r>
      <w:r>
        <w:rPr>
          <w:rFonts w:ascii="Avenir" w:eastAsia="Avenir" w:hAnsi="Avenir" w:cs="Avenir"/>
          <w:sz w:val="21"/>
          <w:szCs w:val="21"/>
        </w:rPr>
        <w:t>s</w:t>
      </w:r>
      <w:r>
        <w:rPr>
          <w:rFonts w:ascii="Avenir" w:eastAsia="Avenir" w:hAnsi="Avenir" w:cs="Avenir"/>
          <w:color w:val="000000"/>
          <w:sz w:val="21"/>
          <w:szCs w:val="21"/>
        </w:rPr>
        <w:t xml:space="preserve">oftware as a </w:t>
      </w:r>
      <w:proofErr w:type="spellStart"/>
      <w:r>
        <w:rPr>
          <w:rFonts w:ascii="Avenir" w:eastAsia="Avenir" w:hAnsi="Avenir" w:cs="Avenir"/>
          <w:color w:val="000000"/>
          <w:sz w:val="21"/>
          <w:szCs w:val="21"/>
        </w:rPr>
        <w:t>service</w:t>
      </w:r>
      <w:proofErr w:type="spellEnd"/>
      <w:r>
        <w:rPr>
          <w:rFonts w:ascii="Avenir" w:eastAsia="Avenir" w:hAnsi="Avenir" w:cs="Avenir"/>
          <w:color w:val="000000"/>
          <w:sz w:val="21"/>
          <w:szCs w:val="21"/>
        </w:rPr>
        <w:t>, tedy jako službu digitálního obsahu ve smyslu § 2389t občanského zákoníku, a to v rozsahu a za podmínek stanovených touto smlouvou (dále jen „</w:t>
      </w:r>
      <w:r>
        <w:rPr>
          <w:rFonts w:ascii="Avenir" w:eastAsia="Avenir" w:hAnsi="Avenir" w:cs="Avenir"/>
          <w:b/>
          <w:color w:val="000000"/>
          <w:sz w:val="21"/>
          <w:szCs w:val="21"/>
        </w:rPr>
        <w:t>služba</w:t>
      </w:r>
      <w:r>
        <w:rPr>
          <w:rFonts w:ascii="Avenir" w:eastAsia="Avenir" w:hAnsi="Avenir" w:cs="Avenir"/>
          <w:color w:val="000000"/>
          <w:sz w:val="21"/>
          <w:szCs w:val="21"/>
        </w:rPr>
        <w:t xml:space="preserve">“). </w:t>
      </w:r>
    </w:p>
    <w:p w14:paraId="4E7C4C7F"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Město se zavazuje využívat službu v souladu s podmínkami této smlouvy a pokyny poskytovatele a za po</w:t>
      </w:r>
      <w:r>
        <w:rPr>
          <w:rFonts w:ascii="Avenir" w:eastAsia="Avenir" w:hAnsi="Avenir" w:cs="Avenir"/>
          <w:sz w:val="21"/>
          <w:szCs w:val="21"/>
        </w:rPr>
        <w:t>dmínek stanovených touto smlouvou u</w:t>
      </w:r>
      <w:r>
        <w:rPr>
          <w:rFonts w:ascii="Avenir" w:eastAsia="Avenir" w:hAnsi="Avenir" w:cs="Avenir"/>
          <w:color w:val="000000"/>
          <w:sz w:val="21"/>
          <w:szCs w:val="21"/>
        </w:rPr>
        <w:t>hradit poskytovateli za poskytnutí služby odměnu dle čl. 6 této smlouvy.</w:t>
      </w:r>
    </w:p>
    <w:p w14:paraId="118F8FF6" w14:textId="77777777" w:rsidR="00B82F18" w:rsidRDefault="00B82F18">
      <w:pPr>
        <w:ind w:left="680"/>
        <w:jc w:val="both"/>
        <w:rPr>
          <w:rFonts w:ascii="Avenir" w:eastAsia="Avenir" w:hAnsi="Avenir" w:cs="Avenir"/>
          <w:color w:val="000000"/>
          <w:sz w:val="21"/>
          <w:szCs w:val="21"/>
        </w:rPr>
      </w:pPr>
    </w:p>
    <w:p w14:paraId="4B929274"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smallCaps/>
          <w:color w:val="000000"/>
          <w:sz w:val="21"/>
          <w:szCs w:val="21"/>
        </w:rPr>
        <w:t>VYMEZENÍ SLUŽBY</w:t>
      </w:r>
    </w:p>
    <w:p w14:paraId="51094DEC"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poskytování služby ze strany poskytovatele zahrnuje zejména:</w:t>
      </w:r>
    </w:p>
    <w:p w14:paraId="6CFF3225"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poskytování softwar</w:t>
      </w:r>
      <w:r>
        <w:rPr>
          <w:rFonts w:ascii="Avenir" w:eastAsia="Avenir" w:hAnsi="Avenir" w:cs="Avenir"/>
          <w:sz w:val="21"/>
          <w:szCs w:val="21"/>
        </w:rPr>
        <w:t>u</w:t>
      </w:r>
      <w:r>
        <w:rPr>
          <w:rFonts w:ascii="Avenir" w:eastAsia="Avenir" w:hAnsi="Avenir" w:cs="Avenir"/>
          <w:color w:val="000000"/>
          <w:sz w:val="21"/>
          <w:szCs w:val="21"/>
        </w:rPr>
        <w:t xml:space="preserve"> specifikovaného v čl. 3 této smlouvy</w:t>
      </w:r>
      <w:r>
        <w:rPr>
          <w:rFonts w:ascii="Avenir" w:eastAsia="Avenir" w:hAnsi="Avenir" w:cs="Avenir"/>
          <w:sz w:val="21"/>
          <w:szCs w:val="21"/>
        </w:rPr>
        <w:t xml:space="preserve"> a příloze č. 1 této smlouvy</w:t>
      </w:r>
    </w:p>
    <w:p w14:paraId="1533A65C"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poskytování technické a komunikační podpory dle čl. 4 této smlouvy a</w:t>
      </w:r>
    </w:p>
    <w:p w14:paraId="7981E711"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poskytování pravidelných aktualizací softwaru dle čl. 5</w:t>
      </w:r>
      <w:r>
        <w:rPr>
          <w:rFonts w:ascii="Avenir" w:eastAsia="Avenir" w:hAnsi="Avenir" w:cs="Avenir"/>
          <w:sz w:val="21"/>
          <w:szCs w:val="21"/>
        </w:rPr>
        <w:t xml:space="preserve"> této smlouvy.</w:t>
      </w:r>
    </w:p>
    <w:p w14:paraId="078A7A9B"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Poskytovatel prohlašuje, že je oprávněn k poskytování služby a že má k softwaru veškerá práva.</w:t>
      </w:r>
    </w:p>
    <w:p w14:paraId="668E307F"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Město bere na vědomí, že poskytovatel nabízí a poskytuje službu pod označením (obchodní značkou) EFEKTIVIA. </w:t>
      </w:r>
    </w:p>
    <w:p w14:paraId="77E76E12" w14:textId="77777777" w:rsidR="00B82F18" w:rsidRDefault="00B82F18">
      <w:pPr>
        <w:ind w:left="680"/>
        <w:jc w:val="both"/>
        <w:rPr>
          <w:rFonts w:ascii="Avenir" w:eastAsia="Avenir" w:hAnsi="Avenir" w:cs="Avenir"/>
          <w:color w:val="000000"/>
          <w:sz w:val="21"/>
          <w:szCs w:val="21"/>
        </w:rPr>
      </w:pPr>
    </w:p>
    <w:p w14:paraId="0476A500"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smallCaps/>
          <w:color w:val="000000"/>
          <w:sz w:val="21"/>
          <w:szCs w:val="21"/>
        </w:rPr>
        <w:t>POSKYTOVÁNÍ SOFTWARE</w:t>
      </w:r>
      <w:r>
        <w:rPr>
          <w:rFonts w:ascii="Avenir" w:eastAsia="Avenir" w:hAnsi="Avenir" w:cs="Avenir"/>
          <w:b/>
          <w:smallCaps/>
          <w:color w:val="000000"/>
          <w:sz w:val="21"/>
          <w:szCs w:val="21"/>
        </w:rPr>
        <w:tab/>
      </w:r>
    </w:p>
    <w:p w14:paraId="56A4993C"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Posk</w:t>
      </w:r>
      <w:r>
        <w:rPr>
          <w:rFonts w:ascii="Avenir" w:eastAsia="Avenir" w:hAnsi="Avenir" w:cs="Avenir"/>
          <w:sz w:val="21"/>
          <w:szCs w:val="21"/>
        </w:rPr>
        <w:t>ytovatel je povinen městu poskytovat software, jehož sjednaný rozsah (rozsah modulů) je blíže specifikován v příloze č. 1 této smlouvy (dále jen „</w:t>
      </w:r>
      <w:r>
        <w:rPr>
          <w:rFonts w:ascii="Avenir" w:eastAsia="Avenir" w:hAnsi="Avenir" w:cs="Avenir"/>
          <w:b/>
          <w:sz w:val="21"/>
          <w:szCs w:val="21"/>
        </w:rPr>
        <w:t>software</w:t>
      </w:r>
      <w:r>
        <w:rPr>
          <w:rFonts w:ascii="Avenir" w:eastAsia="Avenir" w:hAnsi="Avenir" w:cs="Avenir"/>
          <w:sz w:val="21"/>
          <w:szCs w:val="21"/>
        </w:rPr>
        <w:t>”).</w:t>
      </w:r>
    </w:p>
    <w:p w14:paraId="03978165"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sz w:val="21"/>
          <w:szCs w:val="21"/>
        </w:rPr>
        <w:t>Poskytovatel se zavazuje poskytnout městu nejnovější verzi softwaru (ve sjednaném rozsahu) dostupnou ke dn</w:t>
      </w:r>
      <w:r>
        <w:rPr>
          <w:rFonts w:ascii="Avenir" w:eastAsia="Avenir" w:hAnsi="Avenir" w:cs="Avenir"/>
          <w:color w:val="000000"/>
          <w:sz w:val="21"/>
          <w:szCs w:val="21"/>
        </w:rPr>
        <w:t xml:space="preserve">i uzavření této smlouvy. </w:t>
      </w:r>
    </w:p>
    <w:p w14:paraId="664BB710"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sz w:val="21"/>
          <w:szCs w:val="21"/>
        </w:rPr>
        <w:t>Město podpisem této smlouvy bere na vědomí, že</w:t>
      </w:r>
      <w:r>
        <w:rPr>
          <w:rFonts w:ascii="Avenir" w:eastAsia="Avenir" w:hAnsi="Avenir" w:cs="Avenir"/>
          <w:color w:val="000000"/>
          <w:sz w:val="21"/>
          <w:szCs w:val="21"/>
        </w:rPr>
        <w:t xml:space="preserve"> účelem softwaru je výlučně zjednodušení (zefektivnění)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a poskytovatel proto </w:t>
      </w:r>
      <w:r>
        <w:rPr>
          <w:rFonts w:ascii="Avenir" w:eastAsia="Avenir" w:hAnsi="Avenir" w:cs="Avenir"/>
          <w:sz w:val="21"/>
          <w:szCs w:val="21"/>
        </w:rPr>
        <w:t>odpovídá</w:t>
      </w:r>
      <w:r>
        <w:rPr>
          <w:rFonts w:ascii="Avenir" w:eastAsia="Avenir" w:hAnsi="Avenir" w:cs="Avenir"/>
          <w:color w:val="000000"/>
          <w:sz w:val="21"/>
          <w:szCs w:val="21"/>
        </w:rPr>
        <w:t xml:space="preserve"> pouze za funkčnost a dostupnost softwaru v souladu s odst. 4.1 této smlouvy, nikoliv za finální správnost výstupů, které budou vytvořeny městem (nebo jeho zaměstnanci) s pomocí softwaru v rámci výkonu veřejné správy. Město se proto zavazuje zajistit a přijmout veškerá opatření nezbytná k ověření finální správnosti výstupů vytvořených městem (</w:t>
      </w:r>
      <w:r>
        <w:rPr>
          <w:rFonts w:ascii="Avenir" w:eastAsia="Avenir" w:hAnsi="Avenir" w:cs="Avenir"/>
          <w:sz w:val="21"/>
          <w:szCs w:val="21"/>
        </w:rPr>
        <w:t>nebo jeho zaměstnanci</w:t>
      </w:r>
      <w:r>
        <w:rPr>
          <w:rFonts w:ascii="Avenir" w:eastAsia="Avenir" w:hAnsi="Avenir" w:cs="Avenir"/>
          <w:color w:val="000000"/>
          <w:sz w:val="21"/>
          <w:szCs w:val="21"/>
        </w:rPr>
        <w:t>)</w:t>
      </w:r>
      <w:r>
        <w:rPr>
          <w:rFonts w:ascii="Avenir" w:eastAsia="Avenir" w:hAnsi="Avenir" w:cs="Avenir"/>
          <w:sz w:val="21"/>
          <w:szCs w:val="21"/>
        </w:rPr>
        <w:t xml:space="preserve"> </w:t>
      </w:r>
      <w:r>
        <w:rPr>
          <w:rFonts w:ascii="Avenir" w:eastAsia="Avenir" w:hAnsi="Avenir" w:cs="Avenir"/>
          <w:color w:val="000000"/>
          <w:sz w:val="21"/>
          <w:szCs w:val="21"/>
        </w:rPr>
        <w:t xml:space="preserve">s pomocí softwaru a </w:t>
      </w:r>
      <w:r>
        <w:rPr>
          <w:rFonts w:ascii="Avenir" w:eastAsia="Avenir" w:hAnsi="Avenir" w:cs="Avenir"/>
          <w:sz w:val="21"/>
          <w:szCs w:val="21"/>
        </w:rPr>
        <w:t>přijímá</w:t>
      </w:r>
      <w:r>
        <w:rPr>
          <w:rFonts w:ascii="Avenir" w:eastAsia="Avenir" w:hAnsi="Avenir" w:cs="Avenir"/>
          <w:color w:val="000000"/>
          <w:sz w:val="21"/>
          <w:szCs w:val="21"/>
        </w:rPr>
        <w:t xml:space="preserve"> veškerou odpovědnost za finální správnost těchto výstupů. </w:t>
      </w:r>
    </w:p>
    <w:p w14:paraId="01BAC392"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Smluvní strany si sjednávají, že je město oprávněno využívat software pouze k účelu stanovenému touto smlouvou, tj. k interním potřebám města v rámci výkonu veřejné správy za účelem zjednodušení </w:t>
      </w:r>
      <w:r>
        <w:rPr>
          <w:rFonts w:ascii="Avenir" w:eastAsia="Avenir" w:hAnsi="Avenir" w:cs="Avenir"/>
          <w:sz w:val="21"/>
          <w:szCs w:val="21"/>
        </w:rPr>
        <w:lastRenderedPageBreak/>
        <w:t>(zefektivnění) činnosti města v rámci výkonu veřejné správy. Město tedy není oprávněno software jakkoliv kopírovat, rozšiřovat, upravovat nebo zpřístupňovat třetím osobám (ani zaměstnancům města) pro jejich soukromé či obchodní účely.</w:t>
      </w:r>
    </w:p>
    <w:p w14:paraId="74ED7AF2"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 xml:space="preserve">Město bere na vědomí, že </w:t>
      </w:r>
      <w:r>
        <w:rPr>
          <w:rFonts w:ascii="Avenir" w:eastAsia="Avenir" w:hAnsi="Avenir" w:cs="Avenir"/>
          <w:color w:val="000000"/>
          <w:sz w:val="21"/>
          <w:szCs w:val="21"/>
        </w:rPr>
        <w:t xml:space="preserve">k funkčnosti softwaru, resp. </w:t>
      </w:r>
      <w:r>
        <w:rPr>
          <w:rFonts w:ascii="Avenir" w:eastAsia="Avenir" w:hAnsi="Avenir" w:cs="Avenir"/>
          <w:sz w:val="21"/>
          <w:szCs w:val="21"/>
        </w:rPr>
        <w:t xml:space="preserve">pro jeho řádné fungování, </w:t>
      </w:r>
      <w:r>
        <w:rPr>
          <w:rFonts w:ascii="Avenir" w:eastAsia="Avenir" w:hAnsi="Avenir" w:cs="Avenir"/>
          <w:color w:val="000000"/>
          <w:sz w:val="21"/>
          <w:szCs w:val="21"/>
        </w:rPr>
        <w:t xml:space="preserve">je zapotřebí ze strany města </w:t>
      </w:r>
      <w:r>
        <w:rPr>
          <w:rFonts w:ascii="Avenir" w:eastAsia="Avenir" w:hAnsi="Avenir" w:cs="Avenir"/>
          <w:sz w:val="21"/>
          <w:szCs w:val="21"/>
        </w:rPr>
        <w:t>zajistit vyhovující technické a programové vybavení a síťové připojení (dále jen „</w:t>
      </w:r>
      <w:r>
        <w:rPr>
          <w:rFonts w:ascii="Avenir" w:eastAsia="Avenir" w:hAnsi="Avenir" w:cs="Avenir"/>
          <w:b/>
          <w:sz w:val="21"/>
          <w:szCs w:val="21"/>
        </w:rPr>
        <w:t>digitální prostředí</w:t>
      </w:r>
      <w:r>
        <w:rPr>
          <w:rFonts w:ascii="Avenir" w:eastAsia="Avenir" w:hAnsi="Avenir" w:cs="Avenir"/>
          <w:sz w:val="21"/>
          <w:szCs w:val="21"/>
        </w:rPr>
        <w:t xml:space="preserve">"), </w:t>
      </w:r>
      <w:r>
        <w:rPr>
          <w:rFonts w:ascii="Avenir" w:eastAsia="Avenir" w:hAnsi="Avenir" w:cs="Avenir"/>
          <w:color w:val="000000"/>
          <w:sz w:val="21"/>
          <w:szCs w:val="21"/>
        </w:rPr>
        <w:t>zejména:</w:t>
      </w:r>
    </w:p>
    <w:p w14:paraId="55929DFC"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plně funkční softwarové a h</w:t>
      </w:r>
      <w:r>
        <w:rPr>
          <w:rFonts w:ascii="Avenir" w:eastAsia="Avenir" w:hAnsi="Avenir" w:cs="Avenir"/>
          <w:sz w:val="21"/>
          <w:szCs w:val="21"/>
        </w:rPr>
        <w:t xml:space="preserve">ardwarové </w:t>
      </w:r>
      <w:r>
        <w:rPr>
          <w:rFonts w:ascii="Avenir" w:eastAsia="Avenir" w:hAnsi="Avenir" w:cs="Avenir"/>
          <w:color w:val="000000"/>
          <w:sz w:val="21"/>
          <w:szCs w:val="21"/>
        </w:rPr>
        <w:t>vybavení města umožňující zejména otevřít a pracovat s dokumenty ve formátu .</w:t>
      </w:r>
      <w:proofErr w:type="spellStart"/>
      <w:r>
        <w:rPr>
          <w:rFonts w:ascii="Avenir" w:eastAsia="Avenir" w:hAnsi="Avenir" w:cs="Avenir"/>
          <w:color w:val="000000"/>
          <w:sz w:val="21"/>
          <w:szCs w:val="21"/>
        </w:rPr>
        <w:t>docx</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pdf</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xml</w:t>
      </w:r>
      <w:proofErr w:type="spellEnd"/>
      <w:r>
        <w:rPr>
          <w:rFonts w:ascii="Avenir" w:eastAsia="Avenir" w:hAnsi="Avenir" w:cs="Avenir"/>
          <w:color w:val="000000"/>
          <w:sz w:val="21"/>
          <w:szCs w:val="21"/>
        </w:rPr>
        <w:t xml:space="preserve"> a .</w:t>
      </w:r>
      <w:proofErr w:type="spellStart"/>
      <w:r>
        <w:rPr>
          <w:rFonts w:ascii="Avenir" w:eastAsia="Avenir" w:hAnsi="Avenir" w:cs="Avenir"/>
          <w:sz w:val="21"/>
          <w:szCs w:val="21"/>
        </w:rPr>
        <w:t>txt</w:t>
      </w:r>
      <w:proofErr w:type="spellEnd"/>
      <w:r>
        <w:rPr>
          <w:rFonts w:ascii="Avenir" w:eastAsia="Avenir" w:hAnsi="Avenir" w:cs="Avenir"/>
          <w:sz w:val="21"/>
          <w:szCs w:val="21"/>
        </w:rPr>
        <w:t xml:space="preserve"> a .</w:t>
      </w:r>
      <w:proofErr w:type="spellStart"/>
      <w:r>
        <w:rPr>
          <w:rFonts w:ascii="Avenir" w:eastAsia="Avenir" w:hAnsi="Avenir" w:cs="Avenir"/>
          <w:sz w:val="21"/>
          <w:szCs w:val="21"/>
        </w:rPr>
        <w:t>jpg</w:t>
      </w:r>
      <w:proofErr w:type="spellEnd"/>
    </w:p>
    <w:p w14:paraId="74C3B811" w14:textId="77777777" w:rsidR="00B82F18" w:rsidRDefault="003A2635">
      <w:pPr>
        <w:numPr>
          <w:ilvl w:val="2"/>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standardní webový prohlížeč Google Chrome, </w:t>
      </w:r>
      <w:proofErr w:type="spellStart"/>
      <w:r>
        <w:rPr>
          <w:rFonts w:ascii="Avenir" w:eastAsia="Avenir" w:hAnsi="Avenir" w:cs="Avenir"/>
          <w:sz w:val="21"/>
          <w:szCs w:val="21"/>
        </w:rPr>
        <w:t>Edge</w:t>
      </w:r>
      <w:proofErr w:type="spellEnd"/>
      <w:r>
        <w:rPr>
          <w:rFonts w:ascii="Avenir" w:eastAsia="Avenir" w:hAnsi="Avenir" w:cs="Avenir"/>
          <w:sz w:val="21"/>
          <w:szCs w:val="21"/>
        </w:rPr>
        <w:t xml:space="preserve"> nebo Safari</w:t>
      </w:r>
    </w:p>
    <w:p w14:paraId="1379571E"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 xml:space="preserve">internetové připojení s dostatečnou rychlostí připojení (minimální standard pro běžné internetové připojení je 20 </w:t>
      </w:r>
      <w:proofErr w:type="spellStart"/>
      <w:r>
        <w:rPr>
          <w:rFonts w:ascii="Avenir" w:eastAsia="Avenir" w:hAnsi="Avenir" w:cs="Avenir"/>
          <w:sz w:val="21"/>
          <w:szCs w:val="21"/>
        </w:rPr>
        <w:t>Mb</w:t>
      </w:r>
      <w:proofErr w:type="spellEnd"/>
      <w:r>
        <w:rPr>
          <w:rFonts w:ascii="Avenir" w:eastAsia="Avenir" w:hAnsi="Avenir" w:cs="Avenir"/>
          <w:sz w:val="21"/>
          <w:szCs w:val="21"/>
        </w:rPr>
        <w:t>/s)</w:t>
      </w:r>
    </w:p>
    <w:p w14:paraId="310FE5F4"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Město bere na vědomí, že poskytovatelem poskytovaný software je provozovaný na serverech třetí osoby poskytující serverové a výpočetní řešení (dále jen „</w:t>
      </w:r>
      <w:r>
        <w:rPr>
          <w:rFonts w:ascii="Avenir" w:eastAsia="Avenir" w:hAnsi="Avenir" w:cs="Avenir"/>
          <w:b/>
          <w:sz w:val="21"/>
          <w:szCs w:val="21"/>
        </w:rPr>
        <w:t>poskytovatel serveru</w:t>
      </w:r>
      <w:r>
        <w:rPr>
          <w:rFonts w:ascii="Avenir" w:eastAsia="Avenir" w:hAnsi="Avenir" w:cs="Avenir"/>
          <w:sz w:val="21"/>
          <w:szCs w:val="21"/>
        </w:rPr>
        <w:t xml:space="preserve">”). </w:t>
      </w:r>
    </w:p>
    <w:p w14:paraId="49F58321" w14:textId="77777777" w:rsidR="00B82F18" w:rsidRDefault="00B82F18">
      <w:pPr>
        <w:pBdr>
          <w:top w:val="nil"/>
          <w:left w:val="nil"/>
          <w:bottom w:val="nil"/>
          <w:right w:val="nil"/>
          <w:between w:val="nil"/>
        </w:pBdr>
        <w:jc w:val="both"/>
        <w:rPr>
          <w:rFonts w:ascii="Avenir" w:eastAsia="Avenir" w:hAnsi="Avenir" w:cs="Avenir"/>
          <w:sz w:val="21"/>
          <w:szCs w:val="21"/>
        </w:rPr>
      </w:pPr>
    </w:p>
    <w:p w14:paraId="6AB45962" w14:textId="77777777" w:rsidR="00B82F18" w:rsidRDefault="003A2635">
      <w:pPr>
        <w:numPr>
          <w:ilvl w:val="0"/>
          <w:numId w:val="1"/>
        </w:numPr>
        <w:pBdr>
          <w:top w:val="nil"/>
          <w:left w:val="nil"/>
          <w:bottom w:val="nil"/>
          <w:right w:val="nil"/>
          <w:between w:val="nil"/>
        </w:pBdr>
        <w:ind w:left="720" w:hanging="720"/>
        <w:jc w:val="both"/>
        <w:rPr>
          <w:rFonts w:ascii="Avenir" w:eastAsia="Avenir" w:hAnsi="Avenir" w:cs="Avenir"/>
          <w:b/>
          <w:sz w:val="21"/>
          <w:szCs w:val="21"/>
        </w:rPr>
      </w:pPr>
      <w:r>
        <w:rPr>
          <w:rFonts w:ascii="Avenir" w:eastAsia="Avenir" w:hAnsi="Avenir" w:cs="Avenir"/>
          <w:b/>
          <w:sz w:val="21"/>
          <w:szCs w:val="21"/>
        </w:rPr>
        <w:t>IMPLEMENTACE SOFTWARE</w:t>
      </w:r>
    </w:p>
    <w:p w14:paraId="23D600FC"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pro zpřístupnění softwaru ve sjedn</w:t>
      </w:r>
      <w:r>
        <w:rPr>
          <w:rFonts w:ascii="Avenir" w:eastAsia="Avenir" w:hAnsi="Avenir" w:cs="Avenir"/>
          <w:sz w:val="21"/>
          <w:szCs w:val="21"/>
        </w:rPr>
        <w:t>aném rozsahu</w:t>
      </w:r>
      <w:r>
        <w:rPr>
          <w:rFonts w:ascii="Avenir" w:eastAsia="Avenir" w:hAnsi="Avenir" w:cs="Avenir"/>
          <w:color w:val="000000"/>
          <w:sz w:val="21"/>
          <w:szCs w:val="21"/>
        </w:rPr>
        <w:t xml:space="preserve"> je nezbytná jeho implementace ze strany poskytovatele v maximální délce 3</w:t>
      </w:r>
      <w:r>
        <w:rPr>
          <w:rFonts w:ascii="Avenir" w:eastAsia="Avenir" w:hAnsi="Avenir" w:cs="Avenir"/>
          <w:sz w:val="21"/>
          <w:szCs w:val="21"/>
        </w:rPr>
        <w:t>0 dní</w:t>
      </w:r>
      <w:r>
        <w:rPr>
          <w:rFonts w:ascii="Avenir" w:eastAsia="Avenir" w:hAnsi="Avenir" w:cs="Avenir"/>
          <w:color w:val="000000"/>
          <w:sz w:val="21"/>
          <w:szCs w:val="21"/>
        </w:rPr>
        <w:t>, během které dojde zejména k nastavení, otestování a přizpůsobení softwaru interním potřebám měst</w:t>
      </w:r>
      <w:r>
        <w:rPr>
          <w:rFonts w:ascii="Avenir" w:eastAsia="Avenir" w:hAnsi="Avenir" w:cs="Avenir"/>
          <w:sz w:val="21"/>
          <w:szCs w:val="21"/>
        </w:rPr>
        <w:t>a</w:t>
      </w:r>
      <w:r>
        <w:rPr>
          <w:rFonts w:ascii="Avenir" w:eastAsia="Avenir" w:hAnsi="Avenir" w:cs="Avenir"/>
          <w:color w:val="000000"/>
          <w:sz w:val="21"/>
          <w:szCs w:val="21"/>
        </w:rPr>
        <w:t xml:space="preserve"> v rámci výkonu veřejné správy a současně také k zaškolení</w:t>
      </w:r>
      <w:r>
        <w:rPr>
          <w:rFonts w:ascii="Avenir" w:eastAsia="Avenir" w:hAnsi="Avenir" w:cs="Avenir"/>
          <w:sz w:val="21"/>
          <w:szCs w:val="21"/>
        </w:rPr>
        <w:t xml:space="preserve"> a poučení </w:t>
      </w:r>
      <w:r>
        <w:rPr>
          <w:rFonts w:ascii="Avenir" w:eastAsia="Avenir" w:hAnsi="Avenir" w:cs="Avenir"/>
          <w:color w:val="000000"/>
          <w:sz w:val="21"/>
          <w:szCs w:val="21"/>
        </w:rPr>
        <w:t>města (</w:t>
      </w:r>
      <w:r>
        <w:rPr>
          <w:rFonts w:ascii="Avenir" w:eastAsia="Avenir" w:hAnsi="Avenir" w:cs="Avenir"/>
          <w:sz w:val="21"/>
          <w:szCs w:val="21"/>
        </w:rPr>
        <w:t>a jeho zaměstnanců</w:t>
      </w:r>
      <w:r>
        <w:rPr>
          <w:rFonts w:ascii="Avenir" w:eastAsia="Avenir" w:hAnsi="Avenir" w:cs="Avenir"/>
          <w:color w:val="000000"/>
          <w:sz w:val="21"/>
          <w:szCs w:val="21"/>
        </w:rPr>
        <w:t xml:space="preserve">) </w:t>
      </w:r>
      <w:r>
        <w:rPr>
          <w:rFonts w:ascii="Avenir" w:eastAsia="Avenir" w:hAnsi="Avenir" w:cs="Avenir"/>
          <w:sz w:val="21"/>
          <w:szCs w:val="21"/>
        </w:rPr>
        <w:t xml:space="preserve">ohledně správného využívání </w:t>
      </w:r>
      <w:r>
        <w:rPr>
          <w:rFonts w:ascii="Avenir" w:eastAsia="Avenir" w:hAnsi="Avenir" w:cs="Avenir"/>
          <w:color w:val="000000"/>
          <w:sz w:val="21"/>
          <w:szCs w:val="21"/>
        </w:rPr>
        <w:t xml:space="preserve">softwaru </w:t>
      </w:r>
      <w:r>
        <w:rPr>
          <w:rFonts w:ascii="Avenir" w:eastAsia="Avenir" w:hAnsi="Avenir" w:cs="Avenir"/>
          <w:sz w:val="21"/>
          <w:szCs w:val="21"/>
        </w:rPr>
        <w:t>(dále jen „</w:t>
      </w:r>
      <w:r>
        <w:rPr>
          <w:rFonts w:ascii="Avenir" w:eastAsia="Avenir" w:hAnsi="Avenir" w:cs="Avenir"/>
          <w:b/>
          <w:sz w:val="21"/>
          <w:szCs w:val="21"/>
        </w:rPr>
        <w:t>implementace</w:t>
      </w:r>
      <w:r>
        <w:rPr>
          <w:rFonts w:ascii="Avenir" w:eastAsia="Avenir" w:hAnsi="Avenir" w:cs="Avenir"/>
          <w:sz w:val="21"/>
          <w:szCs w:val="21"/>
        </w:rPr>
        <w:t>”)</w:t>
      </w:r>
      <w:r>
        <w:rPr>
          <w:rFonts w:ascii="Avenir" w:eastAsia="Avenir" w:hAnsi="Avenir" w:cs="Avenir"/>
          <w:color w:val="000000"/>
          <w:sz w:val="21"/>
          <w:szCs w:val="21"/>
        </w:rPr>
        <w:t>.</w:t>
      </w:r>
      <w:r>
        <w:rPr>
          <w:rFonts w:ascii="Avenir" w:eastAsia="Avenir" w:hAnsi="Avenir" w:cs="Avenir"/>
          <w:sz w:val="21"/>
          <w:szCs w:val="21"/>
        </w:rPr>
        <w:t xml:space="preserve"> </w:t>
      </w:r>
    </w:p>
    <w:p w14:paraId="63F08B1A"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Město (vč. jeho zaměstnanců) se zavazuje poskytnout poskytovateli během implementace veškerou nezbytnou součinnost k provedení implementace. V této souvislosti město nese odpovědnost za případné prodloužení fáze implementace ze strany poskytovatele nad 30 dní, pokud k tomuto prodloužení dojde v důsledku neposkytování nezbytné součinnosti ze strany města (nebo jeho zaměstnanců) poskytovateli k řádnému a včasnému provedení implementace. Za prodloužení fáze implementace nad 30 dní dle předchozí věty není poskytovatel odpovědný a nejde v takovém případě o porušení této smlouvy poskytovatelem (naopak se jedná o porušení této smlouvy ze strany města). </w:t>
      </w:r>
    </w:p>
    <w:p w14:paraId="1E155032"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Smluvní strany si sjednávají, že k zahájení implementace softwaru po uzavření této smlouvy (dále jen „</w:t>
      </w:r>
      <w:r>
        <w:rPr>
          <w:rFonts w:ascii="Avenir" w:eastAsia="Avenir" w:hAnsi="Avenir" w:cs="Avenir"/>
          <w:b/>
          <w:sz w:val="21"/>
          <w:szCs w:val="21"/>
        </w:rPr>
        <w:t>pilotní implementace</w:t>
      </w:r>
      <w:r>
        <w:rPr>
          <w:rFonts w:ascii="Avenir" w:eastAsia="Avenir" w:hAnsi="Avenir" w:cs="Avenir"/>
          <w:sz w:val="21"/>
          <w:szCs w:val="21"/>
        </w:rPr>
        <w:t>”) ze strany poskytovatele dojde nejdříve následující pracovní den po podpisu této smlouvy.</w:t>
      </w:r>
    </w:p>
    <w:p w14:paraId="32B24949"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Poskytovatel se zavazuje informovat město o datu dokončení implementace e-mailem. Smluvní strany si sjednávají, že od prvního pracovního dne následujícího po datu dokončení implementace (které bylo poskytovatelem uvedeno v e-mailu dle předchozí věty) začne běžet provoz služby dle části B tohoto článku. </w:t>
      </w:r>
    </w:p>
    <w:p w14:paraId="7CB2350E"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Město se bez zbytečného odkladu po dokončení implementace zavazuje zkontrolovat funkčnost softwaru a zjistí-li nedostatky nebo vady, je povinno bez prodlení kontaktovat poskytovatele, aby mohl provést nápravu. </w:t>
      </w:r>
    </w:p>
    <w:p w14:paraId="5BAA5B7C" w14:textId="77777777" w:rsidR="00B82F18" w:rsidRDefault="00B82F18">
      <w:pPr>
        <w:pBdr>
          <w:top w:val="nil"/>
          <w:left w:val="nil"/>
          <w:bottom w:val="nil"/>
          <w:right w:val="nil"/>
          <w:between w:val="nil"/>
        </w:pBdr>
        <w:ind w:left="680"/>
        <w:jc w:val="both"/>
        <w:rPr>
          <w:rFonts w:ascii="Avenir" w:eastAsia="Avenir" w:hAnsi="Avenir" w:cs="Avenir"/>
          <w:sz w:val="21"/>
          <w:szCs w:val="21"/>
        </w:rPr>
      </w:pPr>
    </w:p>
    <w:p w14:paraId="31849890" w14:textId="77777777" w:rsidR="00B82F18" w:rsidRDefault="003A2635">
      <w:pPr>
        <w:numPr>
          <w:ilvl w:val="0"/>
          <w:numId w:val="1"/>
        </w:numPr>
        <w:pBdr>
          <w:top w:val="nil"/>
          <w:left w:val="nil"/>
          <w:bottom w:val="nil"/>
          <w:right w:val="nil"/>
          <w:between w:val="nil"/>
        </w:pBdr>
        <w:ind w:left="720" w:hanging="720"/>
        <w:jc w:val="both"/>
        <w:rPr>
          <w:rFonts w:ascii="Avenir" w:eastAsia="Avenir" w:hAnsi="Avenir" w:cs="Avenir"/>
          <w:b/>
          <w:sz w:val="21"/>
          <w:szCs w:val="21"/>
        </w:rPr>
      </w:pPr>
      <w:r>
        <w:rPr>
          <w:rFonts w:ascii="Avenir" w:eastAsia="Avenir" w:hAnsi="Avenir" w:cs="Avenir"/>
          <w:b/>
          <w:sz w:val="21"/>
          <w:szCs w:val="21"/>
        </w:rPr>
        <w:t xml:space="preserve">PROVOZ SLUŽBY </w:t>
      </w:r>
    </w:p>
    <w:p w14:paraId="46DD9119"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Poskytovatel se zavazuje městu poskytovat službu pro období trvání této smlouvy, které začne běžet od prvního pracovního dne následujícího po datu dokončení implementace dle odst. 3.10 této smlouvy (dále jen „</w:t>
      </w:r>
      <w:r>
        <w:rPr>
          <w:rFonts w:ascii="Avenir" w:eastAsia="Avenir" w:hAnsi="Avenir" w:cs="Avenir"/>
          <w:b/>
          <w:sz w:val="21"/>
          <w:szCs w:val="21"/>
        </w:rPr>
        <w:t>období provozu služby</w:t>
      </w:r>
      <w:r>
        <w:rPr>
          <w:rFonts w:ascii="Avenir" w:eastAsia="Avenir" w:hAnsi="Avenir" w:cs="Avenir"/>
          <w:sz w:val="21"/>
          <w:szCs w:val="21"/>
        </w:rPr>
        <w:t>”).</w:t>
      </w:r>
    </w:p>
    <w:p w14:paraId="3D143C2E"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Smluvní strany si sjednávají, že období provozu služby bude rozděleno na 2 fáze, a to:  </w:t>
      </w:r>
    </w:p>
    <w:p w14:paraId="4C559138" w14:textId="77777777" w:rsidR="00B82F18" w:rsidRDefault="003A2635">
      <w:pPr>
        <w:numPr>
          <w:ilvl w:val="2"/>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b/>
          <w:sz w:val="21"/>
          <w:szCs w:val="21"/>
        </w:rPr>
        <w:t>fázi testovacího provozu</w:t>
      </w:r>
      <w:r>
        <w:rPr>
          <w:rFonts w:ascii="Avenir" w:eastAsia="Avenir" w:hAnsi="Avenir" w:cs="Avenir"/>
          <w:sz w:val="21"/>
          <w:szCs w:val="21"/>
        </w:rPr>
        <w:t>, blíže popsanou v části B.1 tohoto článku (dále jen „</w:t>
      </w:r>
      <w:r>
        <w:rPr>
          <w:rFonts w:ascii="Avenir" w:eastAsia="Avenir" w:hAnsi="Avenir" w:cs="Avenir"/>
          <w:b/>
          <w:sz w:val="21"/>
          <w:szCs w:val="21"/>
        </w:rPr>
        <w:t>testovací provoz</w:t>
      </w:r>
      <w:r>
        <w:rPr>
          <w:rFonts w:ascii="Avenir" w:eastAsia="Avenir" w:hAnsi="Avenir" w:cs="Avenir"/>
          <w:sz w:val="21"/>
          <w:szCs w:val="21"/>
        </w:rPr>
        <w:t xml:space="preserve">”) </w:t>
      </w:r>
    </w:p>
    <w:p w14:paraId="09B0E963" w14:textId="77777777" w:rsidR="00B82F18" w:rsidRDefault="003A2635">
      <w:pPr>
        <w:numPr>
          <w:ilvl w:val="2"/>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b/>
          <w:sz w:val="21"/>
          <w:szCs w:val="21"/>
        </w:rPr>
        <w:t>fázi ostrého provozu</w:t>
      </w:r>
      <w:r>
        <w:rPr>
          <w:rFonts w:ascii="Avenir" w:eastAsia="Avenir" w:hAnsi="Avenir" w:cs="Avenir"/>
          <w:sz w:val="21"/>
          <w:szCs w:val="21"/>
        </w:rPr>
        <w:t>, blíže popsanou v části B.2 tohoto článku (dále jen „</w:t>
      </w:r>
      <w:r>
        <w:rPr>
          <w:rFonts w:ascii="Avenir" w:eastAsia="Avenir" w:hAnsi="Avenir" w:cs="Avenir"/>
          <w:b/>
          <w:sz w:val="21"/>
          <w:szCs w:val="21"/>
        </w:rPr>
        <w:t>ostrý provoz</w:t>
      </w:r>
      <w:r>
        <w:rPr>
          <w:rFonts w:ascii="Avenir" w:eastAsia="Avenir" w:hAnsi="Avenir" w:cs="Avenir"/>
          <w:sz w:val="21"/>
          <w:szCs w:val="21"/>
        </w:rPr>
        <w:t xml:space="preserve">”). </w:t>
      </w:r>
    </w:p>
    <w:p w14:paraId="62F63ED9" w14:textId="77777777" w:rsidR="00B82F18" w:rsidRDefault="00B82F18">
      <w:pPr>
        <w:pBdr>
          <w:top w:val="nil"/>
          <w:left w:val="nil"/>
          <w:bottom w:val="nil"/>
          <w:right w:val="nil"/>
          <w:between w:val="nil"/>
        </w:pBdr>
        <w:ind w:left="1503"/>
        <w:jc w:val="both"/>
        <w:rPr>
          <w:rFonts w:ascii="Avenir" w:eastAsia="Avenir" w:hAnsi="Avenir" w:cs="Avenir"/>
          <w:sz w:val="21"/>
          <w:szCs w:val="21"/>
        </w:rPr>
      </w:pPr>
    </w:p>
    <w:p w14:paraId="1BD5FA67" w14:textId="77777777" w:rsidR="00B82F18" w:rsidRDefault="003A2635">
      <w:pPr>
        <w:pBdr>
          <w:top w:val="nil"/>
          <w:left w:val="nil"/>
          <w:bottom w:val="nil"/>
          <w:right w:val="nil"/>
          <w:between w:val="nil"/>
        </w:pBdr>
        <w:jc w:val="both"/>
        <w:rPr>
          <w:rFonts w:ascii="Avenir" w:eastAsia="Avenir" w:hAnsi="Avenir" w:cs="Avenir"/>
          <w:b/>
          <w:sz w:val="21"/>
          <w:szCs w:val="21"/>
        </w:rPr>
      </w:pPr>
      <w:r>
        <w:rPr>
          <w:rFonts w:ascii="Avenir" w:eastAsia="Avenir" w:hAnsi="Avenir" w:cs="Avenir"/>
          <w:b/>
          <w:sz w:val="21"/>
          <w:szCs w:val="21"/>
        </w:rPr>
        <w:t xml:space="preserve">B.1 </w:t>
      </w:r>
      <w:r>
        <w:rPr>
          <w:rFonts w:ascii="Avenir" w:eastAsia="Avenir" w:hAnsi="Avenir" w:cs="Avenir"/>
          <w:b/>
          <w:sz w:val="21"/>
          <w:szCs w:val="21"/>
        </w:rPr>
        <w:tab/>
        <w:t>TESTOVACÍ PROVOZ</w:t>
      </w:r>
    </w:p>
    <w:p w14:paraId="7AF406A6"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Testovací provoz začne běžet od začátku období provozu služby ve smyslu odst. 3.12 této smlouvy </w:t>
      </w:r>
      <w:r>
        <w:rPr>
          <w:rFonts w:ascii="Avenir" w:eastAsia="Avenir" w:hAnsi="Avenir" w:cs="Avenir"/>
          <w:b/>
          <w:sz w:val="21"/>
          <w:szCs w:val="21"/>
        </w:rPr>
        <w:t>po dobu 2 měsíců</w:t>
      </w:r>
      <w:r>
        <w:rPr>
          <w:rFonts w:ascii="Avenir" w:eastAsia="Avenir" w:hAnsi="Avenir" w:cs="Avenir"/>
          <w:sz w:val="21"/>
          <w:szCs w:val="21"/>
        </w:rPr>
        <w:t>.</w:t>
      </w:r>
    </w:p>
    <w:p w14:paraId="7EB00836"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Účelem testovacího provozu je, aby si město vyzkoušelo využívání softwaru a zjistilo, zda má zájem pokračovat ve využívání softwaru v ostrém provozu. </w:t>
      </w:r>
    </w:p>
    <w:p w14:paraId="4237EDD6"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Smluvní strany si sjednávají, že je město během testovacího provozu povinno prokázat aktivní testování softwaru. V této souvislosti je město povinno informovat poskytovatele o průběhu aktivního testování </w:t>
      </w:r>
      <w:r>
        <w:rPr>
          <w:rFonts w:ascii="Avenir" w:eastAsia="Avenir" w:hAnsi="Avenir" w:cs="Avenir"/>
          <w:sz w:val="21"/>
          <w:szCs w:val="21"/>
        </w:rPr>
        <w:lastRenderedPageBreak/>
        <w:t>softwaru tak, že bude zasílat poskytovateli minimálně jednou týdně krátký písemný report o průběhu testování softwaru, ve kterém uvede zejména poznatky, jak se městu (a jeho zaměstnancům) se softwarem pracuje a dále případný výčet chyb softwaru, včetně termínu výskytu chyby a jejího printscreenu nebo informaci, že se žádná chyba softwaru nevyskytla (dále jen „</w:t>
      </w:r>
      <w:r>
        <w:rPr>
          <w:rFonts w:ascii="Avenir" w:eastAsia="Avenir" w:hAnsi="Avenir" w:cs="Avenir"/>
          <w:b/>
          <w:sz w:val="21"/>
          <w:szCs w:val="21"/>
        </w:rPr>
        <w:t>reporty</w:t>
      </w:r>
      <w:r>
        <w:rPr>
          <w:rFonts w:ascii="Avenir" w:eastAsia="Avenir" w:hAnsi="Avenir" w:cs="Avenir"/>
          <w:sz w:val="21"/>
          <w:szCs w:val="21"/>
        </w:rPr>
        <w:t>”).</w:t>
      </w:r>
    </w:p>
    <w:p w14:paraId="76AC0C12"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Bude-li mít město zájem o pokračování v užívání softwaru v ostrém provozu, je povinno nejpozději den před koncem testovacího provozu potvrdit poskytovateli svůj zájem o pokračování v užívání softwaru v ostrém provozu písemně prostřednictvím e-mailové komunikace. </w:t>
      </w:r>
    </w:p>
    <w:p w14:paraId="41580CDE"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Nebude-li mít město zájem o pokračování v užívání softwaru v ostrém provozu a:</w:t>
      </w:r>
    </w:p>
    <w:p w14:paraId="69F28413"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u w:val="single"/>
        </w:rPr>
        <w:t>splní-li</w:t>
      </w:r>
      <w:r>
        <w:rPr>
          <w:rFonts w:ascii="Avenir" w:eastAsia="Avenir" w:hAnsi="Avenir" w:cs="Avenir"/>
          <w:sz w:val="21"/>
          <w:szCs w:val="21"/>
        </w:rPr>
        <w:t xml:space="preserve"> svou povinnost zasílat poskytovateli reporty v souladu s odst. 3.16 této smlouvy, má město právo tuto smlouvu vypovědět bez výpovědní doby. Smluvní strany si sjednávají, že tato výpověď musí být poskytovateli ze strany města zaslána nejpozději poslední den testovacího provozu. Smluvní strany si sjednávají, že pro platnost výpovědi postačuje její zaslání elektronickou formou do datové schránky poskytovatele. Výpověď bude účinná jejím doručením poskytovateli, kdy tato smlouva zanikne a městu bude služba nadále trvale zablokována. Město v takovém případě nemá povinnost poskytovateli uhradit žádnou odměnu za poskytování služby dle čl. 6 této smlouvy. </w:t>
      </w:r>
    </w:p>
    <w:p w14:paraId="17C1CE88" w14:textId="77777777" w:rsidR="00B82F18" w:rsidRDefault="003A2635">
      <w:pPr>
        <w:numPr>
          <w:ilvl w:val="2"/>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u w:val="single"/>
        </w:rPr>
        <w:t>nesplní-li</w:t>
      </w:r>
      <w:r>
        <w:rPr>
          <w:rFonts w:ascii="Avenir" w:eastAsia="Avenir" w:hAnsi="Avenir" w:cs="Avenir"/>
          <w:sz w:val="21"/>
          <w:szCs w:val="21"/>
        </w:rPr>
        <w:t xml:space="preserve"> svou povinnost zasílat poskytovateli reporty v souladu s odst. 3.16 této smlouvy, má město právo tuto smlouvu vypovědět shodným způsobem jako je uvedeno v odst. 3.18.1 této smlouvy, avšak dále je město  povinno poskytovateli zpětně uhradit poplatek za pilotní implementaci software dle 6.1.1 této smlouvy a současně poplatek </w:t>
      </w:r>
      <w:r>
        <w:rPr>
          <w:rFonts w:ascii="Avenir" w:eastAsia="Avenir" w:hAnsi="Avenir" w:cs="Avenir"/>
          <w:sz w:val="21"/>
          <w:szCs w:val="21"/>
          <w:highlight w:val="white"/>
        </w:rPr>
        <w:t>za testovací provoz dle odst. 6.1.2 písm. a) této smlouvy nejpozději do 14 dnů ode dne doručení výpovědi smlouvy poskytovateli na základě faktury vystavené poskytovatelem.</w:t>
      </w:r>
    </w:p>
    <w:p w14:paraId="011CF407" w14:textId="4DCB7906"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highlight w:val="white"/>
        </w:rPr>
        <w:t xml:space="preserve">Nevyjádří-li město nejpozději v poslední den testovacího provozu svůj zájem / nezájem pokračovat v užívání softwaru v ostrém provozu způsobem uvedeným v odst. 3.17 nebo v odst. 3.18 této smlouvy, platí, že má zájem o pokračování v užívání softwaru v ostrém provozu. </w:t>
      </w:r>
    </w:p>
    <w:p w14:paraId="4ECA61FF" w14:textId="77777777" w:rsidR="00B82F18" w:rsidRDefault="00B82F18">
      <w:pPr>
        <w:pBdr>
          <w:top w:val="nil"/>
          <w:left w:val="nil"/>
          <w:bottom w:val="nil"/>
          <w:right w:val="nil"/>
          <w:between w:val="nil"/>
        </w:pBdr>
        <w:ind w:left="1503"/>
        <w:jc w:val="both"/>
        <w:rPr>
          <w:rFonts w:ascii="Avenir" w:eastAsia="Avenir" w:hAnsi="Avenir" w:cs="Avenir"/>
          <w:sz w:val="21"/>
          <w:szCs w:val="21"/>
          <w:highlight w:val="white"/>
        </w:rPr>
      </w:pPr>
    </w:p>
    <w:p w14:paraId="451E48FB" w14:textId="77777777" w:rsidR="00B82F18" w:rsidRDefault="003A2635">
      <w:pPr>
        <w:jc w:val="both"/>
        <w:rPr>
          <w:rFonts w:ascii="Avenir" w:eastAsia="Avenir" w:hAnsi="Avenir" w:cs="Avenir"/>
          <w:sz w:val="21"/>
          <w:szCs w:val="21"/>
          <w:highlight w:val="white"/>
        </w:rPr>
      </w:pPr>
      <w:r>
        <w:rPr>
          <w:rFonts w:ascii="Avenir" w:eastAsia="Avenir" w:hAnsi="Avenir" w:cs="Avenir"/>
          <w:b/>
          <w:sz w:val="21"/>
          <w:szCs w:val="21"/>
          <w:highlight w:val="white"/>
        </w:rPr>
        <w:t xml:space="preserve">B.2 </w:t>
      </w:r>
      <w:r>
        <w:rPr>
          <w:rFonts w:ascii="Avenir" w:eastAsia="Avenir" w:hAnsi="Avenir" w:cs="Avenir"/>
          <w:b/>
          <w:sz w:val="21"/>
          <w:szCs w:val="21"/>
          <w:highlight w:val="white"/>
        </w:rPr>
        <w:tab/>
        <w:t>OSTRÝ PROVOZ</w:t>
      </w:r>
    </w:p>
    <w:p w14:paraId="35E2A637"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highlight w:val="white"/>
        </w:rPr>
        <w:t>Potvrdí-li město poskytovateli svůj zájem o pokračování v užívání softwaru v ostrém provozu v souladu s odst. 3.17 této smlouvy nebo nevyjádří-li svůj zájem / nezájem pokračovat v užívání softwaru v ostrém provozu dle odst. 3.19 této smlouvy, začne ostrý provoz běžet</w:t>
      </w:r>
      <w:r>
        <w:rPr>
          <w:rFonts w:ascii="Avenir" w:eastAsia="Avenir" w:hAnsi="Avenir" w:cs="Avenir"/>
          <w:b/>
          <w:sz w:val="21"/>
          <w:szCs w:val="21"/>
          <w:highlight w:val="white"/>
        </w:rPr>
        <w:t xml:space="preserve"> </w:t>
      </w:r>
      <w:r>
        <w:rPr>
          <w:rFonts w:ascii="Avenir" w:eastAsia="Avenir" w:hAnsi="Avenir" w:cs="Avenir"/>
          <w:sz w:val="21"/>
          <w:szCs w:val="21"/>
          <w:highlight w:val="white"/>
        </w:rPr>
        <w:t xml:space="preserve">ode dne následujícího po konci testovacího provozu. V takovém případě je město povinno uhradit poskytovateli odměnu za poskytování software v souladu s odst. 6.1 způsobem uvedeným v odst. 6.2 této smlouvy. </w:t>
      </w:r>
    </w:p>
    <w:p w14:paraId="530F6E6F" w14:textId="77777777" w:rsidR="00B82F18" w:rsidRDefault="00B82F18">
      <w:pPr>
        <w:jc w:val="both"/>
        <w:rPr>
          <w:rFonts w:ascii="Avenir" w:eastAsia="Avenir" w:hAnsi="Avenir" w:cs="Avenir"/>
          <w:b/>
          <w:smallCaps/>
          <w:sz w:val="21"/>
          <w:szCs w:val="21"/>
          <w:highlight w:val="white"/>
        </w:rPr>
      </w:pPr>
    </w:p>
    <w:p w14:paraId="120C8C17" w14:textId="77777777" w:rsidR="00B82F18" w:rsidRDefault="003A2635">
      <w:pPr>
        <w:numPr>
          <w:ilvl w:val="0"/>
          <w:numId w:val="1"/>
        </w:numPr>
        <w:ind w:left="720"/>
        <w:jc w:val="both"/>
        <w:rPr>
          <w:rFonts w:ascii="Avenir" w:eastAsia="Avenir" w:hAnsi="Avenir" w:cs="Avenir"/>
          <w:b/>
          <w:sz w:val="21"/>
          <w:szCs w:val="21"/>
          <w:highlight w:val="white"/>
        </w:rPr>
      </w:pPr>
      <w:r>
        <w:rPr>
          <w:rFonts w:ascii="Avenir" w:eastAsia="Avenir" w:hAnsi="Avenir" w:cs="Avenir"/>
          <w:b/>
          <w:sz w:val="21"/>
          <w:szCs w:val="21"/>
          <w:highlight w:val="white"/>
        </w:rPr>
        <w:t>ROZŠÍŘENÍ SOFTWARE</w:t>
      </w:r>
    </w:p>
    <w:p w14:paraId="06671A30"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highlight w:val="white"/>
        </w:rPr>
        <w:t xml:space="preserve">Bude-li mít město zájem o rozšíření rozsahu softwaru (rozsahu modulů) nad rámec rozsahu sjednaného v odst. 3.1 této smlouvy </w:t>
      </w:r>
      <w:r>
        <w:rPr>
          <w:rFonts w:ascii="Avenir" w:eastAsia="Avenir" w:hAnsi="Avenir" w:cs="Avenir"/>
          <w:sz w:val="21"/>
          <w:szCs w:val="21"/>
          <w:highlight w:val="white"/>
          <w:u w:val="single"/>
        </w:rPr>
        <w:t>o další, poskytovatelem vyvinuté, moduly softwaru</w:t>
      </w:r>
      <w:r>
        <w:rPr>
          <w:rFonts w:ascii="Avenir" w:eastAsia="Avenir" w:hAnsi="Avenir" w:cs="Avenir"/>
          <w:sz w:val="21"/>
          <w:szCs w:val="21"/>
          <w:highlight w:val="white"/>
        </w:rPr>
        <w:t xml:space="preserve">, o nichž bude poskytovatel město pravidelně informovat, lze rozsah softwaru (rozsah modulů) rozšířit na základě dohody smluvních stran písemným dodatkem k této smlouvě, kdy budou rozšířený rozsah softwaru (rozsah modulů) a odměna poskytovatele detailně specifikovány v příloze předmětného dodatku. </w:t>
      </w:r>
    </w:p>
    <w:p w14:paraId="3C645005" w14:textId="77777777" w:rsidR="00B82F18" w:rsidRDefault="00B82F18">
      <w:pPr>
        <w:ind w:left="680"/>
        <w:jc w:val="both"/>
        <w:rPr>
          <w:rFonts w:ascii="Avenir" w:eastAsia="Avenir" w:hAnsi="Avenir" w:cs="Avenir"/>
          <w:sz w:val="21"/>
          <w:szCs w:val="21"/>
          <w:highlight w:val="white"/>
        </w:rPr>
      </w:pPr>
    </w:p>
    <w:p w14:paraId="6F5EAC93"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V souvislosti s rozšířením softwaru dle tohoto odstavce si </w:t>
      </w:r>
      <w:r>
        <w:rPr>
          <w:rFonts w:ascii="Avenir" w:eastAsia="Avenir" w:hAnsi="Avenir" w:cs="Avenir"/>
          <w:sz w:val="21"/>
          <w:szCs w:val="21"/>
        </w:rPr>
        <w:t xml:space="preserve">smluvní strany sjednávají, že k zahájení dodatečné implementace rozšířeného softwaru dojde nejdříve následující pracovní den po úhradě sjednané odměny poskytovatele za rozšíření softwaru (v souladu s odst. 6.6 této smlouvy) a že v </w:t>
      </w:r>
      <w:r>
        <w:rPr>
          <w:rFonts w:ascii="Avenir" w:eastAsia="Avenir" w:hAnsi="Avenir" w:cs="Avenir"/>
          <w:sz w:val="21"/>
          <w:szCs w:val="21"/>
          <w:highlight w:val="white"/>
        </w:rPr>
        <w:t xml:space="preserve">rámci průběhu dodatečné implementace platí přiměřeně část A tohoto článku. Poskytovatel bude v takovém případě povinen poskytovat službu s rozšířenými moduly po dobu v dodatku sjednaného období provozu služby s rozšířenými moduly. V rámci začátku běhu období provozu služby s rozšířenými moduly dle předchozí věty se použije přiměřeně odst. 3.10 této smlouvy. </w:t>
      </w:r>
    </w:p>
    <w:p w14:paraId="1E0F7EA9"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Odst. 3.13 této smlouvy a část B tohoto článku se v rámci provozu služby s rozšířenými moduly nepoužije.</w:t>
      </w:r>
    </w:p>
    <w:p w14:paraId="537AEB97" w14:textId="21694D3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highlight w:val="white"/>
        </w:rPr>
        <w:t xml:space="preserve">Bude-li mít město </w:t>
      </w:r>
      <w:r>
        <w:rPr>
          <w:rFonts w:ascii="Avenir" w:eastAsia="Avenir" w:hAnsi="Avenir" w:cs="Avenir"/>
          <w:sz w:val="21"/>
          <w:szCs w:val="21"/>
          <w:highlight w:val="white"/>
          <w:u w:val="single"/>
        </w:rPr>
        <w:t>na základě  svých individuálních požadavků</w:t>
      </w:r>
      <w:r>
        <w:rPr>
          <w:rFonts w:ascii="Avenir" w:eastAsia="Avenir" w:hAnsi="Avenir" w:cs="Avenir"/>
          <w:sz w:val="21"/>
          <w:szCs w:val="21"/>
          <w:highlight w:val="white"/>
        </w:rPr>
        <w:t xml:space="preserve"> zájem o rozšíření funkcionalit softwaru, které přesahují sjednaný rozsah software (rozsah modulů) definovaný odst. 3.1 této smlouvy a zahrnují nové funkce / integrace / exporty / </w:t>
      </w:r>
      <w:proofErr w:type="spellStart"/>
      <w:r>
        <w:rPr>
          <w:rFonts w:ascii="Avenir" w:eastAsia="Avenir" w:hAnsi="Avenir" w:cs="Avenir"/>
          <w:sz w:val="21"/>
          <w:szCs w:val="21"/>
          <w:highlight w:val="white"/>
        </w:rPr>
        <w:t>workflow</w:t>
      </w:r>
      <w:proofErr w:type="spellEnd"/>
      <w:r>
        <w:rPr>
          <w:rFonts w:ascii="Avenir" w:eastAsia="Avenir" w:hAnsi="Avenir" w:cs="Avenir"/>
          <w:sz w:val="21"/>
          <w:szCs w:val="21"/>
          <w:highlight w:val="white"/>
        </w:rPr>
        <w:t xml:space="preserve"> nebo změny, které vycházejí z požadavků města na dodatečné zlepšení či rozšíření funkcí softwaru, je možné se dohodnout na rozšíření těchto funkcionalit softwaru na základě písemné objednávky města a následné vzájemné dohody smluvních stran, týkající </w:t>
      </w:r>
      <w:r>
        <w:rPr>
          <w:rFonts w:ascii="Avenir" w:eastAsia="Avenir" w:hAnsi="Avenir" w:cs="Avenir"/>
          <w:sz w:val="21"/>
          <w:szCs w:val="21"/>
          <w:highlight w:val="white"/>
        </w:rPr>
        <w:lastRenderedPageBreak/>
        <w:t xml:space="preserve">se mj. cenové </w:t>
      </w:r>
      <w:r w:rsidR="0082789B">
        <w:rPr>
          <w:rFonts w:ascii="Avenir" w:eastAsia="Avenir" w:hAnsi="Avenir" w:cs="Avenir"/>
          <w:sz w:val="21"/>
          <w:szCs w:val="21"/>
          <w:highlight w:val="white"/>
        </w:rPr>
        <w:t>kalkulace</w:t>
      </w:r>
      <w:r>
        <w:rPr>
          <w:rFonts w:ascii="Avenir" w:eastAsia="Avenir" w:hAnsi="Avenir" w:cs="Avenir"/>
          <w:sz w:val="21"/>
          <w:szCs w:val="21"/>
          <w:highlight w:val="white"/>
        </w:rPr>
        <w:t xml:space="preserve"> za rozšíření městem požadovaných funkcionalit softwaru a harmonogramu ze strany poskytovatele ohledně procesu provedení rozšíření městem požadovaných funkcionalit. Smluvní strany se zavazují si výsledek dohody dle předchozí věty potvrdit písemně prostřednictvím e-mailové komunikace. </w:t>
      </w:r>
    </w:p>
    <w:p w14:paraId="2DACE3A9"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Rozšíření funkcionalit softwaru dle tohoto odstavce může být ze strany poskytovatele provedeno pouze na základě písemného dodatku k této smlouvě, který bude odpovídat výsledku dohody potvrzenému v e-mailové komunikaci stran dle předchozí věty, kdy rozšíření funkcionalit softwaru bude detailně specifikováno v příloze předmětného dodatku. </w:t>
      </w:r>
    </w:p>
    <w:p w14:paraId="5CA6A222"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V takovém případě se v rámci odměny poskytovatele za rozšíření funkcionalit softwaru (a tedy za poskytování služby s rozšířenými funkcionalitami dle tohoto odstavce) dále použije odst. 6.7 této smlouvy. </w:t>
      </w:r>
    </w:p>
    <w:p w14:paraId="7FA6E716" w14:textId="77777777" w:rsidR="00B82F18" w:rsidRDefault="00B82F18">
      <w:pPr>
        <w:ind w:left="680"/>
        <w:jc w:val="both"/>
        <w:rPr>
          <w:rFonts w:ascii="Avenir" w:eastAsia="Avenir" w:hAnsi="Avenir" w:cs="Avenir"/>
          <w:sz w:val="21"/>
          <w:szCs w:val="21"/>
          <w:highlight w:val="white"/>
        </w:rPr>
      </w:pPr>
    </w:p>
    <w:p w14:paraId="40FC370B"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V souvislosti s rozšířením funkcionalit softwaru dle tohoto odstavce si </w:t>
      </w:r>
      <w:r>
        <w:rPr>
          <w:rFonts w:ascii="Avenir" w:eastAsia="Avenir" w:hAnsi="Avenir" w:cs="Avenir"/>
          <w:sz w:val="21"/>
          <w:szCs w:val="21"/>
        </w:rPr>
        <w:t xml:space="preserve">smluvní strany sjednávají, že k zahájení dodatečné implementace softwaru s rozšířenými funkcionalitami dojde nejdříve následující pracovní den po úhradě sjednané odměny poskytovatele za rozšíření funkcionalit softwaru (v souladu s odst. 6.7 této smlouvy) a že v </w:t>
      </w:r>
      <w:r>
        <w:rPr>
          <w:rFonts w:ascii="Avenir" w:eastAsia="Avenir" w:hAnsi="Avenir" w:cs="Avenir"/>
          <w:sz w:val="21"/>
          <w:szCs w:val="21"/>
          <w:highlight w:val="white"/>
        </w:rPr>
        <w:t xml:space="preserve">rámci průběhu dodatečné implementace platí přiměřeně část A tohoto článku. Poskytovatel bude v takovém případě povinen poskytovat službu s rozšířenými funkcionalitami po dobu v dodatku sjednaného období provozu služby s rozšířenými funkcionalitami. V rámci začátku běhu období provozu služby s rozšířenými funkcionalitami dle předchozí věty se použije přiměřeně odst. 3.10 této smlouvy. </w:t>
      </w:r>
    </w:p>
    <w:p w14:paraId="26D88B2C" w14:textId="11EEC834"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Odst. 3.13 této smlouvy a část B tohoto článku se v rámci provozu služby s rozšířenými funkcionalitami nepoužije.</w:t>
      </w:r>
    </w:p>
    <w:p w14:paraId="5C5FD938" w14:textId="77777777" w:rsidR="00B82F18" w:rsidRDefault="00B82F18">
      <w:pPr>
        <w:ind w:left="680"/>
        <w:jc w:val="both"/>
        <w:rPr>
          <w:rFonts w:ascii="Avenir" w:eastAsia="Avenir" w:hAnsi="Avenir" w:cs="Avenir"/>
          <w:color w:val="000000"/>
          <w:sz w:val="21"/>
          <w:szCs w:val="21"/>
        </w:rPr>
      </w:pPr>
    </w:p>
    <w:p w14:paraId="641D290F"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smallCaps/>
          <w:color w:val="000000"/>
          <w:sz w:val="21"/>
          <w:szCs w:val="21"/>
        </w:rPr>
        <w:t>TECHNICKÁ A KOMUNIKAČNÍ PODPORA</w:t>
      </w:r>
    </w:p>
    <w:p w14:paraId="4DBD1DFB" w14:textId="77777777" w:rsidR="00B82F18" w:rsidRDefault="00B82F18">
      <w:pPr>
        <w:pBdr>
          <w:top w:val="nil"/>
          <w:left w:val="nil"/>
          <w:bottom w:val="nil"/>
          <w:right w:val="nil"/>
          <w:between w:val="nil"/>
        </w:pBdr>
        <w:ind w:left="680"/>
        <w:jc w:val="both"/>
        <w:rPr>
          <w:rFonts w:ascii="Avenir" w:eastAsia="Avenir" w:hAnsi="Avenir" w:cs="Avenir"/>
          <w:b/>
          <w:smallCaps/>
          <w:sz w:val="21"/>
          <w:szCs w:val="21"/>
        </w:rPr>
      </w:pPr>
    </w:p>
    <w:p w14:paraId="6B3417D9" w14:textId="77777777" w:rsidR="00B82F18" w:rsidRDefault="003A2635">
      <w:pPr>
        <w:numPr>
          <w:ilvl w:val="0"/>
          <w:numId w:val="16"/>
        </w:numPr>
        <w:pBdr>
          <w:top w:val="nil"/>
          <w:left w:val="nil"/>
          <w:bottom w:val="nil"/>
          <w:right w:val="nil"/>
          <w:between w:val="nil"/>
        </w:pBdr>
        <w:jc w:val="both"/>
        <w:rPr>
          <w:rFonts w:ascii="Avenir" w:eastAsia="Avenir" w:hAnsi="Avenir" w:cs="Avenir"/>
          <w:b/>
          <w:smallCaps/>
          <w:sz w:val="21"/>
          <w:szCs w:val="21"/>
        </w:rPr>
      </w:pPr>
      <w:r>
        <w:rPr>
          <w:rFonts w:ascii="Avenir" w:eastAsia="Avenir" w:hAnsi="Avenir" w:cs="Avenir"/>
          <w:b/>
          <w:smallCaps/>
          <w:sz w:val="21"/>
          <w:szCs w:val="21"/>
        </w:rPr>
        <w:t>TECHNICKÁ PODPORA</w:t>
      </w:r>
    </w:p>
    <w:p w14:paraId="4883CEBA"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odpovídá za to, že software bude po dobu sjednaného </w:t>
      </w:r>
      <w:r>
        <w:rPr>
          <w:rFonts w:ascii="Avenir" w:eastAsia="Avenir" w:hAnsi="Avenir" w:cs="Avenir"/>
          <w:sz w:val="21"/>
          <w:szCs w:val="21"/>
        </w:rPr>
        <w:t xml:space="preserve">období provozu služby </w:t>
      </w:r>
      <w:r>
        <w:rPr>
          <w:rFonts w:ascii="Avenir" w:eastAsia="Avenir" w:hAnsi="Avenir" w:cs="Avenir"/>
          <w:color w:val="000000"/>
          <w:sz w:val="21"/>
          <w:szCs w:val="21"/>
        </w:rPr>
        <w:t xml:space="preserve">funkční a dostupný, vyjma doby plánované technické odstávky </w:t>
      </w:r>
      <w:r>
        <w:rPr>
          <w:rFonts w:ascii="Avenir" w:eastAsia="Avenir" w:hAnsi="Avenir" w:cs="Avenir"/>
          <w:sz w:val="21"/>
          <w:szCs w:val="21"/>
        </w:rPr>
        <w:t xml:space="preserve">z důvodu údržby dat. </w:t>
      </w:r>
      <w:r>
        <w:rPr>
          <w:rFonts w:ascii="Roboto" w:eastAsia="Roboto" w:hAnsi="Roboto" w:cs="Roboto"/>
          <w:color w:val="444746"/>
          <w:sz w:val="21"/>
          <w:szCs w:val="21"/>
          <w:highlight w:val="white"/>
        </w:rPr>
        <w:t xml:space="preserve"> </w:t>
      </w:r>
      <w:r>
        <w:rPr>
          <w:rFonts w:ascii="Avenir" w:eastAsia="Avenir" w:hAnsi="Avenir" w:cs="Avenir"/>
          <w:sz w:val="21"/>
          <w:szCs w:val="21"/>
        </w:rPr>
        <w:t>Poskytovatel je povinen městu oznámit plánovanou technickou odstávku dle předchozí věty nejméně 48 hodin před začátkem doby plánované odstávky. Poskytovatel se zavazuje provést plánovanou technickou odstávku primárně mimo pracovní dobu zaměstnanců města. V případě nezbytného urgentního provedení plánované odstávky v pracovní době zaměstnanců města bude plánovaná odstávka trvat max. 90 minut.</w:t>
      </w:r>
    </w:p>
    <w:p w14:paraId="039E88D2"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poskytovatel neodpovídá za:</w:t>
      </w:r>
    </w:p>
    <w:p w14:paraId="73F38C32"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finální správnost výstupů, které budou vytvořeny městem (</w:t>
      </w:r>
      <w:r>
        <w:rPr>
          <w:rFonts w:ascii="Avenir" w:eastAsia="Avenir" w:hAnsi="Avenir" w:cs="Avenir"/>
          <w:sz w:val="21"/>
          <w:szCs w:val="21"/>
        </w:rPr>
        <w:t>nebo jeho zaměstnanci</w:t>
      </w:r>
      <w:r>
        <w:rPr>
          <w:rFonts w:ascii="Avenir" w:eastAsia="Avenir" w:hAnsi="Avenir" w:cs="Avenir"/>
          <w:color w:val="000000"/>
          <w:sz w:val="21"/>
          <w:szCs w:val="21"/>
        </w:rPr>
        <w:t>) s pomocí softwaru v rámci výkonu veřejné správy</w:t>
      </w:r>
    </w:p>
    <w:p w14:paraId="615644EF"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 xml:space="preserve">vady softwaru způsobené nesprávným využíváním softwaru městem </w:t>
      </w:r>
      <w:r>
        <w:rPr>
          <w:rFonts w:ascii="Avenir" w:eastAsia="Avenir" w:hAnsi="Avenir" w:cs="Avenir"/>
          <w:sz w:val="21"/>
          <w:szCs w:val="21"/>
        </w:rPr>
        <w:t xml:space="preserve">(nebo jeho zaměstnanci) </w:t>
      </w:r>
    </w:p>
    <w:p w14:paraId="459F7EE2"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nefunkčnost softwaru v důsledku nevyhovujícího digitálního prostředí (nefunkčnosti hardwarového / softwarového vybavení města či v důsledku pomalé rychlosti internetového připojení) zajištěného městem v rozporu s odst. 3.5 této smlouvy</w:t>
      </w:r>
    </w:p>
    <w:p w14:paraId="12D379D3"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nedostupnost softwaru z důvodu výpadku serveru, který poskytovatel nemohl ani při vynaložení maximální péče ovlivnit (vyšší moc).</w:t>
      </w:r>
    </w:p>
    <w:p w14:paraId="55F53F56"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Smluvní strany si sjednávají, že poskytovatel odpovídá za vady softwaru, které:</w:t>
      </w:r>
    </w:p>
    <w:p w14:paraId="3C8B9C1C"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způsobují, že software neplní funkce specifikované v této smlouvě nebo příloze č. 1 této smlouvy</w:t>
      </w:r>
    </w:p>
    <w:p w14:paraId="52F0BE27"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brání jeho běžnému používání ze strany města v souladu s účelem této smlouvy,</w:t>
      </w:r>
    </w:p>
    <w:p w14:paraId="78BBD227"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vznikly v důsledku chyby poskytovatele nebo poskytovatele serveru,</w:t>
      </w:r>
    </w:p>
    <w:p w14:paraId="587A2943"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nevznikly v důsledku nesprávného využívání software městem (nebo jeho zaměstnanci) nebo vlivem nevyhovujícího digitálního prostředí města ve smyslu odst. 4.2.3 této smlouvy.</w:t>
      </w:r>
    </w:p>
    <w:p w14:paraId="618DDC5C"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Zjistí-li město vadu softwaru, je povinno ji bezprostředně nahlásit poskytovateli. Poskytovatel je povinen vadu odstranit bez zbytečného odkladu, nejpozději však do</w:t>
      </w:r>
      <w:r>
        <w:rPr>
          <w:rFonts w:ascii="Avenir" w:eastAsia="Avenir" w:hAnsi="Avenir" w:cs="Avenir"/>
          <w:sz w:val="21"/>
          <w:szCs w:val="21"/>
          <w:highlight w:val="white"/>
        </w:rPr>
        <w:t xml:space="preserve"> 3 pracovních dnů </w:t>
      </w:r>
      <w:r>
        <w:rPr>
          <w:rFonts w:ascii="Avenir" w:eastAsia="Avenir" w:hAnsi="Avenir" w:cs="Avenir"/>
          <w:sz w:val="21"/>
          <w:szCs w:val="21"/>
        </w:rPr>
        <w:t xml:space="preserve">od jejího nahlášení městem. Smluvní strany si pro vyloučení pochybností sjednávají, že za provedení oprav vad softwaru, za které poskytovatel odpovídá, město nenese žádné další náklady. Poskytovatel se zavazuje poskytovat městu technickou podporu po celou dobu období provozu služby. </w:t>
      </w:r>
    </w:p>
    <w:p w14:paraId="1A4B9A47"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lastRenderedPageBreak/>
        <w:t xml:space="preserve">Prokáže-li poskytovatel, že vadu softwaru způsobilo nevyhovující technické nebo programové vybavení nebo síťové připojení nezbytné pro řádné fungování digitálního obsahu </w:t>
      </w:r>
      <w:r>
        <w:rPr>
          <w:rFonts w:ascii="Avenir" w:eastAsia="Avenir" w:hAnsi="Avenir" w:cs="Avenir"/>
          <w:sz w:val="21"/>
          <w:szCs w:val="21"/>
        </w:rPr>
        <w:t xml:space="preserve">(tj. vadné a/nebo nevyhovující </w:t>
      </w:r>
      <w:r>
        <w:rPr>
          <w:rFonts w:ascii="Avenir" w:eastAsia="Avenir" w:hAnsi="Avenir" w:cs="Avenir"/>
          <w:color w:val="000000"/>
          <w:sz w:val="21"/>
          <w:szCs w:val="21"/>
        </w:rPr>
        <w:t>digitální prostředí ve smyslu odst. 3.</w:t>
      </w:r>
      <w:r>
        <w:rPr>
          <w:rFonts w:ascii="Avenir" w:eastAsia="Avenir" w:hAnsi="Avenir" w:cs="Avenir"/>
          <w:sz w:val="21"/>
          <w:szCs w:val="21"/>
        </w:rPr>
        <w:t>5</w:t>
      </w:r>
      <w:r>
        <w:rPr>
          <w:rFonts w:ascii="Avenir" w:eastAsia="Avenir" w:hAnsi="Avenir" w:cs="Avenir"/>
          <w:color w:val="000000"/>
          <w:sz w:val="21"/>
          <w:szCs w:val="21"/>
        </w:rPr>
        <w:t xml:space="preserve"> t</w:t>
      </w:r>
      <w:r>
        <w:rPr>
          <w:rFonts w:ascii="Avenir" w:eastAsia="Avenir" w:hAnsi="Avenir" w:cs="Avenir"/>
          <w:sz w:val="21"/>
          <w:szCs w:val="21"/>
        </w:rPr>
        <w:t>éto smlouvy</w:t>
      </w:r>
      <w:r>
        <w:rPr>
          <w:rFonts w:ascii="Avenir" w:eastAsia="Avenir" w:hAnsi="Avenir" w:cs="Avenir"/>
          <w:color w:val="000000"/>
          <w:sz w:val="21"/>
          <w:szCs w:val="21"/>
        </w:rPr>
        <w:t>), jde vada k tíži města. K</w:t>
      </w:r>
      <w:r>
        <w:rPr>
          <w:rFonts w:ascii="Avenir" w:eastAsia="Avenir" w:hAnsi="Avenir" w:cs="Avenir"/>
          <w:sz w:val="21"/>
          <w:szCs w:val="21"/>
        </w:rPr>
        <w:t> </w:t>
      </w:r>
      <w:r>
        <w:rPr>
          <w:rFonts w:ascii="Avenir" w:eastAsia="Avenir" w:hAnsi="Avenir" w:cs="Avenir"/>
          <w:color w:val="000000"/>
          <w:sz w:val="21"/>
          <w:szCs w:val="21"/>
        </w:rPr>
        <w:t xml:space="preserve">ověření, zda se vada vyskytla v důsledku nevyhovujícího digitálního prostředí města je město povinno poskytovateli poskytnout nezbytnou součinnost. </w:t>
      </w:r>
    </w:p>
    <w:p w14:paraId="616A5C00" w14:textId="77777777" w:rsidR="00B82F18" w:rsidRDefault="00B82F18">
      <w:pPr>
        <w:ind w:left="680"/>
        <w:jc w:val="both"/>
        <w:rPr>
          <w:rFonts w:ascii="Avenir" w:eastAsia="Avenir" w:hAnsi="Avenir" w:cs="Avenir"/>
          <w:sz w:val="21"/>
          <w:szCs w:val="21"/>
        </w:rPr>
      </w:pPr>
    </w:p>
    <w:p w14:paraId="48584D68" w14:textId="77777777" w:rsidR="00B82F18" w:rsidRDefault="003A2635">
      <w:pPr>
        <w:numPr>
          <w:ilvl w:val="0"/>
          <w:numId w:val="16"/>
        </w:numPr>
        <w:pBdr>
          <w:top w:val="nil"/>
          <w:left w:val="nil"/>
          <w:bottom w:val="nil"/>
          <w:right w:val="nil"/>
          <w:between w:val="nil"/>
        </w:pBdr>
        <w:jc w:val="both"/>
        <w:rPr>
          <w:rFonts w:ascii="Avenir" w:eastAsia="Avenir" w:hAnsi="Avenir" w:cs="Avenir"/>
          <w:b/>
          <w:smallCaps/>
          <w:sz w:val="21"/>
          <w:szCs w:val="21"/>
        </w:rPr>
      </w:pPr>
      <w:proofErr w:type="gramStart"/>
      <w:r>
        <w:rPr>
          <w:rFonts w:ascii="Avenir" w:eastAsia="Avenir" w:hAnsi="Avenir" w:cs="Avenir"/>
          <w:b/>
          <w:smallCaps/>
          <w:sz w:val="21"/>
          <w:szCs w:val="21"/>
        </w:rPr>
        <w:t>KOMUNIKAČNÍ  PODPORA</w:t>
      </w:r>
      <w:proofErr w:type="gramEnd"/>
    </w:p>
    <w:p w14:paraId="7E9E6DB6"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Poskytovatel se zavazuje poskytovat městu komunikační podporu v rozsahu:</w:t>
      </w:r>
    </w:p>
    <w:p w14:paraId="1EE3E4A4"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 xml:space="preserve">10 hod měsíčně po dobu testovacího provozu služby </w:t>
      </w:r>
    </w:p>
    <w:p w14:paraId="27C7356E" w14:textId="77777777" w:rsidR="00B82F18" w:rsidRDefault="003A2635">
      <w:pPr>
        <w:numPr>
          <w:ilvl w:val="2"/>
          <w:numId w:val="4"/>
        </w:numPr>
        <w:jc w:val="both"/>
        <w:rPr>
          <w:rFonts w:ascii="Avenir" w:eastAsia="Avenir" w:hAnsi="Avenir" w:cs="Avenir"/>
          <w:sz w:val="21"/>
          <w:szCs w:val="21"/>
        </w:rPr>
      </w:pPr>
      <w:r>
        <w:rPr>
          <w:rFonts w:ascii="Avenir" w:eastAsia="Avenir" w:hAnsi="Avenir" w:cs="Avenir"/>
          <w:sz w:val="21"/>
          <w:szCs w:val="21"/>
        </w:rPr>
        <w:t xml:space="preserve">2 hod měsíčně po dobu ostrého provozu služby. </w:t>
      </w:r>
    </w:p>
    <w:p w14:paraId="20598C3D"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Smluvní strany si sjednávají, že komunikační podpora ze strany poskytovatele zahrnuje zejména telefonickou podporu a poskytování rad městu (nebo jeho zaměstnancům) v souvislosti se způsobem využívání služby, tj. užívání softwaru a jeho jednotlivých funkcí.</w:t>
      </w:r>
    </w:p>
    <w:p w14:paraId="2665BA62"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Poskytovatel potvrzuje, že hlavní kontaktní osobou pro město je Ing. Zbyněk </w:t>
      </w:r>
      <w:proofErr w:type="spellStart"/>
      <w:r>
        <w:rPr>
          <w:rFonts w:ascii="Avenir" w:eastAsia="Avenir" w:hAnsi="Avenir" w:cs="Avenir"/>
          <w:sz w:val="21"/>
          <w:szCs w:val="21"/>
        </w:rPr>
        <w:t>Pohořelský</w:t>
      </w:r>
      <w:proofErr w:type="spellEnd"/>
      <w:r>
        <w:rPr>
          <w:rFonts w:ascii="Avenir" w:eastAsia="Avenir" w:hAnsi="Avenir" w:cs="Avenir"/>
          <w:sz w:val="21"/>
          <w:szCs w:val="21"/>
        </w:rPr>
        <w:t xml:space="preserve">. Kontaktní údaje této osoby jsou následující: e-mail: </w:t>
      </w:r>
      <w:hyperlink r:id="rId9">
        <w:r>
          <w:rPr>
            <w:rFonts w:ascii="Avenir" w:eastAsia="Avenir" w:hAnsi="Avenir" w:cs="Avenir"/>
            <w:sz w:val="21"/>
            <w:szCs w:val="21"/>
            <w:u w:val="single"/>
          </w:rPr>
          <w:t>pohorelsky@efektivia.eu</w:t>
        </w:r>
      </w:hyperlink>
      <w:r>
        <w:rPr>
          <w:rFonts w:ascii="Avenir" w:eastAsia="Avenir" w:hAnsi="Avenir" w:cs="Avenir"/>
          <w:sz w:val="21"/>
          <w:szCs w:val="21"/>
        </w:rPr>
        <w:t>, telefon: 605 297 009.</w:t>
      </w:r>
    </w:p>
    <w:p w14:paraId="27ABFA40" w14:textId="77777777" w:rsidR="00B82F18" w:rsidRDefault="00B82F18">
      <w:pPr>
        <w:ind w:left="720"/>
        <w:jc w:val="both"/>
        <w:rPr>
          <w:rFonts w:ascii="Avenir" w:eastAsia="Avenir" w:hAnsi="Avenir" w:cs="Avenir"/>
          <w:sz w:val="21"/>
          <w:szCs w:val="21"/>
        </w:rPr>
      </w:pPr>
    </w:p>
    <w:p w14:paraId="0BAC2904"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AKTUALIZACE SOFTWARU</w:t>
      </w:r>
    </w:p>
    <w:p w14:paraId="66AE4808"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je povinen </w:t>
      </w:r>
      <w:r>
        <w:rPr>
          <w:rFonts w:ascii="Avenir" w:eastAsia="Avenir" w:hAnsi="Avenir" w:cs="Avenir"/>
          <w:sz w:val="21"/>
          <w:szCs w:val="21"/>
        </w:rPr>
        <w:t xml:space="preserve">po dobu období provozu služby </w:t>
      </w:r>
      <w:r>
        <w:rPr>
          <w:rFonts w:ascii="Avenir" w:eastAsia="Avenir" w:hAnsi="Avenir" w:cs="Avenir"/>
          <w:color w:val="000000"/>
          <w:sz w:val="21"/>
          <w:szCs w:val="21"/>
        </w:rPr>
        <w:t>software průběžně aktualizovat, aby byl software způsobilý sloužit k jeho účelu</w:t>
      </w:r>
      <w:r>
        <w:rPr>
          <w:rFonts w:ascii="Avenir" w:eastAsia="Avenir" w:hAnsi="Avenir" w:cs="Avenir"/>
          <w:sz w:val="21"/>
          <w:szCs w:val="21"/>
        </w:rPr>
        <w:t xml:space="preserve">, tj. </w:t>
      </w:r>
      <w:r>
        <w:rPr>
          <w:rFonts w:ascii="Avenir" w:eastAsia="Avenir" w:hAnsi="Avenir" w:cs="Avenir"/>
          <w:color w:val="000000"/>
          <w:sz w:val="21"/>
          <w:szCs w:val="21"/>
        </w:rPr>
        <w:t xml:space="preserve">zjednodušení (zefektivnění)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a mohl tak sloužit k interním potřebám města v rámci výkonu veřejné správy. </w:t>
      </w:r>
    </w:p>
    <w:p w14:paraId="470E42FB"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w:t>
      </w:r>
      <w:r>
        <w:rPr>
          <w:rFonts w:ascii="Avenir" w:eastAsia="Avenir" w:hAnsi="Avenir" w:cs="Avenir"/>
          <w:sz w:val="21"/>
          <w:szCs w:val="21"/>
        </w:rPr>
        <w:t xml:space="preserve">je </w:t>
      </w:r>
      <w:r>
        <w:rPr>
          <w:rFonts w:ascii="Avenir" w:eastAsia="Avenir" w:hAnsi="Avenir" w:cs="Avenir"/>
          <w:color w:val="000000"/>
          <w:sz w:val="21"/>
          <w:szCs w:val="21"/>
        </w:rPr>
        <w:t>povinen provádět aktualizace právních předpisů</w:t>
      </w:r>
      <w:r>
        <w:rPr>
          <w:rFonts w:ascii="Avenir" w:eastAsia="Avenir" w:hAnsi="Avenir" w:cs="Avenir"/>
          <w:sz w:val="21"/>
          <w:szCs w:val="21"/>
        </w:rPr>
        <w:t>, kompatibility a zabezpečení.</w:t>
      </w:r>
    </w:p>
    <w:p w14:paraId="092C7C7E" w14:textId="77777777" w:rsidR="00B82F18" w:rsidRDefault="00B82F18">
      <w:pPr>
        <w:ind w:left="680"/>
        <w:jc w:val="both"/>
        <w:rPr>
          <w:rFonts w:ascii="Avenir" w:eastAsia="Avenir" w:hAnsi="Avenir" w:cs="Avenir"/>
          <w:sz w:val="21"/>
          <w:szCs w:val="21"/>
        </w:rPr>
      </w:pPr>
    </w:p>
    <w:p w14:paraId="0AB09111"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smallCaps/>
          <w:color w:val="000000"/>
          <w:sz w:val="21"/>
          <w:szCs w:val="21"/>
        </w:rPr>
        <w:t>ODMĚNA ZA POSKYTOVÁNÍ SLUŽBY</w:t>
      </w:r>
    </w:p>
    <w:p w14:paraId="32BA01DB" w14:textId="77777777" w:rsidR="00B82F18" w:rsidRDefault="00B82F18">
      <w:pPr>
        <w:pBdr>
          <w:top w:val="nil"/>
          <w:left w:val="nil"/>
          <w:bottom w:val="nil"/>
          <w:right w:val="nil"/>
          <w:between w:val="nil"/>
        </w:pBdr>
        <w:ind w:left="680"/>
        <w:jc w:val="both"/>
        <w:rPr>
          <w:rFonts w:ascii="Avenir" w:eastAsia="Avenir" w:hAnsi="Avenir" w:cs="Avenir"/>
          <w:b/>
          <w:smallCaps/>
          <w:sz w:val="21"/>
          <w:szCs w:val="21"/>
        </w:rPr>
      </w:pPr>
    </w:p>
    <w:p w14:paraId="24E60FBE" w14:textId="77777777" w:rsidR="00B82F18" w:rsidRDefault="003A2635">
      <w:pPr>
        <w:numPr>
          <w:ilvl w:val="0"/>
          <w:numId w:val="3"/>
        </w:numPr>
        <w:pBdr>
          <w:top w:val="nil"/>
          <w:left w:val="nil"/>
          <w:bottom w:val="nil"/>
          <w:right w:val="nil"/>
          <w:between w:val="nil"/>
        </w:pBdr>
        <w:jc w:val="both"/>
        <w:rPr>
          <w:rFonts w:ascii="Avenir" w:eastAsia="Avenir" w:hAnsi="Avenir" w:cs="Avenir"/>
          <w:b/>
          <w:smallCaps/>
          <w:sz w:val="21"/>
          <w:szCs w:val="21"/>
        </w:rPr>
      </w:pPr>
      <w:r>
        <w:rPr>
          <w:rFonts w:ascii="Avenir" w:eastAsia="Avenir" w:hAnsi="Avenir" w:cs="Avenir"/>
          <w:b/>
          <w:smallCaps/>
          <w:sz w:val="21"/>
          <w:szCs w:val="21"/>
        </w:rPr>
        <w:t>ODMĚNA ZA POSKYTOVÁNÍ SLUŽBY VE SJEDNANÉM ROZSAHU</w:t>
      </w:r>
    </w:p>
    <w:p w14:paraId="28F6B60E"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Odměna poskytovatele za poskytování služby se skládá z:</w:t>
      </w:r>
    </w:p>
    <w:p w14:paraId="1BB2FC3F"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jednorázového poplatku za</w:t>
      </w:r>
      <w:r>
        <w:rPr>
          <w:rFonts w:ascii="Avenir" w:eastAsia="Avenir" w:hAnsi="Avenir" w:cs="Avenir"/>
          <w:sz w:val="21"/>
          <w:szCs w:val="21"/>
        </w:rPr>
        <w:t xml:space="preserve"> pilotní </w:t>
      </w:r>
      <w:r>
        <w:rPr>
          <w:rFonts w:ascii="Avenir" w:eastAsia="Avenir" w:hAnsi="Avenir" w:cs="Avenir"/>
          <w:color w:val="000000"/>
          <w:sz w:val="21"/>
          <w:szCs w:val="21"/>
        </w:rPr>
        <w:t xml:space="preserve">implementaci </w:t>
      </w:r>
      <w:r>
        <w:rPr>
          <w:rFonts w:ascii="Avenir" w:eastAsia="Avenir" w:hAnsi="Avenir" w:cs="Avenir"/>
          <w:sz w:val="21"/>
          <w:szCs w:val="21"/>
        </w:rPr>
        <w:t>software ve sjednaném rozsahu (rozsahu modulů), specifikovaném v odst. 3.1 této smlouvy a v příloze č. 1 této smlouvy v celkové výši 45 000 Kč a</w:t>
      </w:r>
    </w:p>
    <w:p w14:paraId="3C83C977"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 xml:space="preserve">jednorázového poplatku za </w:t>
      </w:r>
      <w:proofErr w:type="gramStart"/>
      <w:r>
        <w:rPr>
          <w:rFonts w:ascii="Avenir" w:eastAsia="Avenir" w:hAnsi="Avenir" w:cs="Avenir"/>
          <w:sz w:val="21"/>
          <w:szCs w:val="21"/>
        </w:rPr>
        <w:t>12 měsíční</w:t>
      </w:r>
      <w:proofErr w:type="gramEnd"/>
      <w:r>
        <w:rPr>
          <w:rFonts w:ascii="Avenir" w:eastAsia="Avenir" w:hAnsi="Avenir" w:cs="Avenir"/>
          <w:sz w:val="21"/>
          <w:szCs w:val="21"/>
        </w:rPr>
        <w:t xml:space="preserve"> období provozu služby v celkové výši 42 000 Kč, který je složen z:</w:t>
      </w:r>
    </w:p>
    <w:p w14:paraId="1DBA750F" w14:textId="67B11A2C" w:rsidR="00B82F18" w:rsidRDefault="00C53AEB" w:rsidP="00C53AEB">
      <w:pPr>
        <w:ind w:left="709"/>
        <w:jc w:val="both"/>
        <w:rPr>
          <w:rFonts w:ascii="Avenir" w:eastAsia="Avenir" w:hAnsi="Avenir" w:cs="Avenir"/>
          <w:sz w:val="21"/>
          <w:szCs w:val="21"/>
        </w:rPr>
      </w:pPr>
      <w:r>
        <w:rPr>
          <w:rFonts w:ascii="Avenir" w:eastAsia="Avenir" w:hAnsi="Avenir" w:cs="Avenir"/>
          <w:sz w:val="21"/>
          <w:szCs w:val="21"/>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28B975F" w14:textId="77777777" w:rsidR="00C53AEB" w:rsidRDefault="00C53AEB" w:rsidP="00C53AEB">
      <w:pPr>
        <w:jc w:val="both"/>
        <w:rPr>
          <w:rFonts w:ascii="Avenir" w:eastAsia="Avenir" w:hAnsi="Avenir" w:cs="Avenir"/>
          <w:sz w:val="21"/>
          <w:szCs w:val="21"/>
        </w:rPr>
      </w:pPr>
    </w:p>
    <w:p w14:paraId="15297D98"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highlight w:val="white"/>
        </w:rPr>
        <w:t>Poskytovatel prohlašuje, že je neplátcem DPH. V případě, že se v průběhu plnění smlouvy stane plátcem DPH, bude k odměně za služby dle této smlouvy připočteno DPH ve výši dle platných právních předpisů.</w:t>
      </w:r>
    </w:p>
    <w:p w14:paraId="73C3EC15"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highlight w:val="white"/>
        </w:rPr>
        <w:t xml:space="preserve">Potvrdí-li město poskytovateli svůj zájem o pokračování v užívání softwaru v ostrém provozu v souladu s odst. 3.17 této smlouvy, je povinno do 14 dní od zahájení ostrého provozu uhradit poskytovateli odměnu za poskytování služby ve smyslu odst. 6.1 této smlouvy (tj. </w:t>
      </w:r>
      <w:r>
        <w:rPr>
          <w:rFonts w:ascii="Avenir" w:eastAsia="Avenir" w:hAnsi="Avenir" w:cs="Avenir"/>
          <w:color w:val="000000"/>
          <w:sz w:val="21"/>
          <w:szCs w:val="21"/>
          <w:highlight w:val="white"/>
        </w:rPr>
        <w:t xml:space="preserve"> jednorázový poplatek za pilotní implementaci </w:t>
      </w:r>
      <w:r>
        <w:rPr>
          <w:rFonts w:ascii="Avenir" w:eastAsia="Avenir" w:hAnsi="Avenir" w:cs="Avenir"/>
          <w:sz w:val="21"/>
          <w:szCs w:val="21"/>
          <w:highlight w:val="white"/>
        </w:rPr>
        <w:t>software ve smyslu 6.1.1 této smlouvy</w:t>
      </w:r>
      <w:r>
        <w:rPr>
          <w:rFonts w:ascii="Avenir" w:eastAsia="Avenir" w:hAnsi="Avenir" w:cs="Avenir"/>
          <w:color w:val="000000"/>
          <w:sz w:val="21"/>
          <w:szCs w:val="21"/>
          <w:highlight w:val="white"/>
        </w:rPr>
        <w:t xml:space="preserve"> </w:t>
      </w:r>
      <w:r>
        <w:rPr>
          <w:rFonts w:ascii="Avenir" w:eastAsia="Avenir" w:hAnsi="Avenir" w:cs="Avenir"/>
          <w:sz w:val="21"/>
          <w:szCs w:val="21"/>
          <w:highlight w:val="white"/>
        </w:rPr>
        <w:t xml:space="preserve">i jednorázový poplatek za </w:t>
      </w:r>
      <w:proofErr w:type="gramStart"/>
      <w:r>
        <w:rPr>
          <w:rFonts w:ascii="Avenir" w:eastAsia="Avenir" w:hAnsi="Avenir" w:cs="Avenir"/>
          <w:sz w:val="21"/>
          <w:szCs w:val="21"/>
          <w:highlight w:val="white"/>
        </w:rPr>
        <w:t>12 měsíční</w:t>
      </w:r>
      <w:proofErr w:type="gramEnd"/>
      <w:r>
        <w:rPr>
          <w:rFonts w:ascii="Avenir" w:eastAsia="Avenir" w:hAnsi="Avenir" w:cs="Avenir"/>
          <w:sz w:val="21"/>
          <w:szCs w:val="21"/>
          <w:highlight w:val="white"/>
        </w:rPr>
        <w:t xml:space="preserve"> období provozu služby ve smyslu 6.1.2 této smlouvy, který bude městem uhrazen poskytovateli zpětně za období testovacího provozu a nadále pro období ostrého provozu) na základě faktury vystavené poskytovatelem. Smluvní strany si sjednávají, že za okamžik úhrady odměny poskytovatele dle předchozí věty se považuje okamžik připsání platby města na bankovní účet poskytovatele. </w:t>
      </w:r>
      <w:r>
        <w:rPr>
          <w:rFonts w:ascii="Avenir" w:eastAsia="Avenir" w:hAnsi="Avenir" w:cs="Avenir"/>
          <w:color w:val="000000"/>
          <w:sz w:val="21"/>
          <w:szCs w:val="21"/>
          <w:highlight w:val="white"/>
        </w:rPr>
        <w:t>Při prodlení města s úhradou</w:t>
      </w:r>
      <w:r>
        <w:rPr>
          <w:rFonts w:ascii="Avenir" w:eastAsia="Avenir" w:hAnsi="Avenir" w:cs="Avenir"/>
          <w:sz w:val="21"/>
          <w:szCs w:val="21"/>
          <w:highlight w:val="white"/>
        </w:rPr>
        <w:t xml:space="preserve"> odměny poskytovatele dle tohoto odstavce má poskytovatel právo tuto smlouvu vypovědět bez výpovědní doby, pokud město neprovede úhradu odměny ani po písemné urgenci poskytovatele. Smluvní strany si sjednávají, že pro platnost výpovědi postačuje její zaslání elektronickou formou do datové schránky města. Výpověď je účinná jejím doručením městu, kdy tato smlouva zanikne a městu bude služba nadále trvale zablokována.</w:t>
      </w:r>
      <w:r>
        <w:rPr>
          <w:rFonts w:ascii="Avenir" w:eastAsia="Avenir" w:hAnsi="Avenir" w:cs="Avenir"/>
          <w:sz w:val="21"/>
          <w:szCs w:val="21"/>
        </w:rPr>
        <w:t xml:space="preserve"> Město je současně povinno poskytovateli zpětně uhradit poplatek za pilotní implementaci software dle 6.1.1 této smlouvy a současně poplatek </w:t>
      </w:r>
      <w:r>
        <w:rPr>
          <w:rFonts w:ascii="Avenir" w:eastAsia="Avenir" w:hAnsi="Avenir" w:cs="Avenir"/>
          <w:sz w:val="21"/>
          <w:szCs w:val="21"/>
          <w:highlight w:val="white"/>
        </w:rPr>
        <w:t>za testovací provoz dle odst. 6.1.2 písm. a) této smlouvy na základě faktury vystavené poskytovatelem.</w:t>
      </w:r>
    </w:p>
    <w:p w14:paraId="3E44E6DA" w14:textId="77777777"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highlight w:val="white"/>
        </w:rPr>
        <w:t xml:space="preserve">Poskytovatel je povinen nejpozději 14 dní před uplynutím </w:t>
      </w:r>
      <w:proofErr w:type="gramStart"/>
      <w:r>
        <w:rPr>
          <w:rFonts w:ascii="Avenir" w:eastAsia="Avenir" w:hAnsi="Avenir" w:cs="Avenir"/>
          <w:sz w:val="21"/>
          <w:szCs w:val="21"/>
          <w:highlight w:val="white"/>
        </w:rPr>
        <w:t>12 měsíčního</w:t>
      </w:r>
      <w:proofErr w:type="gramEnd"/>
      <w:r>
        <w:rPr>
          <w:rFonts w:ascii="Avenir" w:eastAsia="Avenir" w:hAnsi="Avenir" w:cs="Avenir"/>
          <w:sz w:val="21"/>
          <w:szCs w:val="21"/>
          <w:highlight w:val="white"/>
        </w:rPr>
        <w:t xml:space="preserve"> období provozu služby upozornit město na blížící se konec tohoto období a zaslat městu fakturu k úhradě jednorázového </w:t>
      </w:r>
      <w:r>
        <w:rPr>
          <w:rFonts w:ascii="Avenir" w:eastAsia="Avenir" w:hAnsi="Avenir" w:cs="Avenir"/>
          <w:sz w:val="21"/>
          <w:szCs w:val="21"/>
          <w:highlight w:val="white"/>
        </w:rPr>
        <w:lastRenderedPageBreak/>
        <w:t xml:space="preserve">poplatku za </w:t>
      </w:r>
      <w:proofErr w:type="gramStart"/>
      <w:r>
        <w:rPr>
          <w:rFonts w:ascii="Avenir" w:eastAsia="Avenir" w:hAnsi="Avenir" w:cs="Avenir"/>
          <w:sz w:val="21"/>
          <w:szCs w:val="21"/>
          <w:highlight w:val="white"/>
        </w:rPr>
        <w:t>12 měsíční</w:t>
      </w:r>
      <w:proofErr w:type="gramEnd"/>
      <w:r>
        <w:rPr>
          <w:rFonts w:ascii="Avenir" w:eastAsia="Avenir" w:hAnsi="Avenir" w:cs="Avenir"/>
          <w:sz w:val="21"/>
          <w:szCs w:val="21"/>
          <w:highlight w:val="white"/>
        </w:rPr>
        <w:t xml:space="preserve"> období provozu služby pro další rok ve smysl 6.1.2 této smlouvy se splatností 14 dní. Město je povinno uhradit poskytovateli poplatek dle předchozí věty ve lhůtě jeho splatnosti, tj. nejpozději do dne ukončení stávajícího </w:t>
      </w:r>
      <w:proofErr w:type="gramStart"/>
      <w:r>
        <w:rPr>
          <w:rFonts w:ascii="Avenir" w:eastAsia="Avenir" w:hAnsi="Avenir" w:cs="Avenir"/>
          <w:sz w:val="21"/>
          <w:szCs w:val="21"/>
          <w:highlight w:val="white"/>
        </w:rPr>
        <w:t>12 měsíčního</w:t>
      </w:r>
      <w:proofErr w:type="gramEnd"/>
      <w:r>
        <w:rPr>
          <w:rFonts w:ascii="Avenir" w:eastAsia="Avenir" w:hAnsi="Avenir" w:cs="Avenir"/>
          <w:sz w:val="21"/>
          <w:szCs w:val="21"/>
          <w:highlight w:val="white"/>
        </w:rPr>
        <w:t xml:space="preserve"> období provozu služby. Smluvní strany si sjednávají, že za okamžik úhrady platby tohoto poplatku se považuje okamžik připsání platby města na bankovní účet poskytovatele. Při prodlení města s úhradou poplatku dle tohoto odstavce má poskytovatel právo tuto smlouvu vypovědět bez výpovědní doby, pokud město neprovede úhradu odměny ani po písemné urgenci poskytovatele. Smluvní strany si sjednávají, že pro platnost výpovědi postačuje její zaslání elektronickou formou do datové schránky města. Výpověď je účinná jejím doručením městu, kdy tato smlouva zanikne a městu bude služba nadále trvale zablokována.</w:t>
      </w:r>
    </w:p>
    <w:p w14:paraId="74591188" w14:textId="77777777" w:rsidR="00B82F18" w:rsidRDefault="00B82F18">
      <w:pPr>
        <w:ind w:left="680"/>
        <w:jc w:val="both"/>
        <w:rPr>
          <w:rFonts w:ascii="Avenir" w:eastAsia="Avenir" w:hAnsi="Avenir" w:cs="Avenir"/>
          <w:sz w:val="21"/>
          <w:szCs w:val="21"/>
        </w:rPr>
      </w:pPr>
    </w:p>
    <w:p w14:paraId="18029488" w14:textId="77777777" w:rsidR="00B82F18" w:rsidRDefault="003A2635">
      <w:pPr>
        <w:numPr>
          <w:ilvl w:val="0"/>
          <w:numId w:val="3"/>
        </w:numPr>
        <w:pBdr>
          <w:top w:val="nil"/>
          <w:left w:val="nil"/>
          <w:bottom w:val="nil"/>
          <w:right w:val="nil"/>
          <w:between w:val="nil"/>
        </w:pBdr>
        <w:jc w:val="both"/>
        <w:rPr>
          <w:rFonts w:ascii="Avenir" w:eastAsia="Avenir" w:hAnsi="Avenir" w:cs="Avenir"/>
          <w:b/>
          <w:smallCaps/>
          <w:sz w:val="21"/>
          <w:szCs w:val="21"/>
        </w:rPr>
      </w:pPr>
      <w:r>
        <w:rPr>
          <w:rFonts w:ascii="Avenir" w:eastAsia="Avenir" w:hAnsi="Avenir" w:cs="Avenir"/>
          <w:b/>
          <w:smallCaps/>
          <w:sz w:val="21"/>
          <w:szCs w:val="21"/>
        </w:rPr>
        <w:t>POSTUP PŘI ROZŠÍŘENÍ SOFTWARU</w:t>
      </w:r>
    </w:p>
    <w:p w14:paraId="3608DE47" w14:textId="140A42D0"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Smluvní strany si sjednávají, že bude-li mít město v souladu s odst. 3.21 zájem na rozšíření rozsahu softwaru (rozsahu modulů) </w:t>
      </w:r>
      <w:r>
        <w:rPr>
          <w:rFonts w:ascii="Avenir" w:eastAsia="Avenir" w:hAnsi="Avenir" w:cs="Avenir"/>
          <w:b/>
          <w:sz w:val="21"/>
          <w:szCs w:val="21"/>
        </w:rPr>
        <w:t>o další poskytovatelem vyvinuté moduly softwaru,</w:t>
      </w:r>
      <w:r>
        <w:rPr>
          <w:rFonts w:ascii="Avenir" w:eastAsia="Avenir" w:hAnsi="Avenir" w:cs="Avenir"/>
          <w:sz w:val="21"/>
          <w:szCs w:val="21"/>
        </w:rPr>
        <w:t xml:space="preserve"> </w:t>
      </w:r>
      <w:r>
        <w:rPr>
          <w:rFonts w:ascii="Avenir" w:eastAsia="Avenir" w:hAnsi="Avenir" w:cs="Avenir"/>
          <w:sz w:val="21"/>
          <w:szCs w:val="21"/>
          <w:highlight w:val="white"/>
        </w:rPr>
        <w:t>bude město povinno uhradit poskytovateli:</w:t>
      </w:r>
    </w:p>
    <w:p w14:paraId="0D441E77" w14:textId="77777777" w:rsidR="00B82F18" w:rsidRDefault="003A2635">
      <w:pPr>
        <w:numPr>
          <w:ilvl w:val="2"/>
          <w:numId w:val="4"/>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implementaci rozšířených modulů a</w:t>
      </w:r>
    </w:p>
    <w:p w14:paraId="09517873" w14:textId="77777777" w:rsidR="00B82F18" w:rsidRDefault="003A2635">
      <w:pPr>
        <w:numPr>
          <w:ilvl w:val="2"/>
          <w:numId w:val="4"/>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sjednané období provozu služby s rozšířenými moduly</w:t>
      </w:r>
    </w:p>
    <w:p w14:paraId="1586969E" w14:textId="77777777" w:rsidR="00B82F18" w:rsidRDefault="003A2635">
      <w:pPr>
        <w:ind w:left="720"/>
        <w:jc w:val="both"/>
        <w:rPr>
          <w:rFonts w:ascii="Avenir" w:eastAsia="Avenir" w:hAnsi="Avenir" w:cs="Avenir"/>
          <w:sz w:val="21"/>
          <w:szCs w:val="21"/>
          <w:highlight w:val="white"/>
        </w:rPr>
      </w:pPr>
      <w:r>
        <w:rPr>
          <w:rFonts w:ascii="Avenir" w:eastAsia="Avenir" w:hAnsi="Avenir" w:cs="Avenir"/>
          <w:sz w:val="21"/>
          <w:szCs w:val="21"/>
          <w:highlight w:val="white"/>
        </w:rPr>
        <w:t xml:space="preserve">kdy bude výše obou poplatků sjednána v písemném dodatku v závislosti na sjednaném rozsahu rozšíření softwaru (resp. modulů). </w:t>
      </w:r>
    </w:p>
    <w:p w14:paraId="674CDFC5" w14:textId="77777777" w:rsidR="00B82F18" w:rsidRDefault="003A2635">
      <w:pPr>
        <w:ind w:left="680"/>
        <w:jc w:val="both"/>
        <w:rPr>
          <w:rFonts w:ascii="Avenir" w:eastAsia="Avenir" w:hAnsi="Avenir" w:cs="Avenir"/>
          <w:sz w:val="21"/>
          <w:szCs w:val="21"/>
          <w:highlight w:val="white"/>
        </w:rPr>
      </w:pPr>
      <w:r>
        <w:rPr>
          <w:rFonts w:ascii="Avenir" w:eastAsia="Avenir" w:hAnsi="Avenir" w:cs="Avenir"/>
          <w:sz w:val="21"/>
          <w:szCs w:val="21"/>
          <w:highlight w:val="white"/>
        </w:rPr>
        <w:t xml:space="preserve">Město je povinno uhradit poskytovateli poplatky dle tohoto odstavce nejpozději do 14 dní od podpisu písemného dodatku na základě faktury vystavené poskytovatelem. Smluvní strany si sjednávají, že za okamžik úhrady plateb poplatků dle předchozí věty se považuje okamžik připsání plateb města na bankovní účet poskytovatele. Při prodlení města s úhradou poplatků dle tohoto odstavce bude mít poskytovatel právo od písemného dodatku odstoupit jednostranným písemným oznámením adresovaným městu. Smluvní strany si sjednávají, že pro platnost odstoupení od smlouvy postačuje jeho zaslání elektronickou formou do datové schránky města. Odstoupení bude účinné jeho doručením městu, kdy práva a povinnosti smluvních stran z dodatku zaniknou od počátku. Tato smlouva vč. příloh v takovém případě zůstává nadále v platnosti. </w:t>
      </w:r>
    </w:p>
    <w:p w14:paraId="0B318780" w14:textId="10833162" w:rsidR="00B82F18" w:rsidRDefault="003A2635">
      <w:pPr>
        <w:numPr>
          <w:ilvl w:val="1"/>
          <w:numId w:val="4"/>
        </w:numPr>
        <w:jc w:val="both"/>
        <w:rPr>
          <w:rFonts w:ascii="Avenir" w:eastAsia="Avenir" w:hAnsi="Avenir" w:cs="Avenir"/>
          <w:sz w:val="21"/>
          <w:szCs w:val="21"/>
        </w:rPr>
      </w:pPr>
      <w:r>
        <w:rPr>
          <w:rFonts w:ascii="Avenir" w:eastAsia="Avenir" w:hAnsi="Avenir" w:cs="Avenir"/>
          <w:sz w:val="21"/>
          <w:szCs w:val="21"/>
        </w:rPr>
        <w:t xml:space="preserve">Smluvní strany si sjednávají, že bude-li mít město v souladu s odst. 3.22 </w:t>
      </w:r>
      <w:r>
        <w:rPr>
          <w:rFonts w:ascii="Avenir" w:eastAsia="Avenir" w:hAnsi="Avenir" w:cs="Avenir"/>
          <w:b/>
          <w:sz w:val="21"/>
          <w:szCs w:val="21"/>
          <w:highlight w:val="white"/>
        </w:rPr>
        <w:t>na základě svých individuálních požadavků</w:t>
      </w:r>
      <w:r>
        <w:rPr>
          <w:rFonts w:ascii="Avenir" w:eastAsia="Avenir" w:hAnsi="Avenir" w:cs="Avenir"/>
          <w:sz w:val="21"/>
          <w:szCs w:val="21"/>
          <w:highlight w:val="white"/>
        </w:rPr>
        <w:t xml:space="preserve"> zájem o rozšíření funkcionalit softwaru, bude město povinno uhradit poskytovateli:</w:t>
      </w:r>
    </w:p>
    <w:p w14:paraId="0627E171" w14:textId="77777777" w:rsidR="00B82F18" w:rsidRDefault="003A2635">
      <w:pPr>
        <w:numPr>
          <w:ilvl w:val="2"/>
          <w:numId w:val="4"/>
        </w:numPr>
        <w:jc w:val="both"/>
        <w:rPr>
          <w:rFonts w:ascii="Avenir" w:eastAsia="Avenir" w:hAnsi="Avenir" w:cs="Avenir"/>
          <w:sz w:val="21"/>
          <w:szCs w:val="21"/>
          <w:highlight w:val="white"/>
        </w:rPr>
      </w:pPr>
      <w:r>
        <w:rPr>
          <w:rFonts w:ascii="Avenir" w:eastAsia="Avenir" w:hAnsi="Avenir" w:cs="Avenir"/>
          <w:sz w:val="21"/>
          <w:szCs w:val="21"/>
          <w:highlight w:val="white"/>
        </w:rPr>
        <w:t>jednorázový poplatek za implementaci rozšířených funkcionalit a</w:t>
      </w:r>
    </w:p>
    <w:p w14:paraId="43005869" w14:textId="77777777" w:rsidR="00B82F18" w:rsidRDefault="003A2635">
      <w:pPr>
        <w:numPr>
          <w:ilvl w:val="2"/>
          <w:numId w:val="4"/>
        </w:numPr>
        <w:jc w:val="both"/>
        <w:rPr>
          <w:rFonts w:ascii="Avenir" w:eastAsia="Avenir" w:hAnsi="Avenir" w:cs="Avenir"/>
          <w:sz w:val="21"/>
          <w:szCs w:val="21"/>
          <w:highlight w:val="white"/>
        </w:rPr>
      </w:pPr>
      <w:r>
        <w:rPr>
          <w:rFonts w:ascii="Avenir" w:eastAsia="Avenir" w:hAnsi="Avenir" w:cs="Avenir"/>
          <w:sz w:val="21"/>
          <w:szCs w:val="21"/>
          <w:highlight w:val="white"/>
        </w:rPr>
        <w:t xml:space="preserve">jednorázový poplatek za sjednané období provozu služby s rozšířenými funkcionalitami, </w:t>
      </w:r>
    </w:p>
    <w:p w14:paraId="7F4C7BFF" w14:textId="77777777" w:rsidR="00B82F18" w:rsidRDefault="003A2635">
      <w:pPr>
        <w:ind w:left="720"/>
        <w:jc w:val="both"/>
        <w:rPr>
          <w:rFonts w:ascii="Avenir" w:eastAsia="Avenir" w:hAnsi="Avenir" w:cs="Avenir"/>
          <w:sz w:val="21"/>
          <w:szCs w:val="21"/>
          <w:highlight w:val="white"/>
        </w:rPr>
      </w:pPr>
      <w:r>
        <w:rPr>
          <w:rFonts w:ascii="Avenir" w:eastAsia="Avenir" w:hAnsi="Avenir" w:cs="Avenir"/>
          <w:sz w:val="21"/>
          <w:szCs w:val="21"/>
          <w:highlight w:val="white"/>
        </w:rPr>
        <w:t>kdy bude výše obou poplatků sjednána v písemném dodatku v závislosti na sjednaném rozsahu rozšíření funkcionalit.</w:t>
      </w:r>
    </w:p>
    <w:p w14:paraId="343DED42" w14:textId="77777777" w:rsidR="00B82F18" w:rsidRDefault="003A2635">
      <w:pPr>
        <w:ind w:left="680"/>
        <w:jc w:val="both"/>
        <w:rPr>
          <w:rFonts w:ascii="Avenir" w:eastAsia="Avenir" w:hAnsi="Avenir" w:cs="Avenir"/>
          <w:sz w:val="21"/>
          <w:szCs w:val="21"/>
          <w:highlight w:val="yellow"/>
        </w:rPr>
      </w:pPr>
      <w:r>
        <w:rPr>
          <w:rFonts w:ascii="Avenir" w:eastAsia="Avenir" w:hAnsi="Avenir" w:cs="Avenir"/>
          <w:sz w:val="21"/>
          <w:szCs w:val="21"/>
          <w:highlight w:val="white"/>
        </w:rPr>
        <w:t>Město je povinno uhradit poskytovateli poplatky dle tohoto odstavce nejpozději do 14 dní od podpisu písemného dodatku na základě faktury vystavené poskytovatelem. Smluvní strany si sjednávají, že za okamžik úhrady plateb poplatků dle předchozí věty se považuje okamžik připsání plateb města na bankovní účet poskytovatele. Při prodlení města s úhradou poplatků dle tohoto odstavce bude mít poskytovatel právo od písemného dodatku odstoupit jednostranným písemným oznámením adresovaným městu. Smluvní strany si sjednávají, že pro platnost odstoupení od smlouvy postačuje jeho zaslání elektronickou formou do datové schránky města. Odstoupení bude účinné jeho doručením městu, kdy práva a povinnosti smluvních stran z dodatku zaniknou od počátku. Tato smlouva vč. příloh v takovém případě zůstává nadále v platnosti.</w:t>
      </w:r>
    </w:p>
    <w:p w14:paraId="46C3CE20" w14:textId="77777777" w:rsidR="00B82F18" w:rsidRDefault="00B82F18">
      <w:pPr>
        <w:ind w:left="680"/>
        <w:jc w:val="both"/>
        <w:rPr>
          <w:rFonts w:ascii="Avenir" w:eastAsia="Avenir" w:hAnsi="Avenir" w:cs="Avenir"/>
          <w:sz w:val="21"/>
          <w:szCs w:val="21"/>
          <w:highlight w:val="white"/>
        </w:rPr>
      </w:pPr>
    </w:p>
    <w:p w14:paraId="60C77099"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 xml:space="preserve">DOBA TRVÁNÍ SMLOUVY </w:t>
      </w:r>
    </w:p>
    <w:p w14:paraId="5E3788A7"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Tato smlouva se uzavírá na dobu neurčitou.</w:t>
      </w:r>
    </w:p>
    <w:p w14:paraId="13825E2A"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Smluvní strany si v souladu s § 1998 odst. 1 občanského zákoníku sjednávají, že každá ze smluvních stran je oprávněna tuto smlouvu vypovědět bez uvedení důvodů s výpovědní dobou</w:t>
      </w:r>
      <w:r>
        <w:rPr>
          <w:rFonts w:ascii="Avenir" w:eastAsia="Avenir" w:hAnsi="Avenir" w:cs="Avenir"/>
          <w:sz w:val="21"/>
          <w:szCs w:val="21"/>
        </w:rPr>
        <w:t xml:space="preserve"> v </w:t>
      </w:r>
      <w:r>
        <w:rPr>
          <w:rFonts w:ascii="Avenir" w:eastAsia="Avenir" w:hAnsi="Avenir" w:cs="Avenir"/>
          <w:color w:val="000000"/>
          <w:sz w:val="21"/>
          <w:szCs w:val="21"/>
        </w:rPr>
        <w:t xml:space="preserve">délce </w:t>
      </w:r>
      <w:r>
        <w:rPr>
          <w:rFonts w:ascii="Avenir" w:eastAsia="Avenir" w:hAnsi="Avenir" w:cs="Avenir"/>
          <w:sz w:val="21"/>
          <w:szCs w:val="21"/>
        </w:rPr>
        <w:t>3 měsíců</w:t>
      </w:r>
      <w:r>
        <w:rPr>
          <w:rFonts w:ascii="Avenir" w:eastAsia="Avenir" w:hAnsi="Avenir" w:cs="Avenir"/>
          <w:color w:val="000000"/>
          <w:sz w:val="21"/>
          <w:szCs w:val="21"/>
        </w:rPr>
        <w:t xml:space="preserve">, která počíná běžet prvním dnem měsíce následujícího po doručení výpovědi druhé smluvní straně. Smluvní strany si sjednávají, že pro platnost výpovědi postačuje její zaslání elektronickou formou do datové schránky </w:t>
      </w:r>
      <w:r>
        <w:rPr>
          <w:rFonts w:ascii="Avenir" w:eastAsia="Avenir" w:hAnsi="Avenir" w:cs="Avenir"/>
          <w:sz w:val="21"/>
          <w:szCs w:val="21"/>
        </w:rPr>
        <w:t>druhé smluvní strany</w:t>
      </w:r>
      <w:r>
        <w:rPr>
          <w:rFonts w:ascii="Avenir" w:eastAsia="Avenir" w:hAnsi="Avenir" w:cs="Avenir"/>
          <w:color w:val="000000"/>
          <w:sz w:val="21"/>
          <w:szCs w:val="21"/>
        </w:rPr>
        <w:t xml:space="preserve">. </w:t>
      </w:r>
      <w:r>
        <w:rPr>
          <w:rFonts w:ascii="Avenir" w:eastAsia="Avenir" w:hAnsi="Avenir" w:cs="Avenir"/>
          <w:sz w:val="21"/>
          <w:szCs w:val="21"/>
        </w:rPr>
        <w:t xml:space="preserve">Výpověď je účinná uplynutím výpovědní doby, kdy tato smlouva zanikne a městu bude služba nadále trvale zablokována. </w:t>
      </w:r>
    </w:p>
    <w:p w14:paraId="0B632F87" w14:textId="77777777" w:rsidR="00B82F18" w:rsidRDefault="003A2635">
      <w:pPr>
        <w:ind w:left="680"/>
        <w:jc w:val="both"/>
        <w:rPr>
          <w:rFonts w:ascii="Avenir" w:eastAsia="Avenir" w:hAnsi="Avenir" w:cs="Avenir"/>
          <w:sz w:val="21"/>
          <w:szCs w:val="21"/>
        </w:rPr>
      </w:pPr>
      <w:r>
        <w:rPr>
          <w:rFonts w:ascii="Avenir" w:eastAsia="Avenir" w:hAnsi="Avenir" w:cs="Avenir"/>
          <w:sz w:val="21"/>
          <w:szCs w:val="21"/>
        </w:rPr>
        <w:t xml:space="preserve">V případě výpovědi této smlouvy dle tohoto odstavce ze strany poskytovatele se poskytovatel zavazuje vrátit městu poměrnou část městem uhrazeného jednorázového poplatku za sjednané období provozu služby za období, kdy již město nebude oprávněno službu nadále využívat (tj. ode dne následujícího po </w:t>
      </w:r>
      <w:r>
        <w:rPr>
          <w:rFonts w:ascii="Avenir" w:eastAsia="Avenir" w:hAnsi="Avenir" w:cs="Avenir"/>
          <w:sz w:val="21"/>
          <w:szCs w:val="21"/>
        </w:rPr>
        <w:lastRenderedPageBreak/>
        <w:t>uplynutí výpovědní doby do konce původně sjednaného období provozu služby), a to nejpozději do 14 dnů ode dne následujícího po uplynutí výpovědní doby.</w:t>
      </w:r>
    </w:p>
    <w:p w14:paraId="7722FF58" w14:textId="77777777" w:rsidR="00B82F18" w:rsidRDefault="003A2635">
      <w:pPr>
        <w:ind w:left="680"/>
        <w:jc w:val="both"/>
        <w:rPr>
          <w:rFonts w:ascii="Avenir" w:eastAsia="Avenir" w:hAnsi="Avenir" w:cs="Avenir"/>
          <w:color w:val="000000"/>
          <w:sz w:val="21"/>
          <w:szCs w:val="21"/>
        </w:rPr>
      </w:pPr>
      <w:r>
        <w:rPr>
          <w:rFonts w:ascii="Avenir" w:eastAsia="Avenir" w:hAnsi="Avenir" w:cs="Avenir"/>
          <w:sz w:val="21"/>
          <w:szCs w:val="21"/>
        </w:rPr>
        <w:t>Pro vyloučení pochybností si smluvní strany sjednávají, že v případě výpovědi této smlouvy dle tohoto odstavce ze strany města není poskytovatel povinen vrátit městu poměrnou část městem uhrazeného jednorázového poplatku za sjednané období provozu služby dle předchozí věty.</w:t>
      </w:r>
    </w:p>
    <w:p w14:paraId="14AAC0BE"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k zániku této smlouvy může dojít také:</w:t>
      </w:r>
    </w:p>
    <w:p w14:paraId="75B0F08B"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v případech stanovených touto smlouvou</w:t>
      </w:r>
    </w:p>
    <w:p w14:paraId="2008F531"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na základě písemné dohody s</w:t>
      </w:r>
      <w:r>
        <w:rPr>
          <w:rFonts w:ascii="Avenir" w:eastAsia="Avenir" w:hAnsi="Avenir" w:cs="Avenir"/>
          <w:color w:val="000000"/>
          <w:sz w:val="21"/>
          <w:szCs w:val="21"/>
        </w:rPr>
        <w:t>mluvních stran</w:t>
      </w:r>
    </w:p>
    <w:p w14:paraId="12B31379"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sz w:val="21"/>
          <w:szCs w:val="21"/>
        </w:rPr>
        <w:t xml:space="preserve">na základě </w:t>
      </w:r>
      <w:r>
        <w:rPr>
          <w:rFonts w:ascii="Avenir" w:eastAsia="Avenir" w:hAnsi="Avenir" w:cs="Avenir"/>
          <w:color w:val="000000"/>
          <w:sz w:val="21"/>
          <w:szCs w:val="21"/>
        </w:rPr>
        <w:t>uplatnění zákonného práva jakékoliv smluvní strany na odstoupení od</w:t>
      </w:r>
      <w:r>
        <w:rPr>
          <w:rFonts w:ascii="Avenir" w:eastAsia="Avenir" w:hAnsi="Avenir" w:cs="Avenir"/>
          <w:sz w:val="21"/>
          <w:szCs w:val="21"/>
        </w:rPr>
        <w:t> </w:t>
      </w:r>
      <w:r>
        <w:rPr>
          <w:rFonts w:ascii="Avenir" w:eastAsia="Avenir" w:hAnsi="Avenir" w:cs="Avenir"/>
          <w:color w:val="000000"/>
          <w:sz w:val="21"/>
          <w:szCs w:val="21"/>
        </w:rPr>
        <w:t xml:space="preserve">smlouvy dle § 2002 občanského zákoníku. </w:t>
      </w:r>
    </w:p>
    <w:p w14:paraId="7AFEC50C" w14:textId="77777777" w:rsidR="00B82F18" w:rsidRDefault="003A2635">
      <w:pPr>
        <w:ind w:left="1503"/>
        <w:jc w:val="both"/>
        <w:rPr>
          <w:rFonts w:ascii="Avenir" w:eastAsia="Avenir" w:hAnsi="Avenir" w:cs="Avenir"/>
          <w:color w:val="000000"/>
          <w:sz w:val="21"/>
          <w:szCs w:val="21"/>
        </w:rPr>
      </w:pPr>
      <w:r>
        <w:rPr>
          <w:rFonts w:ascii="Avenir" w:eastAsia="Avenir" w:hAnsi="Avenir" w:cs="Avenir"/>
          <w:color w:val="000000"/>
          <w:sz w:val="21"/>
          <w:szCs w:val="21"/>
        </w:rPr>
        <w:t xml:space="preserve">Smluvní strany si sjednávají, že pro platnost odstoupení od smlouvy postačuje jeho zaslání elektronickou formou do datové schránky </w:t>
      </w:r>
      <w:r>
        <w:rPr>
          <w:rFonts w:ascii="Avenir" w:eastAsia="Avenir" w:hAnsi="Avenir" w:cs="Avenir"/>
          <w:sz w:val="21"/>
          <w:szCs w:val="21"/>
        </w:rPr>
        <w:t>druhé smluvní strany</w:t>
      </w:r>
      <w:r>
        <w:rPr>
          <w:rFonts w:ascii="Avenir" w:eastAsia="Avenir" w:hAnsi="Avenir" w:cs="Avenir"/>
          <w:color w:val="000000"/>
          <w:sz w:val="21"/>
          <w:szCs w:val="21"/>
        </w:rPr>
        <w:t>. Odstoupení je účinné jeho doručením druhé smluvní straně, kdy tato smlouva</w:t>
      </w:r>
      <w:r>
        <w:rPr>
          <w:rFonts w:ascii="Avenir" w:eastAsia="Avenir" w:hAnsi="Avenir" w:cs="Avenir"/>
          <w:sz w:val="21"/>
          <w:szCs w:val="21"/>
        </w:rPr>
        <w:t xml:space="preserve"> </w:t>
      </w:r>
      <w:r>
        <w:rPr>
          <w:rFonts w:ascii="Avenir" w:eastAsia="Avenir" w:hAnsi="Avenir" w:cs="Avenir"/>
          <w:color w:val="000000"/>
          <w:sz w:val="21"/>
          <w:szCs w:val="21"/>
        </w:rPr>
        <w:t xml:space="preserve">zanikne od počátku </w:t>
      </w:r>
      <w:r>
        <w:rPr>
          <w:rFonts w:ascii="Avenir" w:eastAsia="Avenir" w:hAnsi="Avenir" w:cs="Avenir"/>
          <w:sz w:val="21"/>
          <w:szCs w:val="21"/>
          <w:highlight w:val="white"/>
        </w:rPr>
        <w:t>a městu bude služba nadále trvale zablokována</w:t>
      </w:r>
      <w:r>
        <w:rPr>
          <w:rFonts w:ascii="Avenir" w:eastAsia="Avenir" w:hAnsi="Avenir" w:cs="Avenir"/>
          <w:color w:val="000000"/>
          <w:sz w:val="21"/>
          <w:szCs w:val="21"/>
        </w:rPr>
        <w:t>.</w:t>
      </w:r>
    </w:p>
    <w:p w14:paraId="1ADA5120" w14:textId="77777777" w:rsidR="00B82F18" w:rsidRDefault="003A2635">
      <w:pPr>
        <w:numPr>
          <w:ilvl w:val="1"/>
          <w:numId w:val="4"/>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v případě zániku této smlouvy zůstává paměť softwaru (která zahrnuje zejména architektur</w:t>
      </w:r>
      <w:r>
        <w:rPr>
          <w:rFonts w:ascii="Avenir" w:eastAsia="Avenir" w:hAnsi="Avenir" w:cs="Avenir"/>
          <w:sz w:val="21"/>
          <w:szCs w:val="21"/>
        </w:rPr>
        <w:t>u</w:t>
      </w:r>
      <w:r>
        <w:rPr>
          <w:rFonts w:ascii="Avenir" w:eastAsia="Avenir" w:hAnsi="Avenir" w:cs="Avenir"/>
          <w:color w:val="000000"/>
          <w:sz w:val="21"/>
          <w:szCs w:val="21"/>
        </w:rPr>
        <w:t xml:space="preserve"> softwar</w:t>
      </w:r>
      <w:r>
        <w:rPr>
          <w:rFonts w:ascii="Avenir" w:eastAsia="Avenir" w:hAnsi="Avenir" w:cs="Avenir"/>
          <w:sz w:val="21"/>
          <w:szCs w:val="21"/>
        </w:rPr>
        <w:t>u</w:t>
      </w:r>
      <w:r>
        <w:rPr>
          <w:rFonts w:ascii="Avenir" w:eastAsia="Avenir" w:hAnsi="Avenir" w:cs="Avenir"/>
          <w:color w:val="000000"/>
          <w:sz w:val="21"/>
          <w:szCs w:val="21"/>
        </w:rPr>
        <w:t>, algoritmus, kno</w:t>
      </w:r>
      <w:r>
        <w:rPr>
          <w:rFonts w:ascii="Avenir" w:eastAsia="Avenir" w:hAnsi="Avenir" w:cs="Avenir"/>
          <w:sz w:val="21"/>
          <w:szCs w:val="21"/>
        </w:rPr>
        <w:t>w-how metodiky automatizace a jednotlivých procesů)</w:t>
      </w:r>
      <w:r>
        <w:rPr>
          <w:rFonts w:ascii="Avenir" w:eastAsia="Avenir" w:hAnsi="Avenir" w:cs="Avenir"/>
          <w:color w:val="000000"/>
          <w:sz w:val="21"/>
          <w:szCs w:val="21"/>
        </w:rPr>
        <w:t xml:space="preserve"> ve vlastnictví poskytovatele. Tato paměť může být ze strany poskytovatele na město převedena pouze úplatně, a to na základě a za podmínek separátní písemné smlouvy uzavřené </w:t>
      </w:r>
      <w:r>
        <w:rPr>
          <w:rFonts w:ascii="Avenir" w:eastAsia="Avenir" w:hAnsi="Avenir" w:cs="Avenir"/>
          <w:sz w:val="21"/>
          <w:szCs w:val="21"/>
        </w:rPr>
        <w:t>mezi městem a</w:t>
      </w:r>
      <w:r>
        <w:rPr>
          <w:rFonts w:ascii="Avenir" w:eastAsia="Avenir" w:hAnsi="Avenir" w:cs="Avenir"/>
          <w:color w:val="000000"/>
          <w:sz w:val="21"/>
          <w:szCs w:val="21"/>
        </w:rPr>
        <w:t xml:space="preserve"> poskytovatelem. </w:t>
      </w:r>
    </w:p>
    <w:p w14:paraId="44670487"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Práva a povinnosti smluvních stran</w:t>
      </w:r>
      <w:r>
        <w:rPr>
          <w:rFonts w:ascii="Avenir" w:eastAsia="Avenir" w:hAnsi="Avenir" w:cs="Avenir"/>
          <w:color w:val="000000"/>
          <w:sz w:val="21"/>
          <w:szCs w:val="21"/>
        </w:rPr>
        <w:t xml:space="preserve"> plynoucí z ustanovení článků </w:t>
      </w:r>
      <w:r>
        <w:rPr>
          <w:rFonts w:ascii="Avenir" w:eastAsia="Avenir" w:hAnsi="Avenir" w:cs="Avenir"/>
          <w:sz w:val="21"/>
          <w:szCs w:val="21"/>
        </w:rPr>
        <w:t>8, 9 a 10</w:t>
      </w:r>
      <w:r>
        <w:rPr>
          <w:rFonts w:ascii="Avenir" w:eastAsia="Avenir" w:hAnsi="Avenir" w:cs="Avenir"/>
          <w:color w:val="000000"/>
          <w:sz w:val="21"/>
          <w:szCs w:val="21"/>
        </w:rPr>
        <w:t xml:space="preserve"> této smlouvy platí i</w:t>
      </w:r>
      <w:r>
        <w:rPr>
          <w:rFonts w:ascii="Avenir" w:eastAsia="Avenir" w:hAnsi="Avenir" w:cs="Avenir"/>
          <w:sz w:val="21"/>
          <w:szCs w:val="21"/>
        </w:rPr>
        <w:t> </w:t>
      </w:r>
      <w:r>
        <w:rPr>
          <w:rFonts w:ascii="Avenir" w:eastAsia="Avenir" w:hAnsi="Avenir" w:cs="Avenir"/>
          <w:color w:val="000000"/>
          <w:sz w:val="21"/>
          <w:szCs w:val="21"/>
        </w:rPr>
        <w:t>po zániku této smlouvy.</w:t>
      </w:r>
    </w:p>
    <w:p w14:paraId="3F2588F5" w14:textId="77777777" w:rsidR="00B82F18" w:rsidRDefault="003A2635">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 xml:space="preserve"> </w:t>
      </w:r>
    </w:p>
    <w:p w14:paraId="1E03F7A5"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 xml:space="preserve">OCHRANA OSOBNÍCH ÚDAJŮ </w:t>
      </w:r>
    </w:p>
    <w:p w14:paraId="19404A36"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Vzhledem ke skutečnosti, že v souvislosti s využíváním služby městem budou do softwaru ze strany města (jeho zaměstnanců) vkládány osobní údaje subjektů údajů, k jejichž zpracovávání je město oprávněno v souvislosti s výkonem veřejné správy, tj. z titulu čl. 6 odst. 1 písm. c), e) a f) GDPR,</w:t>
      </w:r>
      <w:r>
        <w:rPr>
          <w:rFonts w:ascii="Avenir" w:eastAsia="Avenir" w:hAnsi="Avenir" w:cs="Avenir"/>
          <w:color w:val="000000"/>
          <w:sz w:val="21"/>
          <w:szCs w:val="21"/>
        </w:rPr>
        <w:t xml:space="preserve"> sjednávají si smluvní strany, že:</w:t>
      </w:r>
    </w:p>
    <w:p w14:paraId="526BC837"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správcem vložených osobních údajů subjektů zůstá</w:t>
      </w:r>
      <w:r>
        <w:rPr>
          <w:rFonts w:ascii="Avenir" w:eastAsia="Avenir" w:hAnsi="Avenir" w:cs="Avenir"/>
          <w:sz w:val="21"/>
          <w:szCs w:val="21"/>
        </w:rPr>
        <w:t>vá</w:t>
      </w:r>
      <w:r>
        <w:rPr>
          <w:rFonts w:ascii="Avenir" w:eastAsia="Avenir" w:hAnsi="Avenir" w:cs="Avenir"/>
          <w:color w:val="000000"/>
          <w:sz w:val="21"/>
          <w:szCs w:val="21"/>
        </w:rPr>
        <w:t xml:space="preserve"> nadále město, které je oprávněno předmětné osobní údaje subjektů zpracovávat v s</w:t>
      </w:r>
      <w:r>
        <w:rPr>
          <w:rFonts w:ascii="Avenir" w:eastAsia="Avenir" w:hAnsi="Avenir" w:cs="Avenir"/>
          <w:sz w:val="21"/>
          <w:szCs w:val="21"/>
        </w:rPr>
        <w:t>ouvislosti s výkonem veřejné správy</w:t>
      </w:r>
      <w:r>
        <w:rPr>
          <w:rFonts w:ascii="Avenir" w:eastAsia="Avenir" w:hAnsi="Avenir" w:cs="Avenir"/>
          <w:color w:val="000000"/>
          <w:sz w:val="21"/>
          <w:szCs w:val="21"/>
        </w:rPr>
        <w:t xml:space="preserve"> z titulu </w:t>
      </w:r>
      <w:r>
        <w:rPr>
          <w:rFonts w:ascii="Avenir" w:eastAsia="Avenir" w:hAnsi="Avenir" w:cs="Avenir"/>
          <w:sz w:val="21"/>
          <w:szCs w:val="21"/>
        </w:rPr>
        <w:t xml:space="preserve">čl. 6 odst. 1 písm. c), e) a f) GDPR </w:t>
      </w:r>
    </w:p>
    <w:p w14:paraId="0BECD494" w14:textId="77777777" w:rsidR="00B82F18" w:rsidRDefault="003A2635">
      <w:pPr>
        <w:numPr>
          <w:ilvl w:val="2"/>
          <w:numId w:val="4"/>
        </w:numPr>
        <w:jc w:val="both"/>
        <w:rPr>
          <w:rFonts w:ascii="Avenir" w:eastAsia="Avenir" w:hAnsi="Avenir" w:cs="Avenir"/>
          <w:color w:val="000000"/>
          <w:sz w:val="21"/>
          <w:szCs w:val="21"/>
        </w:rPr>
      </w:pPr>
      <w:r>
        <w:rPr>
          <w:rFonts w:ascii="Avenir" w:eastAsia="Avenir" w:hAnsi="Avenir" w:cs="Avenir"/>
          <w:color w:val="000000"/>
          <w:sz w:val="21"/>
          <w:szCs w:val="21"/>
        </w:rPr>
        <w:t>poskytovatel je v so</w:t>
      </w:r>
      <w:r>
        <w:rPr>
          <w:rFonts w:ascii="Avenir" w:eastAsia="Avenir" w:hAnsi="Avenir" w:cs="Avenir"/>
          <w:sz w:val="21"/>
          <w:szCs w:val="21"/>
        </w:rPr>
        <w:t xml:space="preserve">uvislosti s poskytováním služby pouze </w:t>
      </w:r>
      <w:r>
        <w:rPr>
          <w:rFonts w:ascii="Avenir" w:eastAsia="Avenir" w:hAnsi="Avenir" w:cs="Avenir"/>
          <w:color w:val="000000"/>
          <w:sz w:val="21"/>
          <w:szCs w:val="21"/>
        </w:rPr>
        <w:t>zpracovatelem předmětných osobních údajů subjektů, které je oprávněn zpracovávat pro správce za účelem plnění této smlouvy</w:t>
      </w:r>
      <w:r>
        <w:rPr>
          <w:rFonts w:ascii="Avenir" w:eastAsia="Avenir" w:hAnsi="Avenir" w:cs="Avenir"/>
          <w:sz w:val="21"/>
          <w:szCs w:val="21"/>
        </w:rPr>
        <w:t xml:space="preserve">, tj. poskytování služby. </w:t>
      </w:r>
    </w:p>
    <w:p w14:paraId="17A3E924"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Poskytovatel se zavazuje poskytnout dostatečné záruky zavedení vhodných technických a organizačních opatření tak, aby zpracování předmětných osobních údajů splňovalo požadavky </w:t>
      </w:r>
      <w:r>
        <w:rPr>
          <w:rFonts w:ascii="Avenir" w:eastAsia="Avenir" w:hAnsi="Avenir" w:cs="Avenir"/>
          <w:sz w:val="21"/>
          <w:szCs w:val="21"/>
        </w:rPr>
        <w:t xml:space="preserve">Nařízení Evropského parlamentu a Rady (EU) 2016/679 ze dne 27. dubna 2016 o ochraně fyzických osob v souvislosti se zpracováním osobních údajů a o volném pohybu těchto údajů a o zrušení směrnice 95/46/ES (obecné nařízení o ochraně osobních údajů) </w:t>
      </w:r>
      <w:r>
        <w:rPr>
          <w:rFonts w:ascii="Avenir" w:eastAsia="Avenir" w:hAnsi="Avenir" w:cs="Avenir"/>
          <w:color w:val="000000"/>
          <w:sz w:val="21"/>
          <w:szCs w:val="21"/>
        </w:rPr>
        <w:t>(dále jen „</w:t>
      </w:r>
      <w:r>
        <w:rPr>
          <w:rFonts w:ascii="Avenir" w:eastAsia="Avenir" w:hAnsi="Avenir" w:cs="Avenir"/>
          <w:b/>
          <w:color w:val="000000"/>
          <w:sz w:val="21"/>
          <w:szCs w:val="21"/>
        </w:rPr>
        <w:t>GDPR</w:t>
      </w:r>
      <w:r>
        <w:rPr>
          <w:rFonts w:ascii="Avenir" w:eastAsia="Avenir" w:hAnsi="Avenir" w:cs="Avenir"/>
          <w:color w:val="000000"/>
          <w:sz w:val="21"/>
          <w:szCs w:val="21"/>
        </w:rPr>
        <w:t xml:space="preserve">“) a aby byla zajištěna ochrana práv subjektu údajů. </w:t>
      </w:r>
    </w:p>
    <w:p w14:paraId="0633C679"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konkrétní podmínky zpracovávání osobních údajů zpracovatelem pro správce jsou pod</w:t>
      </w:r>
      <w:r>
        <w:rPr>
          <w:rFonts w:ascii="Avenir" w:eastAsia="Avenir" w:hAnsi="Avenir" w:cs="Avenir"/>
          <w:sz w:val="21"/>
          <w:szCs w:val="21"/>
        </w:rPr>
        <w:t xml:space="preserve">robněji </w:t>
      </w:r>
      <w:r>
        <w:rPr>
          <w:rFonts w:ascii="Avenir" w:eastAsia="Avenir" w:hAnsi="Avenir" w:cs="Avenir"/>
          <w:color w:val="000000"/>
          <w:sz w:val="21"/>
          <w:szCs w:val="21"/>
        </w:rPr>
        <w:t>uvedeny ve zpracovatelské smlouvě uzavřené smluvními stranami dnešního dne v souladu s čl. 28 odst. 3 GDPR</w:t>
      </w:r>
      <w:r>
        <w:rPr>
          <w:rFonts w:ascii="Avenir" w:eastAsia="Avenir" w:hAnsi="Avenir" w:cs="Avenir"/>
          <w:sz w:val="21"/>
          <w:szCs w:val="21"/>
        </w:rPr>
        <w:t>, která tvoří přílohu č. 2 k této smlouvě.</w:t>
      </w:r>
    </w:p>
    <w:p w14:paraId="0B51D2DF"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 xml:space="preserve">Zpracovatel se zavazuje nezapojit do zpracování žádného dalšího zpracovatele </w:t>
      </w:r>
      <w:r>
        <w:rPr>
          <w:rFonts w:ascii="Avenir" w:eastAsia="Avenir" w:hAnsi="Avenir" w:cs="Avenir"/>
          <w:sz w:val="21"/>
          <w:szCs w:val="21"/>
          <w:highlight w:val="white"/>
        </w:rPr>
        <w:t>bez předchozího oznámení správci.</w:t>
      </w:r>
      <w:r>
        <w:rPr>
          <w:rFonts w:ascii="Avenir" w:eastAsia="Avenir" w:hAnsi="Avenir" w:cs="Avenir"/>
          <w:sz w:val="21"/>
          <w:szCs w:val="21"/>
        </w:rPr>
        <w:t xml:space="preserve"> Pokud poskytovatel zapojí dalšího zpracovatele, aby pro město provedl určité činnosti zpracování, musí být tomuto dalšímu zpracovateli na základě smlouvy uzavřené se zpracovatelem uloženy stejné povinnosti ochrany zpracovávaných osobních údajů, jaké jsou uloženy zpracovatelskou smlouvou uvedenou v příloze č. 2 této smlouvy poskytovateli, zejména v rozsahu poskytnutí dostatečných záruk a zavedení vhodných technických a organizačních opatření tak, aby zpracování osobních údajů splňovalo požadavky GDPR. Nebude-li další zpracovatel plnit sjednané povinnosti dle předchozí věty, odpovídá poskytovatel městu za plnění povinností dalšího zpracovatele.</w:t>
      </w:r>
    </w:p>
    <w:p w14:paraId="5D13705A"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Město bere na vědomí, že poskytovatelem poskytovaný software je provozovaný na serverech poskytovatele serveru, který zaručuje </w:t>
      </w:r>
      <w:proofErr w:type="spellStart"/>
      <w:r>
        <w:rPr>
          <w:rFonts w:ascii="Avenir" w:eastAsia="Avenir" w:hAnsi="Avenir" w:cs="Avenir"/>
          <w:sz w:val="21"/>
          <w:szCs w:val="21"/>
        </w:rPr>
        <w:t>Zero</w:t>
      </w:r>
      <w:proofErr w:type="spellEnd"/>
      <w:r>
        <w:rPr>
          <w:rFonts w:ascii="Avenir" w:eastAsia="Avenir" w:hAnsi="Avenir" w:cs="Avenir"/>
          <w:sz w:val="21"/>
          <w:szCs w:val="21"/>
        </w:rPr>
        <w:t xml:space="preserve"> Data </w:t>
      </w:r>
      <w:proofErr w:type="spellStart"/>
      <w:r>
        <w:rPr>
          <w:rFonts w:ascii="Avenir" w:eastAsia="Avenir" w:hAnsi="Avenir" w:cs="Avenir"/>
          <w:sz w:val="21"/>
          <w:szCs w:val="21"/>
        </w:rPr>
        <w:t>Retention</w:t>
      </w:r>
      <w:proofErr w:type="spellEnd"/>
      <w:r>
        <w:rPr>
          <w:rFonts w:ascii="Avenir" w:eastAsia="Avenir" w:hAnsi="Avenir" w:cs="Avenir"/>
          <w:sz w:val="21"/>
          <w:szCs w:val="21"/>
        </w:rPr>
        <w:t xml:space="preserve"> a se zapojením tohoto dalšího zpracovatele výslovně souhlasí. </w:t>
      </w:r>
    </w:p>
    <w:p w14:paraId="4DCA2781" w14:textId="77777777" w:rsidR="00B82F18" w:rsidRDefault="00B82F18">
      <w:pPr>
        <w:pBdr>
          <w:top w:val="nil"/>
          <w:left w:val="nil"/>
          <w:bottom w:val="nil"/>
          <w:right w:val="nil"/>
          <w:between w:val="nil"/>
        </w:pBdr>
        <w:ind w:left="680"/>
        <w:jc w:val="both"/>
        <w:rPr>
          <w:rFonts w:ascii="Avenir" w:eastAsia="Avenir" w:hAnsi="Avenir" w:cs="Avenir"/>
          <w:color w:val="000000"/>
          <w:sz w:val="21"/>
          <w:szCs w:val="21"/>
        </w:rPr>
      </w:pPr>
    </w:p>
    <w:p w14:paraId="682A3A51" w14:textId="77777777" w:rsidR="00C53AEB" w:rsidRDefault="00C53AEB">
      <w:pPr>
        <w:pBdr>
          <w:top w:val="nil"/>
          <w:left w:val="nil"/>
          <w:bottom w:val="nil"/>
          <w:right w:val="nil"/>
          <w:between w:val="nil"/>
        </w:pBdr>
        <w:ind w:left="680"/>
        <w:jc w:val="both"/>
        <w:rPr>
          <w:rFonts w:ascii="Avenir" w:eastAsia="Avenir" w:hAnsi="Avenir" w:cs="Avenir"/>
          <w:color w:val="000000"/>
          <w:sz w:val="21"/>
          <w:szCs w:val="21"/>
        </w:rPr>
      </w:pPr>
    </w:p>
    <w:p w14:paraId="5F5A4E89"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lastRenderedPageBreak/>
        <w:t>DŮVĚRNOST INFORMACÍ A OCHRANA OBCHODNÍHO TAJEMSTVÍ</w:t>
      </w:r>
    </w:p>
    <w:p w14:paraId="2683D355"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jakékoliv skutečnosti a informace obchodní a/nebo technické povahy, se kterými seznámí v souvislosti s plněním této smlouvy, zejména:</w:t>
      </w:r>
    </w:p>
    <w:p w14:paraId="2A4F3D7F"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ohledně způsobu fungování </w:t>
      </w:r>
      <w:r>
        <w:rPr>
          <w:rFonts w:ascii="Avenir" w:eastAsia="Avenir" w:hAnsi="Avenir" w:cs="Avenir"/>
          <w:sz w:val="21"/>
          <w:szCs w:val="21"/>
        </w:rPr>
        <w:t xml:space="preserve">služby a/nebo </w:t>
      </w:r>
      <w:r>
        <w:rPr>
          <w:rFonts w:ascii="Avenir" w:eastAsia="Avenir" w:hAnsi="Avenir" w:cs="Avenir"/>
          <w:color w:val="000000"/>
          <w:sz w:val="21"/>
          <w:szCs w:val="21"/>
        </w:rPr>
        <w:t xml:space="preserve">softwaru </w:t>
      </w:r>
    </w:p>
    <w:p w14:paraId="3CF6EDE7"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způsob fungování poskytovatele a cenová politika poskytovatele</w:t>
      </w:r>
    </w:p>
    <w:p w14:paraId="68119CAB"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marketingová strategie poskytovatele</w:t>
      </w:r>
    </w:p>
    <w:p w14:paraId="06B43F97"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 uzavřených smlouvách a </w:t>
      </w:r>
      <w:r>
        <w:rPr>
          <w:rFonts w:ascii="Avenir" w:eastAsia="Avenir" w:hAnsi="Avenir" w:cs="Avenir"/>
          <w:sz w:val="21"/>
          <w:szCs w:val="21"/>
        </w:rPr>
        <w:t xml:space="preserve">spolupracujících osobách </w:t>
      </w:r>
      <w:r>
        <w:rPr>
          <w:rFonts w:ascii="Avenir" w:eastAsia="Avenir" w:hAnsi="Avenir" w:cs="Avenir"/>
          <w:color w:val="000000"/>
          <w:sz w:val="21"/>
          <w:szCs w:val="21"/>
        </w:rPr>
        <w:t>poskytovatele</w:t>
      </w:r>
    </w:p>
    <w:p w14:paraId="4BF833CF"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strategická rozhodnutí a podnikatelské záměry poskytovatele</w:t>
      </w:r>
    </w:p>
    <w:p w14:paraId="0BE86FA2" w14:textId="77777777" w:rsidR="00B82F18" w:rsidRDefault="003A2635">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jsou považovány za důvěrné (dále jen „</w:t>
      </w:r>
      <w:r>
        <w:rPr>
          <w:rFonts w:ascii="Avenir" w:eastAsia="Avenir" w:hAnsi="Avenir" w:cs="Avenir"/>
          <w:b/>
          <w:color w:val="000000"/>
          <w:sz w:val="21"/>
          <w:szCs w:val="21"/>
        </w:rPr>
        <w:t>důvěrné informace</w:t>
      </w:r>
      <w:r>
        <w:rPr>
          <w:rFonts w:ascii="Avenir" w:eastAsia="Avenir" w:hAnsi="Avenir" w:cs="Avenir"/>
          <w:color w:val="000000"/>
          <w:sz w:val="21"/>
          <w:szCs w:val="21"/>
        </w:rPr>
        <w:t>“) s výjimkou těch, které jsou v</w:t>
      </w:r>
      <w:r>
        <w:rPr>
          <w:rFonts w:ascii="Avenir" w:eastAsia="Avenir" w:hAnsi="Avenir" w:cs="Avenir"/>
          <w:sz w:val="21"/>
          <w:szCs w:val="21"/>
        </w:rPr>
        <w:t> </w:t>
      </w:r>
      <w:r>
        <w:rPr>
          <w:rFonts w:ascii="Avenir" w:eastAsia="Avenir" w:hAnsi="Avenir" w:cs="Avenir"/>
          <w:color w:val="000000"/>
          <w:sz w:val="21"/>
          <w:szCs w:val="21"/>
        </w:rPr>
        <w:t>době jejich zpřístupnění nebo použití běžně dostupné veřejnosti.</w:t>
      </w:r>
    </w:p>
    <w:p w14:paraId="6F0F4EC0"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se zavazuje o důvěrných informacích zachovávat mlčenlivost a zavazuje se, že nepoužije důvěrnou informaci, pro jiné účely než ve smlouvě uvedené a že nezpřístupní důvěrnou informací třetím osobám. Povinnost mlčenlivosti platí s výjimkou případů, kdy:</w:t>
      </w:r>
    </w:p>
    <w:p w14:paraId="394CFEBB"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právní předpis nebo veřejnoprávní orgán stanoví povinnost zpřístupnit nebo použít důvěrnou informaci nebo</w:t>
      </w:r>
    </w:p>
    <w:p w14:paraId="59D523D3" w14:textId="77777777" w:rsidR="00B82F18" w:rsidRDefault="003A2635">
      <w:pPr>
        <w:numPr>
          <w:ilvl w:val="2"/>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poskytovatel udělí městu předchozí písemný souhlas s takovým zpřístupněním nebo použitím takové důvěrné informace. </w:t>
      </w:r>
    </w:p>
    <w:p w14:paraId="60CC31F6"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důvěrné informace tvoří obchodní tajemství poskytovatele. Město se proto zavazuje chránit obchodní tajemství poskytovatele a zdržet se jakékoliv činnosti, která by mohla, v souvislosti s porušením obchodního tajemství, způsobit poskytovateli škodu a/nebo jinou újmu.</w:t>
      </w:r>
    </w:p>
    <w:p w14:paraId="14A5A22E"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Smluvní strany si sjednávají, že povinnost zachovat mlčenlivost o důvěrných informacích i povinnost chránit obchodní tajemství trvá i po ukončení této smlouvy. </w:t>
      </w:r>
    </w:p>
    <w:p w14:paraId="314B8332" w14:textId="77777777" w:rsidR="00B82F18" w:rsidRDefault="00B82F18">
      <w:pPr>
        <w:pBdr>
          <w:top w:val="nil"/>
          <w:left w:val="nil"/>
          <w:bottom w:val="nil"/>
          <w:right w:val="nil"/>
          <w:between w:val="nil"/>
        </w:pBdr>
        <w:jc w:val="both"/>
        <w:rPr>
          <w:rFonts w:ascii="Avenir" w:eastAsia="Avenir" w:hAnsi="Avenir" w:cs="Avenir"/>
          <w:sz w:val="21"/>
          <w:szCs w:val="21"/>
        </w:rPr>
      </w:pPr>
    </w:p>
    <w:p w14:paraId="38F4EFC1" w14:textId="77777777" w:rsidR="00B82F18" w:rsidRDefault="003A2635">
      <w:pPr>
        <w:numPr>
          <w:ilvl w:val="0"/>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b/>
          <w:sz w:val="21"/>
          <w:szCs w:val="21"/>
        </w:rPr>
        <w:t>SMLUVNÍ POKUTY</w:t>
      </w:r>
    </w:p>
    <w:p w14:paraId="279E89BE"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V případě porušení smluvních povinností ze strany poskytovatele uvedené zejm. v čl. 3.7., 4.1., 4.3., 4.4., 5.1. této smlouvy se Poskytovatel zavazuje uhradit městu smluvní pokutu ve výši 100,- Kč, a to za každé porušení a za každý den prodlení Poskytovatele či za dobu trvání porušení jeho smluvní povinnosti.</w:t>
      </w:r>
    </w:p>
    <w:p w14:paraId="08171492" w14:textId="77777777" w:rsidR="00B82F18" w:rsidRDefault="003A2635">
      <w:pPr>
        <w:numPr>
          <w:ilvl w:val="1"/>
          <w:numId w:val="4"/>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Ustanovení § 2050 Občanského zákoníku se na právní vztahy vzešlé z této smlouvy nepoužije.</w:t>
      </w:r>
    </w:p>
    <w:p w14:paraId="787CD0A5" w14:textId="77777777" w:rsidR="00B82F18" w:rsidRDefault="00B82F18">
      <w:pPr>
        <w:pBdr>
          <w:top w:val="nil"/>
          <w:left w:val="nil"/>
          <w:bottom w:val="nil"/>
          <w:right w:val="nil"/>
          <w:between w:val="nil"/>
        </w:pBdr>
        <w:jc w:val="both"/>
        <w:rPr>
          <w:rFonts w:ascii="Avenir" w:eastAsia="Avenir" w:hAnsi="Avenir" w:cs="Avenir"/>
          <w:color w:val="000000"/>
          <w:sz w:val="21"/>
          <w:szCs w:val="21"/>
        </w:rPr>
      </w:pPr>
    </w:p>
    <w:p w14:paraId="675D3F34" w14:textId="77777777" w:rsidR="00B82F18" w:rsidRDefault="00B82F18">
      <w:pPr>
        <w:pBdr>
          <w:top w:val="nil"/>
          <w:left w:val="nil"/>
          <w:bottom w:val="nil"/>
          <w:right w:val="nil"/>
          <w:between w:val="nil"/>
        </w:pBdr>
        <w:ind w:left="680"/>
        <w:jc w:val="both"/>
        <w:rPr>
          <w:rFonts w:ascii="Avenir" w:eastAsia="Avenir" w:hAnsi="Avenir" w:cs="Avenir"/>
          <w:color w:val="000000"/>
          <w:sz w:val="21"/>
          <w:szCs w:val="21"/>
        </w:rPr>
      </w:pPr>
    </w:p>
    <w:p w14:paraId="7F4E9211"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NÁHRADA ŠKODY</w:t>
      </w:r>
    </w:p>
    <w:p w14:paraId="044690C3"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Každá smluvní strana plně odpovídá druhé smluvní straně za jakoukoliv škodu, příp. jinou újmu, způsobenou jakýmkoliv porušením povinnosti uvedené v této smlouvě a/nebo stanovené právním předpisem.</w:t>
      </w:r>
    </w:p>
    <w:p w14:paraId="222C429D"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neodpovídá za škody způsobené nesprávným využíváním služby (softwaru) městem</w:t>
      </w:r>
      <w:r>
        <w:rPr>
          <w:rFonts w:ascii="Avenir" w:eastAsia="Avenir" w:hAnsi="Avenir" w:cs="Avenir"/>
          <w:sz w:val="21"/>
          <w:szCs w:val="21"/>
        </w:rPr>
        <w:t>, ani za finální správnost výstupů, které budou vytvořeny městem (nebo jeho zaměstnanci) s pomocí softwaru v rámci výkonu veřejné správy. Město se zavazuje zajistit a přijmout veškerá opatření nezbytná k ověření finální správnosti výstupů vytvořených městem (nebo jeho zaměstnanci) s pomocí softwaru a přijímá veškerou odpovědnost za správné využívání služby (softwaru), za škody způsobené nesprávným využíváním služby (softwaru) a za finální správnost výstupů vytvořených městem (nebo jeho zaměstnanci) s pomocí softwaru.</w:t>
      </w:r>
    </w:p>
    <w:p w14:paraId="1704363D" w14:textId="77777777" w:rsidR="00B82F18" w:rsidRDefault="00B82F18">
      <w:pPr>
        <w:pBdr>
          <w:top w:val="nil"/>
          <w:left w:val="nil"/>
          <w:bottom w:val="nil"/>
          <w:right w:val="nil"/>
          <w:between w:val="nil"/>
        </w:pBdr>
        <w:ind w:left="680"/>
        <w:jc w:val="both"/>
        <w:rPr>
          <w:rFonts w:ascii="Avenir" w:eastAsia="Avenir" w:hAnsi="Avenir" w:cs="Avenir"/>
          <w:sz w:val="21"/>
          <w:szCs w:val="21"/>
        </w:rPr>
      </w:pPr>
    </w:p>
    <w:p w14:paraId="17A1744A"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SALVATORNÍ KLAUZULE</w:t>
      </w:r>
    </w:p>
    <w:p w14:paraId="27F70237"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smluvní strany takové neplatné či nevynutitelné ustanovení nahradit platným a vynutitelným ustanovením, které je svým obsahem nejbližší účelu neplatného či nevynutitelného ustanovení.</w:t>
      </w:r>
    </w:p>
    <w:p w14:paraId="4A1CCED2" w14:textId="77777777" w:rsidR="00B82F18" w:rsidRDefault="00B82F18">
      <w:pPr>
        <w:pBdr>
          <w:top w:val="nil"/>
          <w:left w:val="nil"/>
          <w:bottom w:val="nil"/>
          <w:right w:val="nil"/>
          <w:between w:val="nil"/>
        </w:pBdr>
        <w:ind w:left="680"/>
        <w:jc w:val="both"/>
        <w:rPr>
          <w:rFonts w:ascii="Avenir" w:eastAsia="Avenir" w:hAnsi="Avenir" w:cs="Avenir"/>
          <w:color w:val="000000"/>
          <w:sz w:val="21"/>
          <w:szCs w:val="21"/>
        </w:rPr>
      </w:pPr>
    </w:p>
    <w:p w14:paraId="4E373C22" w14:textId="77777777" w:rsidR="00B82F18" w:rsidRDefault="003A2635">
      <w:pPr>
        <w:numPr>
          <w:ilvl w:val="0"/>
          <w:numId w:val="4"/>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color w:val="000000"/>
          <w:sz w:val="21"/>
          <w:szCs w:val="21"/>
        </w:rPr>
        <w:t>ZÁVĚREČNÁ USTANOVENÍ</w:t>
      </w:r>
    </w:p>
    <w:p w14:paraId="380AC922"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bookmarkStart w:id="4" w:name="_heading=h.h8usrk54a247" w:colFirst="0" w:colLast="0"/>
      <w:bookmarkEnd w:id="4"/>
      <w:r>
        <w:rPr>
          <w:rFonts w:ascii="Avenir" w:eastAsia="Avenir" w:hAnsi="Avenir" w:cs="Avenir"/>
          <w:color w:val="000000"/>
          <w:sz w:val="21"/>
          <w:szCs w:val="21"/>
        </w:rPr>
        <w:t xml:space="preserve">Tato smlouva nabývá platnosti dnem uzavření. </w:t>
      </w:r>
    </w:p>
    <w:p w14:paraId="10D2DC98"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bookmarkStart w:id="5" w:name="_heading=h.hgzbkrv1nfn8" w:colFirst="0" w:colLast="0"/>
      <w:bookmarkEnd w:id="5"/>
      <w:r>
        <w:rPr>
          <w:rFonts w:ascii="Avenir" w:eastAsia="Avenir" w:hAnsi="Avenir" w:cs="Avenir"/>
          <w:color w:val="000000"/>
          <w:sz w:val="21"/>
          <w:szCs w:val="21"/>
        </w:rPr>
        <w:t xml:space="preserve">Smluvní strany berou na vědomí, že tuto smlouvu je nutno pro nabytí její účinnosti uveřejnit v registru smluv podle zákona č. 340/2015 Sb., o registru smluv, v účinném znění, a s tímto uveřejněním souhlasí. </w:t>
      </w:r>
      <w:r>
        <w:rPr>
          <w:rFonts w:ascii="Avenir" w:eastAsia="Avenir" w:hAnsi="Avenir" w:cs="Avenir"/>
          <w:color w:val="000000"/>
          <w:sz w:val="21"/>
          <w:szCs w:val="21"/>
        </w:rPr>
        <w:lastRenderedPageBreak/>
        <w:t>Zaslání této smlouvy do registru smluv zajistí město neprodleně po podpisu této smlouvy. Město se současně zavazuje informovat poskytovatele o provedení registrace tak, že zašle poskytovateli kopii potvrzení správce registru smluv o uveřejnění této smlouvy bez zbytečného odkladu poté, kdy samo potvrzení obdrží, popř. již v průvodním formuláři vyplní příslušnou kolonku s ID datové schránky poskytovatele (v takovém případě potvrzení od správce registru smluv o provedení registrace smlouvy obdrží obě smluvní strany zároveň).</w:t>
      </w:r>
    </w:p>
    <w:p w14:paraId="04657263"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bookmarkStart w:id="6" w:name="_heading=h.pco759e905nr" w:colFirst="0" w:colLast="0"/>
      <w:bookmarkEnd w:id="6"/>
      <w:r>
        <w:rPr>
          <w:rFonts w:ascii="Avenir" w:eastAsia="Avenir" w:hAnsi="Avenir" w:cs="Avenir"/>
          <w:color w:val="000000"/>
          <w:sz w:val="21"/>
          <w:szCs w:val="21"/>
        </w:rPr>
        <w:t xml:space="preserve">Tuto smlouvu lze měnit nebo doplňovat pouze formou vzestupně číslovaných písemných dodatků opatřených datem a podpisy obou smluvních stran. Smluvní strany berou na vědomí, že písemné dodatky je nutné pro nabytí jejich účinnosti uveřejnit v registru smluv podle zákona č. 340/2015 Sb., o registru smluv, v účinném znění, a s tímto uveřejněním souhlasí. Zaslání dodatků do registru smluv zajistí město neprodleně po podpisu jakéhokoliv dodatku. Pro postup města a informování poskytovatele v souvislosti s uveřejněním dodatku do registru smluv platí obdobně odst. </w:t>
      </w:r>
      <w:r>
        <w:rPr>
          <w:rFonts w:ascii="Avenir" w:eastAsia="Avenir" w:hAnsi="Avenir" w:cs="Avenir"/>
          <w:sz w:val="21"/>
          <w:szCs w:val="21"/>
        </w:rPr>
        <w:t xml:space="preserve">12.2 </w:t>
      </w:r>
      <w:r>
        <w:rPr>
          <w:rFonts w:ascii="Avenir" w:eastAsia="Avenir" w:hAnsi="Avenir" w:cs="Avenir"/>
          <w:color w:val="000000"/>
          <w:sz w:val="21"/>
          <w:szCs w:val="21"/>
        </w:rPr>
        <w:t>smlouvy.</w:t>
      </w:r>
    </w:p>
    <w:p w14:paraId="42E1F829"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Pro platnost této smlouvy či jakéhokoliv dodatku k této smlouvě ve smyslu odst. </w:t>
      </w:r>
      <w:r>
        <w:rPr>
          <w:rFonts w:ascii="Avenir" w:eastAsia="Avenir" w:hAnsi="Avenir" w:cs="Avenir"/>
          <w:sz w:val="21"/>
          <w:szCs w:val="21"/>
        </w:rPr>
        <w:t>12</w:t>
      </w:r>
      <w:r>
        <w:rPr>
          <w:rFonts w:ascii="Avenir" w:eastAsia="Avenir" w:hAnsi="Avenir" w:cs="Avenir"/>
          <w:color w:val="000000"/>
          <w:sz w:val="21"/>
          <w:szCs w:val="21"/>
        </w:rPr>
        <w:t>.</w:t>
      </w:r>
      <w:r>
        <w:rPr>
          <w:rFonts w:ascii="Avenir" w:eastAsia="Avenir" w:hAnsi="Avenir" w:cs="Avenir"/>
          <w:sz w:val="21"/>
          <w:szCs w:val="21"/>
        </w:rPr>
        <w:t>3</w:t>
      </w:r>
      <w:r>
        <w:rPr>
          <w:rFonts w:ascii="Avenir" w:eastAsia="Avenir" w:hAnsi="Avenir" w:cs="Avenir"/>
          <w:color w:val="000000"/>
          <w:sz w:val="21"/>
          <w:szCs w:val="21"/>
        </w:rPr>
        <w:t xml:space="preserve"> smlouvy postačuje</w:t>
      </w:r>
      <w:r>
        <w:rPr>
          <w:rFonts w:ascii="Avenir" w:eastAsia="Avenir" w:hAnsi="Avenir" w:cs="Avenir"/>
          <w:sz w:val="21"/>
          <w:szCs w:val="21"/>
        </w:rPr>
        <w:t xml:space="preserve"> </w:t>
      </w:r>
      <w:r>
        <w:rPr>
          <w:rFonts w:ascii="Avenir" w:eastAsia="Avenir" w:hAnsi="Avenir" w:cs="Avenir"/>
          <w:color w:val="000000"/>
          <w:sz w:val="21"/>
          <w:szCs w:val="21"/>
        </w:rPr>
        <w:t>i elektronický podpis smluvních stran ve formě kvalifikovaného elektronického podpisu.</w:t>
      </w:r>
    </w:p>
    <w:p w14:paraId="71FA1F93"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V záležitostech touto smlouvou neupravených se právní vztah mezi smluvními stranami řídí obecně závaznými předpisy České republiky, zejména občanským zákoníkem.</w:t>
      </w:r>
    </w:p>
    <w:p w14:paraId="239A2CB6"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Žádný projev smluvní strany učiněný při jednání o této smlouvě ani projev učiněný po uzavření této smlouvy nesmí být vykládán v rozporu s výslovnými ustanoveními této smlouvy a nezakládá žádný závazek žádné ze </w:t>
      </w:r>
      <w:r>
        <w:rPr>
          <w:rFonts w:ascii="Avenir" w:eastAsia="Avenir" w:hAnsi="Avenir" w:cs="Avenir"/>
          <w:sz w:val="21"/>
          <w:szCs w:val="21"/>
        </w:rPr>
        <w:t>s</w:t>
      </w:r>
      <w:r>
        <w:rPr>
          <w:rFonts w:ascii="Avenir" w:eastAsia="Avenir" w:hAnsi="Avenir" w:cs="Avenir"/>
          <w:color w:val="000000"/>
          <w:sz w:val="21"/>
          <w:szCs w:val="21"/>
        </w:rPr>
        <w:t xml:space="preserve">mluvních stran, ledaže tato </w:t>
      </w:r>
      <w:r>
        <w:rPr>
          <w:rFonts w:ascii="Avenir" w:eastAsia="Avenir" w:hAnsi="Avenir" w:cs="Avenir"/>
          <w:sz w:val="21"/>
          <w:szCs w:val="21"/>
        </w:rPr>
        <w:t>s</w:t>
      </w:r>
      <w:r>
        <w:rPr>
          <w:rFonts w:ascii="Avenir" w:eastAsia="Avenir" w:hAnsi="Avenir" w:cs="Avenir"/>
          <w:color w:val="000000"/>
          <w:sz w:val="21"/>
          <w:szCs w:val="21"/>
        </w:rPr>
        <w:t xml:space="preserve">mlouva stanoví jinak. </w:t>
      </w:r>
    </w:p>
    <w:p w14:paraId="6CB20194"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zcela nahrazuje jakékoli předchozí dohody či ujednání smluvních strany související s předmětem této smlouvy, v písemné či ústní formě.</w:t>
      </w:r>
    </w:p>
    <w:p w14:paraId="03F38534"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je vyhotovena ve 2 stejnopisech s platností originálu, z nichž každá smluvní strana obdrží 1 stejnopis.</w:t>
      </w:r>
    </w:p>
    <w:p w14:paraId="3049C7E0" w14:textId="77777777" w:rsidR="00B82F18" w:rsidRDefault="003A2635">
      <w:pPr>
        <w:numPr>
          <w:ilvl w:val="1"/>
          <w:numId w:val="4"/>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Nedílnou součást této smlouvy tvoří:</w:t>
      </w:r>
    </w:p>
    <w:p w14:paraId="1985A7C1" w14:textId="77777777" w:rsidR="00B82F18" w:rsidRDefault="003A2635">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color w:val="000000"/>
          <w:sz w:val="21"/>
          <w:szCs w:val="21"/>
        </w:rPr>
        <w:t>Příloha č. 1 - Rozsah softwaru (rozsah modul</w:t>
      </w:r>
      <w:r>
        <w:rPr>
          <w:rFonts w:ascii="Avenir" w:eastAsia="Avenir" w:hAnsi="Avenir" w:cs="Avenir"/>
          <w:sz w:val="21"/>
          <w:szCs w:val="21"/>
        </w:rPr>
        <w:t>ů)</w:t>
      </w:r>
    </w:p>
    <w:p w14:paraId="3781669D" w14:textId="77777777" w:rsidR="00B82F18" w:rsidRDefault="003A2635">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sz w:val="21"/>
          <w:szCs w:val="21"/>
        </w:rPr>
        <w:t>Příloha č. 2 - Smlouva o zpracování osobních údajů</w:t>
      </w:r>
    </w:p>
    <w:p w14:paraId="7A4A6428" w14:textId="77777777" w:rsidR="00B82F18" w:rsidRDefault="00B82F18">
      <w:pPr>
        <w:pBdr>
          <w:top w:val="nil"/>
          <w:left w:val="nil"/>
          <w:bottom w:val="nil"/>
          <w:right w:val="nil"/>
          <w:between w:val="nil"/>
        </w:pBdr>
        <w:ind w:left="680"/>
        <w:jc w:val="both"/>
        <w:rPr>
          <w:rFonts w:ascii="Avenir" w:eastAsia="Avenir" w:hAnsi="Avenir" w:cs="Avenir"/>
          <w:color w:val="000000"/>
          <w:sz w:val="21"/>
          <w:szCs w:val="21"/>
        </w:rPr>
      </w:pPr>
    </w:p>
    <w:p w14:paraId="12F14B8B"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Na důkaz toho, že smluvní strany s obsahem této smlouvy souhlasí, rozumí jí a zavazují se k jejímu plnění, připojují své podpisy a prohlašují, že tato smlouva byla uzavřena podle jejich svobodné a vážné vůle.</w:t>
      </w:r>
    </w:p>
    <w:p w14:paraId="4DEBD475" w14:textId="77777777" w:rsidR="00B82F18" w:rsidRDefault="00B82F18">
      <w:pPr>
        <w:pBdr>
          <w:top w:val="nil"/>
          <w:left w:val="nil"/>
          <w:bottom w:val="nil"/>
          <w:right w:val="nil"/>
          <w:between w:val="nil"/>
        </w:pBdr>
        <w:jc w:val="both"/>
        <w:rPr>
          <w:rFonts w:ascii="Avenir" w:eastAsia="Avenir" w:hAnsi="Avenir" w:cs="Avenir"/>
          <w:color w:val="000000"/>
          <w:sz w:val="21"/>
          <w:szCs w:val="21"/>
        </w:rPr>
      </w:pPr>
    </w:p>
    <w:p w14:paraId="6B4278D9" w14:textId="77777777" w:rsidR="00B82F18" w:rsidRDefault="003A2635">
      <w:pPr>
        <w:jc w:val="both"/>
        <w:rPr>
          <w:rFonts w:ascii="Avenir" w:eastAsia="Avenir" w:hAnsi="Avenir" w:cs="Avenir"/>
          <w:color w:val="000000"/>
          <w:sz w:val="21"/>
          <w:szCs w:val="21"/>
        </w:rPr>
      </w:pPr>
      <w:r>
        <w:rPr>
          <w:rFonts w:ascii="Avenir" w:eastAsia="Avenir" w:hAnsi="Avenir" w:cs="Avenir"/>
          <w:b/>
          <w:color w:val="000000"/>
          <w:sz w:val="21"/>
          <w:szCs w:val="21"/>
        </w:rPr>
        <w:t>Doložka podle § 41 zákona č. 128/2000 Sb., o obcích (obecní zřízení), ve znění pozdějších předpisů</w:t>
      </w:r>
      <w:r>
        <w:rPr>
          <w:rFonts w:ascii="Avenir" w:eastAsia="Avenir" w:hAnsi="Avenir" w:cs="Avenir"/>
          <w:b/>
          <w:sz w:val="21"/>
          <w:szCs w:val="21"/>
        </w:rPr>
        <w:t>:</w:t>
      </w:r>
      <w:r>
        <w:rPr>
          <w:rFonts w:ascii="Avenir" w:eastAsia="Avenir" w:hAnsi="Avenir" w:cs="Avenir"/>
          <w:color w:val="000000"/>
          <w:sz w:val="21"/>
          <w:szCs w:val="21"/>
        </w:rPr>
        <w:t xml:space="preserve"> </w:t>
      </w:r>
    </w:p>
    <w:p w14:paraId="70230FB2" w14:textId="32148A6C" w:rsidR="00B82F18" w:rsidRDefault="003A2635">
      <w:pPr>
        <w:jc w:val="both"/>
        <w:rPr>
          <w:rFonts w:ascii="Avenir" w:eastAsia="Avenir" w:hAnsi="Avenir" w:cs="Avenir"/>
          <w:color w:val="000000"/>
          <w:sz w:val="21"/>
          <w:szCs w:val="21"/>
        </w:rPr>
      </w:pPr>
      <w:r>
        <w:rPr>
          <w:rFonts w:ascii="Avenir" w:eastAsia="Avenir" w:hAnsi="Avenir" w:cs="Avenir"/>
          <w:color w:val="000000"/>
          <w:sz w:val="21"/>
          <w:szCs w:val="21"/>
        </w:rPr>
        <w:t xml:space="preserve">Tato </w:t>
      </w:r>
      <w:r>
        <w:rPr>
          <w:rFonts w:ascii="Avenir" w:eastAsia="Avenir" w:hAnsi="Avenir" w:cs="Avenir"/>
          <w:sz w:val="21"/>
          <w:szCs w:val="21"/>
        </w:rPr>
        <w:t xml:space="preserve">smlouva </w:t>
      </w:r>
      <w:r>
        <w:rPr>
          <w:rFonts w:ascii="Avenir" w:eastAsia="Avenir" w:hAnsi="Avenir" w:cs="Avenir"/>
          <w:color w:val="000000"/>
          <w:sz w:val="21"/>
          <w:szCs w:val="21"/>
        </w:rPr>
        <w:t xml:space="preserve">byla schválena Radou města </w:t>
      </w:r>
      <w:r w:rsidR="0082789B">
        <w:rPr>
          <w:rFonts w:ascii="Avenir" w:eastAsia="Avenir" w:hAnsi="Avenir" w:cs="Avenir"/>
          <w:sz w:val="21"/>
          <w:szCs w:val="21"/>
        </w:rPr>
        <w:t xml:space="preserve">Tišnova </w:t>
      </w:r>
      <w:r>
        <w:rPr>
          <w:rFonts w:ascii="Avenir" w:eastAsia="Avenir" w:hAnsi="Avenir" w:cs="Avenir"/>
          <w:color w:val="000000"/>
          <w:sz w:val="21"/>
          <w:szCs w:val="21"/>
        </w:rPr>
        <w:t xml:space="preserve">v souladu s ustanovením § 102 odst. 3 zákona č. 128/2000 Sb., o obcích (obecní zřízení), ve znění pozdějších předpisů, na </w:t>
      </w:r>
      <w:r w:rsidR="0082789B">
        <w:rPr>
          <w:rFonts w:ascii="Avenir" w:eastAsia="Avenir" w:hAnsi="Avenir" w:cs="Avenir"/>
          <w:sz w:val="21"/>
          <w:szCs w:val="21"/>
        </w:rPr>
        <w:t>31.</w:t>
      </w:r>
      <w:r>
        <w:rPr>
          <w:rFonts w:ascii="Avenir" w:eastAsia="Avenir" w:hAnsi="Avenir" w:cs="Avenir"/>
          <w:color w:val="000000"/>
          <w:sz w:val="21"/>
          <w:szCs w:val="21"/>
        </w:rPr>
        <w:t xml:space="preserve"> schůzi konané dne </w:t>
      </w:r>
      <w:r w:rsidR="0082789B">
        <w:rPr>
          <w:rFonts w:ascii="Avenir" w:eastAsia="Avenir" w:hAnsi="Avenir" w:cs="Avenir"/>
          <w:color w:val="000000"/>
          <w:sz w:val="21"/>
          <w:szCs w:val="21"/>
        </w:rPr>
        <w:t>19.11.2025 u</w:t>
      </w:r>
      <w:r>
        <w:rPr>
          <w:rFonts w:ascii="Avenir" w:eastAsia="Avenir" w:hAnsi="Avenir" w:cs="Avenir"/>
          <w:color w:val="000000"/>
          <w:sz w:val="21"/>
          <w:szCs w:val="21"/>
        </w:rPr>
        <w:t xml:space="preserve">snesením </w:t>
      </w:r>
      <w:r w:rsidR="0082789B">
        <w:rPr>
          <w:rFonts w:ascii="Avenir" w:eastAsia="Avenir" w:hAnsi="Avenir" w:cs="Avenir"/>
          <w:color w:val="000000"/>
          <w:sz w:val="21"/>
          <w:szCs w:val="21"/>
        </w:rPr>
        <w:t xml:space="preserve">číslo </w:t>
      </w:r>
      <w:r w:rsidR="009534A8">
        <w:rPr>
          <w:rFonts w:ascii="Avenir" w:eastAsia="Avenir" w:hAnsi="Avenir" w:cs="Avenir"/>
          <w:color w:val="000000"/>
          <w:sz w:val="21"/>
          <w:szCs w:val="21"/>
        </w:rPr>
        <w:t>RM/08/31/2025.</w:t>
      </w:r>
    </w:p>
    <w:p w14:paraId="0C1E0B0A" w14:textId="77777777" w:rsidR="00B82F18" w:rsidRDefault="00B82F18">
      <w:pPr>
        <w:pBdr>
          <w:top w:val="nil"/>
          <w:left w:val="nil"/>
          <w:bottom w:val="nil"/>
          <w:right w:val="nil"/>
          <w:between w:val="nil"/>
        </w:pBdr>
        <w:jc w:val="both"/>
        <w:rPr>
          <w:rFonts w:ascii="Avenir" w:eastAsia="Avenir" w:hAnsi="Avenir" w:cs="Avenir"/>
          <w:sz w:val="21"/>
          <w:szCs w:val="21"/>
        </w:rPr>
      </w:pPr>
    </w:p>
    <w:p w14:paraId="779A3D58" w14:textId="77777777" w:rsidR="00B82F18" w:rsidRDefault="00B82F18">
      <w:pPr>
        <w:pBdr>
          <w:top w:val="nil"/>
          <w:left w:val="nil"/>
          <w:bottom w:val="nil"/>
          <w:right w:val="nil"/>
          <w:between w:val="nil"/>
        </w:pBdr>
        <w:jc w:val="both"/>
        <w:rPr>
          <w:rFonts w:ascii="Avenir" w:eastAsia="Avenir" w:hAnsi="Avenir" w:cs="Avenir"/>
          <w:sz w:val="21"/>
          <w:szCs w:val="21"/>
        </w:rPr>
      </w:pPr>
    </w:p>
    <w:p w14:paraId="73305A71" w14:textId="77777777" w:rsidR="00B82F18" w:rsidRDefault="00B82F18">
      <w:pPr>
        <w:pBdr>
          <w:top w:val="nil"/>
          <w:left w:val="nil"/>
          <w:bottom w:val="nil"/>
          <w:right w:val="nil"/>
          <w:between w:val="nil"/>
        </w:pBdr>
        <w:jc w:val="both"/>
        <w:rPr>
          <w:rFonts w:ascii="Avenir" w:eastAsia="Avenir" w:hAnsi="Avenir" w:cs="Avenir"/>
          <w:color w:val="000000"/>
          <w:sz w:val="21"/>
          <w:szCs w:val="21"/>
        </w:rPr>
      </w:pPr>
    </w:p>
    <w:tbl>
      <w:tblPr>
        <w:tblStyle w:val="a3"/>
        <w:tblW w:w="9602" w:type="dxa"/>
        <w:jc w:val="center"/>
        <w:tblInd w:w="0" w:type="dxa"/>
        <w:tblLayout w:type="fixed"/>
        <w:tblLook w:val="0000" w:firstRow="0" w:lastRow="0" w:firstColumn="0" w:lastColumn="0" w:noHBand="0" w:noVBand="0"/>
      </w:tblPr>
      <w:tblGrid>
        <w:gridCol w:w="4678"/>
        <w:gridCol w:w="4924"/>
      </w:tblGrid>
      <w:tr w:rsidR="00B82F18" w14:paraId="4ADD1789" w14:textId="77777777">
        <w:trPr>
          <w:jc w:val="center"/>
        </w:trPr>
        <w:tc>
          <w:tcPr>
            <w:tcW w:w="4678" w:type="dxa"/>
          </w:tcPr>
          <w:p w14:paraId="210A9C76" w14:textId="77777777" w:rsidR="00B82F18" w:rsidRDefault="003A2635">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b/>
                <w:color w:val="000000"/>
                <w:sz w:val="21"/>
                <w:szCs w:val="21"/>
              </w:rPr>
              <w:t>Poskytovatel</w:t>
            </w:r>
          </w:p>
          <w:p w14:paraId="2F2114A3" w14:textId="1E64A486" w:rsidR="00B82F18" w:rsidRDefault="003A2635">
            <w:pPr>
              <w:jc w:val="both"/>
              <w:rPr>
                <w:rFonts w:ascii="Avenir" w:eastAsia="Avenir" w:hAnsi="Avenir" w:cs="Avenir"/>
                <w:sz w:val="21"/>
                <w:szCs w:val="21"/>
              </w:rPr>
            </w:pPr>
            <w:r>
              <w:rPr>
                <w:rFonts w:ascii="Avenir" w:eastAsia="Avenir" w:hAnsi="Avenir" w:cs="Avenir"/>
                <w:sz w:val="21"/>
                <w:szCs w:val="21"/>
              </w:rPr>
              <w:t xml:space="preserve">V Brně, dne </w:t>
            </w:r>
            <w:r w:rsidR="00C53AEB">
              <w:rPr>
                <w:rFonts w:ascii="Avenir" w:eastAsia="Avenir" w:hAnsi="Avenir" w:cs="Avenir"/>
                <w:sz w:val="21"/>
                <w:szCs w:val="21"/>
              </w:rPr>
              <w:t>19.11.2025</w:t>
            </w:r>
          </w:p>
          <w:p w14:paraId="0B02793F" w14:textId="77777777" w:rsidR="00B82F18" w:rsidRDefault="00B82F18">
            <w:pPr>
              <w:jc w:val="both"/>
              <w:rPr>
                <w:rFonts w:ascii="Avenir" w:eastAsia="Avenir" w:hAnsi="Avenir" w:cs="Avenir"/>
                <w:sz w:val="21"/>
                <w:szCs w:val="21"/>
              </w:rPr>
            </w:pPr>
          </w:p>
          <w:p w14:paraId="7B8FED46" w14:textId="77777777" w:rsidR="00CC67F4" w:rsidRDefault="00CC67F4">
            <w:pPr>
              <w:jc w:val="both"/>
              <w:rPr>
                <w:rFonts w:ascii="Avenir" w:eastAsia="Avenir" w:hAnsi="Avenir" w:cs="Avenir"/>
                <w:sz w:val="21"/>
                <w:szCs w:val="21"/>
              </w:rPr>
            </w:pPr>
          </w:p>
          <w:p w14:paraId="23218CC8" w14:textId="77777777" w:rsidR="00CC67F4" w:rsidRDefault="00CC67F4">
            <w:pPr>
              <w:jc w:val="both"/>
              <w:rPr>
                <w:rFonts w:ascii="Avenir" w:eastAsia="Avenir" w:hAnsi="Avenir" w:cs="Avenir"/>
                <w:sz w:val="21"/>
                <w:szCs w:val="21"/>
              </w:rPr>
            </w:pPr>
          </w:p>
        </w:tc>
        <w:tc>
          <w:tcPr>
            <w:tcW w:w="4924" w:type="dxa"/>
          </w:tcPr>
          <w:p w14:paraId="592286C8" w14:textId="79430CD6" w:rsidR="00B82F18" w:rsidRDefault="003A2635">
            <w:pPr>
              <w:jc w:val="both"/>
              <w:rPr>
                <w:rFonts w:ascii="Avenir" w:eastAsia="Avenir" w:hAnsi="Avenir" w:cs="Avenir"/>
                <w:sz w:val="21"/>
                <w:szCs w:val="21"/>
              </w:rPr>
            </w:pPr>
            <w:r>
              <w:rPr>
                <w:rFonts w:ascii="Avenir" w:eastAsia="Avenir" w:hAnsi="Avenir" w:cs="Avenir"/>
                <w:b/>
                <w:color w:val="000000"/>
                <w:sz w:val="21"/>
                <w:szCs w:val="21"/>
              </w:rPr>
              <w:t xml:space="preserve">Město </w:t>
            </w:r>
            <w:r w:rsidR="0082789B" w:rsidRPr="0082789B">
              <w:rPr>
                <w:rFonts w:ascii="Avenir" w:eastAsia="Avenir" w:hAnsi="Avenir" w:cs="Avenir"/>
                <w:b/>
                <w:bCs/>
                <w:sz w:val="21"/>
                <w:szCs w:val="21"/>
              </w:rPr>
              <w:t>Tišnov</w:t>
            </w:r>
          </w:p>
          <w:p w14:paraId="1C99945B" w14:textId="22A612F3" w:rsidR="00B82F18" w:rsidRDefault="003A2635">
            <w:pPr>
              <w:jc w:val="both"/>
              <w:rPr>
                <w:rFonts w:ascii="Avenir" w:eastAsia="Avenir" w:hAnsi="Avenir" w:cs="Avenir"/>
                <w:sz w:val="21"/>
                <w:szCs w:val="21"/>
              </w:rPr>
            </w:pPr>
            <w:r>
              <w:rPr>
                <w:rFonts w:ascii="Avenir" w:eastAsia="Avenir" w:hAnsi="Avenir" w:cs="Avenir"/>
                <w:sz w:val="21"/>
                <w:szCs w:val="21"/>
              </w:rPr>
              <w:t>V </w:t>
            </w:r>
            <w:r w:rsidR="0082789B">
              <w:rPr>
                <w:rFonts w:ascii="Avenir" w:eastAsia="Avenir" w:hAnsi="Avenir" w:cs="Avenir"/>
                <w:sz w:val="21"/>
                <w:szCs w:val="21"/>
              </w:rPr>
              <w:t>Tišnově</w:t>
            </w:r>
            <w:r>
              <w:rPr>
                <w:rFonts w:ascii="Avenir" w:eastAsia="Avenir" w:hAnsi="Avenir" w:cs="Avenir"/>
                <w:sz w:val="21"/>
                <w:szCs w:val="21"/>
              </w:rPr>
              <w:t xml:space="preserve">, dne </w:t>
            </w:r>
            <w:r w:rsidR="009534A8">
              <w:rPr>
                <w:rFonts w:ascii="Avenir" w:eastAsia="Avenir" w:hAnsi="Avenir" w:cs="Avenir"/>
                <w:sz w:val="21"/>
                <w:szCs w:val="21"/>
              </w:rPr>
              <w:t>19.11.2025</w:t>
            </w:r>
          </w:p>
        </w:tc>
      </w:tr>
      <w:tr w:rsidR="00B82F18" w14:paraId="34509CB9" w14:textId="77777777">
        <w:trPr>
          <w:trHeight w:val="85"/>
          <w:jc w:val="center"/>
        </w:trPr>
        <w:tc>
          <w:tcPr>
            <w:tcW w:w="4678" w:type="dxa"/>
          </w:tcPr>
          <w:p w14:paraId="1EDCD09E" w14:textId="77777777" w:rsidR="00B82F18" w:rsidRDefault="003A2635">
            <w:pPr>
              <w:jc w:val="both"/>
              <w:rPr>
                <w:rFonts w:ascii="Avenir" w:eastAsia="Avenir" w:hAnsi="Avenir" w:cs="Avenir"/>
                <w:sz w:val="21"/>
                <w:szCs w:val="21"/>
              </w:rPr>
            </w:pPr>
            <w:r>
              <w:rPr>
                <w:rFonts w:ascii="Avenir" w:eastAsia="Avenir" w:hAnsi="Avenir" w:cs="Avenir"/>
                <w:sz w:val="21"/>
                <w:szCs w:val="21"/>
              </w:rPr>
              <w:t>.......................................................................</w:t>
            </w:r>
          </w:p>
          <w:p w14:paraId="183BFBD1" w14:textId="77777777" w:rsidR="00B82F18" w:rsidRDefault="003A2635">
            <w:pPr>
              <w:jc w:val="both"/>
              <w:rPr>
                <w:rFonts w:ascii="Avenir" w:eastAsia="Avenir" w:hAnsi="Avenir" w:cs="Avenir"/>
                <w:sz w:val="21"/>
                <w:szCs w:val="21"/>
              </w:rPr>
            </w:pPr>
            <w:r>
              <w:rPr>
                <w:rFonts w:ascii="Avenir" w:eastAsia="Avenir" w:hAnsi="Avenir" w:cs="Avenir"/>
                <w:sz w:val="21"/>
                <w:szCs w:val="21"/>
              </w:rPr>
              <w:t xml:space="preserve">Maxim </w:t>
            </w:r>
            <w:proofErr w:type="spellStart"/>
            <w:r>
              <w:rPr>
                <w:rFonts w:ascii="Avenir" w:eastAsia="Avenir" w:hAnsi="Avenir" w:cs="Avenir"/>
                <w:sz w:val="21"/>
                <w:szCs w:val="21"/>
              </w:rPr>
              <w:t>Dužek</w:t>
            </w:r>
            <w:proofErr w:type="spellEnd"/>
            <w:r>
              <w:rPr>
                <w:rFonts w:ascii="Avenir" w:eastAsia="Avenir" w:hAnsi="Avenir" w:cs="Avenir"/>
                <w:sz w:val="21"/>
                <w:szCs w:val="21"/>
              </w:rPr>
              <w:t>,</w:t>
            </w:r>
          </w:p>
          <w:p w14:paraId="5038402A" w14:textId="77777777" w:rsidR="00B82F18" w:rsidRDefault="003A2635">
            <w:pPr>
              <w:jc w:val="both"/>
              <w:rPr>
                <w:rFonts w:ascii="Avenir" w:eastAsia="Avenir" w:hAnsi="Avenir" w:cs="Avenir"/>
                <w:b/>
                <w:sz w:val="21"/>
                <w:szCs w:val="21"/>
              </w:rPr>
            </w:pPr>
            <w:r>
              <w:rPr>
                <w:rFonts w:ascii="Avenir" w:eastAsia="Avenir" w:hAnsi="Avenir" w:cs="Avenir"/>
                <w:sz w:val="21"/>
                <w:szCs w:val="21"/>
              </w:rPr>
              <w:t>jednatel</w:t>
            </w:r>
          </w:p>
        </w:tc>
        <w:tc>
          <w:tcPr>
            <w:tcW w:w="4924" w:type="dxa"/>
          </w:tcPr>
          <w:p w14:paraId="190270CA" w14:textId="77777777" w:rsidR="00B82F18" w:rsidRDefault="003A2635">
            <w:pPr>
              <w:jc w:val="both"/>
              <w:rPr>
                <w:rFonts w:ascii="Avenir" w:eastAsia="Avenir" w:hAnsi="Avenir" w:cs="Avenir"/>
                <w:sz w:val="21"/>
                <w:szCs w:val="21"/>
              </w:rPr>
            </w:pPr>
            <w:r>
              <w:rPr>
                <w:rFonts w:ascii="Avenir" w:eastAsia="Avenir" w:hAnsi="Avenir" w:cs="Avenir"/>
                <w:sz w:val="21"/>
                <w:szCs w:val="21"/>
              </w:rPr>
              <w:t>........................................................................</w:t>
            </w:r>
          </w:p>
          <w:p w14:paraId="0DADAD95" w14:textId="22BEB75E" w:rsidR="00B82F18" w:rsidRDefault="0082789B">
            <w:pPr>
              <w:jc w:val="both"/>
              <w:rPr>
                <w:rFonts w:ascii="Avenir" w:eastAsia="Avenir" w:hAnsi="Avenir" w:cs="Avenir"/>
                <w:sz w:val="21"/>
                <w:szCs w:val="21"/>
              </w:rPr>
            </w:pPr>
            <w:r>
              <w:rPr>
                <w:rFonts w:ascii="Avenir" w:eastAsia="Avenir" w:hAnsi="Avenir" w:cs="Avenir"/>
                <w:sz w:val="21"/>
                <w:szCs w:val="21"/>
              </w:rPr>
              <w:t>Bc. Jiří Dospíšil</w:t>
            </w:r>
            <w:r w:rsidR="003A2635">
              <w:rPr>
                <w:rFonts w:ascii="Avenir" w:eastAsia="Avenir" w:hAnsi="Avenir" w:cs="Avenir"/>
                <w:sz w:val="21"/>
                <w:szCs w:val="21"/>
              </w:rPr>
              <w:t xml:space="preserve">, </w:t>
            </w:r>
          </w:p>
          <w:p w14:paraId="5AE8E972" w14:textId="4DE5DB85" w:rsidR="00B82F18" w:rsidRDefault="0082789B">
            <w:p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Starosta města Tišnova</w:t>
            </w:r>
          </w:p>
        </w:tc>
      </w:tr>
    </w:tbl>
    <w:p w14:paraId="139924AD" w14:textId="77777777" w:rsidR="00B82F18" w:rsidRDefault="00B82F18">
      <w:pPr>
        <w:tabs>
          <w:tab w:val="left" w:pos="2600"/>
        </w:tabs>
        <w:jc w:val="both"/>
        <w:rPr>
          <w:rFonts w:ascii="Avenir" w:eastAsia="Avenir" w:hAnsi="Avenir" w:cs="Avenir"/>
          <w:b/>
          <w:sz w:val="21"/>
          <w:szCs w:val="21"/>
        </w:rPr>
      </w:pPr>
    </w:p>
    <w:p w14:paraId="01D54FC9" w14:textId="77777777" w:rsidR="00B82F18" w:rsidRPr="009534A8" w:rsidRDefault="00B82F18">
      <w:pPr>
        <w:tabs>
          <w:tab w:val="left" w:pos="2600"/>
        </w:tabs>
        <w:jc w:val="both"/>
        <w:rPr>
          <w:rFonts w:ascii="Avenir" w:eastAsia="Avenir" w:hAnsi="Avenir" w:cs="Avenir"/>
          <w:b/>
          <w:sz w:val="21"/>
          <w:szCs w:val="21"/>
        </w:rPr>
      </w:pPr>
    </w:p>
    <w:p w14:paraId="682D8D48" w14:textId="77777777" w:rsidR="00C53AEB" w:rsidRDefault="00C53AEB">
      <w:pPr>
        <w:jc w:val="center"/>
        <w:rPr>
          <w:rFonts w:ascii="Avenir" w:eastAsia="Avenir" w:hAnsi="Avenir" w:cs="Avenir"/>
          <w:b/>
          <w:sz w:val="21"/>
          <w:szCs w:val="21"/>
        </w:rPr>
      </w:pPr>
    </w:p>
    <w:p w14:paraId="18CBC6CA" w14:textId="77777777" w:rsidR="00C53AEB" w:rsidRDefault="00C53AEB">
      <w:pPr>
        <w:jc w:val="center"/>
        <w:rPr>
          <w:rFonts w:ascii="Avenir" w:eastAsia="Avenir" w:hAnsi="Avenir" w:cs="Avenir"/>
          <w:b/>
          <w:sz w:val="21"/>
          <w:szCs w:val="21"/>
        </w:rPr>
      </w:pPr>
    </w:p>
    <w:p w14:paraId="7EC90BF3" w14:textId="77777777" w:rsidR="00C53AEB" w:rsidRDefault="00C53AEB">
      <w:pPr>
        <w:jc w:val="center"/>
        <w:rPr>
          <w:rFonts w:ascii="Avenir" w:eastAsia="Avenir" w:hAnsi="Avenir" w:cs="Avenir"/>
          <w:b/>
          <w:sz w:val="21"/>
          <w:szCs w:val="21"/>
        </w:rPr>
      </w:pPr>
    </w:p>
    <w:p w14:paraId="019ED03A" w14:textId="77777777" w:rsidR="00C53AEB" w:rsidRDefault="00C53AEB">
      <w:pPr>
        <w:jc w:val="center"/>
        <w:rPr>
          <w:rFonts w:ascii="Avenir" w:eastAsia="Avenir" w:hAnsi="Avenir" w:cs="Avenir"/>
          <w:b/>
          <w:sz w:val="21"/>
          <w:szCs w:val="21"/>
        </w:rPr>
      </w:pPr>
    </w:p>
    <w:p w14:paraId="516E4525" w14:textId="77777777" w:rsidR="00C53AEB" w:rsidRDefault="00C53AEB">
      <w:pPr>
        <w:jc w:val="center"/>
        <w:rPr>
          <w:rFonts w:ascii="Avenir" w:eastAsia="Avenir" w:hAnsi="Avenir" w:cs="Avenir"/>
          <w:b/>
          <w:sz w:val="21"/>
          <w:szCs w:val="21"/>
        </w:rPr>
      </w:pPr>
    </w:p>
    <w:p w14:paraId="7E71E386" w14:textId="77777777" w:rsidR="00C53AEB" w:rsidRDefault="00C53AEB">
      <w:pPr>
        <w:jc w:val="center"/>
        <w:rPr>
          <w:rFonts w:ascii="Avenir" w:eastAsia="Avenir" w:hAnsi="Avenir" w:cs="Avenir"/>
          <w:b/>
          <w:sz w:val="21"/>
          <w:szCs w:val="21"/>
        </w:rPr>
      </w:pPr>
    </w:p>
    <w:p w14:paraId="186F4BF4" w14:textId="77777777" w:rsidR="00C53AEB" w:rsidRDefault="00C53AEB">
      <w:pPr>
        <w:jc w:val="center"/>
        <w:rPr>
          <w:rFonts w:ascii="Avenir" w:eastAsia="Avenir" w:hAnsi="Avenir" w:cs="Avenir"/>
          <w:b/>
          <w:sz w:val="21"/>
          <w:szCs w:val="21"/>
        </w:rPr>
      </w:pPr>
    </w:p>
    <w:p w14:paraId="0F608C15" w14:textId="72328D9A" w:rsidR="00B82F18" w:rsidRPr="009534A8" w:rsidRDefault="003A2635">
      <w:pPr>
        <w:jc w:val="center"/>
        <w:rPr>
          <w:rFonts w:ascii="Avenir" w:eastAsia="Avenir" w:hAnsi="Avenir" w:cs="Avenir"/>
          <w:b/>
          <w:sz w:val="21"/>
          <w:szCs w:val="21"/>
        </w:rPr>
      </w:pPr>
      <w:r w:rsidRPr="009534A8">
        <w:rPr>
          <w:rFonts w:ascii="Avenir" w:eastAsia="Avenir" w:hAnsi="Avenir" w:cs="Avenir"/>
          <w:b/>
          <w:sz w:val="21"/>
          <w:szCs w:val="21"/>
        </w:rPr>
        <w:lastRenderedPageBreak/>
        <w:t xml:space="preserve">PŘÍLOHA Č. 1 </w:t>
      </w:r>
      <w:proofErr w:type="gramStart"/>
      <w:r w:rsidRPr="009534A8">
        <w:rPr>
          <w:rFonts w:ascii="Avenir" w:eastAsia="Avenir" w:hAnsi="Avenir" w:cs="Avenir"/>
          <w:b/>
          <w:sz w:val="21"/>
          <w:szCs w:val="21"/>
        </w:rPr>
        <w:t>KE  SMLOUVĚ</w:t>
      </w:r>
      <w:proofErr w:type="gramEnd"/>
      <w:r w:rsidRPr="009534A8">
        <w:rPr>
          <w:rFonts w:ascii="Avenir" w:eastAsia="Avenir" w:hAnsi="Avenir" w:cs="Avenir"/>
          <w:b/>
          <w:sz w:val="21"/>
          <w:szCs w:val="21"/>
        </w:rPr>
        <w:t xml:space="preserve"> O POSKYTOVÁNÍ SOFTWARE ZE DNE </w:t>
      </w:r>
      <w:r w:rsidR="009534A8" w:rsidRPr="009534A8">
        <w:rPr>
          <w:rFonts w:ascii="Avenir" w:eastAsia="Avenir" w:hAnsi="Avenir" w:cs="Avenir"/>
          <w:b/>
          <w:sz w:val="21"/>
          <w:szCs w:val="21"/>
        </w:rPr>
        <w:t>19.11.2025</w:t>
      </w:r>
    </w:p>
    <w:p w14:paraId="05EAAC58" w14:textId="77777777" w:rsidR="00B82F18" w:rsidRDefault="00B82F18">
      <w:pPr>
        <w:jc w:val="center"/>
        <w:rPr>
          <w:rFonts w:ascii="Avenir" w:eastAsia="Avenir" w:hAnsi="Avenir" w:cs="Avenir"/>
          <w:b/>
          <w:sz w:val="21"/>
          <w:szCs w:val="21"/>
        </w:rPr>
      </w:pPr>
    </w:p>
    <w:p w14:paraId="16E24D9D" w14:textId="77777777" w:rsidR="00B82F18" w:rsidRDefault="003A2635">
      <w:pPr>
        <w:jc w:val="center"/>
        <w:rPr>
          <w:rFonts w:ascii="Avenir" w:eastAsia="Avenir" w:hAnsi="Avenir" w:cs="Avenir"/>
          <w:b/>
          <w:sz w:val="21"/>
          <w:szCs w:val="21"/>
        </w:rPr>
      </w:pPr>
      <w:r>
        <w:rPr>
          <w:rFonts w:ascii="Avenir" w:eastAsia="Avenir" w:hAnsi="Avenir" w:cs="Avenir"/>
          <w:b/>
          <w:sz w:val="21"/>
          <w:szCs w:val="21"/>
        </w:rPr>
        <w:t>ROZSAH SOFTWARE (ROZSAH MODULŮ)</w:t>
      </w:r>
    </w:p>
    <w:p w14:paraId="02C848DF" w14:textId="77777777" w:rsidR="00B82F18" w:rsidRDefault="00B82F18">
      <w:pPr>
        <w:tabs>
          <w:tab w:val="left" w:pos="2600"/>
        </w:tabs>
        <w:jc w:val="both"/>
        <w:rPr>
          <w:rFonts w:ascii="Avenir" w:eastAsia="Avenir" w:hAnsi="Avenir" w:cs="Avenir"/>
          <w:b/>
          <w:sz w:val="21"/>
          <w:szCs w:val="21"/>
        </w:rPr>
      </w:pPr>
    </w:p>
    <w:p w14:paraId="58A03567" w14:textId="77777777" w:rsidR="00B82F18" w:rsidRDefault="003A2635">
      <w:pPr>
        <w:jc w:val="both"/>
        <w:rPr>
          <w:rFonts w:ascii="Avenir" w:eastAsia="Avenir" w:hAnsi="Avenir" w:cs="Avenir"/>
          <w:sz w:val="22"/>
          <w:szCs w:val="22"/>
        </w:rPr>
      </w:pPr>
      <w:r>
        <w:rPr>
          <w:rFonts w:ascii="Avenir" w:eastAsia="Avenir" w:hAnsi="Avenir" w:cs="Avenir"/>
          <w:sz w:val="21"/>
          <w:szCs w:val="21"/>
        </w:rPr>
        <w:t>V souladu s odst. 3.1 smlouvy o poskytování software je poskytovatel povinen městu poskytovat software v níže uvedeném sjednaném rozsahu (rozsahu modulů):</w:t>
      </w:r>
    </w:p>
    <w:p w14:paraId="152D9893" w14:textId="77777777" w:rsidR="00B82F18" w:rsidRPr="00CC67F4" w:rsidRDefault="003A2635">
      <w:pPr>
        <w:pStyle w:val="Nadpis1"/>
        <w:keepNext/>
        <w:keepLines/>
        <w:spacing w:before="400" w:after="120" w:line="276" w:lineRule="auto"/>
        <w:rPr>
          <w:rFonts w:ascii="Avenir" w:eastAsia="Arial" w:hAnsi="Avenir" w:cs="Arial"/>
          <w:b w:val="0"/>
          <w:smallCaps w:val="0"/>
          <w:sz w:val="40"/>
          <w:szCs w:val="40"/>
        </w:rPr>
      </w:pPr>
      <w:bookmarkStart w:id="7" w:name="_heading=h.2nqhfr52qyeb" w:colFirst="0" w:colLast="0"/>
      <w:bookmarkEnd w:id="7"/>
      <w:r w:rsidRPr="00CC67F4">
        <w:rPr>
          <w:rFonts w:ascii="Avenir" w:eastAsia="Arial" w:hAnsi="Avenir" w:cs="Arial"/>
          <w:smallCaps w:val="0"/>
          <w:sz w:val="28"/>
          <w:szCs w:val="28"/>
          <w:u w:val="single"/>
          <w:shd w:val="clear" w:color="auto" w:fill="FFF2CC"/>
        </w:rPr>
        <w:t>1) Asistent pro vyhodnocování stavebních žádostí a souladu s územním plánem</w:t>
      </w:r>
    </w:p>
    <w:p w14:paraId="1142F5F4" w14:textId="02C17C54" w:rsidR="00B82F18" w:rsidRPr="00CC67F4" w:rsidRDefault="003A2635" w:rsidP="00CC67F4">
      <w:pPr>
        <w:spacing w:line="276" w:lineRule="auto"/>
        <w:jc w:val="both"/>
        <w:rPr>
          <w:rFonts w:ascii="Avenir" w:eastAsia="Arial" w:hAnsi="Avenir" w:cs="Arial"/>
          <w:sz w:val="22"/>
          <w:szCs w:val="22"/>
        </w:rPr>
      </w:pPr>
      <w:r w:rsidRPr="00CC67F4">
        <w:rPr>
          <w:rFonts w:ascii="Avenir" w:eastAsia="Arial" w:hAnsi="Avenir" w:cs="Arial"/>
          <w:sz w:val="22"/>
          <w:szCs w:val="22"/>
        </w:rPr>
        <w:t xml:space="preserve">Digitální nástroj pro stavební a územní odbory, který automatizuje kontrolu projektů, porovnává je </w:t>
      </w:r>
      <w:r w:rsidR="00CC67F4">
        <w:rPr>
          <w:rFonts w:ascii="Avenir" w:eastAsia="Arial" w:hAnsi="Avenir" w:cs="Arial"/>
          <w:sz w:val="22"/>
          <w:szCs w:val="22"/>
        </w:rPr>
        <w:br/>
      </w:r>
      <w:r w:rsidRPr="00CC67F4">
        <w:rPr>
          <w:rFonts w:ascii="Avenir" w:eastAsia="Arial" w:hAnsi="Avenir" w:cs="Arial"/>
          <w:sz w:val="22"/>
          <w:szCs w:val="22"/>
        </w:rPr>
        <w:t>s územním plánem a zároveň ověřuje úplnost žádostí o stavební povolení na jednoduché stavby dle aktuální legislativy.</w:t>
      </w:r>
    </w:p>
    <w:p w14:paraId="50E24E1B" w14:textId="77777777" w:rsidR="00B82F18" w:rsidRPr="00CC67F4" w:rsidRDefault="003A2635">
      <w:pPr>
        <w:numPr>
          <w:ilvl w:val="0"/>
          <w:numId w:val="11"/>
        </w:numPr>
        <w:spacing w:before="240" w:line="360" w:lineRule="auto"/>
        <w:rPr>
          <w:rFonts w:ascii="Avenir" w:eastAsia="Arial" w:hAnsi="Avenir" w:cs="Arial"/>
          <w:sz w:val="22"/>
          <w:szCs w:val="22"/>
        </w:rPr>
      </w:pPr>
      <w:r w:rsidRPr="00CC67F4">
        <w:rPr>
          <w:rFonts w:ascii="Avenir" w:eastAsia="Arial" w:hAnsi="Avenir" w:cs="Arial"/>
          <w:b/>
          <w:sz w:val="22"/>
          <w:szCs w:val="22"/>
        </w:rPr>
        <w:t>Porovnává projektovou dokumentaci s územním plánem</w:t>
      </w:r>
    </w:p>
    <w:p w14:paraId="14DB520E" w14:textId="77777777" w:rsidR="00B82F18" w:rsidRPr="00CC67F4" w:rsidRDefault="003A2635">
      <w:pPr>
        <w:numPr>
          <w:ilvl w:val="0"/>
          <w:numId w:val="11"/>
        </w:numPr>
        <w:spacing w:line="360" w:lineRule="auto"/>
        <w:rPr>
          <w:rFonts w:ascii="Avenir" w:eastAsia="Arial" w:hAnsi="Avenir" w:cs="Arial"/>
          <w:sz w:val="22"/>
          <w:szCs w:val="22"/>
        </w:rPr>
      </w:pPr>
      <w:r w:rsidRPr="00CC67F4">
        <w:rPr>
          <w:rFonts w:ascii="Avenir" w:eastAsia="Arial" w:hAnsi="Avenir" w:cs="Arial"/>
          <w:b/>
          <w:sz w:val="22"/>
          <w:szCs w:val="22"/>
        </w:rPr>
        <w:t xml:space="preserve">Ověřuje, </w:t>
      </w:r>
      <w:r w:rsidRPr="00CC67F4">
        <w:rPr>
          <w:rFonts w:ascii="Avenir" w:eastAsia="Arial" w:hAnsi="Avenir" w:cs="Arial"/>
          <w:sz w:val="22"/>
          <w:szCs w:val="22"/>
        </w:rPr>
        <w:t>zda byla dokumentace zpracována oprávněnou osobou</w:t>
      </w:r>
    </w:p>
    <w:p w14:paraId="3CE79A4F" w14:textId="77777777" w:rsidR="00B82F18" w:rsidRPr="00CC67F4" w:rsidRDefault="003A2635">
      <w:pPr>
        <w:numPr>
          <w:ilvl w:val="0"/>
          <w:numId w:val="11"/>
        </w:numPr>
        <w:spacing w:line="360" w:lineRule="auto"/>
        <w:rPr>
          <w:rFonts w:ascii="Avenir" w:eastAsia="Arial" w:hAnsi="Avenir" w:cs="Arial"/>
          <w:sz w:val="22"/>
          <w:szCs w:val="22"/>
        </w:rPr>
      </w:pPr>
      <w:r w:rsidRPr="00CC67F4">
        <w:rPr>
          <w:rFonts w:ascii="Avenir" w:eastAsia="Arial" w:hAnsi="Avenir" w:cs="Arial"/>
          <w:b/>
          <w:sz w:val="22"/>
          <w:szCs w:val="22"/>
        </w:rPr>
        <w:t>Kontroluje, zda žádost o stavební povolení spadá pod režim jednoduché stavby</w:t>
      </w:r>
    </w:p>
    <w:p w14:paraId="1C179D85" w14:textId="77777777" w:rsidR="00B82F18" w:rsidRPr="00CC67F4" w:rsidRDefault="003A2635">
      <w:pPr>
        <w:numPr>
          <w:ilvl w:val="0"/>
          <w:numId w:val="11"/>
        </w:numPr>
        <w:spacing w:line="360" w:lineRule="auto"/>
        <w:rPr>
          <w:rFonts w:ascii="Avenir" w:eastAsia="Arial" w:hAnsi="Avenir" w:cs="Arial"/>
          <w:sz w:val="22"/>
          <w:szCs w:val="22"/>
        </w:rPr>
      </w:pPr>
      <w:r w:rsidRPr="00CC67F4">
        <w:rPr>
          <w:rFonts w:ascii="Avenir" w:eastAsia="Arial" w:hAnsi="Avenir" w:cs="Arial"/>
          <w:b/>
          <w:sz w:val="22"/>
          <w:szCs w:val="22"/>
        </w:rPr>
        <w:t xml:space="preserve">Vyhodnocuje úplnost žádosti a správnost údajů </w:t>
      </w:r>
      <w:r w:rsidRPr="00CC67F4">
        <w:rPr>
          <w:rFonts w:ascii="Avenir" w:eastAsia="Arial" w:hAnsi="Avenir" w:cs="Arial"/>
          <w:sz w:val="22"/>
          <w:szCs w:val="22"/>
        </w:rPr>
        <w:t>dle Sbírky zákonů a jejích novel</w:t>
      </w:r>
    </w:p>
    <w:p w14:paraId="5102C278" w14:textId="77777777" w:rsidR="00B82F18" w:rsidRPr="00CC67F4" w:rsidRDefault="003A2635">
      <w:pPr>
        <w:numPr>
          <w:ilvl w:val="0"/>
          <w:numId w:val="11"/>
        </w:numPr>
        <w:spacing w:line="360" w:lineRule="auto"/>
        <w:rPr>
          <w:rFonts w:ascii="Avenir" w:eastAsia="Arial" w:hAnsi="Avenir" w:cs="Arial"/>
          <w:sz w:val="22"/>
          <w:szCs w:val="22"/>
        </w:rPr>
      </w:pPr>
      <w:r w:rsidRPr="00CC67F4">
        <w:rPr>
          <w:rFonts w:ascii="Avenir" w:eastAsia="Arial" w:hAnsi="Avenir" w:cs="Arial"/>
          <w:b/>
          <w:sz w:val="22"/>
          <w:szCs w:val="22"/>
        </w:rPr>
        <w:t xml:space="preserve">Ověřuje správnost vyplněného formuláře </w:t>
      </w:r>
      <w:r w:rsidRPr="00CC67F4">
        <w:rPr>
          <w:rFonts w:ascii="Avenir" w:eastAsia="Arial" w:hAnsi="Avenir" w:cs="Arial"/>
          <w:sz w:val="22"/>
          <w:szCs w:val="22"/>
        </w:rPr>
        <w:t>podle rozsahu stavebního zákona</w:t>
      </w:r>
    </w:p>
    <w:p w14:paraId="71EB568C" w14:textId="77777777" w:rsidR="00B82F18" w:rsidRPr="00CC67F4" w:rsidRDefault="003A2635">
      <w:pPr>
        <w:numPr>
          <w:ilvl w:val="0"/>
          <w:numId w:val="11"/>
        </w:numPr>
        <w:spacing w:after="240" w:line="360" w:lineRule="auto"/>
        <w:rPr>
          <w:rFonts w:ascii="Avenir" w:eastAsia="Arial" w:hAnsi="Avenir" w:cs="Arial"/>
          <w:sz w:val="22"/>
          <w:szCs w:val="22"/>
        </w:rPr>
      </w:pPr>
      <w:r w:rsidRPr="00CC67F4">
        <w:rPr>
          <w:rFonts w:ascii="Avenir" w:eastAsia="Arial" w:hAnsi="Avenir" w:cs="Arial"/>
          <w:b/>
          <w:sz w:val="22"/>
          <w:szCs w:val="22"/>
        </w:rPr>
        <w:t>Výsledky zpracuje do přehledné zprávy</w:t>
      </w:r>
      <w:r w:rsidRPr="00CC67F4">
        <w:rPr>
          <w:rFonts w:ascii="Avenir" w:eastAsia="Arial" w:hAnsi="Avenir" w:cs="Arial"/>
          <w:sz w:val="22"/>
          <w:szCs w:val="22"/>
        </w:rPr>
        <w:t xml:space="preserve"> včetně doporučení pro úředníka</w:t>
      </w:r>
    </w:p>
    <w:tbl>
      <w:tblPr>
        <w:tblStyle w:val="a4"/>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2850"/>
        <w:gridCol w:w="2805"/>
      </w:tblGrid>
      <w:tr w:rsidR="00B82F18" w:rsidRPr="00CC67F4" w14:paraId="3FBF0723" w14:textId="77777777">
        <w:trPr>
          <w:trHeight w:val="477"/>
        </w:trPr>
        <w:tc>
          <w:tcPr>
            <w:tcW w:w="3690" w:type="dxa"/>
            <w:tcMar>
              <w:top w:w="100" w:type="dxa"/>
              <w:left w:w="100" w:type="dxa"/>
              <w:bottom w:w="100" w:type="dxa"/>
              <w:right w:w="100" w:type="dxa"/>
            </w:tcMar>
          </w:tcPr>
          <w:p w14:paraId="6C643AB5"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 xml:space="preserve">Digitální asistent </w:t>
            </w:r>
          </w:p>
        </w:tc>
        <w:tc>
          <w:tcPr>
            <w:tcW w:w="2850" w:type="dxa"/>
            <w:tcMar>
              <w:top w:w="100" w:type="dxa"/>
              <w:left w:w="100" w:type="dxa"/>
              <w:bottom w:w="100" w:type="dxa"/>
              <w:right w:w="100" w:type="dxa"/>
            </w:tcMar>
          </w:tcPr>
          <w:p w14:paraId="5C2D29B6"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Implementace</w:t>
            </w:r>
          </w:p>
        </w:tc>
        <w:tc>
          <w:tcPr>
            <w:tcW w:w="2805" w:type="dxa"/>
            <w:tcMar>
              <w:top w:w="100" w:type="dxa"/>
              <w:left w:w="100" w:type="dxa"/>
              <w:bottom w:w="100" w:type="dxa"/>
              <w:right w:w="100" w:type="dxa"/>
            </w:tcMar>
          </w:tcPr>
          <w:p w14:paraId="4BA623FA"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Měsíční provoz</w:t>
            </w:r>
          </w:p>
        </w:tc>
      </w:tr>
      <w:tr w:rsidR="00B82F18" w:rsidRPr="00CC67F4" w14:paraId="7A98AB29" w14:textId="77777777">
        <w:tc>
          <w:tcPr>
            <w:tcW w:w="3690" w:type="dxa"/>
            <w:tcMar>
              <w:top w:w="100" w:type="dxa"/>
              <w:left w:w="100" w:type="dxa"/>
              <w:bottom w:w="100" w:type="dxa"/>
              <w:right w:w="100" w:type="dxa"/>
            </w:tcMar>
          </w:tcPr>
          <w:p w14:paraId="1E8190F9"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Vyhodnocování stavebních žádostí</w:t>
            </w:r>
          </w:p>
        </w:tc>
        <w:tc>
          <w:tcPr>
            <w:tcW w:w="2850" w:type="dxa"/>
            <w:tcMar>
              <w:top w:w="100" w:type="dxa"/>
              <w:left w:w="100" w:type="dxa"/>
              <w:bottom w:w="100" w:type="dxa"/>
              <w:right w:w="100" w:type="dxa"/>
            </w:tcMar>
          </w:tcPr>
          <w:p w14:paraId="6BA37054"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45 000 Kč</w:t>
            </w:r>
          </w:p>
        </w:tc>
        <w:tc>
          <w:tcPr>
            <w:tcW w:w="2805" w:type="dxa"/>
            <w:tcMar>
              <w:top w:w="100" w:type="dxa"/>
              <w:left w:w="100" w:type="dxa"/>
              <w:bottom w:w="100" w:type="dxa"/>
              <w:right w:w="100" w:type="dxa"/>
            </w:tcMar>
          </w:tcPr>
          <w:p w14:paraId="7819387A"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3 500 Kč / m</w:t>
            </w:r>
          </w:p>
        </w:tc>
      </w:tr>
    </w:tbl>
    <w:p w14:paraId="4DEB3410" w14:textId="77777777" w:rsidR="00B82F18" w:rsidRPr="00CC67F4" w:rsidRDefault="003A2635" w:rsidP="00CC67F4">
      <w:pPr>
        <w:spacing w:before="240" w:after="240" w:line="360" w:lineRule="auto"/>
        <w:jc w:val="both"/>
        <w:rPr>
          <w:rFonts w:ascii="Avenir" w:eastAsia="Arial" w:hAnsi="Avenir" w:cs="Arial"/>
          <w:sz w:val="22"/>
          <w:szCs w:val="22"/>
        </w:rPr>
      </w:pPr>
      <w:r w:rsidRPr="00CC67F4">
        <w:rPr>
          <w:rFonts w:ascii="Avenir" w:eastAsia="Arial" w:hAnsi="Avenir" w:cs="Arial"/>
          <w:b/>
          <w:sz w:val="22"/>
          <w:szCs w:val="22"/>
        </w:rPr>
        <w:t>Základní technický popis</w:t>
      </w:r>
      <w:r w:rsidRPr="00CC67F4">
        <w:rPr>
          <w:rFonts w:ascii="Avenir" w:eastAsia="Arial" w:hAnsi="Avenir" w:cs="Arial"/>
          <w:sz w:val="22"/>
          <w:szCs w:val="22"/>
        </w:rPr>
        <w:t>: Asistent vytěží textové údaje a porovná je s veřejně dostupným územním plánem. Zároveň vyhodnotí, zda se žádost týká jednoduché stavby, a prověří její úplnost a formální správnost dle aktuální legislativy. Výsledkem je sumarizační tabulka s přehledným výstupem ve formátu Word nebo PDF, který slouží jako podklad pro rozhodnutí úředníka.</w:t>
      </w:r>
    </w:p>
    <w:p w14:paraId="53392081" w14:textId="77777777" w:rsidR="00B82F18" w:rsidRPr="00CC67F4" w:rsidRDefault="003F7983">
      <w:pPr>
        <w:spacing w:before="240" w:after="240" w:line="360" w:lineRule="auto"/>
        <w:rPr>
          <w:rFonts w:ascii="Avenir" w:eastAsia="Arial" w:hAnsi="Avenir" w:cs="Arial"/>
          <w:sz w:val="22"/>
          <w:szCs w:val="22"/>
        </w:rPr>
      </w:pPr>
      <w:r>
        <w:rPr>
          <w:rFonts w:ascii="Avenir" w:hAnsi="Avenir"/>
        </w:rPr>
        <w:pict w14:anchorId="4F2BDA29">
          <v:rect id="_x0000_i1025" style="width:0;height:1.5pt" o:hralign="center" o:hrstd="t" o:hr="t" fillcolor="#a0a0a0" stroked="f"/>
        </w:pict>
      </w:r>
    </w:p>
    <w:p w14:paraId="51A0D4C5" w14:textId="77777777" w:rsidR="00B82F18" w:rsidRPr="00CC67F4" w:rsidRDefault="003A2635">
      <w:pPr>
        <w:pStyle w:val="Nadpis1"/>
        <w:keepNext/>
        <w:keepLines/>
        <w:spacing w:after="240" w:line="276" w:lineRule="auto"/>
        <w:rPr>
          <w:rFonts w:ascii="Avenir" w:hAnsi="Avenir"/>
        </w:rPr>
      </w:pPr>
      <w:bookmarkStart w:id="8" w:name="_heading=h.2ayvylcfkn4b" w:colFirst="0" w:colLast="0"/>
      <w:bookmarkEnd w:id="8"/>
      <w:r w:rsidRPr="00CC67F4">
        <w:rPr>
          <w:rFonts w:ascii="Avenir" w:eastAsia="Arial" w:hAnsi="Avenir" w:cs="Arial"/>
          <w:smallCaps w:val="0"/>
          <w:sz w:val="28"/>
          <w:szCs w:val="28"/>
          <w:u w:val="single"/>
          <w:shd w:val="clear" w:color="auto" w:fill="FFF2CC"/>
        </w:rPr>
        <w:t>Cenové shrnutí vybraných asistentů</w:t>
      </w:r>
    </w:p>
    <w:tbl>
      <w:tblPr>
        <w:tblStyle w:val="a5"/>
        <w:tblW w:w="1009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5460"/>
        <w:gridCol w:w="2010"/>
        <w:gridCol w:w="2025"/>
      </w:tblGrid>
      <w:tr w:rsidR="00B82F18" w:rsidRPr="00CC67F4" w14:paraId="212BA08B" w14:textId="77777777">
        <w:trPr>
          <w:trHeight w:val="477"/>
          <w:tblHeader/>
        </w:trPr>
        <w:tc>
          <w:tcPr>
            <w:tcW w:w="6060" w:type="dxa"/>
            <w:gridSpan w:val="2"/>
            <w:tcMar>
              <w:top w:w="100" w:type="dxa"/>
              <w:left w:w="100" w:type="dxa"/>
              <w:bottom w:w="100" w:type="dxa"/>
              <w:right w:w="100" w:type="dxa"/>
            </w:tcMar>
          </w:tcPr>
          <w:p w14:paraId="220F7697"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 xml:space="preserve">Digitální asistent </w:t>
            </w:r>
          </w:p>
        </w:tc>
        <w:tc>
          <w:tcPr>
            <w:tcW w:w="2010" w:type="dxa"/>
            <w:tcMar>
              <w:top w:w="100" w:type="dxa"/>
              <w:left w:w="100" w:type="dxa"/>
              <w:bottom w:w="100" w:type="dxa"/>
              <w:right w:w="100" w:type="dxa"/>
            </w:tcMar>
          </w:tcPr>
          <w:p w14:paraId="46453D58"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Implementace</w:t>
            </w:r>
          </w:p>
        </w:tc>
        <w:tc>
          <w:tcPr>
            <w:tcW w:w="2025" w:type="dxa"/>
            <w:tcMar>
              <w:top w:w="100" w:type="dxa"/>
              <w:left w:w="100" w:type="dxa"/>
              <w:bottom w:w="100" w:type="dxa"/>
              <w:right w:w="100" w:type="dxa"/>
            </w:tcMar>
          </w:tcPr>
          <w:p w14:paraId="694F458A"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Měsíční provoz</w:t>
            </w:r>
          </w:p>
        </w:tc>
      </w:tr>
      <w:tr w:rsidR="00B82F18" w:rsidRPr="00CC67F4" w14:paraId="59A5D513" w14:textId="77777777">
        <w:trPr>
          <w:trHeight w:val="447"/>
          <w:tblHeader/>
        </w:trPr>
        <w:tc>
          <w:tcPr>
            <w:tcW w:w="600" w:type="dxa"/>
            <w:tcMar>
              <w:top w:w="100" w:type="dxa"/>
              <w:left w:w="100" w:type="dxa"/>
              <w:bottom w:w="100" w:type="dxa"/>
              <w:right w:w="100" w:type="dxa"/>
            </w:tcMar>
          </w:tcPr>
          <w:p w14:paraId="21BAAD12"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1</w:t>
            </w:r>
          </w:p>
        </w:tc>
        <w:tc>
          <w:tcPr>
            <w:tcW w:w="5460" w:type="dxa"/>
            <w:tcMar>
              <w:top w:w="100" w:type="dxa"/>
              <w:left w:w="100" w:type="dxa"/>
              <w:bottom w:w="100" w:type="dxa"/>
              <w:right w:w="100" w:type="dxa"/>
            </w:tcMar>
          </w:tcPr>
          <w:p w14:paraId="118E4456"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Vyhodnocování stavebních žádostí</w:t>
            </w:r>
          </w:p>
        </w:tc>
        <w:tc>
          <w:tcPr>
            <w:tcW w:w="2010" w:type="dxa"/>
            <w:tcMar>
              <w:top w:w="100" w:type="dxa"/>
              <w:left w:w="100" w:type="dxa"/>
              <w:bottom w:w="100" w:type="dxa"/>
              <w:right w:w="100" w:type="dxa"/>
            </w:tcMar>
          </w:tcPr>
          <w:p w14:paraId="19E064F2"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45 000 Kč</w:t>
            </w:r>
          </w:p>
        </w:tc>
        <w:tc>
          <w:tcPr>
            <w:tcW w:w="2025" w:type="dxa"/>
            <w:tcMar>
              <w:top w:w="100" w:type="dxa"/>
              <w:left w:w="100" w:type="dxa"/>
              <w:bottom w:w="100" w:type="dxa"/>
              <w:right w:w="100" w:type="dxa"/>
            </w:tcMar>
          </w:tcPr>
          <w:p w14:paraId="508D5940" w14:textId="77777777" w:rsidR="00B82F18" w:rsidRPr="00CC67F4" w:rsidRDefault="003A2635">
            <w:pPr>
              <w:widowControl w:val="0"/>
              <w:jc w:val="center"/>
              <w:rPr>
                <w:rFonts w:ascii="Avenir" w:eastAsia="Arial" w:hAnsi="Avenir" w:cs="Arial"/>
                <w:sz w:val="22"/>
                <w:szCs w:val="22"/>
              </w:rPr>
            </w:pPr>
            <w:r w:rsidRPr="00CC67F4">
              <w:rPr>
                <w:rFonts w:ascii="Avenir" w:eastAsia="Arial" w:hAnsi="Avenir" w:cs="Arial"/>
                <w:sz w:val="22"/>
                <w:szCs w:val="22"/>
              </w:rPr>
              <w:t>3 500 Kč / m</w:t>
            </w:r>
          </w:p>
        </w:tc>
      </w:tr>
      <w:tr w:rsidR="00B82F18" w:rsidRPr="00CC67F4" w14:paraId="27668A47" w14:textId="77777777">
        <w:trPr>
          <w:trHeight w:val="420"/>
          <w:tblHeader/>
        </w:trPr>
        <w:tc>
          <w:tcPr>
            <w:tcW w:w="6060" w:type="dxa"/>
            <w:gridSpan w:val="2"/>
            <w:shd w:val="clear" w:color="auto" w:fill="FFD966"/>
            <w:tcMar>
              <w:top w:w="100" w:type="dxa"/>
              <w:left w:w="100" w:type="dxa"/>
              <w:bottom w:w="100" w:type="dxa"/>
              <w:right w:w="100" w:type="dxa"/>
            </w:tcMar>
          </w:tcPr>
          <w:p w14:paraId="49EC1829"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Finální cena</w:t>
            </w:r>
          </w:p>
        </w:tc>
        <w:tc>
          <w:tcPr>
            <w:tcW w:w="2010" w:type="dxa"/>
            <w:shd w:val="clear" w:color="auto" w:fill="FFD966"/>
            <w:tcMar>
              <w:top w:w="100" w:type="dxa"/>
              <w:left w:w="100" w:type="dxa"/>
              <w:bottom w:w="100" w:type="dxa"/>
              <w:right w:w="100" w:type="dxa"/>
            </w:tcMar>
          </w:tcPr>
          <w:p w14:paraId="0167CA12"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45 000 Kč</w:t>
            </w:r>
          </w:p>
        </w:tc>
        <w:tc>
          <w:tcPr>
            <w:tcW w:w="2025" w:type="dxa"/>
            <w:shd w:val="clear" w:color="auto" w:fill="FFD966"/>
            <w:tcMar>
              <w:top w:w="100" w:type="dxa"/>
              <w:left w:w="100" w:type="dxa"/>
              <w:bottom w:w="100" w:type="dxa"/>
              <w:right w:w="100" w:type="dxa"/>
            </w:tcMar>
          </w:tcPr>
          <w:p w14:paraId="05BFBA9B" w14:textId="77777777" w:rsidR="00B82F18" w:rsidRPr="00CC67F4" w:rsidRDefault="003A2635">
            <w:pPr>
              <w:widowControl w:val="0"/>
              <w:jc w:val="center"/>
              <w:rPr>
                <w:rFonts w:ascii="Avenir" w:eastAsia="Arial" w:hAnsi="Avenir" w:cs="Arial"/>
                <w:b/>
                <w:sz w:val="22"/>
                <w:szCs w:val="22"/>
              </w:rPr>
            </w:pPr>
            <w:r w:rsidRPr="00CC67F4">
              <w:rPr>
                <w:rFonts w:ascii="Avenir" w:eastAsia="Arial" w:hAnsi="Avenir" w:cs="Arial"/>
                <w:b/>
                <w:sz w:val="22"/>
                <w:szCs w:val="22"/>
              </w:rPr>
              <w:t>3 500 Kč / m</w:t>
            </w:r>
          </w:p>
        </w:tc>
      </w:tr>
    </w:tbl>
    <w:p w14:paraId="23D38D16" w14:textId="77777777" w:rsidR="00B82F18" w:rsidRDefault="00B82F18">
      <w:pPr>
        <w:rPr>
          <w:rFonts w:ascii="Avenir" w:eastAsia="Avenir" w:hAnsi="Avenir" w:cs="Avenir"/>
          <w:sz w:val="21"/>
          <w:szCs w:val="21"/>
        </w:rPr>
      </w:pPr>
    </w:p>
    <w:p w14:paraId="05D83D88" w14:textId="77777777" w:rsidR="00B82F18" w:rsidRDefault="00B82F18">
      <w:pPr>
        <w:spacing w:line="276" w:lineRule="auto"/>
        <w:rPr>
          <w:rFonts w:ascii="Avenir" w:eastAsia="Avenir" w:hAnsi="Avenir" w:cs="Avenir"/>
          <w:b/>
          <w:sz w:val="22"/>
          <w:szCs w:val="22"/>
          <w:u w:val="single"/>
          <w:shd w:val="clear" w:color="auto" w:fill="FFF2CC"/>
        </w:rPr>
      </w:pPr>
    </w:p>
    <w:p w14:paraId="1A236F55" w14:textId="77777777" w:rsidR="00C53AEB" w:rsidRDefault="00C53AEB">
      <w:pPr>
        <w:jc w:val="center"/>
        <w:rPr>
          <w:rFonts w:ascii="Avenir" w:eastAsia="Avenir" w:hAnsi="Avenir" w:cs="Avenir"/>
          <w:b/>
          <w:sz w:val="21"/>
          <w:szCs w:val="21"/>
        </w:rPr>
      </w:pPr>
    </w:p>
    <w:p w14:paraId="2EFCEA03" w14:textId="00C17EA0" w:rsidR="00B82F18" w:rsidRDefault="003A2635">
      <w:pPr>
        <w:jc w:val="center"/>
        <w:rPr>
          <w:rFonts w:ascii="Avenir" w:eastAsia="Avenir" w:hAnsi="Avenir" w:cs="Avenir"/>
          <w:b/>
          <w:sz w:val="21"/>
          <w:szCs w:val="21"/>
        </w:rPr>
      </w:pPr>
      <w:r>
        <w:rPr>
          <w:rFonts w:ascii="Avenir" w:eastAsia="Avenir" w:hAnsi="Avenir" w:cs="Avenir"/>
          <w:b/>
          <w:sz w:val="21"/>
          <w:szCs w:val="21"/>
        </w:rPr>
        <w:lastRenderedPageBreak/>
        <w:t xml:space="preserve">PŘÍLOHA Č. 2 </w:t>
      </w:r>
      <w:proofErr w:type="gramStart"/>
      <w:r>
        <w:rPr>
          <w:rFonts w:ascii="Avenir" w:eastAsia="Avenir" w:hAnsi="Avenir" w:cs="Avenir"/>
          <w:b/>
          <w:sz w:val="21"/>
          <w:szCs w:val="21"/>
        </w:rPr>
        <w:t>KE  SMLOUVĚ</w:t>
      </w:r>
      <w:proofErr w:type="gramEnd"/>
      <w:r>
        <w:rPr>
          <w:rFonts w:ascii="Avenir" w:eastAsia="Avenir" w:hAnsi="Avenir" w:cs="Avenir"/>
          <w:b/>
          <w:sz w:val="21"/>
          <w:szCs w:val="21"/>
        </w:rPr>
        <w:t xml:space="preserve"> O POSKYTOVÁNÍ SOFTWARE ZE DNE </w:t>
      </w:r>
      <w:r w:rsidR="009534A8" w:rsidRPr="009534A8">
        <w:rPr>
          <w:rFonts w:ascii="Avenir" w:eastAsia="Avenir" w:hAnsi="Avenir" w:cs="Avenir"/>
          <w:b/>
          <w:bCs/>
          <w:sz w:val="21"/>
          <w:szCs w:val="21"/>
        </w:rPr>
        <w:t>19.11.2025</w:t>
      </w:r>
    </w:p>
    <w:p w14:paraId="37AA353B" w14:textId="77777777" w:rsidR="00B82F18" w:rsidRDefault="00B82F18">
      <w:pPr>
        <w:jc w:val="center"/>
        <w:rPr>
          <w:rFonts w:ascii="Avenir" w:eastAsia="Avenir" w:hAnsi="Avenir" w:cs="Avenir"/>
          <w:b/>
          <w:sz w:val="21"/>
          <w:szCs w:val="21"/>
        </w:rPr>
      </w:pPr>
    </w:p>
    <w:p w14:paraId="17C8DE7F" w14:textId="77777777" w:rsidR="00B82F18" w:rsidRDefault="00B82F18">
      <w:pPr>
        <w:spacing w:line="276" w:lineRule="auto"/>
        <w:rPr>
          <w:rFonts w:ascii="Avenir" w:eastAsia="Avenir" w:hAnsi="Avenir" w:cs="Avenir"/>
          <w:b/>
          <w:sz w:val="16"/>
          <w:szCs w:val="16"/>
        </w:rPr>
      </w:pPr>
    </w:p>
    <w:p w14:paraId="100C5B3F" w14:textId="77777777" w:rsidR="00B82F18" w:rsidRDefault="003A2635">
      <w:pPr>
        <w:jc w:val="center"/>
        <w:rPr>
          <w:rFonts w:ascii="Avenir" w:eastAsia="Avenir" w:hAnsi="Avenir" w:cs="Avenir"/>
          <w:b/>
          <w:sz w:val="21"/>
          <w:szCs w:val="21"/>
        </w:rPr>
      </w:pPr>
      <w:r>
        <w:rPr>
          <w:rFonts w:ascii="Avenir" w:eastAsia="Avenir" w:hAnsi="Avenir" w:cs="Avenir"/>
          <w:b/>
          <w:sz w:val="21"/>
          <w:szCs w:val="21"/>
        </w:rPr>
        <w:t>SMLOUVA O ZPRACOVÁNÍ OSOBNÍCH ÚDAJŮ</w:t>
      </w:r>
    </w:p>
    <w:p w14:paraId="451540B3" w14:textId="77777777" w:rsidR="00B82F18" w:rsidRDefault="00B82F18">
      <w:pPr>
        <w:jc w:val="both"/>
        <w:rPr>
          <w:rFonts w:ascii="Avenir" w:eastAsia="Avenir" w:hAnsi="Avenir" w:cs="Avenir"/>
          <w:sz w:val="21"/>
          <w:szCs w:val="21"/>
        </w:rPr>
      </w:pPr>
    </w:p>
    <w:p w14:paraId="5B5FF170" w14:textId="77777777" w:rsidR="00B82F18" w:rsidRDefault="003A2635">
      <w:pPr>
        <w:jc w:val="both"/>
        <w:rPr>
          <w:rFonts w:ascii="Avenir" w:eastAsia="Avenir" w:hAnsi="Avenir" w:cs="Avenir"/>
          <w:sz w:val="21"/>
          <w:szCs w:val="21"/>
        </w:rPr>
      </w:pPr>
      <w:r>
        <w:rPr>
          <w:rFonts w:ascii="Avenir" w:eastAsia="Avenir" w:hAnsi="Avenir" w:cs="Avenir"/>
          <w:sz w:val="21"/>
          <w:szCs w:val="21"/>
        </w:rPr>
        <w:t>Dnešního dne uzavřely:</w:t>
      </w:r>
    </w:p>
    <w:p w14:paraId="0ABE2A6F" w14:textId="77777777" w:rsidR="00B82F18" w:rsidRDefault="003A2635">
      <w:pPr>
        <w:jc w:val="both"/>
        <w:rPr>
          <w:rFonts w:ascii="Avenir" w:eastAsia="Avenir" w:hAnsi="Avenir" w:cs="Avenir"/>
          <w:sz w:val="21"/>
          <w:szCs w:val="21"/>
        </w:rPr>
      </w:pPr>
      <w:bookmarkStart w:id="9" w:name="_heading=h.9gsffr6l1tdd" w:colFirst="0" w:colLast="0"/>
      <w:bookmarkEnd w:id="9"/>
      <w:proofErr w:type="spellStart"/>
      <w:r>
        <w:rPr>
          <w:rFonts w:ascii="Avenir" w:eastAsia="Avenir" w:hAnsi="Avenir" w:cs="Avenir"/>
          <w:sz w:val="21"/>
          <w:szCs w:val="21"/>
        </w:rPr>
        <w:t>Mabilo</w:t>
      </w:r>
      <w:proofErr w:type="spellEnd"/>
      <w:r>
        <w:rPr>
          <w:rFonts w:ascii="Avenir" w:eastAsia="Avenir" w:hAnsi="Avenir" w:cs="Avenir"/>
          <w:sz w:val="21"/>
          <w:szCs w:val="21"/>
        </w:rPr>
        <w:t xml:space="preserve"> s.r.o., IČ: 19760680, sídlem Příkop 838/6, Zábrdovice (Brno-střed), 602 00 Brno, společnost zapsaná v obchodním rejstříku vedeném u Krajského soudu v Brně, </w:t>
      </w:r>
      <w:proofErr w:type="spellStart"/>
      <w:r>
        <w:rPr>
          <w:rFonts w:ascii="Avenir" w:eastAsia="Avenir" w:hAnsi="Avenir" w:cs="Avenir"/>
          <w:sz w:val="21"/>
          <w:szCs w:val="21"/>
        </w:rPr>
        <w:t>sp</w:t>
      </w:r>
      <w:proofErr w:type="spellEnd"/>
      <w:r>
        <w:rPr>
          <w:rFonts w:ascii="Avenir" w:eastAsia="Avenir" w:hAnsi="Avenir" w:cs="Avenir"/>
          <w:sz w:val="21"/>
          <w:szCs w:val="21"/>
        </w:rPr>
        <w:t xml:space="preserve">. zn. C 135600, zastoupená Maximem </w:t>
      </w:r>
      <w:proofErr w:type="spellStart"/>
      <w:r>
        <w:rPr>
          <w:rFonts w:ascii="Avenir" w:eastAsia="Avenir" w:hAnsi="Avenir" w:cs="Avenir"/>
          <w:sz w:val="21"/>
          <w:szCs w:val="21"/>
        </w:rPr>
        <w:t>Dužekem</w:t>
      </w:r>
      <w:proofErr w:type="spellEnd"/>
      <w:r>
        <w:rPr>
          <w:rFonts w:ascii="Avenir" w:eastAsia="Avenir" w:hAnsi="Avenir" w:cs="Avenir"/>
          <w:sz w:val="21"/>
          <w:szCs w:val="21"/>
        </w:rPr>
        <w:t>, jednatelem (dále jen „</w:t>
      </w:r>
      <w:r>
        <w:rPr>
          <w:rFonts w:ascii="Avenir" w:eastAsia="Avenir" w:hAnsi="Avenir" w:cs="Avenir"/>
          <w:b/>
          <w:sz w:val="21"/>
          <w:szCs w:val="21"/>
        </w:rPr>
        <w:t>zpracovatel</w:t>
      </w:r>
      <w:r>
        <w:rPr>
          <w:rFonts w:ascii="Avenir" w:eastAsia="Avenir" w:hAnsi="Avenir" w:cs="Avenir"/>
          <w:sz w:val="21"/>
          <w:szCs w:val="21"/>
        </w:rPr>
        <w:t>“)</w:t>
      </w:r>
    </w:p>
    <w:p w14:paraId="3C6EA882" w14:textId="77777777" w:rsidR="00B82F18" w:rsidRDefault="003A2635">
      <w:pPr>
        <w:jc w:val="both"/>
        <w:rPr>
          <w:rFonts w:ascii="Avenir" w:eastAsia="Avenir" w:hAnsi="Avenir" w:cs="Avenir"/>
          <w:sz w:val="21"/>
          <w:szCs w:val="21"/>
        </w:rPr>
      </w:pPr>
      <w:r>
        <w:rPr>
          <w:rFonts w:ascii="Avenir" w:eastAsia="Avenir" w:hAnsi="Avenir" w:cs="Avenir"/>
          <w:sz w:val="21"/>
          <w:szCs w:val="21"/>
        </w:rPr>
        <w:t>a</w:t>
      </w:r>
    </w:p>
    <w:p w14:paraId="7C43684D" w14:textId="243B2D0A" w:rsidR="00B82F18" w:rsidRDefault="003A2635">
      <w:pPr>
        <w:jc w:val="both"/>
        <w:rPr>
          <w:rFonts w:ascii="Avenir" w:eastAsia="Avenir" w:hAnsi="Avenir" w:cs="Avenir"/>
          <w:sz w:val="21"/>
          <w:szCs w:val="21"/>
        </w:rPr>
      </w:pPr>
      <w:r>
        <w:rPr>
          <w:rFonts w:ascii="Avenir" w:eastAsia="Avenir" w:hAnsi="Avenir" w:cs="Avenir"/>
          <w:sz w:val="21"/>
          <w:szCs w:val="21"/>
        </w:rPr>
        <w:t xml:space="preserve">Město Tišnov, sídlem nám. Míru 111, 666 01 Tišnov, IČ: 00282707, zastoupeno </w:t>
      </w:r>
      <w:r w:rsidR="0082789B">
        <w:rPr>
          <w:rFonts w:ascii="Avenir" w:eastAsia="Avenir" w:hAnsi="Avenir" w:cs="Avenir"/>
          <w:sz w:val="21"/>
          <w:szCs w:val="21"/>
        </w:rPr>
        <w:t xml:space="preserve">Bc. Jiřím Dospíšilem, starostou města Tišnov </w:t>
      </w:r>
      <w:r>
        <w:rPr>
          <w:rFonts w:ascii="Avenir" w:eastAsia="Avenir" w:hAnsi="Avenir" w:cs="Avenir"/>
          <w:sz w:val="21"/>
          <w:szCs w:val="21"/>
        </w:rPr>
        <w:t>(dále jen „</w:t>
      </w:r>
      <w:r>
        <w:rPr>
          <w:rFonts w:ascii="Avenir" w:eastAsia="Avenir" w:hAnsi="Avenir" w:cs="Avenir"/>
          <w:b/>
          <w:sz w:val="21"/>
          <w:szCs w:val="21"/>
        </w:rPr>
        <w:t>město</w:t>
      </w:r>
      <w:r>
        <w:rPr>
          <w:rFonts w:ascii="Avenir" w:eastAsia="Avenir" w:hAnsi="Avenir" w:cs="Avenir"/>
          <w:sz w:val="21"/>
          <w:szCs w:val="21"/>
        </w:rPr>
        <w:t>“)</w:t>
      </w:r>
    </w:p>
    <w:p w14:paraId="41055373" w14:textId="77777777" w:rsidR="00B82F18" w:rsidRDefault="00B82F18">
      <w:pPr>
        <w:jc w:val="both"/>
        <w:rPr>
          <w:rFonts w:ascii="Avenir" w:eastAsia="Avenir" w:hAnsi="Avenir" w:cs="Avenir"/>
          <w:sz w:val="21"/>
          <w:szCs w:val="21"/>
        </w:rPr>
      </w:pPr>
    </w:p>
    <w:p w14:paraId="045F37D3" w14:textId="77777777" w:rsidR="00B82F18" w:rsidRDefault="003A2635">
      <w:pPr>
        <w:jc w:val="both"/>
        <w:rPr>
          <w:rFonts w:ascii="Avenir" w:eastAsia="Avenir" w:hAnsi="Avenir" w:cs="Avenir"/>
          <w:sz w:val="21"/>
          <w:szCs w:val="21"/>
        </w:rPr>
      </w:pPr>
      <w:r>
        <w:rPr>
          <w:rFonts w:ascii="Avenir" w:eastAsia="Avenir" w:hAnsi="Avenir" w:cs="Avenir"/>
          <w:sz w:val="21"/>
          <w:szCs w:val="21"/>
        </w:rPr>
        <w:t>(zpracovatel a správce dále společně jen „</w:t>
      </w:r>
      <w:r>
        <w:rPr>
          <w:rFonts w:ascii="Avenir" w:eastAsia="Avenir" w:hAnsi="Avenir" w:cs="Avenir"/>
          <w:b/>
          <w:sz w:val="21"/>
          <w:szCs w:val="21"/>
        </w:rPr>
        <w:t>smluvní strany</w:t>
      </w:r>
      <w:r>
        <w:rPr>
          <w:rFonts w:ascii="Avenir" w:eastAsia="Avenir" w:hAnsi="Avenir" w:cs="Avenir"/>
          <w:sz w:val="21"/>
          <w:szCs w:val="21"/>
        </w:rPr>
        <w:t>“)</w:t>
      </w:r>
    </w:p>
    <w:p w14:paraId="53ED5359" w14:textId="77777777" w:rsidR="00B82F18" w:rsidRDefault="00B82F18">
      <w:pPr>
        <w:jc w:val="both"/>
        <w:rPr>
          <w:rFonts w:ascii="Avenir" w:eastAsia="Avenir" w:hAnsi="Avenir" w:cs="Avenir"/>
          <w:sz w:val="21"/>
          <w:szCs w:val="21"/>
        </w:rPr>
      </w:pPr>
    </w:p>
    <w:p w14:paraId="52A351ED" w14:textId="77777777" w:rsidR="00B82F18" w:rsidRDefault="003A2635">
      <w:pPr>
        <w:jc w:val="both"/>
        <w:rPr>
          <w:rFonts w:ascii="Avenir" w:eastAsia="Avenir" w:hAnsi="Avenir" w:cs="Avenir"/>
          <w:sz w:val="21"/>
          <w:szCs w:val="21"/>
        </w:rPr>
      </w:pPr>
      <w:r>
        <w:rPr>
          <w:rFonts w:ascii="Avenir" w:eastAsia="Avenir" w:hAnsi="Avenir" w:cs="Avenir"/>
          <w:sz w:val="21"/>
          <w:szCs w:val="21"/>
        </w:rPr>
        <w:t>v souladu s čl. 28 odst. 3 Nařízení Evropského parlamentu a Rady (EU) 2016/679 ze dne 27. dubna 2016 o ochraně fyzických osob v souvislosti se zpracováním osobních údajů a o volném pohybu těchto údajů a o zrušení směrnice 95/46/ES (obecné nařízení o ochraně osobních údajů) (obecné nařízení o ochraně osobních údajů) (dále jen „</w:t>
      </w:r>
      <w:r>
        <w:rPr>
          <w:rFonts w:ascii="Avenir" w:eastAsia="Avenir" w:hAnsi="Avenir" w:cs="Avenir"/>
          <w:b/>
          <w:sz w:val="21"/>
          <w:szCs w:val="21"/>
        </w:rPr>
        <w:t>GDPR</w:t>
      </w:r>
      <w:r>
        <w:rPr>
          <w:rFonts w:ascii="Avenir" w:eastAsia="Avenir" w:hAnsi="Avenir" w:cs="Avenir"/>
          <w:sz w:val="21"/>
          <w:szCs w:val="21"/>
        </w:rPr>
        <w:t>“) tuto:</w:t>
      </w:r>
    </w:p>
    <w:p w14:paraId="5E8ACDB5" w14:textId="77777777" w:rsidR="00B82F18" w:rsidRDefault="00B82F18">
      <w:pPr>
        <w:jc w:val="center"/>
        <w:rPr>
          <w:rFonts w:ascii="Avenir" w:eastAsia="Avenir" w:hAnsi="Avenir" w:cs="Avenir"/>
          <w:sz w:val="21"/>
          <w:szCs w:val="21"/>
        </w:rPr>
      </w:pPr>
    </w:p>
    <w:p w14:paraId="0E028614" w14:textId="77777777" w:rsidR="00B82F18" w:rsidRDefault="003A2635">
      <w:pPr>
        <w:jc w:val="center"/>
        <w:rPr>
          <w:rFonts w:ascii="Avenir" w:eastAsia="Avenir" w:hAnsi="Avenir" w:cs="Avenir"/>
          <w:b/>
          <w:sz w:val="21"/>
          <w:szCs w:val="21"/>
        </w:rPr>
      </w:pPr>
      <w:r>
        <w:rPr>
          <w:rFonts w:ascii="Avenir" w:eastAsia="Avenir" w:hAnsi="Avenir" w:cs="Avenir"/>
          <w:b/>
          <w:sz w:val="21"/>
          <w:szCs w:val="21"/>
        </w:rPr>
        <w:t>SMLOUVU O ZPRACOVÁNÍ OSOBNÍCH ÚDAJŮ</w:t>
      </w:r>
    </w:p>
    <w:p w14:paraId="11DE6145" w14:textId="77777777" w:rsidR="00B82F18" w:rsidRDefault="003A2635">
      <w:pPr>
        <w:jc w:val="center"/>
        <w:rPr>
          <w:rFonts w:ascii="Avenir" w:eastAsia="Avenir" w:hAnsi="Avenir" w:cs="Avenir"/>
          <w:sz w:val="21"/>
          <w:szCs w:val="21"/>
        </w:rPr>
      </w:pPr>
      <w:r>
        <w:rPr>
          <w:rFonts w:ascii="Avenir" w:eastAsia="Avenir" w:hAnsi="Avenir" w:cs="Avenir"/>
          <w:sz w:val="21"/>
          <w:szCs w:val="21"/>
        </w:rPr>
        <w:t>(dále jen „</w:t>
      </w:r>
      <w:r>
        <w:rPr>
          <w:rFonts w:ascii="Avenir" w:eastAsia="Avenir" w:hAnsi="Avenir" w:cs="Avenir"/>
          <w:b/>
          <w:sz w:val="21"/>
          <w:szCs w:val="21"/>
        </w:rPr>
        <w:t>zpracovatelská smlouva</w:t>
      </w:r>
      <w:r>
        <w:rPr>
          <w:rFonts w:ascii="Avenir" w:eastAsia="Avenir" w:hAnsi="Avenir" w:cs="Avenir"/>
          <w:sz w:val="21"/>
          <w:szCs w:val="21"/>
        </w:rPr>
        <w:t>“ nebo „</w:t>
      </w:r>
      <w:r>
        <w:rPr>
          <w:rFonts w:ascii="Avenir" w:eastAsia="Avenir" w:hAnsi="Avenir" w:cs="Avenir"/>
          <w:b/>
          <w:sz w:val="21"/>
          <w:szCs w:val="21"/>
        </w:rPr>
        <w:t>smlouva</w:t>
      </w:r>
      <w:r>
        <w:rPr>
          <w:rFonts w:ascii="Avenir" w:eastAsia="Avenir" w:hAnsi="Avenir" w:cs="Avenir"/>
          <w:sz w:val="21"/>
          <w:szCs w:val="21"/>
        </w:rPr>
        <w:t>“)</w:t>
      </w:r>
    </w:p>
    <w:p w14:paraId="1B4649CB" w14:textId="77777777" w:rsidR="00B82F18" w:rsidRDefault="00B82F18">
      <w:pPr>
        <w:jc w:val="both"/>
        <w:rPr>
          <w:rFonts w:ascii="Avenir" w:eastAsia="Avenir" w:hAnsi="Avenir" w:cs="Avenir"/>
          <w:sz w:val="21"/>
          <w:szCs w:val="21"/>
        </w:rPr>
      </w:pPr>
    </w:p>
    <w:p w14:paraId="7289AD49" w14:textId="77777777" w:rsidR="00B82F18" w:rsidRDefault="003A2635">
      <w:pPr>
        <w:numPr>
          <w:ilvl w:val="0"/>
          <w:numId w:val="5"/>
        </w:numPr>
        <w:jc w:val="both"/>
        <w:rPr>
          <w:rFonts w:ascii="Avenir" w:eastAsia="Avenir" w:hAnsi="Avenir" w:cs="Avenir"/>
          <w:b/>
          <w:sz w:val="21"/>
          <w:szCs w:val="21"/>
        </w:rPr>
      </w:pPr>
      <w:bookmarkStart w:id="10" w:name="_heading=h.2la4gvj6ddvw" w:colFirst="0" w:colLast="0"/>
      <w:bookmarkEnd w:id="10"/>
      <w:r>
        <w:rPr>
          <w:rFonts w:ascii="Avenir" w:eastAsia="Avenir" w:hAnsi="Avenir" w:cs="Avenir"/>
          <w:b/>
          <w:sz w:val="21"/>
          <w:szCs w:val="21"/>
        </w:rPr>
        <w:t>ÚVODNÍ USTANOVENÍ</w:t>
      </w:r>
    </w:p>
    <w:p w14:paraId="26C9C0BB" w14:textId="77777777" w:rsidR="00B82F18" w:rsidRDefault="003A2635">
      <w:pPr>
        <w:numPr>
          <w:ilvl w:val="0"/>
          <w:numId w:val="10"/>
        </w:numPr>
        <w:jc w:val="both"/>
        <w:rPr>
          <w:rFonts w:ascii="Avenir" w:eastAsia="Avenir" w:hAnsi="Avenir" w:cs="Avenir"/>
          <w:sz w:val="21"/>
          <w:szCs w:val="21"/>
        </w:rPr>
      </w:pPr>
      <w:r>
        <w:rPr>
          <w:rFonts w:ascii="Avenir" w:eastAsia="Avenir" w:hAnsi="Avenir" w:cs="Avenir"/>
          <w:sz w:val="21"/>
          <w:szCs w:val="21"/>
        </w:rPr>
        <w:t xml:space="preserve">Smluvní strany uzavřely dnešního dne smlouvu o poskytování software, na základě které se zpracovatel zavázal správci za účelem zjednodušení (zefektivnění) činnosti správce při výkonu veřejné správy poskytovat pro interní potřeby správce v rámci výkonu veřejné správy software formou software as a </w:t>
      </w:r>
      <w:proofErr w:type="spellStart"/>
      <w:r>
        <w:rPr>
          <w:rFonts w:ascii="Avenir" w:eastAsia="Avenir" w:hAnsi="Avenir" w:cs="Avenir"/>
          <w:sz w:val="21"/>
          <w:szCs w:val="21"/>
        </w:rPr>
        <w:t>service</w:t>
      </w:r>
      <w:proofErr w:type="spellEnd"/>
      <w:r>
        <w:rPr>
          <w:rFonts w:ascii="Avenir" w:eastAsia="Avenir" w:hAnsi="Avenir" w:cs="Avenir"/>
          <w:sz w:val="21"/>
          <w:szCs w:val="21"/>
        </w:rPr>
        <w:t>, tedy jako službu digitálního obsahu ve smyslu § 2389t občanského zákoníku (dále jen „</w:t>
      </w:r>
      <w:r>
        <w:rPr>
          <w:rFonts w:ascii="Avenir" w:eastAsia="Avenir" w:hAnsi="Avenir" w:cs="Avenir"/>
          <w:b/>
          <w:sz w:val="21"/>
          <w:szCs w:val="21"/>
        </w:rPr>
        <w:t>služba</w:t>
      </w:r>
      <w:r>
        <w:rPr>
          <w:rFonts w:ascii="Avenir" w:eastAsia="Avenir" w:hAnsi="Avenir" w:cs="Avenir"/>
          <w:sz w:val="21"/>
          <w:szCs w:val="21"/>
        </w:rPr>
        <w:t>“), a to v rozsahu a za podmínek stanovených touto smlouvou a správce se zavázal využívat službu v rozsahu a za podmínek této smlouvy a hradit zpracovateli za poskytnutí služby za podmínek této smlouvy sjednanou odměnu (dále jen „</w:t>
      </w:r>
      <w:r>
        <w:rPr>
          <w:rFonts w:ascii="Avenir" w:eastAsia="Avenir" w:hAnsi="Avenir" w:cs="Avenir"/>
          <w:b/>
          <w:sz w:val="21"/>
          <w:szCs w:val="21"/>
        </w:rPr>
        <w:t>smlouva o poskytování software</w:t>
      </w:r>
      <w:r>
        <w:rPr>
          <w:rFonts w:ascii="Avenir" w:eastAsia="Avenir" w:hAnsi="Avenir" w:cs="Avenir"/>
          <w:sz w:val="21"/>
          <w:szCs w:val="21"/>
        </w:rPr>
        <w:t xml:space="preserve">“). </w:t>
      </w:r>
    </w:p>
    <w:p w14:paraId="24F39F7A" w14:textId="77777777" w:rsidR="00B82F18" w:rsidRDefault="003A2635">
      <w:pPr>
        <w:numPr>
          <w:ilvl w:val="0"/>
          <w:numId w:val="10"/>
        </w:numPr>
        <w:jc w:val="both"/>
        <w:rPr>
          <w:rFonts w:ascii="Avenir" w:eastAsia="Avenir" w:hAnsi="Avenir" w:cs="Avenir"/>
          <w:sz w:val="21"/>
          <w:szCs w:val="21"/>
        </w:rPr>
      </w:pPr>
      <w:r>
        <w:rPr>
          <w:rFonts w:ascii="Avenir" w:eastAsia="Avenir" w:hAnsi="Avenir" w:cs="Avenir"/>
          <w:sz w:val="21"/>
          <w:szCs w:val="21"/>
        </w:rPr>
        <w:t>Vzhledem ke skutečnosti, že v souvislosti s využíváním služby správcem budou do softwaru ze strany správce (jeho zaměstnanců) vkládány v čl. 5 této smlouvy specifikované osobní údaje v této smlouvě níže specifikovaných kategorií subjektů údajů, k jejichž zpracovávání je správce oprávněn v souvislosti s výkonem veřejné správy, tj. z titulu čl. 6 odst. 1 písm. c), e) a f) GDPR (dále jen „</w:t>
      </w:r>
      <w:r>
        <w:rPr>
          <w:rFonts w:ascii="Avenir" w:eastAsia="Avenir" w:hAnsi="Avenir" w:cs="Avenir"/>
          <w:b/>
          <w:sz w:val="21"/>
          <w:szCs w:val="21"/>
        </w:rPr>
        <w:t>osobní údaje</w:t>
      </w:r>
      <w:r>
        <w:rPr>
          <w:rFonts w:ascii="Avenir" w:eastAsia="Avenir" w:hAnsi="Avenir" w:cs="Avenir"/>
          <w:sz w:val="21"/>
          <w:szCs w:val="21"/>
        </w:rPr>
        <w:t xml:space="preserve">“), dohodly se smluvní strany na následujícím znění této smlouvy. </w:t>
      </w:r>
    </w:p>
    <w:p w14:paraId="3139C11F" w14:textId="77777777" w:rsidR="00B82F18" w:rsidRDefault="00B82F18">
      <w:pPr>
        <w:jc w:val="both"/>
        <w:rPr>
          <w:rFonts w:ascii="Avenir" w:eastAsia="Avenir" w:hAnsi="Avenir" w:cs="Avenir"/>
          <w:sz w:val="21"/>
          <w:szCs w:val="21"/>
        </w:rPr>
      </w:pPr>
    </w:p>
    <w:p w14:paraId="0FB285C6"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 xml:space="preserve">PŘEDMĚT SMLOUVY </w:t>
      </w:r>
    </w:p>
    <w:p w14:paraId="4EC2C9A8" w14:textId="77777777" w:rsidR="00B82F18" w:rsidRDefault="003A2635">
      <w:pPr>
        <w:numPr>
          <w:ilvl w:val="0"/>
          <w:numId w:val="18"/>
        </w:numPr>
        <w:jc w:val="both"/>
        <w:rPr>
          <w:rFonts w:ascii="Avenir" w:eastAsia="Avenir" w:hAnsi="Avenir" w:cs="Avenir"/>
          <w:sz w:val="21"/>
          <w:szCs w:val="21"/>
        </w:rPr>
      </w:pPr>
      <w:r>
        <w:rPr>
          <w:rFonts w:ascii="Avenir" w:eastAsia="Avenir" w:hAnsi="Avenir" w:cs="Avenir"/>
          <w:sz w:val="21"/>
          <w:szCs w:val="21"/>
        </w:rPr>
        <w:t xml:space="preserve">Tato smlouva upravuje zejména práva a povinnosti zpracovatele při zpracovávání osobních údajů pro správce v souvislosti s plněním smlouvy o poskytování software (tj. poskytováním služby), předmět a účel zpracování osobních údajů zpracovatelem pro správce, kategorii subjektů údajů, typ osobních údajů, povahu zpracování osobních údajů, dobu trvání zpracování osobních údajů zpracovatelem pro správce a povinnosti a práva správce v souvislosti se zpracováním osobních údajů zpracovatelem. </w:t>
      </w:r>
    </w:p>
    <w:p w14:paraId="21BF0BDF" w14:textId="77777777" w:rsidR="00B82F18" w:rsidRDefault="00B82F18">
      <w:pPr>
        <w:ind w:left="360"/>
        <w:jc w:val="both"/>
        <w:rPr>
          <w:rFonts w:ascii="Avenir" w:eastAsia="Avenir" w:hAnsi="Avenir" w:cs="Avenir"/>
          <w:sz w:val="21"/>
          <w:szCs w:val="21"/>
        </w:rPr>
      </w:pPr>
    </w:p>
    <w:p w14:paraId="39373BAF"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PŘEDMĚT A ÚČEL ZPRACOVÁNÍ OSOBNÍCH ÚDAJŮ ZPRACOVATELEM</w:t>
      </w:r>
    </w:p>
    <w:p w14:paraId="16F981F7" w14:textId="77777777" w:rsidR="00B82F18" w:rsidRDefault="003A2635">
      <w:pPr>
        <w:numPr>
          <w:ilvl w:val="0"/>
          <w:numId w:val="17"/>
        </w:numPr>
        <w:jc w:val="both"/>
        <w:rPr>
          <w:rFonts w:ascii="Avenir" w:eastAsia="Avenir" w:hAnsi="Avenir" w:cs="Avenir"/>
          <w:sz w:val="21"/>
          <w:szCs w:val="21"/>
        </w:rPr>
      </w:pPr>
      <w:r>
        <w:rPr>
          <w:rFonts w:ascii="Avenir" w:eastAsia="Avenir" w:hAnsi="Avenir" w:cs="Avenir"/>
          <w:sz w:val="21"/>
          <w:szCs w:val="21"/>
        </w:rPr>
        <w:t xml:space="preserve">Předmětem zpracování osobních údajů zpracovatelem pro správce je plnění smlouvy o poskytování software, tj. poskytování sjednané služby, při které bude zpracovatel z pozice poskytovatele služby zpracovávat do softwaru správcem (jeho zaměstnanci) vložené osobní údaje subjektů údajů zpracovávané správcem v souvislosti s výkonem veřejné správy, tj. z titulu čl. 6 odst. 1 písm. c), e) a f) GDPR. Tyto osobní údaje budou zpracovatelem zpracovávány </w:t>
      </w:r>
      <w:r>
        <w:rPr>
          <w:rFonts w:ascii="Avenir" w:eastAsia="Avenir" w:hAnsi="Avenir" w:cs="Avenir"/>
          <w:b/>
          <w:sz w:val="21"/>
          <w:szCs w:val="21"/>
        </w:rPr>
        <w:t xml:space="preserve">pouze </w:t>
      </w:r>
      <w:r>
        <w:rPr>
          <w:rFonts w:ascii="Avenir" w:eastAsia="Avenir" w:hAnsi="Avenir" w:cs="Avenir"/>
          <w:sz w:val="21"/>
          <w:szCs w:val="21"/>
        </w:rPr>
        <w:t>v rozsahu nezbytném pro plnění smlouvy o poskytování software, pouze v takové podobě, v jaké byly do softwaru vloženy (předány) správce, pouze za účelem poskytování sjednané služby a pouze po dobu poskytování sjednané služby.</w:t>
      </w:r>
    </w:p>
    <w:p w14:paraId="7CFBAEF4" w14:textId="77777777" w:rsidR="00B82F18" w:rsidRDefault="003A2635">
      <w:pPr>
        <w:numPr>
          <w:ilvl w:val="0"/>
          <w:numId w:val="17"/>
        </w:numPr>
        <w:jc w:val="both"/>
        <w:rPr>
          <w:rFonts w:ascii="Avenir" w:eastAsia="Avenir" w:hAnsi="Avenir" w:cs="Avenir"/>
          <w:sz w:val="21"/>
          <w:szCs w:val="21"/>
        </w:rPr>
      </w:pPr>
      <w:r>
        <w:rPr>
          <w:rFonts w:ascii="Avenir" w:eastAsia="Avenir" w:hAnsi="Avenir" w:cs="Avenir"/>
          <w:sz w:val="21"/>
          <w:szCs w:val="21"/>
        </w:rPr>
        <w:t xml:space="preserve">Účelem zpracování osobních údajů zpracovatelem je poskytování sjednané služby uvedené v čl. 1 odst. 1 této smlouvy, tj. umožnění správci využívat sjednané služby poskytované zpracovatelem v rámci </w:t>
      </w:r>
      <w:r>
        <w:rPr>
          <w:rFonts w:ascii="Avenir" w:eastAsia="Avenir" w:hAnsi="Avenir" w:cs="Avenir"/>
          <w:sz w:val="21"/>
          <w:szCs w:val="21"/>
        </w:rPr>
        <w:lastRenderedPageBreak/>
        <w:t>zjednodušení (zefektivnění) činnosti správce při výkonu veřejné správy. Správce uzavřením smlouvy o poskytování software a této smlouvy určil účel zpracování osobních údajů. Zpracovatel bude osobní údaje zpracovávat pouze pro účel určený správcem. Zpracovatel nebude osobní údaje zpracovávat samostatně pro vlastní účely.</w:t>
      </w:r>
    </w:p>
    <w:p w14:paraId="5E73B8C1" w14:textId="77777777" w:rsidR="00B82F18" w:rsidRDefault="00B82F18">
      <w:pPr>
        <w:ind w:left="360"/>
        <w:jc w:val="both"/>
        <w:rPr>
          <w:rFonts w:ascii="Avenir" w:eastAsia="Avenir" w:hAnsi="Avenir" w:cs="Avenir"/>
          <w:sz w:val="21"/>
          <w:szCs w:val="21"/>
        </w:rPr>
      </w:pPr>
    </w:p>
    <w:p w14:paraId="1883B688"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POVAHA ZPRACOVÁNÍ OSOBNÍCH ÚDAJŮ</w:t>
      </w:r>
    </w:p>
    <w:p w14:paraId="0FFE40E6" w14:textId="77777777" w:rsidR="00B82F18" w:rsidRDefault="003A2635">
      <w:pPr>
        <w:numPr>
          <w:ilvl w:val="0"/>
          <w:numId w:val="19"/>
        </w:numPr>
        <w:jc w:val="both"/>
        <w:rPr>
          <w:rFonts w:ascii="Avenir" w:eastAsia="Avenir" w:hAnsi="Avenir" w:cs="Avenir"/>
          <w:sz w:val="21"/>
          <w:szCs w:val="21"/>
        </w:rPr>
      </w:pPr>
      <w:r>
        <w:rPr>
          <w:rFonts w:ascii="Avenir" w:eastAsia="Avenir" w:hAnsi="Avenir" w:cs="Avenir"/>
          <w:sz w:val="21"/>
          <w:szCs w:val="21"/>
        </w:rPr>
        <w:t>Osobní údaje budou zpracovatelem zpracovávány pouze v rozsahu nezbytném pro plnění smlouvy o poskytování software, pouze v takové podobě, v jaké byly do softwaru vloženy (předány) správce, pouze za účelem poskytování sjednané služby a pouze po dobu poskytování sjednané služby.</w:t>
      </w:r>
    </w:p>
    <w:p w14:paraId="280C6197" w14:textId="77777777" w:rsidR="00B82F18" w:rsidRDefault="003A2635">
      <w:pPr>
        <w:numPr>
          <w:ilvl w:val="0"/>
          <w:numId w:val="19"/>
        </w:numPr>
        <w:jc w:val="both"/>
        <w:rPr>
          <w:rFonts w:ascii="Avenir" w:eastAsia="Avenir" w:hAnsi="Avenir" w:cs="Avenir"/>
          <w:sz w:val="21"/>
          <w:szCs w:val="21"/>
        </w:rPr>
      </w:pPr>
      <w:r>
        <w:rPr>
          <w:rFonts w:ascii="Avenir" w:eastAsia="Avenir" w:hAnsi="Avenir" w:cs="Avenir"/>
          <w:sz w:val="21"/>
          <w:szCs w:val="21"/>
        </w:rPr>
        <w:t xml:space="preserve">Po vložení osobních údajů do softwaru ze strany správce (jeho zaměstnanců) dochází ze strany zpracovatele z pozice poskytovatele softwaru zejména ke sběru a ukládání osobních údajů prostřednictvím softwaru za níže uvedených podmínek (vč. podmínek zabezpečení osobních údajů). </w:t>
      </w:r>
    </w:p>
    <w:p w14:paraId="7E08B3DF" w14:textId="77777777" w:rsidR="00B82F18" w:rsidRDefault="00B82F18">
      <w:pPr>
        <w:ind w:left="360"/>
        <w:jc w:val="both"/>
        <w:rPr>
          <w:rFonts w:ascii="Avenir" w:eastAsia="Avenir" w:hAnsi="Avenir" w:cs="Avenir"/>
          <w:sz w:val="21"/>
          <w:szCs w:val="21"/>
        </w:rPr>
      </w:pPr>
    </w:p>
    <w:p w14:paraId="2EE95FEF"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KATEGORIE SUBJEKTŮ ÚDAJŮ, TYP OSOBNÍCH ÚDAJŮ</w:t>
      </w:r>
    </w:p>
    <w:p w14:paraId="4A121948" w14:textId="77777777" w:rsidR="00B82F18" w:rsidRDefault="003A2635">
      <w:pPr>
        <w:numPr>
          <w:ilvl w:val="0"/>
          <w:numId w:val="7"/>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bude v souvislosti s využíváním sjednané služby vkládat pouze osobní údaje fyzických osob, které je oprávněn zpracovávat v souvislosti s výkonem veřejné správy, tj. z titulu čl. 6 odst. 1 písm. c), e) a f) GDPR. Zpracovatel bude prostřednictvím softwaru z pozice poskytovatele služby zpracovávat pouze osobní údaje uvedených subjektů údajů.</w:t>
      </w:r>
    </w:p>
    <w:p w14:paraId="3360C79B" w14:textId="77777777" w:rsidR="00B82F18" w:rsidRDefault="003A2635">
      <w:pPr>
        <w:numPr>
          <w:ilvl w:val="0"/>
          <w:numId w:val="7"/>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bude v souvislosti s využíváním sjednané služby vkládat zejména identifikační údaje (jméno a příjmení, adresa bydliště, e-mail, telefon aj.) subjektů údajů uvedených v odst. 1, které je oprávněn zpracovávat v souvislosti s výkonem veřejné správy, tj. z titulu čl. 6 odst. 1 písm. c), e) a f) GDPR. Zpracovatel bude prostřednictvím softwaru z pozice poskytovatele služby zpracovávat pouze uvedené osobní údaje subjektů údajů.</w:t>
      </w:r>
    </w:p>
    <w:p w14:paraId="22D66718" w14:textId="77777777" w:rsidR="00B82F18" w:rsidRDefault="003A2635">
      <w:pPr>
        <w:numPr>
          <w:ilvl w:val="0"/>
          <w:numId w:val="7"/>
        </w:numPr>
        <w:jc w:val="both"/>
        <w:rPr>
          <w:rFonts w:ascii="Avenir" w:eastAsia="Avenir" w:hAnsi="Avenir" w:cs="Avenir"/>
          <w:sz w:val="21"/>
          <w:szCs w:val="21"/>
        </w:rPr>
      </w:pPr>
      <w:r>
        <w:rPr>
          <w:rFonts w:ascii="Avenir" w:eastAsia="Avenir" w:hAnsi="Avenir" w:cs="Avenir"/>
          <w:sz w:val="21"/>
          <w:szCs w:val="21"/>
        </w:rPr>
        <w:t>Správce podpisem této zpracovatelské smlouvy prohlašuje a zavazuje se, že do softwaru nebude v souvislosti s využíváním sjednané služby vkládat zvláštní kategorie osobních údajů (čl. 9 GDPR) nebo osobní údaje, které se týkají rozsudků v trestních věcech a trestných činů (čl. 10 GDPR).</w:t>
      </w:r>
    </w:p>
    <w:p w14:paraId="163DB8C5" w14:textId="77777777" w:rsidR="00B82F18" w:rsidRDefault="003A2635">
      <w:pPr>
        <w:numPr>
          <w:ilvl w:val="0"/>
          <w:numId w:val="7"/>
        </w:numPr>
        <w:jc w:val="both"/>
        <w:rPr>
          <w:rFonts w:ascii="Avenir" w:eastAsia="Avenir" w:hAnsi="Avenir" w:cs="Avenir"/>
          <w:sz w:val="21"/>
          <w:szCs w:val="21"/>
        </w:rPr>
      </w:pPr>
      <w:r>
        <w:rPr>
          <w:rFonts w:ascii="Avenir" w:eastAsia="Avenir" w:hAnsi="Avenir" w:cs="Avenir"/>
          <w:sz w:val="21"/>
          <w:szCs w:val="21"/>
        </w:rPr>
        <w:t>Správce odpovídá za škodu způsobenou porušením tohoto článku ze strany správce (nebo jeho zaměstnanců).</w:t>
      </w:r>
    </w:p>
    <w:p w14:paraId="58E6281E" w14:textId="77777777" w:rsidR="00B82F18" w:rsidRDefault="00B82F18">
      <w:pPr>
        <w:jc w:val="both"/>
        <w:rPr>
          <w:rFonts w:ascii="Avenir" w:eastAsia="Avenir" w:hAnsi="Avenir" w:cs="Avenir"/>
          <w:sz w:val="21"/>
          <w:szCs w:val="21"/>
        </w:rPr>
      </w:pPr>
    </w:p>
    <w:p w14:paraId="109DFCD7"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DOBA TRVÁNÍ ZPRACOVÁNÍ OSOBNÍCH ÚDAJŮ</w:t>
      </w:r>
    </w:p>
    <w:p w14:paraId="17F973D6" w14:textId="77777777" w:rsidR="00B82F18" w:rsidRDefault="003A2635">
      <w:pPr>
        <w:numPr>
          <w:ilvl w:val="0"/>
          <w:numId w:val="9"/>
        </w:numPr>
        <w:jc w:val="both"/>
        <w:rPr>
          <w:rFonts w:ascii="Avenir" w:eastAsia="Avenir" w:hAnsi="Avenir" w:cs="Avenir"/>
          <w:sz w:val="21"/>
          <w:szCs w:val="21"/>
        </w:rPr>
      </w:pPr>
      <w:r>
        <w:rPr>
          <w:rFonts w:ascii="Avenir" w:eastAsia="Avenir" w:hAnsi="Avenir" w:cs="Avenir"/>
          <w:sz w:val="21"/>
          <w:szCs w:val="21"/>
        </w:rPr>
        <w:t>Osobní údaje budou zpracovatelem pro správce na základě této smlouvy zpracovávány pouze po dobu poskytování sjednané služby, tj. po dobu trvání smlouvy o poskytování software.</w:t>
      </w:r>
    </w:p>
    <w:p w14:paraId="57DDA744" w14:textId="77777777" w:rsidR="00B82F18" w:rsidRDefault="003A2635">
      <w:pPr>
        <w:numPr>
          <w:ilvl w:val="0"/>
          <w:numId w:val="9"/>
        </w:numPr>
        <w:jc w:val="both"/>
        <w:rPr>
          <w:rFonts w:ascii="Avenir" w:eastAsia="Avenir" w:hAnsi="Avenir" w:cs="Avenir"/>
          <w:sz w:val="21"/>
          <w:szCs w:val="21"/>
        </w:rPr>
      </w:pPr>
      <w:r>
        <w:rPr>
          <w:rFonts w:ascii="Avenir" w:eastAsia="Avenir" w:hAnsi="Avenir" w:cs="Avenir"/>
          <w:sz w:val="21"/>
          <w:szCs w:val="21"/>
        </w:rPr>
        <w:t>Po ukončení poskytování sjednané služby, tj. po ukončení závazků ze smlouvy o poskytování software, je zpracovatel povinen bez zbytečného odkladu (maximálně však do 14 pracovních dnů po ukončení závazků ze smlouvy o poskytování software) všechny osobní údaje vložené správcem do software v souvislosti s využíváním sjednané služby vymazat.</w:t>
      </w:r>
    </w:p>
    <w:p w14:paraId="6D66C354" w14:textId="77777777" w:rsidR="00B82F18" w:rsidRDefault="00B82F18">
      <w:pPr>
        <w:ind w:left="360"/>
        <w:jc w:val="both"/>
        <w:rPr>
          <w:rFonts w:ascii="Avenir" w:eastAsia="Avenir" w:hAnsi="Avenir" w:cs="Avenir"/>
          <w:sz w:val="21"/>
          <w:szCs w:val="21"/>
        </w:rPr>
      </w:pPr>
    </w:p>
    <w:p w14:paraId="1A604F60"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POVINNOSTI ZPRACOVATELE</w:t>
      </w:r>
    </w:p>
    <w:p w14:paraId="7BD1D20A" w14:textId="77777777" w:rsidR="00B82F18" w:rsidRDefault="003A2635">
      <w:pPr>
        <w:numPr>
          <w:ilvl w:val="0"/>
          <w:numId w:val="13"/>
        </w:numPr>
        <w:jc w:val="both"/>
        <w:rPr>
          <w:rFonts w:ascii="Avenir" w:eastAsia="Avenir" w:hAnsi="Avenir" w:cs="Avenir"/>
          <w:sz w:val="21"/>
          <w:szCs w:val="21"/>
        </w:rPr>
      </w:pPr>
      <w:r>
        <w:rPr>
          <w:rFonts w:ascii="Avenir" w:eastAsia="Avenir" w:hAnsi="Avenir" w:cs="Avenir"/>
          <w:sz w:val="21"/>
          <w:szCs w:val="21"/>
        </w:rPr>
        <w:t>Zpracovatel je v souladu s čl. 28 odst. 3 GDPR zejména povinen:</w:t>
      </w:r>
    </w:p>
    <w:p w14:paraId="3B73C45E"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zpracovávat osobní údaje pouze na základě pokynů správce dle této smlouvy a/nebo doložených pokynů správce v souladu s čl. 28 odst. 3 písm. a) GDPR</w:t>
      </w:r>
    </w:p>
    <w:p w14:paraId="63411201"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zajistit, aby se osoby oprávněné zpracovávat osobní údaje zavázaly k mlčenlivosti nebo aby se na ně vztahovala zákonná povinnost mlčenlivosti</w:t>
      </w:r>
    </w:p>
    <w:p w14:paraId="525C919F"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přijmout všechna opatření k zabezpečení zpracování osobních údajů požadovaná podle článku 32 GDPR, uvedená v čl. 9 této smlouvy</w:t>
      </w:r>
    </w:p>
    <w:p w14:paraId="444B51C2"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dodržovat podmínky pro zapojení dalšího zpracovatele uvedené v čl. 8 této smlouvy</w:t>
      </w:r>
    </w:p>
    <w:p w14:paraId="188C66E1"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zohledňovat povahu zpracování, příp. být správci nápomocen prostřednictvím vhodných technických a organizačních opatření, pokud je to možné, pro splnění správcovy povinnosti reagovat na žádosti o výkon práv subjektu údajů dle čl. 28 odst. 3 písm. e) GDPR</w:t>
      </w:r>
    </w:p>
    <w:p w14:paraId="5D5392B0"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být správci nápomocen při zajišťování souladu s povinnostmi podle článků 32 až 36, a to při zohlednění povahy zpracování a informací, jež má zpracovatel k dispozici</w:t>
      </w:r>
    </w:p>
    <w:p w14:paraId="6A2F58AE"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t xml:space="preserve">v souladu s rozhodnutím správce všechny osobní údaje vč. existujících kopie osobních údajů vymazat, </w:t>
      </w:r>
    </w:p>
    <w:p w14:paraId="3569F6E2" w14:textId="77777777" w:rsidR="00B82F18" w:rsidRDefault="003A2635">
      <w:pPr>
        <w:numPr>
          <w:ilvl w:val="0"/>
          <w:numId w:val="14"/>
        </w:numPr>
        <w:jc w:val="both"/>
        <w:rPr>
          <w:rFonts w:ascii="Avenir" w:eastAsia="Avenir" w:hAnsi="Avenir" w:cs="Avenir"/>
          <w:sz w:val="21"/>
          <w:szCs w:val="21"/>
        </w:rPr>
      </w:pPr>
      <w:r>
        <w:rPr>
          <w:rFonts w:ascii="Avenir" w:eastAsia="Avenir" w:hAnsi="Avenir" w:cs="Avenir"/>
          <w:sz w:val="21"/>
          <w:szCs w:val="21"/>
        </w:rPr>
        <w:lastRenderedPageBreak/>
        <w:t>poskytnout správci veškeré informace potřebné k doložení toho, že byly splněny povinnosti stanovené v tomto odstavci a umožnit audity, včetně inspekcí, prováděné správcem nebo jiným auditorem, kterého správce pověřil.</w:t>
      </w:r>
    </w:p>
    <w:p w14:paraId="3D31169E" w14:textId="77777777" w:rsidR="00B82F18" w:rsidRDefault="00B82F18">
      <w:pPr>
        <w:ind w:left="360"/>
        <w:jc w:val="both"/>
        <w:rPr>
          <w:rFonts w:ascii="Avenir" w:eastAsia="Avenir" w:hAnsi="Avenir" w:cs="Avenir"/>
          <w:sz w:val="21"/>
          <w:szCs w:val="21"/>
        </w:rPr>
      </w:pPr>
    </w:p>
    <w:p w14:paraId="1F3D6F10"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ZAPOJENÍ DALŠÍHO ZPRACOVATELE</w:t>
      </w:r>
    </w:p>
    <w:p w14:paraId="12DA6D1E" w14:textId="77777777" w:rsidR="00B82F18" w:rsidRDefault="003A2635">
      <w:pPr>
        <w:numPr>
          <w:ilvl w:val="0"/>
          <w:numId w:val="15"/>
        </w:numPr>
        <w:jc w:val="both"/>
        <w:rPr>
          <w:rFonts w:ascii="Avenir" w:eastAsia="Avenir" w:hAnsi="Avenir" w:cs="Avenir"/>
          <w:sz w:val="21"/>
          <w:szCs w:val="21"/>
        </w:rPr>
      </w:pPr>
      <w:r>
        <w:rPr>
          <w:rFonts w:ascii="Avenir" w:eastAsia="Avenir" w:hAnsi="Avenir" w:cs="Avenir"/>
          <w:sz w:val="21"/>
          <w:szCs w:val="21"/>
        </w:rPr>
        <w:t xml:space="preserve">Zpracovatel se zavazuje nezapojit do zpracování žádného dalšího zpracovatele </w:t>
      </w:r>
      <w:r>
        <w:rPr>
          <w:rFonts w:ascii="Avenir" w:eastAsia="Avenir" w:hAnsi="Avenir" w:cs="Avenir"/>
          <w:sz w:val="21"/>
          <w:szCs w:val="21"/>
          <w:highlight w:val="white"/>
        </w:rPr>
        <w:t>bez předchozího oznámení správci.</w:t>
      </w:r>
    </w:p>
    <w:p w14:paraId="6098C321" w14:textId="77777777" w:rsidR="00B82F18" w:rsidRDefault="003A2635">
      <w:pPr>
        <w:numPr>
          <w:ilvl w:val="0"/>
          <w:numId w:val="15"/>
        </w:numPr>
        <w:jc w:val="both"/>
        <w:rPr>
          <w:rFonts w:ascii="Avenir" w:eastAsia="Avenir" w:hAnsi="Avenir" w:cs="Avenir"/>
          <w:sz w:val="21"/>
          <w:szCs w:val="21"/>
        </w:rPr>
      </w:pPr>
      <w:r>
        <w:rPr>
          <w:rFonts w:ascii="Avenir" w:eastAsia="Avenir" w:hAnsi="Avenir" w:cs="Avenir"/>
          <w:sz w:val="21"/>
          <w:szCs w:val="21"/>
        </w:rPr>
        <w:t>Pokud zpracovatel zapojí dalšího zpracovatele, aby pro správce provedl určité činnosti zpracování, musí být tomuto dalšímu zpracovateli na základě smlouvy uzavřené se zpracovatelem uloženy stejné povinnosti ochrany zpracovávaných osobních údajů, jaké jsou uloženy touto smlouvou zpracovateli, zejména v rozsahu poskytnutí dostatečných záruk a zavedení vhodných technických a organizačních opatření tak, aby zpracování osobních údajů splňovalo požadavky GDPR. Nebude-li další zpracovatel plnit sjednané povinnosti dle předchozí věty, odpovídá zpracovatel správci za plnění povinností dalšího zpracovatele.</w:t>
      </w:r>
    </w:p>
    <w:p w14:paraId="5F82C1C5" w14:textId="77777777" w:rsidR="00B82F18" w:rsidRDefault="00B82F18">
      <w:pPr>
        <w:ind w:left="360"/>
        <w:jc w:val="both"/>
        <w:rPr>
          <w:rFonts w:ascii="Avenir" w:eastAsia="Avenir" w:hAnsi="Avenir" w:cs="Avenir"/>
          <w:sz w:val="21"/>
          <w:szCs w:val="21"/>
        </w:rPr>
      </w:pPr>
    </w:p>
    <w:p w14:paraId="36509B47"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 xml:space="preserve">ZABEZPEČENÍ ZPRACOVÁNÍ </w:t>
      </w:r>
    </w:p>
    <w:p w14:paraId="4D61BE2C"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 xml:space="preserve">Zpracovatel je povinen v souladu s čl. 32 GDPR s přihlédnutím ke stavu techniky, nákladům na provedení, povaze, rozsahu, kontextu a účelům zpracování i k různě pravděpodobným a různě závažným rizikům pro práva a svobody fyzických osob provést níže uvedená technická a organizačních opatření, aby zajistil úroveň zabezpečení osobních údajů odpovídající danému riziku (tj. aby vyloučil zejména možnost neoprávněného nebo nahodilého přístupu k osobním údajům, k jejich zničení či ztrátě, jakož i k jinému zneužití osobních údajů). </w:t>
      </w:r>
    </w:p>
    <w:p w14:paraId="39C96D7C"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 xml:space="preserve">Zpracovatel se zavazuje osobní údaje vložené správcem do softwaru </w:t>
      </w:r>
      <w:proofErr w:type="spellStart"/>
      <w:r>
        <w:rPr>
          <w:rFonts w:ascii="Avenir" w:eastAsia="Avenir" w:hAnsi="Avenir" w:cs="Avenir"/>
          <w:sz w:val="21"/>
          <w:szCs w:val="21"/>
        </w:rPr>
        <w:t>pseudonymizovat</w:t>
      </w:r>
      <w:proofErr w:type="spellEnd"/>
      <w:r>
        <w:rPr>
          <w:rFonts w:ascii="Avenir" w:eastAsia="Avenir" w:hAnsi="Avenir" w:cs="Avenir"/>
          <w:sz w:val="21"/>
          <w:szCs w:val="21"/>
        </w:rPr>
        <w:t>, tj. zajistit, že správcem vložené osobní údaje již nadále nebude možné přiřadit konkrétnímu subjektu údajů bez použití dodatečných informací, pokud jsou tyto dodatečné informace uchovávány odděleně a vztahují se na ně technická a organizační opatření (dále jen „</w:t>
      </w:r>
      <w:r>
        <w:rPr>
          <w:rFonts w:ascii="Avenir" w:eastAsia="Avenir" w:hAnsi="Avenir" w:cs="Avenir"/>
          <w:b/>
          <w:sz w:val="21"/>
          <w:szCs w:val="21"/>
        </w:rPr>
        <w:t>šifrování</w:t>
      </w:r>
      <w:r>
        <w:rPr>
          <w:rFonts w:ascii="Avenir" w:eastAsia="Avenir" w:hAnsi="Avenir" w:cs="Avenir"/>
          <w:sz w:val="21"/>
          <w:szCs w:val="21"/>
        </w:rPr>
        <w:t xml:space="preserve">“). </w:t>
      </w:r>
    </w:p>
    <w:p w14:paraId="7F79FD2B"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 xml:space="preserve">Zpracovatel se mimo šifrování zavazuje: </w:t>
      </w:r>
    </w:p>
    <w:p w14:paraId="05F253A2"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zajistit neustálou důvěrnost, integritu, dostupnost a odolnost systémů a služeb zpracování;</w:t>
      </w:r>
    </w:p>
    <w:p w14:paraId="3C7F2ED1"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zajistit schopnost obnovit dostupnost osobních údajů a přístup k nim včas v případě fyzických či technických incidentů;</w:t>
      </w:r>
    </w:p>
    <w:p w14:paraId="7633CDE8"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Zpracovatel se především zavazuje</w:t>
      </w:r>
    </w:p>
    <w:p w14:paraId="3C6F3026"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zabezpečit veškerou komunikaci protokolem SSL</w:t>
      </w:r>
    </w:p>
    <w:p w14:paraId="1096E6D1"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omezit přístup k serveru pouze s použitím VPN</w:t>
      </w:r>
    </w:p>
    <w:p w14:paraId="08219E92"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pravidelně osobní údaje zálohovat a tyto zálohy bezpečně ukládat</w:t>
      </w:r>
    </w:p>
    <w:p w14:paraId="0CCCF4D3"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osobní údaje v elektronické podobě bude uchovávat na zabezpečených serverech nebo na nosičích dat, ke kterým budou mít přístup pouze pověření zaměstnanci na základě přístupových kódů či hesel</w:t>
      </w:r>
    </w:p>
    <w:p w14:paraId="2DD8F575" w14:textId="77777777" w:rsidR="00B82F18" w:rsidRDefault="003A2635">
      <w:pPr>
        <w:numPr>
          <w:ilvl w:val="1"/>
          <w:numId w:val="12"/>
        </w:numPr>
        <w:jc w:val="both"/>
        <w:rPr>
          <w:rFonts w:ascii="Avenir" w:eastAsia="Avenir" w:hAnsi="Avenir" w:cs="Avenir"/>
          <w:sz w:val="21"/>
          <w:szCs w:val="21"/>
        </w:rPr>
      </w:pPr>
      <w:r>
        <w:rPr>
          <w:rFonts w:ascii="Avenir" w:eastAsia="Avenir" w:hAnsi="Avenir" w:cs="Avenir"/>
          <w:sz w:val="21"/>
          <w:szCs w:val="21"/>
        </w:rPr>
        <w:t>zajistit dálkový přenos osobních údajů buď pouze prostřednictvím veřejně nepřístupné sítě tzv. VPN, nebo prostřednictvím zabezpečeného přenosu po veřejných sítích.</w:t>
      </w:r>
    </w:p>
    <w:p w14:paraId="774D42D2"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 xml:space="preserve">Zpracovatel je dále povinen zajistit, aby jakákoliv fyzická osoba, která jedná z pověření zpracovatele (zaměstnanec zpracovatele) a má přístup k osobním údajům, byla vázána povinností </w:t>
      </w:r>
      <w:r>
        <w:rPr>
          <w:rFonts w:ascii="Avenir" w:eastAsia="Avenir" w:hAnsi="Avenir" w:cs="Avenir"/>
          <w:b/>
          <w:sz w:val="21"/>
          <w:szCs w:val="21"/>
        </w:rPr>
        <w:t>mlčenlivosti</w:t>
      </w:r>
      <w:r>
        <w:rPr>
          <w:rFonts w:ascii="Avenir" w:eastAsia="Avenir" w:hAnsi="Avenir" w:cs="Avenir"/>
          <w:sz w:val="21"/>
          <w:szCs w:val="21"/>
        </w:rPr>
        <w:t xml:space="preserve"> a poučena o povinnostech zpracovatele dle této smlouvy.</w:t>
      </w:r>
    </w:p>
    <w:p w14:paraId="6A0970C4" w14:textId="77777777" w:rsidR="00B82F18" w:rsidRDefault="003A2635">
      <w:pPr>
        <w:numPr>
          <w:ilvl w:val="0"/>
          <w:numId w:val="12"/>
        </w:numPr>
        <w:jc w:val="both"/>
        <w:rPr>
          <w:rFonts w:ascii="Avenir" w:eastAsia="Avenir" w:hAnsi="Avenir" w:cs="Avenir"/>
          <w:sz w:val="21"/>
          <w:szCs w:val="21"/>
        </w:rPr>
      </w:pPr>
      <w:r>
        <w:rPr>
          <w:rFonts w:ascii="Avenir" w:eastAsia="Avenir" w:hAnsi="Avenir" w:cs="Avenir"/>
          <w:sz w:val="21"/>
          <w:szCs w:val="21"/>
        </w:rPr>
        <w:t>Jakmile zpracovatel zjistí porušení zabezpečení osobních údajů, ohlásí takové porušení bez zbytečného odkladu správci.</w:t>
      </w:r>
    </w:p>
    <w:p w14:paraId="0738006C" w14:textId="77777777" w:rsidR="00B82F18" w:rsidRDefault="00B82F18">
      <w:pPr>
        <w:ind w:left="360"/>
        <w:jc w:val="both"/>
        <w:rPr>
          <w:rFonts w:ascii="Avenir" w:eastAsia="Avenir" w:hAnsi="Avenir" w:cs="Avenir"/>
          <w:sz w:val="21"/>
          <w:szCs w:val="21"/>
        </w:rPr>
      </w:pPr>
    </w:p>
    <w:p w14:paraId="0A74F452" w14:textId="77777777" w:rsidR="00B82F18" w:rsidRDefault="003A2635">
      <w:pPr>
        <w:numPr>
          <w:ilvl w:val="0"/>
          <w:numId w:val="5"/>
        </w:numPr>
        <w:jc w:val="both"/>
        <w:rPr>
          <w:rFonts w:ascii="Avenir" w:eastAsia="Avenir" w:hAnsi="Avenir" w:cs="Avenir"/>
          <w:sz w:val="21"/>
          <w:szCs w:val="21"/>
        </w:rPr>
      </w:pPr>
      <w:r>
        <w:rPr>
          <w:rFonts w:ascii="Avenir" w:eastAsia="Avenir" w:hAnsi="Avenir" w:cs="Avenir"/>
          <w:b/>
          <w:smallCaps/>
          <w:sz w:val="21"/>
          <w:szCs w:val="21"/>
        </w:rPr>
        <w:t>ZÁVĚREČNÁ USTANOVENÍ</w:t>
      </w:r>
    </w:p>
    <w:p w14:paraId="43CDB366" w14:textId="77777777" w:rsidR="00B82F18" w:rsidRDefault="003A2635">
      <w:pPr>
        <w:numPr>
          <w:ilvl w:val="0"/>
          <w:numId w:val="8"/>
        </w:numPr>
        <w:jc w:val="both"/>
        <w:rPr>
          <w:rFonts w:ascii="Avenir" w:eastAsia="Avenir" w:hAnsi="Avenir" w:cs="Avenir"/>
          <w:sz w:val="21"/>
          <w:szCs w:val="21"/>
        </w:rPr>
      </w:pPr>
      <w:r>
        <w:rPr>
          <w:rFonts w:ascii="Avenir" w:eastAsia="Avenir" w:hAnsi="Avenir" w:cs="Avenir"/>
          <w:sz w:val="21"/>
          <w:szCs w:val="21"/>
        </w:rPr>
        <w:t>Zpracování osobních údajů zpracovatelem pro správce v souvislosti s plněním smlouvy poskytování software se řídí touto smlouvou. V otázkách touto smlouvou neupravených se práva a povinnosti správce a zpracovatele řídí GDPR.</w:t>
      </w:r>
    </w:p>
    <w:p w14:paraId="45682014" w14:textId="77777777" w:rsidR="00B82F18" w:rsidRDefault="003A2635">
      <w:pPr>
        <w:numPr>
          <w:ilvl w:val="0"/>
          <w:numId w:val="8"/>
        </w:numPr>
        <w:jc w:val="both"/>
        <w:rPr>
          <w:rFonts w:ascii="Avenir" w:eastAsia="Avenir" w:hAnsi="Avenir" w:cs="Avenir"/>
          <w:sz w:val="21"/>
          <w:szCs w:val="21"/>
        </w:rPr>
      </w:pPr>
      <w:bookmarkStart w:id="11" w:name="_heading=h.stb2h7dbeklt" w:colFirst="0" w:colLast="0"/>
      <w:bookmarkEnd w:id="11"/>
      <w:r>
        <w:rPr>
          <w:rFonts w:ascii="Avenir" w:eastAsia="Avenir" w:hAnsi="Avenir" w:cs="Avenir"/>
          <w:sz w:val="21"/>
          <w:szCs w:val="21"/>
        </w:rPr>
        <w:t>Tato smlouva nabývá platnosti a účinnosti dnem jejího uzavření.</w:t>
      </w:r>
    </w:p>
    <w:p w14:paraId="46A378CE" w14:textId="77777777" w:rsidR="00B82F18" w:rsidRDefault="003A2635">
      <w:pPr>
        <w:numPr>
          <w:ilvl w:val="0"/>
          <w:numId w:val="8"/>
        </w:numPr>
        <w:jc w:val="both"/>
        <w:rPr>
          <w:rFonts w:ascii="Avenir" w:eastAsia="Avenir" w:hAnsi="Avenir" w:cs="Avenir"/>
          <w:sz w:val="21"/>
          <w:szCs w:val="21"/>
        </w:rPr>
      </w:pPr>
      <w:r>
        <w:rPr>
          <w:rFonts w:ascii="Avenir" w:eastAsia="Avenir" w:hAnsi="Avenir" w:cs="Avenir"/>
          <w:sz w:val="21"/>
          <w:szCs w:val="21"/>
        </w:rPr>
        <w:t>Tuto smlouvu lze měnit nebo doplňovat pouze prostřednictvím vzestupně číslovaných písemných dodatků podepsaných oběma smluvními stranami.</w:t>
      </w:r>
    </w:p>
    <w:p w14:paraId="085E5300" w14:textId="77777777" w:rsidR="00B82F18" w:rsidRDefault="003A2635">
      <w:pPr>
        <w:numPr>
          <w:ilvl w:val="0"/>
          <w:numId w:val="8"/>
        </w:numPr>
        <w:jc w:val="both"/>
        <w:rPr>
          <w:rFonts w:ascii="Avenir" w:eastAsia="Avenir" w:hAnsi="Avenir" w:cs="Avenir"/>
          <w:sz w:val="21"/>
          <w:szCs w:val="21"/>
        </w:rPr>
      </w:pPr>
      <w:r>
        <w:rPr>
          <w:rFonts w:ascii="Avenir" w:eastAsia="Avenir" w:hAnsi="Avenir" w:cs="Avenir"/>
          <w:sz w:val="21"/>
          <w:szCs w:val="21"/>
        </w:rPr>
        <w:t>Tato smlouva je vyhotovena ve 2 stejnopisech s platností originálu, z nichž každá smluvní strana obdrží 1 stejnopis.</w:t>
      </w:r>
    </w:p>
    <w:p w14:paraId="25A2EA83" w14:textId="77777777" w:rsidR="00B82F18" w:rsidRDefault="003A2635">
      <w:pPr>
        <w:jc w:val="both"/>
        <w:rPr>
          <w:rFonts w:ascii="Avenir" w:eastAsia="Avenir" w:hAnsi="Avenir" w:cs="Avenir"/>
          <w:sz w:val="21"/>
          <w:szCs w:val="21"/>
        </w:rPr>
      </w:pPr>
      <w:r>
        <w:rPr>
          <w:rFonts w:ascii="Avenir" w:eastAsia="Avenir" w:hAnsi="Avenir" w:cs="Avenir"/>
          <w:sz w:val="21"/>
          <w:szCs w:val="21"/>
        </w:rPr>
        <w:t>Na důkaz toho, že smluvní strany s obsahem této smlouvy souhlasí, rozumí jí a zavazují se k jejímu plnění, připojují své podpisy a prohlašují, že tato smlouva byla uzavřena podle jejich svobodné a vážné vůle.</w:t>
      </w:r>
    </w:p>
    <w:p w14:paraId="760B7050" w14:textId="77777777" w:rsidR="00B82F18" w:rsidRDefault="00B82F18">
      <w:pPr>
        <w:jc w:val="both"/>
        <w:rPr>
          <w:rFonts w:ascii="Avenir" w:eastAsia="Avenir" w:hAnsi="Avenir" w:cs="Avenir"/>
          <w:sz w:val="21"/>
          <w:szCs w:val="21"/>
        </w:rPr>
      </w:pPr>
    </w:p>
    <w:tbl>
      <w:tblPr>
        <w:tblStyle w:val="a6"/>
        <w:tblW w:w="9602" w:type="dxa"/>
        <w:jc w:val="center"/>
        <w:tblInd w:w="0" w:type="dxa"/>
        <w:tblLayout w:type="fixed"/>
        <w:tblLook w:val="0000" w:firstRow="0" w:lastRow="0" w:firstColumn="0" w:lastColumn="0" w:noHBand="0" w:noVBand="0"/>
      </w:tblPr>
      <w:tblGrid>
        <w:gridCol w:w="4678"/>
        <w:gridCol w:w="4924"/>
      </w:tblGrid>
      <w:tr w:rsidR="00B82F18" w14:paraId="603CC91D" w14:textId="77777777">
        <w:trPr>
          <w:jc w:val="center"/>
        </w:trPr>
        <w:tc>
          <w:tcPr>
            <w:tcW w:w="4678" w:type="dxa"/>
          </w:tcPr>
          <w:p w14:paraId="2FE0AD44" w14:textId="77777777" w:rsidR="00B82F18" w:rsidRDefault="003A2635">
            <w:pPr>
              <w:jc w:val="both"/>
              <w:rPr>
                <w:rFonts w:ascii="Avenir" w:eastAsia="Avenir" w:hAnsi="Avenir" w:cs="Avenir"/>
                <w:b/>
                <w:sz w:val="21"/>
                <w:szCs w:val="21"/>
              </w:rPr>
            </w:pPr>
            <w:r>
              <w:rPr>
                <w:rFonts w:ascii="Avenir" w:eastAsia="Avenir" w:hAnsi="Avenir" w:cs="Avenir"/>
                <w:b/>
                <w:sz w:val="21"/>
                <w:szCs w:val="21"/>
              </w:rPr>
              <w:t>Správce</w:t>
            </w:r>
          </w:p>
          <w:p w14:paraId="5963DB73" w14:textId="77777777" w:rsidR="00B82F18" w:rsidRDefault="00B82F18">
            <w:pPr>
              <w:jc w:val="both"/>
              <w:rPr>
                <w:rFonts w:ascii="Avenir" w:eastAsia="Avenir" w:hAnsi="Avenir" w:cs="Avenir"/>
                <w:sz w:val="21"/>
                <w:szCs w:val="21"/>
              </w:rPr>
            </w:pPr>
          </w:p>
          <w:p w14:paraId="66E6AB22" w14:textId="56A61E8F" w:rsidR="00B82F18" w:rsidRDefault="003A2635">
            <w:pPr>
              <w:jc w:val="both"/>
              <w:rPr>
                <w:rFonts w:ascii="Avenir" w:eastAsia="Avenir" w:hAnsi="Avenir" w:cs="Avenir"/>
                <w:sz w:val="21"/>
                <w:szCs w:val="21"/>
              </w:rPr>
            </w:pPr>
            <w:r>
              <w:rPr>
                <w:rFonts w:ascii="Avenir" w:eastAsia="Avenir" w:hAnsi="Avenir" w:cs="Avenir"/>
                <w:sz w:val="21"/>
                <w:szCs w:val="21"/>
              </w:rPr>
              <w:t>V</w:t>
            </w:r>
            <w:r w:rsidR="0082789B">
              <w:rPr>
                <w:rFonts w:ascii="Avenir" w:eastAsia="Avenir" w:hAnsi="Avenir" w:cs="Avenir"/>
                <w:sz w:val="21"/>
                <w:szCs w:val="21"/>
              </w:rPr>
              <w:t> Tišnově</w:t>
            </w:r>
            <w:r>
              <w:rPr>
                <w:rFonts w:ascii="Avenir" w:eastAsia="Avenir" w:hAnsi="Avenir" w:cs="Avenir"/>
                <w:sz w:val="21"/>
                <w:szCs w:val="21"/>
              </w:rPr>
              <w:t xml:space="preserve">, dne </w:t>
            </w:r>
            <w:r w:rsidR="00D3286E">
              <w:rPr>
                <w:rFonts w:ascii="Avenir" w:eastAsia="Avenir" w:hAnsi="Avenir" w:cs="Avenir"/>
                <w:sz w:val="21"/>
                <w:szCs w:val="21"/>
              </w:rPr>
              <w:t>19.11.2025</w:t>
            </w:r>
          </w:p>
          <w:p w14:paraId="3A4027D2" w14:textId="77777777" w:rsidR="00B82F18" w:rsidRDefault="00B82F18">
            <w:pPr>
              <w:jc w:val="both"/>
              <w:rPr>
                <w:rFonts w:ascii="Avenir" w:eastAsia="Avenir" w:hAnsi="Avenir" w:cs="Avenir"/>
                <w:sz w:val="21"/>
                <w:szCs w:val="21"/>
              </w:rPr>
            </w:pPr>
          </w:p>
          <w:p w14:paraId="7BFB3C37" w14:textId="77777777" w:rsidR="00B82F18" w:rsidRDefault="00B82F18">
            <w:pPr>
              <w:jc w:val="both"/>
              <w:rPr>
                <w:rFonts w:ascii="Avenir" w:eastAsia="Avenir" w:hAnsi="Avenir" w:cs="Avenir"/>
                <w:sz w:val="21"/>
                <w:szCs w:val="21"/>
              </w:rPr>
            </w:pPr>
          </w:p>
          <w:p w14:paraId="2D6B82D4" w14:textId="77777777" w:rsidR="0084757A" w:rsidRDefault="0084757A">
            <w:pPr>
              <w:jc w:val="both"/>
              <w:rPr>
                <w:rFonts w:ascii="Avenir" w:eastAsia="Avenir" w:hAnsi="Avenir" w:cs="Avenir"/>
                <w:sz w:val="21"/>
                <w:szCs w:val="21"/>
              </w:rPr>
            </w:pPr>
          </w:p>
          <w:p w14:paraId="4A446F6A" w14:textId="77777777" w:rsidR="0084757A" w:rsidRDefault="0084757A">
            <w:pPr>
              <w:jc w:val="both"/>
              <w:rPr>
                <w:rFonts w:ascii="Avenir" w:eastAsia="Avenir" w:hAnsi="Avenir" w:cs="Avenir"/>
                <w:sz w:val="21"/>
                <w:szCs w:val="21"/>
              </w:rPr>
            </w:pPr>
          </w:p>
        </w:tc>
        <w:tc>
          <w:tcPr>
            <w:tcW w:w="4924" w:type="dxa"/>
          </w:tcPr>
          <w:p w14:paraId="3E732454" w14:textId="77777777" w:rsidR="00B82F18" w:rsidRDefault="003A2635">
            <w:pPr>
              <w:jc w:val="both"/>
              <w:rPr>
                <w:rFonts w:ascii="Avenir" w:eastAsia="Avenir" w:hAnsi="Avenir" w:cs="Avenir"/>
                <w:b/>
                <w:sz w:val="21"/>
                <w:szCs w:val="21"/>
              </w:rPr>
            </w:pPr>
            <w:r>
              <w:rPr>
                <w:rFonts w:ascii="Avenir" w:eastAsia="Avenir" w:hAnsi="Avenir" w:cs="Avenir"/>
                <w:b/>
                <w:sz w:val="21"/>
                <w:szCs w:val="21"/>
              </w:rPr>
              <w:t>Zpracovatel</w:t>
            </w:r>
          </w:p>
          <w:p w14:paraId="624576CA" w14:textId="77777777" w:rsidR="00B82F18" w:rsidRDefault="00B82F18">
            <w:pPr>
              <w:jc w:val="both"/>
              <w:rPr>
                <w:rFonts w:ascii="Avenir" w:eastAsia="Avenir" w:hAnsi="Avenir" w:cs="Avenir"/>
                <w:b/>
                <w:sz w:val="21"/>
                <w:szCs w:val="21"/>
              </w:rPr>
            </w:pPr>
          </w:p>
          <w:p w14:paraId="1DEB2024" w14:textId="106FBFAD" w:rsidR="00B82F18" w:rsidRDefault="003A2635">
            <w:pPr>
              <w:jc w:val="both"/>
              <w:rPr>
                <w:rFonts w:ascii="Avenir" w:eastAsia="Avenir" w:hAnsi="Avenir" w:cs="Avenir"/>
                <w:sz w:val="21"/>
                <w:szCs w:val="21"/>
              </w:rPr>
            </w:pPr>
            <w:r>
              <w:rPr>
                <w:rFonts w:ascii="Avenir" w:eastAsia="Avenir" w:hAnsi="Avenir" w:cs="Avenir"/>
                <w:sz w:val="21"/>
                <w:szCs w:val="21"/>
              </w:rPr>
              <w:t>V </w:t>
            </w:r>
            <w:r w:rsidR="0082789B">
              <w:rPr>
                <w:rFonts w:ascii="Avenir" w:eastAsia="Avenir" w:hAnsi="Avenir" w:cs="Avenir"/>
                <w:sz w:val="21"/>
                <w:szCs w:val="21"/>
              </w:rPr>
              <w:t>Brně</w:t>
            </w:r>
            <w:r>
              <w:rPr>
                <w:rFonts w:ascii="Avenir" w:eastAsia="Avenir" w:hAnsi="Avenir" w:cs="Avenir"/>
                <w:sz w:val="21"/>
                <w:szCs w:val="21"/>
              </w:rPr>
              <w:t xml:space="preserve">, </w:t>
            </w:r>
            <w:proofErr w:type="gramStart"/>
            <w:r>
              <w:rPr>
                <w:rFonts w:ascii="Avenir" w:eastAsia="Avenir" w:hAnsi="Avenir" w:cs="Avenir"/>
                <w:sz w:val="21"/>
                <w:szCs w:val="21"/>
              </w:rPr>
              <w:t xml:space="preserve">dne </w:t>
            </w:r>
            <w:r w:rsidR="0082789B">
              <w:rPr>
                <w:rFonts w:ascii="Avenir" w:eastAsia="Avenir" w:hAnsi="Avenir" w:cs="Avenir"/>
                <w:sz w:val="21"/>
                <w:szCs w:val="21"/>
              </w:rPr>
              <w:t xml:space="preserve"> </w:t>
            </w:r>
            <w:r w:rsidR="00C53AEB">
              <w:rPr>
                <w:rFonts w:ascii="Avenir" w:eastAsia="Avenir" w:hAnsi="Avenir" w:cs="Avenir"/>
                <w:sz w:val="21"/>
                <w:szCs w:val="21"/>
              </w:rPr>
              <w:t>19.</w:t>
            </w:r>
            <w:proofErr w:type="gramEnd"/>
            <w:r w:rsidR="00C53AEB">
              <w:rPr>
                <w:rFonts w:ascii="Avenir" w:eastAsia="Avenir" w:hAnsi="Avenir" w:cs="Avenir"/>
                <w:sz w:val="21"/>
                <w:szCs w:val="21"/>
              </w:rPr>
              <w:t>11.2025</w:t>
            </w:r>
          </w:p>
        </w:tc>
      </w:tr>
      <w:tr w:rsidR="00B82F18" w14:paraId="16F52360" w14:textId="77777777">
        <w:trPr>
          <w:trHeight w:val="85"/>
          <w:jc w:val="center"/>
        </w:trPr>
        <w:tc>
          <w:tcPr>
            <w:tcW w:w="4678" w:type="dxa"/>
          </w:tcPr>
          <w:p w14:paraId="16FC34AE" w14:textId="77777777" w:rsidR="00B82F18" w:rsidRDefault="003A2635">
            <w:pPr>
              <w:jc w:val="both"/>
              <w:rPr>
                <w:rFonts w:ascii="Avenir" w:eastAsia="Avenir" w:hAnsi="Avenir" w:cs="Avenir"/>
                <w:sz w:val="21"/>
                <w:szCs w:val="21"/>
              </w:rPr>
            </w:pPr>
            <w:r>
              <w:rPr>
                <w:rFonts w:ascii="Avenir" w:eastAsia="Avenir" w:hAnsi="Avenir" w:cs="Avenir"/>
                <w:sz w:val="21"/>
                <w:szCs w:val="21"/>
              </w:rPr>
              <w:t>.......................................................................</w:t>
            </w:r>
          </w:p>
          <w:p w14:paraId="00E8E23A" w14:textId="77777777" w:rsidR="0082789B" w:rsidRDefault="0082789B">
            <w:pPr>
              <w:jc w:val="both"/>
              <w:rPr>
                <w:rFonts w:ascii="Avenir" w:eastAsia="Avenir" w:hAnsi="Avenir" w:cs="Avenir"/>
                <w:sz w:val="21"/>
                <w:szCs w:val="21"/>
              </w:rPr>
            </w:pPr>
            <w:r>
              <w:rPr>
                <w:rFonts w:ascii="Avenir" w:eastAsia="Avenir" w:hAnsi="Avenir" w:cs="Avenir"/>
                <w:sz w:val="21"/>
                <w:szCs w:val="21"/>
              </w:rPr>
              <w:t>Bc. Jiří Dospíšil,</w:t>
            </w:r>
          </w:p>
          <w:p w14:paraId="01C2092E" w14:textId="6A9EFCE6" w:rsidR="00B82F18" w:rsidRDefault="0082789B">
            <w:pPr>
              <w:jc w:val="both"/>
              <w:rPr>
                <w:rFonts w:ascii="Avenir" w:eastAsia="Avenir" w:hAnsi="Avenir" w:cs="Avenir"/>
                <w:b/>
                <w:sz w:val="21"/>
                <w:szCs w:val="21"/>
              </w:rPr>
            </w:pPr>
            <w:r>
              <w:rPr>
                <w:rFonts w:ascii="Avenir" w:eastAsia="Avenir" w:hAnsi="Avenir" w:cs="Avenir"/>
                <w:sz w:val="21"/>
                <w:szCs w:val="21"/>
              </w:rPr>
              <w:t>starosta města Tišnova</w:t>
            </w:r>
            <w:r>
              <w:rPr>
                <w:rFonts w:ascii="Avenir" w:eastAsia="Avenir" w:hAnsi="Avenir" w:cs="Avenir"/>
                <w:b/>
                <w:sz w:val="21"/>
                <w:szCs w:val="21"/>
              </w:rPr>
              <w:t xml:space="preserve"> </w:t>
            </w:r>
          </w:p>
        </w:tc>
        <w:tc>
          <w:tcPr>
            <w:tcW w:w="4924" w:type="dxa"/>
          </w:tcPr>
          <w:p w14:paraId="0BE6DACB" w14:textId="77777777" w:rsidR="00B82F18" w:rsidRDefault="003A2635">
            <w:pPr>
              <w:jc w:val="both"/>
              <w:rPr>
                <w:rFonts w:ascii="Avenir" w:eastAsia="Avenir" w:hAnsi="Avenir" w:cs="Avenir"/>
                <w:sz w:val="21"/>
                <w:szCs w:val="21"/>
              </w:rPr>
            </w:pPr>
            <w:r>
              <w:rPr>
                <w:rFonts w:ascii="Avenir" w:eastAsia="Avenir" w:hAnsi="Avenir" w:cs="Avenir"/>
                <w:sz w:val="21"/>
                <w:szCs w:val="21"/>
              </w:rPr>
              <w:t>........................................................................</w:t>
            </w:r>
          </w:p>
          <w:p w14:paraId="32645040" w14:textId="77777777" w:rsidR="00B82F18" w:rsidRDefault="003A2635">
            <w:pPr>
              <w:jc w:val="both"/>
              <w:rPr>
                <w:rFonts w:ascii="Avenir" w:eastAsia="Avenir" w:hAnsi="Avenir" w:cs="Avenir"/>
                <w:sz w:val="21"/>
                <w:szCs w:val="21"/>
              </w:rPr>
            </w:pPr>
            <w:r>
              <w:rPr>
                <w:rFonts w:ascii="Avenir" w:eastAsia="Avenir" w:hAnsi="Avenir" w:cs="Avenir"/>
                <w:sz w:val="21"/>
                <w:szCs w:val="21"/>
              </w:rPr>
              <w:t xml:space="preserve">Maxim </w:t>
            </w:r>
            <w:proofErr w:type="spellStart"/>
            <w:r>
              <w:rPr>
                <w:rFonts w:ascii="Avenir" w:eastAsia="Avenir" w:hAnsi="Avenir" w:cs="Avenir"/>
                <w:sz w:val="21"/>
                <w:szCs w:val="21"/>
              </w:rPr>
              <w:t>Dužek</w:t>
            </w:r>
            <w:proofErr w:type="spellEnd"/>
          </w:p>
          <w:p w14:paraId="4D67820E" w14:textId="77777777" w:rsidR="00B82F18" w:rsidRDefault="003A2635">
            <w:pPr>
              <w:jc w:val="both"/>
              <w:rPr>
                <w:rFonts w:ascii="Avenir" w:eastAsia="Avenir" w:hAnsi="Avenir" w:cs="Avenir"/>
                <w:sz w:val="21"/>
                <w:szCs w:val="21"/>
              </w:rPr>
            </w:pPr>
            <w:r>
              <w:rPr>
                <w:rFonts w:ascii="Avenir" w:eastAsia="Avenir" w:hAnsi="Avenir" w:cs="Avenir"/>
                <w:sz w:val="21"/>
                <w:szCs w:val="21"/>
              </w:rPr>
              <w:t>jednatel</w:t>
            </w:r>
          </w:p>
        </w:tc>
      </w:tr>
    </w:tbl>
    <w:p w14:paraId="555AD238" w14:textId="77777777" w:rsidR="00B82F18" w:rsidRDefault="00B82F18">
      <w:pPr>
        <w:jc w:val="both"/>
        <w:rPr>
          <w:rFonts w:ascii="Avenir" w:eastAsia="Avenir" w:hAnsi="Avenir" w:cs="Avenir"/>
          <w:b/>
          <w:sz w:val="21"/>
          <w:szCs w:val="21"/>
        </w:rPr>
      </w:pPr>
    </w:p>
    <w:p w14:paraId="183F9EF7" w14:textId="77777777" w:rsidR="00B82F18" w:rsidRDefault="00B82F18">
      <w:pPr>
        <w:pBdr>
          <w:top w:val="nil"/>
          <w:left w:val="nil"/>
          <w:bottom w:val="nil"/>
          <w:right w:val="nil"/>
          <w:between w:val="nil"/>
        </w:pBdr>
        <w:jc w:val="both"/>
        <w:rPr>
          <w:rFonts w:ascii="Avenir" w:eastAsia="Avenir" w:hAnsi="Avenir" w:cs="Avenir"/>
          <w:sz w:val="21"/>
          <w:szCs w:val="21"/>
        </w:rPr>
      </w:pPr>
    </w:p>
    <w:p w14:paraId="5BC21D6E" w14:textId="77777777" w:rsidR="00B82F18" w:rsidRDefault="00B82F18">
      <w:pPr>
        <w:pBdr>
          <w:top w:val="nil"/>
          <w:left w:val="nil"/>
          <w:bottom w:val="nil"/>
          <w:right w:val="nil"/>
          <w:between w:val="nil"/>
        </w:pBdr>
        <w:jc w:val="both"/>
        <w:rPr>
          <w:rFonts w:ascii="Avenir" w:eastAsia="Avenir" w:hAnsi="Avenir" w:cs="Avenir"/>
          <w:sz w:val="21"/>
          <w:szCs w:val="21"/>
        </w:rPr>
      </w:pPr>
    </w:p>
    <w:p w14:paraId="40EFEB8A" w14:textId="77777777" w:rsidR="00B82F18" w:rsidRDefault="00B82F18">
      <w:pPr>
        <w:pBdr>
          <w:top w:val="nil"/>
          <w:left w:val="nil"/>
          <w:bottom w:val="nil"/>
          <w:right w:val="nil"/>
          <w:between w:val="nil"/>
        </w:pBdr>
        <w:spacing w:line="276" w:lineRule="auto"/>
        <w:jc w:val="both"/>
        <w:rPr>
          <w:rFonts w:ascii="Avenir" w:eastAsia="Avenir" w:hAnsi="Avenir" w:cs="Avenir"/>
          <w:sz w:val="21"/>
          <w:szCs w:val="21"/>
        </w:rPr>
      </w:pPr>
    </w:p>
    <w:sectPr w:rsidR="00B82F18">
      <w:headerReference w:type="default" r:id="rId10"/>
      <w:footerReference w:type="default" r:id="rId11"/>
      <w:headerReference w:type="first" r:id="rId12"/>
      <w:footerReference w:type="first" r:id="rId13"/>
      <w:pgSz w:w="11906" w:h="16838"/>
      <w:pgMar w:top="1247" w:right="1134" w:bottom="1701" w:left="1350" w:header="0" w:footer="7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6C1E" w14:textId="77777777" w:rsidR="003F7983" w:rsidRDefault="003F7983">
      <w:r>
        <w:separator/>
      </w:r>
    </w:p>
  </w:endnote>
  <w:endnote w:type="continuationSeparator" w:id="0">
    <w:p w14:paraId="3A0365A2" w14:textId="77777777" w:rsidR="003F7983" w:rsidRDefault="003F7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8C94EF41-751D-4D1D-8A8D-453C91AC67E0}"/>
    <w:embedItalic r:id="rId2" w:fontKey="{DF6B499F-A5C2-4CB0-9022-75886501167B}"/>
  </w:font>
  <w:font w:name="Avenir">
    <w:altName w:val="Calibri"/>
    <w:charset w:val="00"/>
    <w:family w:val="auto"/>
    <w:pitch w:val="default"/>
  </w:font>
  <w:font w:name="Roboto">
    <w:charset w:val="00"/>
    <w:family w:val="auto"/>
    <w:pitch w:val="variable"/>
    <w:sig w:usb0="E0000AFF" w:usb1="5000217F" w:usb2="00000021" w:usb3="00000000" w:csb0="0000019F" w:csb1="00000000"/>
    <w:embedRegular r:id="rId3" w:fontKey="{000B6332-997B-4872-97D9-C33264AD581C}"/>
  </w:font>
  <w:font w:name="Calibri">
    <w:panose1 w:val="020F0502020204030204"/>
    <w:charset w:val="EE"/>
    <w:family w:val="swiss"/>
    <w:pitch w:val="variable"/>
    <w:sig w:usb0="E4002EFF" w:usb1="C200247B" w:usb2="00000009" w:usb3="00000000" w:csb0="000001FF" w:csb1="00000000"/>
    <w:embedRegular r:id="rId4" w:fontKey="{CD40EF7D-CAC6-4CC8-B27D-868A9F84A1AC}"/>
  </w:font>
  <w:font w:name="Cambria">
    <w:panose1 w:val="02040503050406030204"/>
    <w:charset w:val="EE"/>
    <w:family w:val="roman"/>
    <w:pitch w:val="variable"/>
    <w:sig w:usb0="E00006FF" w:usb1="420024FF" w:usb2="02000000" w:usb3="00000000" w:csb0="0000019F" w:csb1="00000000"/>
    <w:embedRegular r:id="rId5" w:fontKey="{29EE650D-B888-4D1C-AF40-4E09D4DD3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800E" w14:textId="77777777" w:rsidR="00B82F18" w:rsidRDefault="003A2635">
    <w:pPr>
      <w:pBdr>
        <w:top w:val="nil"/>
        <w:left w:val="nil"/>
        <w:bottom w:val="nil"/>
        <w:right w:val="nil"/>
        <w:between w:val="nil"/>
      </w:pBdr>
      <w:tabs>
        <w:tab w:val="center" w:pos="4536"/>
        <w:tab w:val="right" w:pos="9072"/>
      </w:tabs>
      <w:ind w:left="-566"/>
      <w:jc w:val="center"/>
      <w:rPr>
        <w:rFonts w:ascii="Avenir" w:eastAsia="Avenir" w:hAnsi="Avenir" w:cs="Avenir"/>
        <w:color w:val="000000"/>
        <w:sz w:val="20"/>
        <w:szCs w:val="20"/>
      </w:rPr>
    </w:pPr>
    <w:r>
      <w:rPr>
        <w:rFonts w:ascii="Avenir" w:eastAsia="Avenir" w:hAnsi="Avenir" w:cs="Avenir"/>
        <w:sz w:val="20"/>
        <w:szCs w:val="20"/>
      </w:rPr>
      <w:fldChar w:fldCharType="begin"/>
    </w:r>
    <w:r>
      <w:rPr>
        <w:rFonts w:ascii="Avenir" w:eastAsia="Avenir" w:hAnsi="Avenir" w:cs="Avenir"/>
        <w:sz w:val="20"/>
        <w:szCs w:val="20"/>
      </w:rPr>
      <w:instrText>PAGE</w:instrText>
    </w:r>
    <w:r>
      <w:rPr>
        <w:rFonts w:ascii="Avenir" w:eastAsia="Avenir" w:hAnsi="Avenir" w:cs="Avenir"/>
        <w:sz w:val="20"/>
        <w:szCs w:val="20"/>
      </w:rPr>
      <w:fldChar w:fldCharType="separate"/>
    </w:r>
    <w:r>
      <w:rPr>
        <w:rFonts w:ascii="Avenir" w:eastAsia="Avenir" w:hAnsi="Avenir" w:cs="Avenir"/>
        <w:noProof/>
        <w:sz w:val="20"/>
        <w:szCs w:val="20"/>
      </w:rPr>
      <w:t>1</w:t>
    </w:r>
    <w:r>
      <w:rPr>
        <w:rFonts w:ascii="Avenir" w:eastAsia="Avenir" w:hAnsi="Avenir" w:cs="Aveni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8C67" w14:textId="77777777" w:rsidR="00B82F18" w:rsidRDefault="00B82F18">
    <w:pPr>
      <w:pBdr>
        <w:top w:val="nil"/>
        <w:left w:val="nil"/>
        <w:bottom w:val="nil"/>
        <w:right w:val="nil"/>
        <w:between w:val="nil"/>
      </w:pBdr>
      <w:tabs>
        <w:tab w:val="center" w:pos="4536"/>
        <w:tab w:val="right" w:pos="9072"/>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F023A" w14:textId="77777777" w:rsidR="003F7983" w:rsidRDefault="003F7983">
      <w:r>
        <w:separator/>
      </w:r>
    </w:p>
  </w:footnote>
  <w:footnote w:type="continuationSeparator" w:id="0">
    <w:p w14:paraId="155765F9" w14:textId="77777777" w:rsidR="003F7983" w:rsidRDefault="003F7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3AE11" w14:textId="77777777" w:rsidR="00B82F18" w:rsidRDefault="00B82F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020B" w14:textId="77777777" w:rsidR="00B82F18" w:rsidRDefault="003A2635">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46E5BD3A" wp14:editId="7699230C">
          <wp:simplePos x="0" y="0"/>
          <wp:positionH relativeFrom="column">
            <wp:posOffset>-750077</wp:posOffset>
          </wp:positionH>
          <wp:positionV relativeFrom="paragraph">
            <wp:posOffset>0</wp:posOffset>
          </wp:positionV>
          <wp:extent cx="7616121" cy="969645"/>
          <wp:effectExtent l="0" t="0" r="0" b="0"/>
          <wp:wrapNone/>
          <wp:docPr id="2"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16121" cy="969645"/>
                  </a:xfrm>
                  <a:prstGeom prst="rect">
                    <a:avLst/>
                  </a:prstGeom>
                  <a:ln/>
                </pic:spPr>
              </pic:pic>
            </a:graphicData>
          </a:graphic>
        </wp:anchor>
      </w:drawing>
    </w:r>
  </w:p>
  <w:p w14:paraId="430224EE" w14:textId="77777777" w:rsidR="00B82F18" w:rsidRDefault="00B82F18">
    <w:pPr>
      <w:pBdr>
        <w:top w:val="nil"/>
        <w:left w:val="nil"/>
        <w:bottom w:val="nil"/>
        <w:right w:val="nil"/>
        <w:between w:val="nil"/>
      </w:pBdr>
      <w:tabs>
        <w:tab w:val="center" w:pos="4536"/>
        <w:tab w:val="right" w:pos="9072"/>
      </w:tabs>
      <w:ind w:left="-96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144"/>
    <w:multiLevelType w:val="multilevel"/>
    <w:tmpl w:val="AA2A87A4"/>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2645768"/>
    <w:multiLevelType w:val="multilevel"/>
    <w:tmpl w:val="D97613E0"/>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E8B7909"/>
    <w:multiLevelType w:val="multilevel"/>
    <w:tmpl w:val="5F62AE12"/>
    <w:lvl w:ilvl="0">
      <w:start w:val="1"/>
      <w:numFmt w:val="decimal"/>
      <w:lvlText w:val="%1."/>
      <w:lvlJc w:val="left"/>
      <w:pPr>
        <w:ind w:left="680" w:hanging="680"/>
      </w:pPr>
      <w:rPr>
        <w:b/>
        <w:i w:val="0"/>
        <w:smallCaps w:val="0"/>
        <w:strike w:val="0"/>
        <w:color w:val="000000"/>
        <w:u w:val="none"/>
        <w:vertAlign w:val="baseline"/>
      </w:rPr>
    </w:lvl>
    <w:lvl w:ilvl="1">
      <w:start w:val="1"/>
      <w:numFmt w:val="decimal"/>
      <w:lvlText w:val="%1.%2"/>
      <w:lvlJc w:val="left"/>
      <w:pPr>
        <w:ind w:left="680" w:hanging="680"/>
      </w:pPr>
      <w:rPr>
        <w:b w:val="0"/>
        <w:i w:val="0"/>
        <w:smallCaps w:val="0"/>
        <w:strike w:val="0"/>
        <w:color w:val="000000"/>
        <w:highlight w:val="white"/>
        <w:u w:val="none"/>
        <w:vertAlign w:val="baseline"/>
      </w:rPr>
    </w:lvl>
    <w:lvl w:ilvl="2">
      <w:start w:val="1"/>
      <w:numFmt w:val="decimal"/>
      <w:lvlText w:val="%1.%2.%3"/>
      <w:lvlJc w:val="left"/>
      <w:pPr>
        <w:ind w:left="1503" w:hanging="794"/>
      </w:pPr>
      <w:rPr>
        <w:b w:val="0"/>
        <w:i w:val="0"/>
        <w:smallCaps w:val="0"/>
        <w:strike w:val="0"/>
        <w:color w:val="000000"/>
        <w:u w:val="none"/>
        <w:vertAlign w:val="baseline"/>
      </w:rPr>
    </w:lvl>
    <w:lvl w:ilvl="3">
      <w:start w:val="1"/>
      <w:numFmt w:val="lowerLetter"/>
      <w:lvlText w:val="(%4)"/>
      <w:lvlJc w:val="left"/>
      <w:pPr>
        <w:ind w:left="1871" w:hanging="397"/>
      </w:pPr>
      <w:rPr>
        <w:b w:val="0"/>
        <w:i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i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3" w15:restartNumberingAfterBreak="0">
    <w:nsid w:val="24D42191"/>
    <w:multiLevelType w:val="multilevel"/>
    <w:tmpl w:val="CE4A7D2E"/>
    <w:lvl w:ilvl="0">
      <w:start w:val="1"/>
      <w:numFmt w:val="decimal"/>
      <w:lvlText w:val="%1."/>
      <w:lvlJc w:val="left"/>
      <w:pPr>
        <w:ind w:left="680" w:hanging="680"/>
      </w:pPr>
      <w:rPr>
        <w:b/>
        <w:i w:val="0"/>
        <w:smallCaps w:val="0"/>
        <w:strike w:val="0"/>
        <w:color w:val="000000"/>
        <w:u w:val="none"/>
        <w:vertAlign w:val="baseline"/>
      </w:rPr>
    </w:lvl>
    <w:lvl w:ilvl="1">
      <w:start w:val="1"/>
      <w:numFmt w:val="decimal"/>
      <w:lvlText w:val="%1.%2"/>
      <w:lvlJc w:val="left"/>
      <w:pPr>
        <w:ind w:left="680" w:hanging="680"/>
      </w:pPr>
      <w:rPr>
        <w:b w:val="0"/>
        <w:i w:val="0"/>
        <w:smallCaps w:val="0"/>
        <w:strike w:val="0"/>
        <w:color w:val="000000"/>
        <w:highlight w:val="white"/>
        <w:u w:val="none"/>
        <w:vertAlign w:val="baseline"/>
      </w:rPr>
    </w:lvl>
    <w:lvl w:ilvl="2">
      <w:start w:val="1"/>
      <w:numFmt w:val="decimal"/>
      <w:lvlText w:val="%1.%2.%3"/>
      <w:lvlJc w:val="left"/>
      <w:pPr>
        <w:ind w:left="1503" w:hanging="794"/>
      </w:pPr>
      <w:rPr>
        <w:b w:val="0"/>
        <w:i w:val="0"/>
        <w:smallCaps w:val="0"/>
        <w:strike w:val="0"/>
        <w:color w:val="000000"/>
        <w:u w:val="none"/>
        <w:vertAlign w:val="baseline"/>
      </w:rPr>
    </w:lvl>
    <w:lvl w:ilvl="3">
      <w:start w:val="1"/>
      <w:numFmt w:val="lowerLetter"/>
      <w:lvlText w:val="(%4)"/>
      <w:lvlJc w:val="left"/>
      <w:pPr>
        <w:ind w:left="1871" w:hanging="397"/>
      </w:pPr>
      <w:rPr>
        <w:b w:val="0"/>
        <w:i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i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4" w15:restartNumberingAfterBreak="0">
    <w:nsid w:val="28DF3A77"/>
    <w:multiLevelType w:val="multilevel"/>
    <w:tmpl w:val="64D809CE"/>
    <w:lvl w:ilvl="0">
      <w:start w:val="1"/>
      <w:numFmt w:val="upperLetter"/>
      <w:lvlText w:val="%1."/>
      <w:lvlJc w:val="left"/>
      <w:pPr>
        <w:ind w:left="9360" w:hanging="360"/>
      </w:pPr>
      <w:rPr>
        <w:u w:val="none"/>
      </w:rPr>
    </w:lvl>
    <w:lvl w:ilvl="1">
      <w:start w:val="1"/>
      <w:numFmt w:val="lowerLetter"/>
      <w:lvlText w:val="%2."/>
      <w:lvlJc w:val="left"/>
      <w:pPr>
        <w:ind w:left="10080" w:hanging="360"/>
      </w:pPr>
      <w:rPr>
        <w:u w:val="none"/>
      </w:rPr>
    </w:lvl>
    <w:lvl w:ilvl="2">
      <w:start w:val="1"/>
      <w:numFmt w:val="lowerRoman"/>
      <w:lvlText w:val="%3."/>
      <w:lvlJc w:val="right"/>
      <w:pPr>
        <w:ind w:left="10800" w:hanging="360"/>
      </w:pPr>
      <w:rPr>
        <w:u w:val="none"/>
      </w:rPr>
    </w:lvl>
    <w:lvl w:ilvl="3">
      <w:start w:val="1"/>
      <w:numFmt w:val="decimal"/>
      <w:lvlText w:val="%4."/>
      <w:lvlJc w:val="left"/>
      <w:pPr>
        <w:ind w:left="11520" w:hanging="360"/>
      </w:pPr>
      <w:rPr>
        <w:u w:val="none"/>
      </w:rPr>
    </w:lvl>
    <w:lvl w:ilvl="4">
      <w:start w:val="1"/>
      <w:numFmt w:val="lowerLetter"/>
      <w:lvlText w:val="%5."/>
      <w:lvlJc w:val="left"/>
      <w:pPr>
        <w:ind w:left="12240" w:hanging="360"/>
      </w:pPr>
      <w:rPr>
        <w:u w:val="none"/>
      </w:rPr>
    </w:lvl>
    <w:lvl w:ilvl="5">
      <w:start w:val="1"/>
      <w:numFmt w:val="lowerRoman"/>
      <w:lvlText w:val="%6."/>
      <w:lvlJc w:val="right"/>
      <w:pPr>
        <w:ind w:left="12960" w:hanging="360"/>
      </w:pPr>
      <w:rPr>
        <w:u w:val="none"/>
      </w:rPr>
    </w:lvl>
    <w:lvl w:ilvl="6">
      <w:start w:val="1"/>
      <w:numFmt w:val="decimal"/>
      <w:lvlText w:val="%7."/>
      <w:lvlJc w:val="left"/>
      <w:pPr>
        <w:ind w:left="13680" w:hanging="360"/>
      </w:pPr>
      <w:rPr>
        <w:u w:val="none"/>
      </w:rPr>
    </w:lvl>
    <w:lvl w:ilvl="7">
      <w:start w:val="1"/>
      <w:numFmt w:val="lowerLetter"/>
      <w:lvlText w:val="%8."/>
      <w:lvlJc w:val="left"/>
      <w:pPr>
        <w:ind w:left="14400" w:hanging="360"/>
      </w:pPr>
      <w:rPr>
        <w:u w:val="none"/>
      </w:rPr>
    </w:lvl>
    <w:lvl w:ilvl="8">
      <w:start w:val="1"/>
      <w:numFmt w:val="lowerRoman"/>
      <w:lvlText w:val="%9."/>
      <w:lvlJc w:val="right"/>
      <w:pPr>
        <w:ind w:left="15120" w:hanging="360"/>
      </w:pPr>
      <w:rPr>
        <w:u w:val="none"/>
      </w:rPr>
    </w:lvl>
  </w:abstractNum>
  <w:abstractNum w:abstractNumId="5" w15:restartNumberingAfterBreak="0">
    <w:nsid w:val="2E553479"/>
    <w:multiLevelType w:val="multilevel"/>
    <w:tmpl w:val="6CFEC584"/>
    <w:lvl w:ilvl="0">
      <w:start w:val="1"/>
      <w:numFmt w:val="bullet"/>
      <w:lvlText w:val="-"/>
      <w:lvlJc w:val="left"/>
      <w:pPr>
        <w:ind w:left="189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342411C9"/>
    <w:multiLevelType w:val="multilevel"/>
    <w:tmpl w:val="E330616C"/>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35972971"/>
    <w:multiLevelType w:val="multilevel"/>
    <w:tmpl w:val="1624CB92"/>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4221317F"/>
    <w:multiLevelType w:val="multilevel"/>
    <w:tmpl w:val="427886D6"/>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2634B4"/>
    <w:multiLevelType w:val="multilevel"/>
    <w:tmpl w:val="3C563454"/>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48971E90"/>
    <w:multiLevelType w:val="multilevel"/>
    <w:tmpl w:val="755CEB04"/>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596A038F"/>
    <w:multiLevelType w:val="multilevel"/>
    <w:tmpl w:val="6EE81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995980"/>
    <w:multiLevelType w:val="multilevel"/>
    <w:tmpl w:val="ADCC0214"/>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18F7DE5"/>
    <w:multiLevelType w:val="multilevel"/>
    <w:tmpl w:val="227AED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632F547B"/>
    <w:multiLevelType w:val="multilevel"/>
    <w:tmpl w:val="8E944BDA"/>
    <w:lvl w:ilvl="0">
      <w:start w:val="1"/>
      <w:numFmt w:val="decimal"/>
      <w:lvlText w:val="%1."/>
      <w:lvlJc w:val="left"/>
      <w:pPr>
        <w:ind w:left="360" w:hanging="360"/>
      </w:pPr>
      <w:rPr>
        <w:u w:val="none"/>
      </w:rPr>
    </w:lvl>
    <w:lvl w:ilvl="1">
      <w:start w:val="1"/>
      <w:numFmt w:val="lowerLetter"/>
      <w:lvlText w:val="%2."/>
      <w:lvlJc w:val="left"/>
      <w:pPr>
        <w:ind w:left="786"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5" w15:restartNumberingAfterBreak="0">
    <w:nsid w:val="671E48DF"/>
    <w:multiLevelType w:val="multilevel"/>
    <w:tmpl w:val="9B34BB6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6" w15:restartNumberingAfterBreak="0">
    <w:nsid w:val="68C647F3"/>
    <w:multiLevelType w:val="multilevel"/>
    <w:tmpl w:val="FD5A0DDE"/>
    <w:lvl w:ilvl="0">
      <w:start w:val="1"/>
      <w:numFmt w:val="decimal"/>
      <w:lvlText w:val="%1."/>
      <w:lvlJc w:val="left"/>
      <w:pPr>
        <w:ind w:left="36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71082279"/>
    <w:multiLevelType w:val="multilevel"/>
    <w:tmpl w:val="46DCCE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8" w15:restartNumberingAfterBreak="0">
    <w:nsid w:val="7BFD7D33"/>
    <w:multiLevelType w:val="multilevel"/>
    <w:tmpl w:val="AB44BE8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902369920">
    <w:abstractNumId w:val="4"/>
  </w:num>
  <w:num w:numId="2" w16cid:durableId="17896539">
    <w:abstractNumId w:val="5"/>
  </w:num>
  <w:num w:numId="3" w16cid:durableId="791172215">
    <w:abstractNumId w:val="8"/>
  </w:num>
  <w:num w:numId="4" w16cid:durableId="1188369703">
    <w:abstractNumId w:val="3"/>
  </w:num>
  <w:num w:numId="5" w16cid:durableId="1668023155">
    <w:abstractNumId w:val="17"/>
  </w:num>
  <w:num w:numId="6" w16cid:durableId="924922111">
    <w:abstractNumId w:val="2"/>
  </w:num>
  <w:num w:numId="7" w16cid:durableId="1581527246">
    <w:abstractNumId w:val="9"/>
  </w:num>
  <w:num w:numId="8" w16cid:durableId="1380935415">
    <w:abstractNumId w:val="15"/>
  </w:num>
  <w:num w:numId="9" w16cid:durableId="2147240941">
    <w:abstractNumId w:val="1"/>
  </w:num>
  <w:num w:numId="10" w16cid:durableId="1012072578">
    <w:abstractNumId w:val="16"/>
  </w:num>
  <w:num w:numId="11" w16cid:durableId="1164588864">
    <w:abstractNumId w:val="11"/>
  </w:num>
  <w:num w:numId="12" w16cid:durableId="2116056565">
    <w:abstractNumId w:val="14"/>
  </w:num>
  <w:num w:numId="13" w16cid:durableId="734624701">
    <w:abstractNumId w:val="7"/>
  </w:num>
  <w:num w:numId="14" w16cid:durableId="1863786">
    <w:abstractNumId w:val="13"/>
  </w:num>
  <w:num w:numId="15" w16cid:durableId="1861157827">
    <w:abstractNumId w:val="18"/>
  </w:num>
  <w:num w:numId="16" w16cid:durableId="1378892928">
    <w:abstractNumId w:val="12"/>
  </w:num>
  <w:num w:numId="17" w16cid:durableId="2114007671">
    <w:abstractNumId w:val="0"/>
  </w:num>
  <w:num w:numId="18" w16cid:durableId="537280786">
    <w:abstractNumId w:val="10"/>
  </w:num>
  <w:num w:numId="19" w16cid:durableId="265968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18"/>
    <w:rsid w:val="003A2635"/>
    <w:rsid w:val="003F7983"/>
    <w:rsid w:val="007348B7"/>
    <w:rsid w:val="0082269A"/>
    <w:rsid w:val="0082789B"/>
    <w:rsid w:val="0084757A"/>
    <w:rsid w:val="009534A8"/>
    <w:rsid w:val="009D321D"/>
    <w:rsid w:val="00A24A74"/>
    <w:rsid w:val="00B82F18"/>
    <w:rsid w:val="00C53AEB"/>
    <w:rsid w:val="00CC67F4"/>
    <w:rsid w:val="00D3286E"/>
    <w:rsid w:val="00EE39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5427D"/>
  <w15:docId w15:val="{A7143E7D-C9A4-4BCB-AA42-0A812555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outlineLvl w:val="0"/>
    </w:pPr>
    <w:rPr>
      <w:b/>
      <w:smallCaps/>
    </w:rPr>
  </w:style>
  <w:style w:type="paragraph" w:styleId="Nadpis2">
    <w:name w:val="heading 2"/>
    <w:basedOn w:val="Normln"/>
    <w:next w:val="Normln"/>
    <w:uiPriority w:val="9"/>
    <w:semiHidden/>
    <w:unhideWhenUsed/>
    <w:qFormat/>
    <w:pPr>
      <w:keepNext/>
      <w:spacing w:before="360" w:after="120"/>
      <w:outlineLvl w:val="1"/>
    </w:pPr>
    <w:rPr>
      <w:b/>
      <w:smallCaps/>
    </w:rPr>
  </w:style>
  <w:style w:type="paragraph" w:styleId="Nadpis3">
    <w:name w:val="heading 3"/>
    <w:basedOn w:val="Normln"/>
    <w:next w:val="Normln"/>
    <w:uiPriority w:val="9"/>
    <w:semiHidden/>
    <w:unhideWhenUsed/>
    <w:qFormat/>
    <w:pPr>
      <w:keepNext/>
      <w:spacing w:before="360" w:after="120"/>
      <w:outlineLvl w:val="2"/>
    </w:pPr>
    <w:rPr>
      <w:b/>
    </w:rPr>
  </w:style>
  <w:style w:type="paragraph" w:styleId="Nadpis4">
    <w:name w:val="heading 4"/>
    <w:basedOn w:val="Normln"/>
    <w:next w:val="Normln"/>
    <w:uiPriority w:val="9"/>
    <w:semiHidden/>
    <w:unhideWhenUsed/>
    <w:qFormat/>
    <w:pPr>
      <w:keepNext/>
      <w:spacing w:before="360" w:after="120"/>
      <w:outlineLvl w:val="3"/>
    </w:pPr>
    <w:rPr>
      <w:b/>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ohorelsky@efektivia.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H4jFASqelVKNAWmqaFT3FtiaQ==">CgMxLjAyDmguNmQwemxjNXFyeWVhMg5oLngzeGE0bWhpbG55NDIOaC5jZ3c1dzVwaHluMGQyDmguZDFnandtZ2dvYjhlMg5oLmg4dXNyazU0YTI0NzIOaC5oZ3pia3J2MW5mbjgyDmgucGNvNzU5ZTkwNW5yMg5oLjJucWhmcjUycXllYjIOaC4yYXl2eWxjZmtuNGIyDmguOWdzZmZyNmwxdGRkMg5oLjJsYTRndmo2ZGR2dzIOaC5zdGIyaDdkYmVrbHQ4AHIhMUxLejQzTFJLUVplU256bEkyeER3azRYby14dFVoQl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037363-3AB6-4BAD-B43F-78EF1746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6894</Words>
  <Characters>40675</Characters>
  <Application>Microsoft Office Word</Application>
  <DocSecurity>0</DocSecurity>
  <Lines>338</Lines>
  <Paragraphs>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Salajka Jaroslav</dc:creator>
  <cp:lastModifiedBy>Ormston Kristina</cp:lastModifiedBy>
  <cp:revision>2</cp:revision>
  <cp:lastPrinted>2025-11-24T06:12:00Z</cp:lastPrinted>
  <dcterms:created xsi:type="dcterms:W3CDTF">2025-12-10T11:54:00Z</dcterms:created>
  <dcterms:modified xsi:type="dcterms:W3CDTF">2025-12-10T11:54:00Z</dcterms:modified>
</cp:coreProperties>
</file>