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F090" w14:textId="77777777" w:rsidR="00383BB7" w:rsidRDefault="00BE54DD">
      <w:pPr>
        <w:spacing w:before="46"/>
        <w:ind w:left="2906" w:right="2882"/>
        <w:jc w:val="center"/>
        <w:rPr>
          <w:b/>
          <w:sz w:val="28"/>
        </w:rPr>
      </w:pPr>
      <w:r>
        <w:rPr>
          <w:b/>
          <w:sz w:val="28"/>
        </w:rPr>
        <w:t>MSIC EXPAND FÁZE 2</w:t>
      </w:r>
    </w:p>
    <w:p w14:paraId="5EDCF091" w14:textId="77777777" w:rsidR="00383BB7" w:rsidRDefault="00BE54DD">
      <w:pPr>
        <w:pStyle w:val="Nadpis1"/>
        <w:spacing w:before="146"/>
        <w:ind w:left="2906" w:right="2885"/>
        <w:jc w:val="center"/>
      </w:pPr>
      <w:r>
        <w:t>SMLOUVA O KONZULTAČNÍ PODPOŘE</w:t>
      </w:r>
    </w:p>
    <w:p w14:paraId="5EDCF092" w14:textId="77777777" w:rsidR="00383BB7" w:rsidRDefault="00383BB7">
      <w:pPr>
        <w:pStyle w:val="Zkladntext"/>
        <w:spacing w:before="11"/>
        <w:rPr>
          <w:b/>
          <w:sz w:val="23"/>
        </w:rPr>
      </w:pPr>
    </w:p>
    <w:p w14:paraId="5EDCF093" w14:textId="77777777" w:rsidR="00383BB7" w:rsidRDefault="00BE54DD">
      <w:pPr>
        <w:spacing w:before="1"/>
        <w:ind w:left="2906" w:right="2882"/>
        <w:jc w:val="center"/>
        <w:rPr>
          <w:b/>
          <w:sz w:val="24"/>
        </w:rPr>
      </w:pPr>
      <w:r>
        <w:rPr>
          <w:b/>
          <w:sz w:val="24"/>
        </w:rPr>
        <w:t>OP-25-0388</w:t>
      </w:r>
    </w:p>
    <w:p w14:paraId="5EDCF094" w14:textId="77777777" w:rsidR="00383BB7" w:rsidRDefault="00383BB7">
      <w:pPr>
        <w:pStyle w:val="Zkladntext"/>
        <w:rPr>
          <w:b/>
          <w:sz w:val="20"/>
        </w:rPr>
      </w:pPr>
    </w:p>
    <w:p w14:paraId="5EDCF095" w14:textId="77777777" w:rsidR="00383BB7" w:rsidRDefault="00383BB7">
      <w:pPr>
        <w:pStyle w:val="Zkladntext"/>
        <w:rPr>
          <w:b/>
          <w:sz w:val="20"/>
        </w:rPr>
      </w:pPr>
    </w:p>
    <w:p w14:paraId="5EDCF096" w14:textId="77777777" w:rsidR="00383BB7" w:rsidRDefault="00383BB7">
      <w:pPr>
        <w:pStyle w:val="Zkladntext"/>
        <w:spacing w:before="9"/>
        <w:rPr>
          <w:b/>
          <w:sz w:val="23"/>
        </w:rPr>
      </w:pPr>
    </w:p>
    <w:p w14:paraId="5EDCF097" w14:textId="77777777" w:rsidR="00383BB7" w:rsidRDefault="00BE54DD">
      <w:pPr>
        <w:spacing w:before="52"/>
        <w:ind w:left="138"/>
        <w:rPr>
          <w:b/>
          <w:sz w:val="24"/>
        </w:rPr>
      </w:pPr>
      <w:r>
        <w:rPr>
          <w:b/>
          <w:sz w:val="24"/>
          <w:u w:val="single"/>
        </w:rPr>
        <w:t>Poskytovatel podpory:</w:t>
      </w:r>
    </w:p>
    <w:p w14:paraId="5EDCF098" w14:textId="77777777" w:rsidR="00383BB7" w:rsidRDefault="00383BB7">
      <w:pPr>
        <w:pStyle w:val="Zkladntext"/>
        <w:spacing w:before="11"/>
        <w:rPr>
          <w:b/>
          <w:sz w:val="19"/>
        </w:rPr>
      </w:pPr>
    </w:p>
    <w:p w14:paraId="5EDCF099" w14:textId="77777777" w:rsidR="00383BB7" w:rsidRDefault="00BE54DD">
      <w:pPr>
        <w:pStyle w:val="Zkladntext"/>
        <w:tabs>
          <w:tab w:val="left" w:pos="3679"/>
        </w:tabs>
        <w:spacing w:before="52"/>
        <w:ind w:left="138"/>
      </w:pPr>
      <w:r>
        <w:t>Název:</w:t>
      </w:r>
      <w:r>
        <w:tab/>
        <w:t>Moravskoslezské inovační centrum Ostrava,</w:t>
      </w:r>
      <w:r>
        <w:rPr>
          <w:spacing w:val="-4"/>
        </w:rPr>
        <w:t xml:space="preserve"> </w:t>
      </w:r>
      <w:r>
        <w:t>a.s.</w:t>
      </w:r>
    </w:p>
    <w:p w14:paraId="5EDCF09A" w14:textId="77777777" w:rsidR="00383BB7" w:rsidRDefault="00BE54DD">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5EDCF09B" w14:textId="77777777" w:rsidR="00383BB7" w:rsidRDefault="00BE54DD">
      <w:pPr>
        <w:pStyle w:val="Zkladntext"/>
        <w:tabs>
          <w:tab w:val="right" w:pos="4654"/>
        </w:tabs>
        <w:ind w:left="138"/>
      </w:pPr>
      <w:r>
        <w:t>IČO:</w:t>
      </w:r>
      <w:r>
        <w:tab/>
        <w:t>25379631</w:t>
      </w:r>
    </w:p>
    <w:p w14:paraId="5EDCF09C" w14:textId="77777777" w:rsidR="00383BB7" w:rsidRDefault="00BE54DD">
      <w:pPr>
        <w:pStyle w:val="Zkladntext"/>
        <w:ind w:left="138"/>
      </w:pPr>
      <w:r>
        <w:t>Zastoupený (na základě</w:t>
      </w:r>
    </w:p>
    <w:p w14:paraId="5EDCF09D" w14:textId="77777777" w:rsidR="00383BB7" w:rsidRDefault="00BE54DD">
      <w:pPr>
        <w:pStyle w:val="Zkladntext"/>
        <w:tabs>
          <w:tab w:val="left" w:pos="3679"/>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4175FEB5" w14:textId="77777777" w:rsidR="0037521D" w:rsidRDefault="00BE54DD">
      <w:pPr>
        <w:tabs>
          <w:tab w:val="left" w:pos="3679"/>
        </w:tabs>
        <w:spacing w:before="120"/>
        <w:ind w:left="138" w:right="4365"/>
        <w:rPr>
          <w:sz w:val="24"/>
        </w:rPr>
      </w:pPr>
      <w:r>
        <w:rPr>
          <w:sz w:val="24"/>
        </w:rPr>
        <w:t>Kontaktní</w:t>
      </w:r>
      <w:r>
        <w:rPr>
          <w:spacing w:val="-4"/>
          <w:sz w:val="24"/>
        </w:rPr>
        <w:t xml:space="preserve"> </w:t>
      </w:r>
      <w:r>
        <w:rPr>
          <w:sz w:val="24"/>
        </w:rPr>
        <w:t>osoba:</w:t>
      </w:r>
      <w:r>
        <w:rPr>
          <w:sz w:val="24"/>
        </w:rPr>
        <w:tab/>
      </w:r>
      <w:proofErr w:type="spellStart"/>
      <w:r w:rsidR="0037521D">
        <w:rPr>
          <w:sz w:val="24"/>
        </w:rPr>
        <w:t>xxxxxxx</w:t>
      </w:r>
      <w:proofErr w:type="spellEnd"/>
    </w:p>
    <w:p w14:paraId="5EDCF09E" w14:textId="550BD1A1" w:rsidR="00383BB7" w:rsidRDefault="00BE54DD">
      <w:pPr>
        <w:tabs>
          <w:tab w:val="left" w:pos="3679"/>
        </w:tabs>
        <w:spacing w:before="120"/>
        <w:ind w:left="138" w:right="43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5EDCF09F" w14:textId="77777777" w:rsidR="00383BB7" w:rsidRDefault="00383BB7">
      <w:pPr>
        <w:pStyle w:val="Zkladntext"/>
      </w:pPr>
    </w:p>
    <w:p w14:paraId="5EDCF0A0" w14:textId="77777777" w:rsidR="00383BB7" w:rsidRDefault="00383BB7">
      <w:pPr>
        <w:pStyle w:val="Zkladntext"/>
      </w:pPr>
    </w:p>
    <w:p w14:paraId="5EDCF0A1" w14:textId="77777777" w:rsidR="00383BB7" w:rsidRDefault="00383BB7">
      <w:pPr>
        <w:pStyle w:val="Zkladntext"/>
        <w:spacing w:before="11"/>
        <w:rPr>
          <w:sz w:val="23"/>
        </w:rPr>
      </w:pPr>
    </w:p>
    <w:p w14:paraId="5EDCF0A2" w14:textId="77777777" w:rsidR="00383BB7" w:rsidRDefault="00BE54DD">
      <w:pPr>
        <w:ind w:left="138"/>
        <w:rPr>
          <w:b/>
          <w:sz w:val="24"/>
        </w:rPr>
      </w:pPr>
      <w:r>
        <w:rPr>
          <w:rFonts w:ascii="Times New Roman" w:hAnsi="Times New Roman"/>
          <w:spacing w:val="-60"/>
          <w:sz w:val="24"/>
          <w:u w:val="single"/>
        </w:rPr>
        <w:t xml:space="preserve"> </w:t>
      </w:r>
      <w:r>
        <w:rPr>
          <w:b/>
          <w:sz w:val="24"/>
          <w:u w:val="single"/>
        </w:rPr>
        <w:t>Příjemce podpory:</w:t>
      </w:r>
    </w:p>
    <w:p w14:paraId="5EDCF0A3" w14:textId="77777777" w:rsidR="00383BB7" w:rsidRDefault="00383BB7">
      <w:pPr>
        <w:pStyle w:val="Zkladntext"/>
        <w:spacing w:before="9"/>
        <w:rPr>
          <w:b/>
          <w:sz w:val="19"/>
        </w:rPr>
      </w:pPr>
    </w:p>
    <w:p w14:paraId="5EDCF0A4" w14:textId="77777777" w:rsidR="00383BB7" w:rsidRDefault="00BE54DD">
      <w:pPr>
        <w:pStyle w:val="Zkladntext"/>
        <w:tabs>
          <w:tab w:val="left" w:pos="3679"/>
        </w:tabs>
        <w:spacing w:before="52"/>
        <w:ind w:left="138"/>
      </w:pPr>
      <w:r>
        <w:t>Název:</w:t>
      </w:r>
      <w:r>
        <w:tab/>
      </w:r>
      <w:proofErr w:type="spellStart"/>
      <w:r>
        <w:t>ConWare</w:t>
      </w:r>
      <w:proofErr w:type="spellEnd"/>
      <w:r>
        <w:t xml:space="preserve"> </w:t>
      </w:r>
      <w:proofErr w:type="spellStart"/>
      <w:r>
        <w:t>solutions</w:t>
      </w:r>
      <w:proofErr w:type="spellEnd"/>
      <w:r>
        <w:t>,</w:t>
      </w:r>
      <w:r>
        <w:rPr>
          <w:spacing w:val="-2"/>
        </w:rPr>
        <w:t xml:space="preserve"> </w:t>
      </w:r>
      <w:r>
        <w:t>s.r.o.</w:t>
      </w:r>
    </w:p>
    <w:p w14:paraId="5EDCF0A5" w14:textId="77777777" w:rsidR="00383BB7" w:rsidRDefault="00BE54DD">
      <w:pPr>
        <w:pStyle w:val="Zkladntext"/>
        <w:tabs>
          <w:tab w:val="left" w:pos="3679"/>
        </w:tabs>
        <w:ind w:left="138"/>
      </w:pPr>
      <w:r>
        <w:t>Sídlo:</w:t>
      </w:r>
      <w:r>
        <w:tab/>
        <w:t>Vratimovská 624/11, Ostrava,</w:t>
      </w:r>
      <w:r>
        <w:rPr>
          <w:spacing w:val="-2"/>
        </w:rPr>
        <w:t xml:space="preserve"> </w:t>
      </w:r>
      <w:r>
        <w:t>71800</w:t>
      </w:r>
    </w:p>
    <w:p w14:paraId="5EDCF0A6" w14:textId="77777777" w:rsidR="00383BB7" w:rsidRDefault="00BE54DD">
      <w:pPr>
        <w:pStyle w:val="Zkladntext"/>
        <w:tabs>
          <w:tab w:val="right" w:pos="4654"/>
        </w:tabs>
        <w:ind w:left="138"/>
      </w:pPr>
      <w:r>
        <w:t>IČO:</w:t>
      </w:r>
      <w:r>
        <w:tab/>
        <w:t>28602293</w:t>
      </w:r>
    </w:p>
    <w:p w14:paraId="5EDCF0A7" w14:textId="77777777" w:rsidR="00383BB7" w:rsidRDefault="00BE54DD">
      <w:pPr>
        <w:pStyle w:val="Zkladntext"/>
        <w:tabs>
          <w:tab w:val="left" w:pos="3679"/>
        </w:tabs>
        <w:spacing w:before="2"/>
        <w:ind w:left="138"/>
      </w:pPr>
      <w:r>
        <w:t>Zastoupený:</w:t>
      </w:r>
      <w:r>
        <w:tab/>
      </w:r>
      <w:r>
        <w:t xml:space="preserve">Ing. Radim </w:t>
      </w:r>
      <w:proofErr w:type="spellStart"/>
      <w:r>
        <w:t>Tolasz</w:t>
      </w:r>
      <w:proofErr w:type="spellEnd"/>
      <w:r>
        <w:t>,</w:t>
      </w:r>
      <w:r>
        <w:rPr>
          <w:spacing w:val="-2"/>
        </w:rPr>
        <w:t xml:space="preserve"> </w:t>
      </w:r>
      <w:r>
        <w:t>Jednatel</w:t>
      </w:r>
    </w:p>
    <w:p w14:paraId="5EDCF0A8" w14:textId="5FED75FE" w:rsidR="00383BB7" w:rsidRDefault="00BE54DD">
      <w:pPr>
        <w:pStyle w:val="Zkladntext"/>
        <w:tabs>
          <w:tab w:val="left" w:pos="3679"/>
        </w:tabs>
        <w:ind w:left="138"/>
      </w:pPr>
      <w:r>
        <w:t>Kontaktní</w:t>
      </w:r>
      <w:r>
        <w:rPr>
          <w:spacing w:val="-4"/>
        </w:rPr>
        <w:t xml:space="preserve"> </w:t>
      </w:r>
      <w:r>
        <w:t>osoba:</w:t>
      </w:r>
      <w:r>
        <w:tab/>
      </w:r>
      <w:proofErr w:type="spellStart"/>
      <w:r w:rsidR="0037521D">
        <w:t>xxxxxxxx</w:t>
      </w:r>
      <w:proofErr w:type="spellEnd"/>
      <w:r>
        <w:t>,</w:t>
      </w:r>
      <w:r>
        <w:rPr>
          <w:spacing w:val="1"/>
        </w:rPr>
        <w:t xml:space="preserve"> </w:t>
      </w:r>
      <w:r>
        <w:t>CSO</w:t>
      </w:r>
    </w:p>
    <w:p w14:paraId="5EDCF0A9" w14:textId="77777777" w:rsidR="00383BB7" w:rsidRDefault="00BE54DD">
      <w:pPr>
        <w:ind w:left="138"/>
        <w:rPr>
          <w:sz w:val="24"/>
        </w:rPr>
      </w:pPr>
      <w:r>
        <w:rPr>
          <w:sz w:val="24"/>
        </w:rPr>
        <w:t>(dále jen "</w:t>
      </w:r>
      <w:r>
        <w:rPr>
          <w:b/>
          <w:sz w:val="24"/>
        </w:rPr>
        <w:t>Příjemce</w:t>
      </w:r>
      <w:r>
        <w:rPr>
          <w:sz w:val="24"/>
        </w:rPr>
        <w:t>")</w:t>
      </w:r>
    </w:p>
    <w:p w14:paraId="5EDCF0AA" w14:textId="77777777" w:rsidR="00383BB7" w:rsidRDefault="00383BB7">
      <w:pPr>
        <w:pStyle w:val="Zkladntext"/>
      </w:pPr>
    </w:p>
    <w:p w14:paraId="5EDCF0AB" w14:textId="77777777" w:rsidR="00383BB7" w:rsidRDefault="00383BB7">
      <w:pPr>
        <w:pStyle w:val="Zkladntext"/>
        <w:spacing w:before="11"/>
        <w:rPr>
          <w:sz w:val="23"/>
        </w:rPr>
      </w:pPr>
    </w:p>
    <w:p w14:paraId="5EDCF0AC" w14:textId="77777777" w:rsidR="00383BB7" w:rsidRDefault="00BE54DD">
      <w:pPr>
        <w:ind w:left="138"/>
        <w:rPr>
          <w:b/>
          <w:sz w:val="24"/>
        </w:rPr>
      </w:pPr>
      <w:r>
        <w:rPr>
          <w:b/>
          <w:sz w:val="24"/>
          <w:u w:val="single"/>
        </w:rPr>
        <w:t>Expert:</w:t>
      </w:r>
    </w:p>
    <w:p w14:paraId="5EDCF0AD" w14:textId="77777777" w:rsidR="00383BB7" w:rsidRDefault="00383BB7">
      <w:pPr>
        <w:pStyle w:val="Zkladntext"/>
        <w:rPr>
          <w:b/>
          <w:sz w:val="20"/>
        </w:rPr>
      </w:pPr>
    </w:p>
    <w:p w14:paraId="5EDCF0AE" w14:textId="77777777" w:rsidR="00383BB7" w:rsidRDefault="00383BB7">
      <w:pPr>
        <w:pStyle w:val="Zkladntext"/>
        <w:spacing w:before="9"/>
        <w:rPr>
          <w:b/>
          <w:sz w:val="23"/>
        </w:rPr>
      </w:pPr>
    </w:p>
    <w:p w14:paraId="5EDCF0AF" w14:textId="77777777" w:rsidR="00383BB7" w:rsidRDefault="00BE54DD">
      <w:pPr>
        <w:pStyle w:val="Zkladntext"/>
        <w:tabs>
          <w:tab w:val="left" w:pos="3679"/>
        </w:tabs>
        <w:spacing w:before="52"/>
        <w:ind w:left="138"/>
      </w:pPr>
      <w:r>
        <w:t>Název:</w:t>
      </w:r>
      <w:r>
        <w:tab/>
        <w:t>Mgr. Lukáš</w:t>
      </w:r>
      <w:r>
        <w:rPr>
          <w:spacing w:val="-3"/>
        </w:rPr>
        <w:t xml:space="preserve"> </w:t>
      </w:r>
      <w:r>
        <w:t>Maňásek</w:t>
      </w:r>
    </w:p>
    <w:p w14:paraId="5EDCF0B0" w14:textId="77777777" w:rsidR="00383BB7" w:rsidRDefault="00BE54DD">
      <w:pPr>
        <w:pStyle w:val="Zkladntext"/>
        <w:tabs>
          <w:tab w:val="left" w:pos="3679"/>
        </w:tabs>
        <w:ind w:left="138"/>
      </w:pPr>
      <w:r>
        <w:t>Sídlo:</w:t>
      </w:r>
      <w:r>
        <w:tab/>
        <w:t>Prašnice 926/11, Brno,</w:t>
      </w:r>
      <w:r>
        <w:rPr>
          <w:spacing w:val="-5"/>
        </w:rPr>
        <w:t xml:space="preserve"> </w:t>
      </w:r>
      <w:r>
        <w:t>63700</w:t>
      </w:r>
    </w:p>
    <w:p w14:paraId="5EDCF0B1" w14:textId="77777777" w:rsidR="00383BB7" w:rsidRDefault="00BE54DD">
      <w:pPr>
        <w:pStyle w:val="Zkladntext"/>
        <w:tabs>
          <w:tab w:val="right" w:pos="4654"/>
        </w:tabs>
        <w:ind w:left="138"/>
      </w:pPr>
      <w:r>
        <w:t>IČO:</w:t>
      </w:r>
      <w:r>
        <w:tab/>
        <w:t>09430725</w:t>
      </w:r>
    </w:p>
    <w:p w14:paraId="5EDCF0B2" w14:textId="77777777" w:rsidR="00383BB7" w:rsidRDefault="00BE54DD">
      <w:pPr>
        <w:pStyle w:val="Zkladntext"/>
        <w:tabs>
          <w:tab w:val="left" w:pos="3679"/>
        </w:tabs>
        <w:ind w:left="138" w:right="4441"/>
        <w:jc w:val="both"/>
      </w:pPr>
      <w:r>
        <w:t>Zastoupený:</w:t>
      </w:r>
      <w:r>
        <w:tab/>
        <w:t xml:space="preserve">Lukáš </w:t>
      </w:r>
      <w:r>
        <w:rPr>
          <w:spacing w:val="-3"/>
        </w:rPr>
        <w:t xml:space="preserve">Maňásek </w:t>
      </w:r>
      <w:r>
        <w:t>Jméno a</w:t>
      </w:r>
      <w:r>
        <w:rPr>
          <w:spacing w:val="-7"/>
        </w:rPr>
        <w:t xml:space="preserve"> </w:t>
      </w:r>
      <w:r>
        <w:t>příjmení</w:t>
      </w:r>
      <w:r>
        <w:rPr>
          <w:spacing w:val="-1"/>
        </w:rPr>
        <w:t xml:space="preserve"> </w:t>
      </w:r>
      <w:r>
        <w:t>experta:</w:t>
      </w:r>
      <w:r>
        <w:tab/>
        <w:t xml:space="preserve">Lukáš </w:t>
      </w:r>
      <w:r>
        <w:rPr>
          <w:spacing w:val="-3"/>
        </w:rPr>
        <w:t xml:space="preserve">Maňásek </w:t>
      </w:r>
      <w:r>
        <w:t>(dále jen</w:t>
      </w:r>
      <w:r>
        <w:rPr>
          <w:spacing w:val="1"/>
        </w:rPr>
        <w:t xml:space="preserve"> </w:t>
      </w:r>
      <w:r>
        <w:t>"</w:t>
      </w:r>
      <w:r>
        <w:rPr>
          <w:b/>
        </w:rPr>
        <w:t>Expert</w:t>
      </w:r>
      <w:r>
        <w:t>")</w:t>
      </w:r>
    </w:p>
    <w:p w14:paraId="5EDCF0B3" w14:textId="77777777" w:rsidR="00383BB7" w:rsidRDefault="00BE54DD">
      <w:pPr>
        <w:pStyle w:val="Zkladntext"/>
        <w:spacing w:before="295"/>
        <w:ind w:left="138"/>
        <w:jc w:val="both"/>
      </w:pPr>
      <w:r>
        <w:t>Předpokládaný vedlejší Expert: -</w:t>
      </w:r>
    </w:p>
    <w:p w14:paraId="5EDCF0B4" w14:textId="77777777" w:rsidR="00383BB7" w:rsidRDefault="00383BB7">
      <w:pPr>
        <w:jc w:val="both"/>
        <w:sectPr w:rsidR="00383BB7">
          <w:headerReference w:type="default" r:id="rId7"/>
          <w:footerReference w:type="default" r:id="rId8"/>
          <w:type w:val="continuous"/>
          <w:pgSz w:w="11910" w:h="16840"/>
          <w:pgMar w:top="1360" w:right="1020" w:bottom="1440" w:left="1280" w:header="303" w:footer="1247" w:gutter="0"/>
          <w:pgNumType w:start="1"/>
          <w:cols w:space="708"/>
        </w:sectPr>
      </w:pPr>
    </w:p>
    <w:p w14:paraId="5EDCF0B5" w14:textId="77777777" w:rsidR="00383BB7" w:rsidRDefault="00BE54DD">
      <w:pPr>
        <w:pStyle w:val="Nadpis1"/>
        <w:numPr>
          <w:ilvl w:val="0"/>
          <w:numId w:val="3"/>
        </w:numPr>
        <w:tabs>
          <w:tab w:val="left" w:pos="499"/>
        </w:tabs>
        <w:spacing w:before="46"/>
        <w:ind w:hanging="361"/>
        <w:jc w:val="both"/>
      </w:pPr>
      <w:r>
        <w:lastRenderedPageBreak/>
        <w:t>Předmět smlouvy</w:t>
      </w:r>
    </w:p>
    <w:p w14:paraId="5EDCF0B6" w14:textId="77777777" w:rsidR="00383BB7" w:rsidRDefault="00BE54DD">
      <w:pPr>
        <w:pStyle w:val="Odstavecseseznamem"/>
        <w:numPr>
          <w:ilvl w:val="1"/>
          <w:numId w:val="3"/>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w:t>
      </w:r>
      <w:r>
        <w:rPr>
          <w:sz w:val="24"/>
        </w:rPr>
        <w:t>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5EDCF0B7" w14:textId="77777777" w:rsidR="00383BB7" w:rsidRDefault="00BE54DD">
      <w:pPr>
        <w:pStyle w:val="Odstavecseseznamem"/>
        <w:numPr>
          <w:ilvl w:val="1"/>
          <w:numId w:val="3"/>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Příjemce podpory nese veškerou odpovědnost vzniklou v důsledku nepravdivos</w:t>
      </w:r>
      <w:r>
        <w:rPr>
          <w:b/>
          <w:sz w:val="24"/>
        </w:rPr>
        <w:t xml:space="preserve">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5EDCF0B8" w14:textId="77777777" w:rsidR="00383BB7" w:rsidRDefault="00383BB7">
      <w:pPr>
        <w:pStyle w:val="Zkladntext"/>
        <w:spacing w:before="9"/>
        <w:rPr>
          <w:sz w:val="33"/>
        </w:rPr>
      </w:pPr>
    </w:p>
    <w:p w14:paraId="5EDCF0B9" w14:textId="77777777" w:rsidR="00383BB7" w:rsidRDefault="00BE54DD">
      <w:pPr>
        <w:pStyle w:val="Nadpis1"/>
        <w:numPr>
          <w:ilvl w:val="0"/>
          <w:numId w:val="3"/>
        </w:numPr>
        <w:tabs>
          <w:tab w:val="left" w:pos="497"/>
        </w:tabs>
        <w:ind w:left="496" w:hanging="359"/>
        <w:jc w:val="both"/>
      </w:pPr>
      <w:r>
        <w:t>Konzultace</w:t>
      </w:r>
    </w:p>
    <w:p w14:paraId="5EDCF0BA" w14:textId="77777777" w:rsidR="00383BB7" w:rsidRDefault="00BE54DD">
      <w:pPr>
        <w:pStyle w:val="Odstavecseseznamem"/>
        <w:numPr>
          <w:ilvl w:val="1"/>
          <w:numId w:val="3"/>
        </w:numPr>
        <w:tabs>
          <w:tab w:val="left" w:pos="564"/>
        </w:tabs>
        <w:spacing w:line="242" w:lineRule="auto"/>
        <w:ind w:right="115"/>
        <w:jc w:val="both"/>
        <w:rPr>
          <w:sz w:val="24"/>
        </w:rPr>
      </w:pPr>
      <w:r>
        <w:rPr>
          <w:sz w:val="24"/>
        </w:rPr>
        <w:t>Strany se dohodly, že konzultace Experta dle této smlouvy budou spočívat zejména v následujícím:</w:t>
      </w:r>
    </w:p>
    <w:p w14:paraId="5EDCF0BB" w14:textId="77777777" w:rsidR="00383BB7" w:rsidRDefault="00383BB7">
      <w:pPr>
        <w:pStyle w:val="Zkladntext"/>
        <w:spacing w:before="6"/>
        <w:rPr>
          <w:sz w:val="33"/>
        </w:rPr>
      </w:pPr>
    </w:p>
    <w:p w14:paraId="5EDCF0BC" w14:textId="77777777" w:rsidR="00383BB7" w:rsidRDefault="00BE54DD">
      <w:pPr>
        <w:pStyle w:val="Nadpis1"/>
        <w:ind w:left="566" w:right="137"/>
        <w:jc w:val="left"/>
      </w:pPr>
      <w:r>
        <w:t>Cíl: Cílem těchto aktivit je pomoci obchodní manažerce vybudovat výkonný, strategicky řízený a procesně stabilní obchodní tým, který dokáže dlouhodobě naplňovat růstové cíle společnosti a připravit firmu na efektivní expanzi.</w:t>
      </w:r>
    </w:p>
    <w:p w14:paraId="5EDCF0BD" w14:textId="77777777" w:rsidR="00383BB7" w:rsidRDefault="00383BB7">
      <w:pPr>
        <w:pStyle w:val="Zkladntext"/>
        <w:spacing w:before="12"/>
        <w:rPr>
          <w:b/>
          <w:sz w:val="23"/>
        </w:rPr>
      </w:pPr>
    </w:p>
    <w:p w14:paraId="5EDCF0BE" w14:textId="77777777" w:rsidR="00383BB7" w:rsidRDefault="00BE54DD">
      <w:pPr>
        <w:ind w:left="566"/>
        <w:rPr>
          <w:b/>
          <w:sz w:val="24"/>
        </w:rPr>
      </w:pPr>
      <w:r>
        <w:rPr>
          <w:b/>
          <w:sz w:val="24"/>
        </w:rPr>
        <w:t>Popis plánovaných aktivit:</w:t>
      </w:r>
    </w:p>
    <w:p w14:paraId="5EDCF0BF" w14:textId="77777777" w:rsidR="00383BB7" w:rsidRDefault="00383BB7">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383BB7" w14:paraId="5EDCF0C2" w14:textId="77777777">
        <w:trPr>
          <w:trHeight w:val="292"/>
        </w:trPr>
        <w:tc>
          <w:tcPr>
            <w:tcW w:w="7033" w:type="dxa"/>
          </w:tcPr>
          <w:p w14:paraId="5EDCF0C0" w14:textId="77777777" w:rsidR="00383BB7" w:rsidRDefault="00BE54DD">
            <w:pPr>
              <w:pStyle w:val="TableParagraph"/>
              <w:spacing w:line="272" w:lineRule="exact"/>
              <w:ind w:left="2303" w:right="2132"/>
              <w:jc w:val="center"/>
              <w:rPr>
                <w:b/>
                <w:sz w:val="24"/>
              </w:rPr>
            </w:pPr>
            <w:r>
              <w:rPr>
                <w:b/>
                <w:sz w:val="24"/>
              </w:rPr>
              <w:t>Popis plánovaných aktivit</w:t>
            </w:r>
          </w:p>
        </w:tc>
        <w:tc>
          <w:tcPr>
            <w:tcW w:w="1609" w:type="dxa"/>
          </w:tcPr>
          <w:p w14:paraId="5EDCF0C1" w14:textId="77777777" w:rsidR="00383BB7" w:rsidRDefault="00BE54DD">
            <w:pPr>
              <w:pStyle w:val="TableParagraph"/>
              <w:spacing w:line="272" w:lineRule="exact"/>
              <w:ind w:left="208"/>
              <w:rPr>
                <w:b/>
                <w:sz w:val="24"/>
              </w:rPr>
            </w:pPr>
            <w:r>
              <w:rPr>
                <w:b/>
                <w:sz w:val="24"/>
              </w:rPr>
              <w:t>Počet hodin</w:t>
            </w:r>
          </w:p>
        </w:tc>
      </w:tr>
      <w:tr w:rsidR="00383BB7" w14:paraId="5EDCF0D7" w14:textId="77777777">
        <w:trPr>
          <w:trHeight w:val="3811"/>
        </w:trPr>
        <w:tc>
          <w:tcPr>
            <w:tcW w:w="7033" w:type="dxa"/>
          </w:tcPr>
          <w:p w14:paraId="5EDCF0C3" w14:textId="77777777" w:rsidR="00383BB7" w:rsidRDefault="00383BB7">
            <w:pPr>
              <w:pStyle w:val="TableParagraph"/>
              <w:spacing w:before="1"/>
              <w:ind w:left="0"/>
              <w:rPr>
                <w:b/>
                <w:sz w:val="24"/>
              </w:rPr>
            </w:pPr>
          </w:p>
          <w:p w14:paraId="5EDCF0C4" w14:textId="77777777" w:rsidR="00383BB7" w:rsidRDefault="00BE54DD">
            <w:pPr>
              <w:pStyle w:val="TableParagraph"/>
              <w:numPr>
                <w:ilvl w:val="0"/>
                <w:numId w:val="2"/>
              </w:numPr>
              <w:tabs>
                <w:tab w:val="left" w:pos="377"/>
              </w:tabs>
              <w:ind w:hanging="243"/>
              <w:rPr>
                <w:b/>
                <w:sz w:val="24"/>
              </w:rPr>
            </w:pPr>
            <w:r>
              <w:rPr>
                <w:b/>
                <w:sz w:val="24"/>
              </w:rPr>
              <w:t>Strategické řízení</w:t>
            </w:r>
            <w:r>
              <w:rPr>
                <w:b/>
                <w:spacing w:val="-2"/>
                <w:sz w:val="24"/>
              </w:rPr>
              <w:t xml:space="preserve"> </w:t>
            </w:r>
            <w:r>
              <w:rPr>
                <w:b/>
                <w:sz w:val="24"/>
              </w:rPr>
              <w:t>obchodu</w:t>
            </w:r>
          </w:p>
          <w:p w14:paraId="5EDCF0C5" w14:textId="77777777" w:rsidR="00383BB7" w:rsidRDefault="00BE54DD">
            <w:pPr>
              <w:pStyle w:val="TableParagraph"/>
              <w:numPr>
                <w:ilvl w:val="1"/>
                <w:numId w:val="2"/>
              </w:numPr>
              <w:tabs>
                <w:tab w:val="left" w:pos="825"/>
                <w:tab w:val="left" w:pos="826"/>
              </w:tabs>
              <w:ind w:hanging="361"/>
              <w:rPr>
                <w:sz w:val="24"/>
              </w:rPr>
            </w:pPr>
            <w:r>
              <w:rPr>
                <w:sz w:val="24"/>
              </w:rPr>
              <w:t>Validace a tvorba obchodní strategie pro plánovaný</w:t>
            </w:r>
            <w:r>
              <w:rPr>
                <w:spacing w:val="-7"/>
                <w:sz w:val="24"/>
              </w:rPr>
              <w:t xml:space="preserve"> </w:t>
            </w:r>
            <w:r>
              <w:rPr>
                <w:sz w:val="24"/>
              </w:rPr>
              <w:t>min.</w:t>
            </w:r>
          </w:p>
          <w:p w14:paraId="5EDCF0C6" w14:textId="77777777" w:rsidR="00383BB7" w:rsidRDefault="00BE54DD">
            <w:pPr>
              <w:pStyle w:val="TableParagraph"/>
              <w:rPr>
                <w:sz w:val="24"/>
              </w:rPr>
            </w:pPr>
            <w:r>
              <w:rPr>
                <w:sz w:val="24"/>
              </w:rPr>
              <w:t>tříletý růst.</w:t>
            </w:r>
          </w:p>
          <w:p w14:paraId="5EDCF0C7" w14:textId="77777777" w:rsidR="00383BB7" w:rsidRDefault="00BE54DD">
            <w:pPr>
              <w:pStyle w:val="TableParagraph"/>
              <w:numPr>
                <w:ilvl w:val="1"/>
                <w:numId w:val="2"/>
              </w:numPr>
              <w:tabs>
                <w:tab w:val="left" w:pos="825"/>
                <w:tab w:val="left" w:pos="826"/>
              </w:tabs>
              <w:ind w:hanging="361"/>
              <w:rPr>
                <w:sz w:val="24"/>
              </w:rPr>
            </w:pPr>
            <w:r>
              <w:rPr>
                <w:sz w:val="24"/>
              </w:rPr>
              <w:t>Nastavení strategických obchodních</w:t>
            </w:r>
            <w:r>
              <w:rPr>
                <w:spacing w:val="-3"/>
                <w:sz w:val="24"/>
              </w:rPr>
              <w:t xml:space="preserve"> </w:t>
            </w:r>
            <w:r>
              <w:rPr>
                <w:sz w:val="24"/>
              </w:rPr>
              <w:t>cílů.</w:t>
            </w:r>
          </w:p>
          <w:p w14:paraId="5EDCF0C8" w14:textId="77777777" w:rsidR="00383BB7" w:rsidRDefault="00BE54DD">
            <w:pPr>
              <w:pStyle w:val="TableParagraph"/>
              <w:numPr>
                <w:ilvl w:val="1"/>
                <w:numId w:val="2"/>
              </w:numPr>
              <w:tabs>
                <w:tab w:val="left" w:pos="825"/>
                <w:tab w:val="left" w:pos="826"/>
              </w:tabs>
              <w:ind w:hanging="361"/>
              <w:rPr>
                <w:sz w:val="24"/>
              </w:rPr>
            </w:pPr>
            <w:r>
              <w:rPr>
                <w:sz w:val="24"/>
              </w:rPr>
              <w:t>Definice KPI pro obchodní tým a jednotlivé</w:t>
            </w:r>
            <w:r>
              <w:rPr>
                <w:spacing w:val="-15"/>
                <w:sz w:val="24"/>
              </w:rPr>
              <w:t xml:space="preserve"> </w:t>
            </w:r>
            <w:r>
              <w:rPr>
                <w:sz w:val="24"/>
              </w:rPr>
              <w:t>obchodníky.</w:t>
            </w:r>
          </w:p>
          <w:p w14:paraId="5EDCF0C9" w14:textId="77777777" w:rsidR="00383BB7" w:rsidRDefault="00383BB7">
            <w:pPr>
              <w:pStyle w:val="TableParagraph"/>
              <w:ind w:left="0"/>
              <w:rPr>
                <w:b/>
                <w:sz w:val="24"/>
              </w:rPr>
            </w:pPr>
          </w:p>
          <w:p w14:paraId="5EDCF0CA" w14:textId="77777777" w:rsidR="00383BB7" w:rsidRDefault="00BE54DD">
            <w:pPr>
              <w:pStyle w:val="TableParagraph"/>
              <w:numPr>
                <w:ilvl w:val="0"/>
                <w:numId w:val="2"/>
              </w:numPr>
              <w:tabs>
                <w:tab w:val="left" w:pos="377"/>
              </w:tabs>
              <w:ind w:hanging="243"/>
              <w:rPr>
                <w:b/>
                <w:sz w:val="24"/>
              </w:rPr>
            </w:pPr>
            <w:r>
              <w:rPr>
                <w:b/>
                <w:sz w:val="24"/>
              </w:rPr>
              <w:t>Organizace a kapacity obchodního</w:t>
            </w:r>
            <w:r>
              <w:rPr>
                <w:b/>
                <w:spacing w:val="-6"/>
                <w:sz w:val="24"/>
              </w:rPr>
              <w:t xml:space="preserve"> </w:t>
            </w:r>
            <w:r>
              <w:rPr>
                <w:b/>
                <w:sz w:val="24"/>
              </w:rPr>
              <w:t>týmu</w:t>
            </w:r>
          </w:p>
          <w:p w14:paraId="5EDCF0CB" w14:textId="77777777" w:rsidR="00383BB7" w:rsidRDefault="00BE54DD">
            <w:pPr>
              <w:pStyle w:val="TableParagraph"/>
              <w:numPr>
                <w:ilvl w:val="1"/>
                <w:numId w:val="2"/>
              </w:numPr>
              <w:tabs>
                <w:tab w:val="left" w:pos="825"/>
                <w:tab w:val="left" w:pos="826"/>
              </w:tabs>
              <w:ind w:hanging="361"/>
              <w:rPr>
                <w:sz w:val="24"/>
              </w:rPr>
            </w:pPr>
            <w:r>
              <w:rPr>
                <w:sz w:val="24"/>
              </w:rPr>
              <w:t>Analýza připravenosti obchodního</w:t>
            </w:r>
            <w:r>
              <w:rPr>
                <w:spacing w:val="-7"/>
                <w:sz w:val="24"/>
              </w:rPr>
              <w:t xml:space="preserve"> </w:t>
            </w:r>
            <w:r>
              <w:rPr>
                <w:sz w:val="24"/>
              </w:rPr>
              <w:t>týmu.</w:t>
            </w:r>
          </w:p>
          <w:p w14:paraId="5EDCF0CC" w14:textId="77777777" w:rsidR="00383BB7" w:rsidRDefault="00BE54DD">
            <w:pPr>
              <w:pStyle w:val="TableParagraph"/>
              <w:numPr>
                <w:ilvl w:val="1"/>
                <w:numId w:val="2"/>
              </w:numPr>
              <w:tabs>
                <w:tab w:val="left" w:pos="825"/>
                <w:tab w:val="left" w:pos="826"/>
              </w:tabs>
              <w:ind w:hanging="361"/>
              <w:rPr>
                <w:sz w:val="24"/>
              </w:rPr>
            </w:pPr>
            <w:r>
              <w:rPr>
                <w:sz w:val="24"/>
              </w:rPr>
              <w:t>Návrh organizační struktury</w:t>
            </w:r>
            <w:r>
              <w:rPr>
                <w:spacing w:val="-1"/>
                <w:sz w:val="24"/>
              </w:rPr>
              <w:t xml:space="preserve"> </w:t>
            </w:r>
            <w:r>
              <w:rPr>
                <w:sz w:val="24"/>
              </w:rPr>
              <w:t>týmu.</w:t>
            </w:r>
          </w:p>
          <w:p w14:paraId="5EDCF0CD" w14:textId="77777777" w:rsidR="00383BB7" w:rsidRDefault="00BE54DD">
            <w:pPr>
              <w:pStyle w:val="TableParagraph"/>
              <w:numPr>
                <w:ilvl w:val="1"/>
                <w:numId w:val="2"/>
              </w:numPr>
              <w:tabs>
                <w:tab w:val="left" w:pos="825"/>
                <w:tab w:val="left" w:pos="826"/>
              </w:tabs>
              <w:spacing w:line="293" w:lineRule="exact"/>
              <w:ind w:hanging="361"/>
              <w:rPr>
                <w:sz w:val="24"/>
              </w:rPr>
            </w:pPr>
            <w:r>
              <w:rPr>
                <w:sz w:val="24"/>
              </w:rPr>
              <w:t>Sestavení a doplnění obchodního týmu (nábor,</w:t>
            </w:r>
            <w:r>
              <w:rPr>
                <w:spacing w:val="-12"/>
                <w:sz w:val="24"/>
              </w:rPr>
              <w:t xml:space="preserve"> </w:t>
            </w:r>
            <w:r>
              <w:rPr>
                <w:sz w:val="24"/>
              </w:rPr>
              <w:t>role,</w:t>
            </w:r>
          </w:p>
          <w:p w14:paraId="5EDCF0CE" w14:textId="77777777" w:rsidR="00383BB7" w:rsidRDefault="00BE54DD">
            <w:pPr>
              <w:pStyle w:val="TableParagraph"/>
              <w:rPr>
                <w:sz w:val="24"/>
              </w:rPr>
            </w:pPr>
            <w:r>
              <w:rPr>
                <w:sz w:val="24"/>
              </w:rPr>
              <w:t>kompetence).</w:t>
            </w:r>
          </w:p>
        </w:tc>
        <w:tc>
          <w:tcPr>
            <w:tcW w:w="1609" w:type="dxa"/>
          </w:tcPr>
          <w:p w14:paraId="5EDCF0CF" w14:textId="77777777" w:rsidR="00383BB7" w:rsidRDefault="00383BB7">
            <w:pPr>
              <w:pStyle w:val="TableParagraph"/>
              <w:ind w:left="0"/>
              <w:rPr>
                <w:b/>
                <w:sz w:val="24"/>
              </w:rPr>
            </w:pPr>
          </w:p>
          <w:p w14:paraId="5EDCF0D0" w14:textId="77777777" w:rsidR="00383BB7" w:rsidRDefault="00383BB7">
            <w:pPr>
              <w:pStyle w:val="TableParagraph"/>
              <w:ind w:left="0"/>
              <w:rPr>
                <w:b/>
                <w:sz w:val="24"/>
              </w:rPr>
            </w:pPr>
          </w:p>
          <w:p w14:paraId="5EDCF0D1" w14:textId="77777777" w:rsidR="00383BB7" w:rsidRDefault="00383BB7">
            <w:pPr>
              <w:pStyle w:val="TableParagraph"/>
              <w:ind w:left="0"/>
              <w:rPr>
                <w:b/>
                <w:sz w:val="24"/>
              </w:rPr>
            </w:pPr>
          </w:p>
          <w:p w14:paraId="5EDCF0D2" w14:textId="77777777" w:rsidR="00383BB7" w:rsidRDefault="00383BB7">
            <w:pPr>
              <w:pStyle w:val="TableParagraph"/>
              <w:ind w:left="0"/>
              <w:rPr>
                <w:b/>
                <w:sz w:val="24"/>
              </w:rPr>
            </w:pPr>
          </w:p>
          <w:p w14:paraId="5EDCF0D3" w14:textId="77777777" w:rsidR="00383BB7" w:rsidRDefault="00383BB7">
            <w:pPr>
              <w:pStyle w:val="TableParagraph"/>
              <w:ind w:left="0"/>
              <w:rPr>
                <w:b/>
                <w:sz w:val="24"/>
              </w:rPr>
            </w:pPr>
          </w:p>
          <w:p w14:paraId="5EDCF0D4" w14:textId="77777777" w:rsidR="00383BB7" w:rsidRDefault="00383BB7">
            <w:pPr>
              <w:pStyle w:val="TableParagraph"/>
              <w:ind w:left="0"/>
              <w:rPr>
                <w:b/>
                <w:sz w:val="24"/>
              </w:rPr>
            </w:pPr>
          </w:p>
          <w:p w14:paraId="5EDCF0D5" w14:textId="77777777" w:rsidR="00383BB7" w:rsidRDefault="00383BB7">
            <w:pPr>
              <w:pStyle w:val="TableParagraph"/>
              <w:spacing w:before="1"/>
              <w:ind w:left="0"/>
              <w:rPr>
                <w:b/>
                <w:sz w:val="24"/>
              </w:rPr>
            </w:pPr>
          </w:p>
          <w:p w14:paraId="5EDCF0D6" w14:textId="77777777" w:rsidR="00383BB7" w:rsidRDefault="00BE54DD">
            <w:pPr>
              <w:pStyle w:val="TableParagraph"/>
              <w:ind w:left="732"/>
              <w:rPr>
                <w:sz w:val="24"/>
              </w:rPr>
            </w:pPr>
            <w:proofErr w:type="gramStart"/>
            <w:r>
              <w:rPr>
                <w:sz w:val="24"/>
              </w:rPr>
              <w:t>80h</w:t>
            </w:r>
            <w:proofErr w:type="gramEnd"/>
          </w:p>
        </w:tc>
      </w:tr>
    </w:tbl>
    <w:p w14:paraId="5EDCF0D8" w14:textId="77777777" w:rsidR="00383BB7" w:rsidRDefault="00383BB7">
      <w:pPr>
        <w:rPr>
          <w:sz w:val="24"/>
        </w:rPr>
        <w:sectPr w:rsidR="00383BB7">
          <w:pgSz w:w="11910" w:h="16840"/>
          <w:pgMar w:top="1360" w:right="1020" w:bottom="1460" w:left="1280" w:header="303" w:footer="1247" w:gutter="0"/>
          <w:cols w:space="708"/>
        </w:sectPr>
      </w:pPr>
    </w:p>
    <w:p w14:paraId="5EDCF0D9" w14:textId="77777777" w:rsidR="00383BB7" w:rsidRDefault="00383BB7">
      <w:pPr>
        <w:pStyle w:val="Zkladntext"/>
        <w:spacing w:before="10"/>
        <w:rPr>
          <w:b/>
          <w:sz w:val="3"/>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383BB7" w14:paraId="5EDCF0E7" w14:textId="77777777">
        <w:trPr>
          <w:trHeight w:val="4101"/>
        </w:trPr>
        <w:tc>
          <w:tcPr>
            <w:tcW w:w="7033" w:type="dxa"/>
          </w:tcPr>
          <w:p w14:paraId="5EDCF0DA" w14:textId="77777777" w:rsidR="00383BB7" w:rsidRDefault="00BE54DD">
            <w:pPr>
              <w:pStyle w:val="TableParagraph"/>
              <w:numPr>
                <w:ilvl w:val="0"/>
                <w:numId w:val="1"/>
              </w:numPr>
              <w:tabs>
                <w:tab w:val="left" w:pos="377"/>
              </w:tabs>
              <w:spacing w:line="292" w:lineRule="exact"/>
              <w:ind w:hanging="243"/>
              <w:rPr>
                <w:b/>
                <w:sz w:val="24"/>
              </w:rPr>
            </w:pPr>
            <w:r>
              <w:rPr>
                <w:b/>
                <w:sz w:val="24"/>
              </w:rPr>
              <w:t>Nastavení obchodních</w:t>
            </w:r>
            <w:r>
              <w:rPr>
                <w:b/>
                <w:spacing w:val="-3"/>
                <w:sz w:val="24"/>
              </w:rPr>
              <w:t xml:space="preserve"> </w:t>
            </w:r>
            <w:r>
              <w:rPr>
                <w:b/>
                <w:sz w:val="24"/>
              </w:rPr>
              <w:t>procesů</w:t>
            </w:r>
          </w:p>
          <w:p w14:paraId="5EDCF0DB" w14:textId="77777777" w:rsidR="00383BB7" w:rsidRDefault="00BE54DD">
            <w:pPr>
              <w:pStyle w:val="TableParagraph"/>
              <w:numPr>
                <w:ilvl w:val="1"/>
                <w:numId w:val="1"/>
              </w:numPr>
              <w:tabs>
                <w:tab w:val="left" w:pos="825"/>
                <w:tab w:val="left" w:pos="826"/>
              </w:tabs>
              <w:ind w:right="917"/>
              <w:rPr>
                <w:sz w:val="24"/>
              </w:rPr>
            </w:pPr>
            <w:r>
              <w:rPr>
                <w:sz w:val="24"/>
              </w:rPr>
              <w:t>Definice a optimalizace obchodního procesu (</w:t>
            </w:r>
            <w:proofErr w:type="spellStart"/>
            <w:r>
              <w:rPr>
                <w:sz w:val="24"/>
              </w:rPr>
              <w:t>pipeline</w:t>
            </w:r>
            <w:proofErr w:type="spellEnd"/>
            <w:r>
              <w:rPr>
                <w:sz w:val="24"/>
              </w:rPr>
              <w:t>, reporting, CRM, řízení</w:t>
            </w:r>
            <w:r>
              <w:rPr>
                <w:spacing w:val="-4"/>
                <w:sz w:val="24"/>
              </w:rPr>
              <w:t xml:space="preserve"> </w:t>
            </w:r>
            <w:r>
              <w:rPr>
                <w:sz w:val="24"/>
              </w:rPr>
              <w:t>aktivit).</w:t>
            </w:r>
          </w:p>
          <w:p w14:paraId="5EDCF0DC" w14:textId="77777777" w:rsidR="00383BB7" w:rsidRDefault="00BE54DD">
            <w:pPr>
              <w:pStyle w:val="TableParagraph"/>
              <w:numPr>
                <w:ilvl w:val="1"/>
                <w:numId w:val="1"/>
              </w:numPr>
              <w:tabs>
                <w:tab w:val="left" w:pos="825"/>
                <w:tab w:val="left" w:pos="826"/>
              </w:tabs>
              <w:spacing w:line="293" w:lineRule="exact"/>
              <w:ind w:hanging="361"/>
              <w:rPr>
                <w:sz w:val="24"/>
              </w:rPr>
            </w:pPr>
            <w:r>
              <w:rPr>
                <w:sz w:val="24"/>
              </w:rPr>
              <w:t>Návrh postupů pro akvizici, péči o zákazníky a řízení</w:t>
            </w:r>
            <w:r>
              <w:rPr>
                <w:spacing w:val="-17"/>
                <w:sz w:val="24"/>
              </w:rPr>
              <w:t xml:space="preserve"> </w:t>
            </w:r>
            <w:r>
              <w:rPr>
                <w:sz w:val="24"/>
              </w:rPr>
              <w:t>výkonu.</w:t>
            </w:r>
          </w:p>
          <w:p w14:paraId="5EDCF0DD" w14:textId="77777777" w:rsidR="00383BB7" w:rsidRDefault="00383BB7">
            <w:pPr>
              <w:pStyle w:val="TableParagraph"/>
              <w:spacing w:before="12"/>
              <w:ind w:left="0"/>
              <w:rPr>
                <w:b/>
                <w:sz w:val="23"/>
              </w:rPr>
            </w:pPr>
          </w:p>
          <w:p w14:paraId="5EDCF0DE" w14:textId="77777777" w:rsidR="00383BB7" w:rsidRDefault="00BE54DD">
            <w:pPr>
              <w:pStyle w:val="TableParagraph"/>
              <w:numPr>
                <w:ilvl w:val="0"/>
                <w:numId w:val="1"/>
              </w:numPr>
              <w:tabs>
                <w:tab w:val="left" w:pos="377"/>
              </w:tabs>
              <w:ind w:hanging="243"/>
              <w:rPr>
                <w:b/>
                <w:sz w:val="24"/>
              </w:rPr>
            </w:pPr>
            <w:r>
              <w:rPr>
                <w:b/>
                <w:sz w:val="24"/>
              </w:rPr>
              <w:t>Rozvoj obchodního vedení (sales</w:t>
            </w:r>
            <w:r>
              <w:rPr>
                <w:b/>
                <w:spacing w:val="-2"/>
                <w:sz w:val="24"/>
              </w:rPr>
              <w:t xml:space="preserve"> </w:t>
            </w:r>
            <w:r>
              <w:rPr>
                <w:b/>
                <w:sz w:val="24"/>
              </w:rPr>
              <w:t>leadership)</w:t>
            </w:r>
          </w:p>
          <w:p w14:paraId="5EDCF0DF" w14:textId="77777777" w:rsidR="00383BB7" w:rsidRDefault="00BE54DD">
            <w:pPr>
              <w:pStyle w:val="TableParagraph"/>
              <w:numPr>
                <w:ilvl w:val="1"/>
                <w:numId w:val="1"/>
              </w:numPr>
              <w:tabs>
                <w:tab w:val="left" w:pos="825"/>
                <w:tab w:val="left" w:pos="826"/>
              </w:tabs>
              <w:ind w:hanging="361"/>
              <w:rPr>
                <w:sz w:val="24"/>
              </w:rPr>
            </w:pPr>
            <w:r>
              <w:rPr>
                <w:sz w:val="24"/>
              </w:rPr>
              <w:t>Transformace manažerky do role sales</w:t>
            </w:r>
            <w:r>
              <w:rPr>
                <w:spacing w:val="1"/>
                <w:sz w:val="24"/>
              </w:rPr>
              <w:t xml:space="preserve"> </w:t>
            </w:r>
            <w:r>
              <w:rPr>
                <w:sz w:val="24"/>
              </w:rPr>
              <w:t>leadera.</w:t>
            </w:r>
          </w:p>
          <w:p w14:paraId="5EDCF0E0" w14:textId="77777777" w:rsidR="00383BB7" w:rsidRDefault="00BE54DD">
            <w:pPr>
              <w:pStyle w:val="TableParagraph"/>
              <w:numPr>
                <w:ilvl w:val="1"/>
                <w:numId w:val="1"/>
              </w:numPr>
              <w:tabs>
                <w:tab w:val="left" w:pos="825"/>
                <w:tab w:val="left" w:pos="826"/>
              </w:tabs>
              <w:ind w:hanging="361"/>
              <w:rPr>
                <w:sz w:val="24"/>
              </w:rPr>
            </w:pPr>
            <w:r>
              <w:rPr>
                <w:sz w:val="24"/>
              </w:rPr>
              <w:t>Koučink/mentoring vedoucího</w:t>
            </w:r>
            <w:r>
              <w:rPr>
                <w:spacing w:val="-2"/>
                <w:sz w:val="24"/>
              </w:rPr>
              <w:t xml:space="preserve"> </w:t>
            </w:r>
            <w:r>
              <w:rPr>
                <w:sz w:val="24"/>
              </w:rPr>
              <w:t>obchodu.</w:t>
            </w:r>
          </w:p>
          <w:p w14:paraId="5EDCF0E1" w14:textId="77777777" w:rsidR="00383BB7" w:rsidRDefault="00383BB7">
            <w:pPr>
              <w:pStyle w:val="TableParagraph"/>
              <w:spacing w:before="1"/>
              <w:ind w:left="0"/>
              <w:rPr>
                <w:b/>
                <w:sz w:val="24"/>
              </w:rPr>
            </w:pPr>
          </w:p>
          <w:p w14:paraId="5EDCF0E2" w14:textId="77777777" w:rsidR="00383BB7" w:rsidRDefault="00BE54DD">
            <w:pPr>
              <w:pStyle w:val="TableParagraph"/>
              <w:numPr>
                <w:ilvl w:val="0"/>
                <w:numId w:val="1"/>
              </w:numPr>
              <w:tabs>
                <w:tab w:val="left" w:pos="377"/>
              </w:tabs>
              <w:spacing w:before="1"/>
              <w:ind w:hanging="243"/>
              <w:rPr>
                <w:b/>
                <w:sz w:val="24"/>
              </w:rPr>
            </w:pPr>
            <w:r>
              <w:rPr>
                <w:b/>
                <w:sz w:val="24"/>
              </w:rPr>
              <w:t>Expanzní strategie</w:t>
            </w:r>
          </w:p>
          <w:p w14:paraId="5EDCF0E3" w14:textId="77777777" w:rsidR="00383BB7" w:rsidRDefault="00BE54DD">
            <w:pPr>
              <w:pStyle w:val="TableParagraph"/>
              <w:numPr>
                <w:ilvl w:val="1"/>
                <w:numId w:val="1"/>
              </w:numPr>
              <w:tabs>
                <w:tab w:val="left" w:pos="825"/>
                <w:tab w:val="left" w:pos="826"/>
              </w:tabs>
              <w:ind w:hanging="361"/>
              <w:rPr>
                <w:sz w:val="24"/>
              </w:rPr>
            </w:pPr>
            <w:r>
              <w:rPr>
                <w:sz w:val="24"/>
              </w:rPr>
              <w:t>Analýza potenciálních zahraničních</w:t>
            </w:r>
            <w:r>
              <w:rPr>
                <w:spacing w:val="-3"/>
                <w:sz w:val="24"/>
              </w:rPr>
              <w:t xml:space="preserve"> </w:t>
            </w:r>
            <w:r>
              <w:rPr>
                <w:sz w:val="24"/>
              </w:rPr>
              <w:t>trhů.</w:t>
            </w:r>
          </w:p>
          <w:p w14:paraId="5EDCF0E4" w14:textId="77777777" w:rsidR="00383BB7" w:rsidRDefault="00BE54DD">
            <w:pPr>
              <w:pStyle w:val="TableParagraph"/>
              <w:numPr>
                <w:ilvl w:val="1"/>
                <w:numId w:val="1"/>
              </w:numPr>
              <w:tabs>
                <w:tab w:val="left" w:pos="825"/>
                <w:tab w:val="left" w:pos="826"/>
              </w:tabs>
              <w:ind w:hanging="361"/>
              <w:rPr>
                <w:sz w:val="24"/>
              </w:rPr>
            </w:pPr>
            <w:r>
              <w:rPr>
                <w:sz w:val="24"/>
              </w:rPr>
              <w:t>Návrh modelu vstupu na zahraniční</w:t>
            </w:r>
            <w:r>
              <w:rPr>
                <w:spacing w:val="-5"/>
                <w:sz w:val="24"/>
              </w:rPr>
              <w:t xml:space="preserve"> </w:t>
            </w:r>
            <w:r>
              <w:rPr>
                <w:sz w:val="24"/>
              </w:rPr>
              <w:t>trh.</w:t>
            </w:r>
          </w:p>
          <w:p w14:paraId="5EDCF0E5" w14:textId="77777777" w:rsidR="00383BB7" w:rsidRDefault="00BE54DD">
            <w:pPr>
              <w:pStyle w:val="TableParagraph"/>
              <w:numPr>
                <w:ilvl w:val="1"/>
                <w:numId w:val="1"/>
              </w:numPr>
              <w:tabs>
                <w:tab w:val="left" w:pos="825"/>
                <w:tab w:val="left" w:pos="826"/>
              </w:tabs>
              <w:ind w:hanging="361"/>
              <w:rPr>
                <w:sz w:val="24"/>
              </w:rPr>
            </w:pPr>
            <w:r>
              <w:rPr>
                <w:sz w:val="24"/>
              </w:rPr>
              <w:t>Doporučení pro první kroky</w:t>
            </w:r>
            <w:r>
              <w:rPr>
                <w:spacing w:val="-4"/>
                <w:sz w:val="24"/>
              </w:rPr>
              <w:t xml:space="preserve"> </w:t>
            </w:r>
            <w:r>
              <w:rPr>
                <w:sz w:val="24"/>
              </w:rPr>
              <w:t>expanze.</w:t>
            </w:r>
          </w:p>
        </w:tc>
        <w:tc>
          <w:tcPr>
            <w:tcW w:w="1609" w:type="dxa"/>
          </w:tcPr>
          <w:p w14:paraId="5EDCF0E6" w14:textId="77777777" w:rsidR="00383BB7" w:rsidRDefault="00383BB7">
            <w:pPr>
              <w:pStyle w:val="TableParagraph"/>
              <w:ind w:left="0"/>
              <w:rPr>
                <w:rFonts w:ascii="Times New Roman"/>
              </w:rPr>
            </w:pPr>
          </w:p>
        </w:tc>
      </w:tr>
      <w:tr w:rsidR="00383BB7" w14:paraId="5EDCF0EA" w14:textId="77777777">
        <w:trPr>
          <w:trHeight w:val="629"/>
        </w:trPr>
        <w:tc>
          <w:tcPr>
            <w:tcW w:w="7033" w:type="dxa"/>
          </w:tcPr>
          <w:p w14:paraId="5EDCF0E8" w14:textId="77777777" w:rsidR="00383BB7" w:rsidRDefault="00BE54DD">
            <w:pPr>
              <w:pStyle w:val="TableParagraph"/>
              <w:ind w:left="134"/>
              <w:rPr>
                <w:b/>
                <w:sz w:val="24"/>
              </w:rPr>
            </w:pPr>
            <w:r>
              <w:rPr>
                <w:b/>
                <w:sz w:val="24"/>
              </w:rPr>
              <w:t>Celkem (rozpočet v Kč bez DPH)</w:t>
            </w:r>
          </w:p>
        </w:tc>
        <w:tc>
          <w:tcPr>
            <w:tcW w:w="1609" w:type="dxa"/>
          </w:tcPr>
          <w:p w14:paraId="5EDCF0E9" w14:textId="77777777" w:rsidR="00383BB7" w:rsidRDefault="00BE54DD">
            <w:pPr>
              <w:pStyle w:val="TableParagraph"/>
              <w:ind w:left="335"/>
              <w:rPr>
                <w:sz w:val="24"/>
              </w:rPr>
            </w:pPr>
            <w:r>
              <w:rPr>
                <w:sz w:val="24"/>
              </w:rPr>
              <w:t>160.000,00</w:t>
            </w:r>
          </w:p>
        </w:tc>
      </w:tr>
    </w:tbl>
    <w:p w14:paraId="5EDCF0EB" w14:textId="77777777" w:rsidR="00383BB7" w:rsidRDefault="00383BB7">
      <w:pPr>
        <w:pStyle w:val="Zkladntext"/>
        <w:spacing w:before="9"/>
        <w:rPr>
          <w:b/>
          <w:sz w:val="19"/>
        </w:rPr>
      </w:pPr>
    </w:p>
    <w:p w14:paraId="5EDCF0EC" w14:textId="77777777" w:rsidR="00383BB7" w:rsidRDefault="00BE54DD">
      <w:pPr>
        <w:pStyle w:val="Odstavecseseznamem"/>
        <w:numPr>
          <w:ilvl w:val="1"/>
          <w:numId w:val="3"/>
        </w:numPr>
        <w:tabs>
          <w:tab w:val="left" w:pos="564"/>
        </w:tabs>
        <w:spacing w:before="51"/>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5EDCF0ED" w14:textId="77777777" w:rsidR="00383BB7" w:rsidRDefault="00BE54DD">
      <w:pPr>
        <w:pStyle w:val="Odstavecseseznamem"/>
        <w:numPr>
          <w:ilvl w:val="1"/>
          <w:numId w:val="3"/>
        </w:numPr>
        <w:tabs>
          <w:tab w:val="left" w:pos="567"/>
        </w:tabs>
        <w:spacing w:before="120"/>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31.10.2026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w:t>
      </w:r>
      <w:r>
        <w:rPr>
          <w:sz w:val="24"/>
        </w:rPr>
        <w:t>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31.12.2026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9"/>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1"/>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5EDCF0EE" w14:textId="77777777" w:rsidR="00383BB7" w:rsidRDefault="00BE54DD">
      <w:pPr>
        <w:pStyle w:val="Odstavecseseznamem"/>
        <w:numPr>
          <w:ilvl w:val="1"/>
          <w:numId w:val="3"/>
        </w:numPr>
        <w:tabs>
          <w:tab w:val="left" w:pos="567"/>
        </w:tabs>
        <w:spacing w:before="120"/>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5EDCF0EF" w14:textId="77777777" w:rsidR="00383BB7" w:rsidRDefault="00BE54DD">
      <w:pPr>
        <w:pStyle w:val="Odstavecseseznamem"/>
        <w:numPr>
          <w:ilvl w:val="1"/>
          <w:numId w:val="3"/>
        </w:numPr>
        <w:tabs>
          <w:tab w:val="left" w:pos="567"/>
        </w:tabs>
        <w:spacing w:before="122"/>
        <w:ind w:left="566" w:right="109" w:hanging="428"/>
        <w:jc w:val="both"/>
        <w:rPr>
          <w:b/>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Čestné</w:t>
      </w:r>
      <w:r>
        <w:rPr>
          <w:b/>
          <w:spacing w:val="-13"/>
          <w:sz w:val="24"/>
        </w:rPr>
        <w:t xml:space="preserve"> </w:t>
      </w:r>
      <w:r>
        <w:rPr>
          <w:b/>
          <w:sz w:val="24"/>
        </w:rPr>
        <w:t>prohlášení</w:t>
      </w:r>
    </w:p>
    <w:p w14:paraId="5EDCF0F0" w14:textId="77777777" w:rsidR="00383BB7" w:rsidRDefault="00383BB7">
      <w:pPr>
        <w:jc w:val="both"/>
        <w:rPr>
          <w:sz w:val="24"/>
        </w:rPr>
        <w:sectPr w:rsidR="00383BB7">
          <w:pgSz w:w="11910" w:h="16840"/>
          <w:pgMar w:top="1360" w:right="1020" w:bottom="1460" w:left="1280" w:header="303" w:footer="1247" w:gutter="0"/>
          <w:cols w:space="708"/>
        </w:sectPr>
      </w:pPr>
    </w:p>
    <w:p w14:paraId="5EDCF0F1" w14:textId="77777777" w:rsidR="00383BB7" w:rsidRDefault="00BE54DD">
      <w:pPr>
        <w:pStyle w:val="Zkladntext"/>
        <w:spacing w:before="46"/>
        <w:ind w:left="566" w:right="110"/>
        <w:jc w:val="both"/>
      </w:pPr>
      <w:r>
        <w:rPr>
          <w:b/>
        </w:rPr>
        <w:lastRenderedPageBreak/>
        <w:t xml:space="preserve">žadatele“ </w:t>
      </w:r>
      <w: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 smlouvy.</w:t>
      </w:r>
    </w:p>
    <w:p w14:paraId="5EDCF0F2" w14:textId="77777777" w:rsidR="00383BB7" w:rsidRDefault="00383BB7">
      <w:pPr>
        <w:pStyle w:val="Zkladntext"/>
      </w:pPr>
    </w:p>
    <w:p w14:paraId="5EDCF0F3" w14:textId="77777777" w:rsidR="00383BB7" w:rsidRDefault="00383BB7">
      <w:pPr>
        <w:pStyle w:val="Zkladntext"/>
        <w:spacing w:before="7"/>
        <w:rPr>
          <w:sz w:val="19"/>
        </w:rPr>
      </w:pPr>
    </w:p>
    <w:p w14:paraId="5EDCF0F4" w14:textId="77777777" w:rsidR="00383BB7" w:rsidRDefault="00BE54DD">
      <w:pPr>
        <w:pStyle w:val="Nadpis1"/>
        <w:numPr>
          <w:ilvl w:val="0"/>
          <w:numId w:val="3"/>
        </w:numPr>
        <w:tabs>
          <w:tab w:val="left" w:pos="497"/>
        </w:tabs>
        <w:spacing w:before="1"/>
        <w:ind w:left="496" w:hanging="359"/>
        <w:jc w:val="both"/>
      </w:pPr>
      <w:r>
        <w:t>Odměna Experta a platební</w:t>
      </w:r>
      <w:r>
        <w:rPr>
          <w:spacing w:val="-6"/>
        </w:rPr>
        <w:t xml:space="preserve"> </w:t>
      </w:r>
      <w:r>
        <w:t>podmínky</w:t>
      </w:r>
    </w:p>
    <w:p w14:paraId="5EDCF0F5" w14:textId="77777777" w:rsidR="00383BB7" w:rsidRDefault="00BE54DD">
      <w:pPr>
        <w:pStyle w:val="Odstavecseseznamem"/>
        <w:numPr>
          <w:ilvl w:val="1"/>
          <w:numId w:val="3"/>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5EDCF0F6" w14:textId="77777777" w:rsidR="00383BB7" w:rsidRDefault="00BE54DD">
      <w:pPr>
        <w:pStyle w:val="Odstavecseseznamem"/>
        <w:numPr>
          <w:ilvl w:val="1"/>
          <w:numId w:val="3"/>
        </w:numPr>
        <w:tabs>
          <w:tab w:val="left" w:pos="564"/>
        </w:tabs>
        <w:spacing w:before="119"/>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5EDCF0F7" w14:textId="77777777" w:rsidR="00383BB7" w:rsidRDefault="00BE54DD">
      <w:pPr>
        <w:pStyle w:val="Odstavecseseznamem"/>
        <w:numPr>
          <w:ilvl w:val="1"/>
          <w:numId w:val="3"/>
        </w:numPr>
        <w:tabs>
          <w:tab w:val="left" w:pos="564"/>
        </w:tabs>
        <w:spacing w:before="122"/>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5EDCF0F8" w14:textId="77777777" w:rsidR="00383BB7" w:rsidRDefault="00383BB7">
      <w:pPr>
        <w:pStyle w:val="Zkladntext"/>
      </w:pPr>
    </w:p>
    <w:p w14:paraId="5EDCF0F9" w14:textId="77777777" w:rsidR="00383BB7" w:rsidRDefault="00383BB7">
      <w:pPr>
        <w:pStyle w:val="Zkladntext"/>
        <w:spacing w:before="8"/>
        <w:rPr>
          <w:sz w:val="22"/>
        </w:rPr>
      </w:pPr>
    </w:p>
    <w:p w14:paraId="5EDCF0FA" w14:textId="77777777" w:rsidR="00383BB7" w:rsidRDefault="00BE54DD">
      <w:pPr>
        <w:pStyle w:val="Odstavecseseznamem"/>
        <w:numPr>
          <w:ilvl w:val="1"/>
          <w:numId w:val="3"/>
        </w:numPr>
        <w:tabs>
          <w:tab w:val="left" w:pos="564"/>
        </w:tabs>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5EDCF0FB" w14:textId="77777777" w:rsidR="00383BB7" w:rsidRDefault="00BE54DD">
      <w:pPr>
        <w:pStyle w:val="Zkladntext"/>
        <w:spacing w:before="1"/>
        <w:ind w:left="563"/>
        <w:jc w:val="both"/>
      </w:pPr>
      <w:r>
        <w:t>Poskytovateli podpory, a to na účet uvedený na faktuře.</w:t>
      </w:r>
    </w:p>
    <w:p w14:paraId="5EDCF0FC" w14:textId="77777777" w:rsidR="00383BB7" w:rsidRDefault="00383BB7">
      <w:pPr>
        <w:pStyle w:val="Zkladntext"/>
      </w:pPr>
    </w:p>
    <w:p w14:paraId="5EDCF0FD" w14:textId="77777777" w:rsidR="00383BB7" w:rsidRDefault="00383BB7">
      <w:pPr>
        <w:pStyle w:val="Zkladntext"/>
        <w:spacing w:before="9"/>
      </w:pPr>
    </w:p>
    <w:p w14:paraId="5EDCF0FE" w14:textId="77777777" w:rsidR="00383BB7" w:rsidRDefault="00BE54DD">
      <w:pPr>
        <w:pStyle w:val="Nadpis1"/>
        <w:numPr>
          <w:ilvl w:val="0"/>
          <w:numId w:val="3"/>
        </w:numPr>
        <w:tabs>
          <w:tab w:val="left" w:pos="497"/>
        </w:tabs>
        <w:ind w:left="496" w:hanging="359"/>
        <w:jc w:val="both"/>
      </w:pPr>
      <w:r>
        <w:t>Odměna Poskytovatele a platební</w:t>
      </w:r>
      <w:r>
        <w:rPr>
          <w:spacing w:val="-3"/>
        </w:rPr>
        <w:t xml:space="preserve"> </w:t>
      </w:r>
      <w:r>
        <w:t>podmínky</w:t>
      </w:r>
    </w:p>
    <w:p w14:paraId="5EDCF0FF" w14:textId="77777777" w:rsidR="00383BB7" w:rsidRDefault="00BE54DD">
      <w:pPr>
        <w:pStyle w:val="Odstavecseseznamem"/>
        <w:numPr>
          <w:ilvl w:val="1"/>
          <w:numId w:val="3"/>
        </w:numPr>
        <w:tabs>
          <w:tab w:val="left" w:pos="564"/>
        </w:tabs>
        <w:ind w:right="110"/>
        <w:jc w:val="both"/>
        <w:rPr>
          <w:sz w:val="24"/>
        </w:rPr>
      </w:pPr>
      <w:r>
        <w:rPr>
          <w:sz w:val="24"/>
        </w:rPr>
        <w:t xml:space="preserve">Celková hodnota služeb poskytnutých Příjemci ze strany Poskytovatele činí </w:t>
      </w:r>
      <w:r>
        <w:rPr>
          <w:b/>
          <w:sz w:val="24"/>
        </w:rPr>
        <w:t xml:space="preserve">189.300 Kč </w:t>
      </w:r>
      <w:r>
        <w:rPr>
          <w:sz w:val="24"/>
        </w:rPr>
        <w:t>bez DPH. Daň z</w:t>
      </w:r>
      <w:r>
        <w:rPr>
          <w:spacing w:val="14"/>
          <w:sz w:val="24"/>
        </w:rPr>
        <w:t xml:space="preserve"> </w:t>
      </w:r>
      <w:r>
        <w:rPr>
          <w:sz w:val="24"/>
        </w:rPr>
        <w:t>přidané hodnoty bude účtována dle platných právních předpisů. Dále jen</w:t>
      </w:r>
    </w:p>
    <w:p w14:paraId="5EDCF100" w14:textId="77777777" w:rsidR="00383BB7" w:rsidRDefault="00BE54DD">
      <w:pPr>
        <w:pStyle w:val="Zkladntext"/>
        <w:spacing w:before="2"/>
        <w:ind w:left="563"/>
        <w:jc w:val="both"/>
      </w:pPr>
      <w:r>
        <w:t>„Odměna Poskytovatele“.</w:t>
      </w:r>
    </w:p>
    <w:p w14:paraId="5EDCF101" w14:textId="77777777" w:rsidR="00383BB7" w:rsidRDefault="00BE54DD">
      <w:pPr>
        <w:pStyle w:val="Odstavecseseznamem"/>
        <w:numPr>
          <w:ilvl w:val="1"/>
          <w:numId w:val="3"/>
        </w:numPr>
        <w:tabs>
          <w:tab w:val="left" w:pos="564"/>
        </w:tabs>
        <w:spacing w:before="119"/>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93.300 </w:t>
      </w:r>
      <w:proofErr w:type="gramStart"/>
      <w:r>
        <w:rPr>
          <w:b/>
          <w:sz w:val="24"/>
        </w:rPr>
        <w:t xml:space="preserve">Kč  </w:t>
      </w:r>
      <w:r>
        <w:rPr>
          <w:sz w:val="24"/>
        </w:rPr>
        <w:t>(</w:t>
      </w:r>
      <w:proofErr w:type="gramEnd"/>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(za splnění veškerých podmínek vyžadovanýc</w:t>
      </w:r>
      <w:r>
        <w:rPr>
          <w:sz w:val="24"/>
        </w:rPr>
        <w:t xml:space="preserve">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5EDCF102" w14:textId="77777777" w:rsidR="00383BB7" w:rsidRDefault="00BE54DD">
      <w:pPr>
        <w:pStyle w:val="Odstavecseseznamem"/>
        <w:numPr>
          <w:ilvl w:val="1"/>
          <w:numId w:val="3"/>
        </w:numPr>
        <w:tabs>
          <w:tab w:val="left" w:pos="564"/>
        </w:tabs>
        <w:spacing w:before="119"/>
        <w:ind w:right="106"/>
        <w:jc w:val="both"/>
        <w:rPr>
          <w:sz w:val="24"/>
        </w:rPr>
      </w:pPr>
      <w:r>
        <w:rPr>
          <w:sz w:val="24"/>
        </w:rPr>
        <w:t>Příjemce podpory uhradí Poskytovateli odměnu za poskytnuté služby na základě daňového dokladu – faktury vystavené Poskytovatelem. Datum uskutečnění zdanitelného plnění je datum ukončení poskytování služeb, tj. datum podepsání</w:t>
      </w:r>
      <w:r>
        <w:rPr>
          <w:spacing w:val="2"/>
          <w:sz w:val="24"/>
        </w:rPr>
        <w:t xml:space="preserve"> </w:t>
      </w:r>
      <w:r>
        <w:rPr>
          <w:sz w:val="24"/>
        </w:rPr>
        <w:t xml:space="preserve">dokumentu </w:t>
      </w:r>
      <w:r>
        <w:rPr>
          <w:b/>
          <w:sz w:val="24"/>
        </w:rPr>
        <w:t xml:space="preserve">Vyhodnocení </w:t>
      </w:r>
      <w:r>
        <w:rPr>
          <w:sz w:val="24"/>
        </w:rPr>
        <w:t>všemi</w:t>
      </w:r>
    </w:p>
    <w:p w14:paraId="5EDCF103" w14:textId="77777777" w:rsidR="00383BB7" w:rsidRDefault="00383BB7">
      <w:pPr>
        <w:jc w:val="both"/>
        <w:rPr>
          <w:sz w:val="24"/>
        </w:rPr>
        <w:sectPr w:rsidR="00383BB7">
          <w:pgSz w:w="11910" w:h="16840"/>
          <w:pgMar w:top="1360" w:right="1020" w:bottom="1440" w:left="1280" w:header="303" w:footer="1247" w:gutter="0"/>
          <w:cols w:space="708"/>
        </w:sectPr>
      </w:pPr>
    </w:p>
    <w:p w14:paraId="5EDCF104" w14:textId="77777777" w:rsidR="00383BB7" w:rsidRDefault="00BE54DD">
      <w:pPr>
        <w:spacing w:before="46"/>
        <w:ind w:left="563" w:right="110"/>
        <w:jc w:val="both"/>
        <w:rPr>
          <w:b/>
          <w:sz w:val="24"/>
        </w:rPr>
      </w:pPr>
      <w:r>
        <w:rPr>
          <w:sz w:val="24"/>
        </w:rPr>
        <w:lastRenderedPageBreak/>
        <w:t xml:space="preserve">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5"/>
          <w:sz w:val="24"/>
        </w:rPr>
        <w:t xml:space="preserve"> </w:t>
      </w:r>
      <w:r>
        <w:rPr>
          <w:b/>
          <w:sz w:val="24"/>
        </w:rPr>
        <w:t>v</w:t>
      </w:r>
      <w:r>
        <w:rPr>
          <w:b/>
          <w:spacing w:val="-1"/>
          <w:sz w:val="24"/>
        </w:rPr>
        <w:t xml:space="preserve"> </w:t>
      </w:r>
      <w:r>
        <w:rPr>
          <w:b/>
          <w:sz w:val="24"/>
        </w:rPr>
        <w:t>čl.</w:t>
      </w:r>
      <w:r>
        <w:rPr>
          <w:b/>
          <w:spacing w:val="-6"/>
          <w:sz w:val="24"/>
        </w:rPr>
        <w:t xml:space="preserve"> </w:t>
      </w:r>
      <w:r>
        <w:rPr>
          <w:b/>
          <w:sz w:val="24"/>
        </w:rPr>
        <w:t>4.1.</w:t>
      </w:r>
      <w:r>
        <w:rPr>
          <w:b/>
          <w:spacing w:val="-8"/>
          <w:sz w:val="24"/>
        </w:rPr>
        <w:t xml:space="preserve"> </w:t>
      </w:r>
      <w:r>
        <w:rPr>
          <w:b/>
          <w:sz w:val="24"/>
        </w:rPr>
        <w:t>Dále</w:t>
      </w:r>
      <w:r>
        <w:rPr>
          <w:b/>
          <w:spacing w:val="-5"/>
          <w:sz w:val="24"/>
        </w:rPr>
        <w:t xml:space="preserve"> </w:t>
      </w:r>
      <w:r>
        <w:rPr>
          <w:b/>
          <w:sz w:val="24"/>
        </w:rPr>
        <w:t>Příjemce</w:t>
      </w:r>
      <w:r>
        <w:rPr>
          <w:b/>
          <w:spacing w:val="-4"/>
          <w:sz w:val="24"/>
        </w:rPr>
        <w:t xml:space="preserve"> </w:t>
      </w:r>
      <w:r>
        <w:rPr>
          <w:b/>
          <w:sz w:val="24"/>
        </w:rPr>
        <w:t>uhradí</w:t>
      </w:r>
      <w:r>
        <w:rPr>
          <w:b/>
          <w:spacing w:val="-4"/>
          <w:sz w:val="24"/>
        </w:rPr>
        <w:t xml:space="preserve"> </w:t>
      </w:r>
      <w:r>
        <w:rPr>
          <w:b/>
          <w:sz w:val="24"/>
        </w:rPr>
        <w:t>zbývající</w:t>
      </w:r>
      <w:r>
        <w:rPr>
          <w:b/>
          <w:sz w:val="24"/>
        </w:rPr>
        <w:t>ch</w:t>
      </w:r>
      <w:r>
        <w:rPr>
          <w:b/>
          <w:spacing w:val="-5"/>
          <w:sz w:val="24"/>
        </w:rPr>
        <w:t xml:space="preserve"> </w:t>
      </w:r>
      <w:r>
        <w:rPr>
          <w:b/>
          <w:sz w:val="24"/>
        </w:rPr>
        <w:t>96.000</w:t>
      </w:r>
      <w:r>
        <w:rPr>
          <w:b/>
          <w:spacing w:val="-6"/>
          <w:sz w:val="24"/>
        </w:rPr>
        <w:t xml:space="preserve"> </w:t>
      </w:r>
      <w:r>
        <w:rPr>
          <w:b/>
          <w:sz w:val="24"/>
        </w:rPr>
        <w:t>Kč z hodnoty služeb bez</w:t>
      </w:r>
      <w:r>
        <w:rPr>
          <w:b/>
          <w:spacing w:val="-3"/>
          <w:sz w:val="24"/>
        </w:rPr>
        <w:t xml:space="preserve"> </w:t>
      </w:r>
      <w:r>
        <w:rPr>
          <w:b/>
          <w:sz w:val="24"/>
        </w:rPr>
        <w:t>DPH.</w:t>
      </w:r>
    </w:p>
    <w:p w14:paraId="5EDCF105" w14:textId="77777777" w:rsidR="00383BB7" w:rsidRDefault="00BE54DD">
      <w:pPr>
        <w:pStyle w:val="Odstavecseseznamem"/>
        <w:numPr>
          <w:ilvl w:val="1"/>
          <w:numId w:val="3"/>
        </w:numPr>
        <w:tabs>
          <w:tab w:val="left" w:pos="564"/>
        </w:tabs>
        <w:spacing w:before="119"/>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5EDCF106" w14:textId="77777777" w:rsidR="00383BB7" w:rsidRDefault="00BE54DD">
      <w:pPr>
        <w:pStyle w:val="Odstavecseseznamem"/>
        <w:numPr>
          <w:ilvl w:val="1"/>
          <w:numId w:val="3"/>
        </w:numPr>
        <w:tabs>
          <w:tab w:val="left" w:pos="564"/>
        </w:tabs>
        <w:spacing w:before="122"/>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w:t>
      </w:r>
      <w:r>
        <w:rPr>
          <w:sz w:val="24"/>
        </w:rPr>
        <w:t>ta podporou, bude zaplacena</w:t>
      </w:r>
      <w:r>
        <w:rPr>
          <w:spacing w:val="-4"/>
          <w:sz w:val="24"/>
        </w:rPr>
        <w:t xml:space="preserve"> </w:t>
      </w:r>
      <w:r>
        <w:rPr>
          <w:sz w:val="24"/>
        </w:rPr>
        <w:t>Příjemcem.</w:t>
      </w:r>
    </w:p>
    <w:p w14:paraId="5EDCF107" w14:textId="77777777" w:rsidR="00383BB7" w:rsidRDefault="00383BB7">
      <w:pPr>
        <w:pStyle w:val="Zkladntext"/>
        <w:spacing w:before="9"/>
        <w:rPr>
          <w:sz w:val="33"/>
        </w:rPr>
      </w:pPr>
    </w:p>
    <w:p w14:paraId="5EDCF108" w14:textId="77777777" w:rsidR="00383BB7" w:rsidRDefault="00BE54DD">
      <w:pPr>
        <w:pStyle w:val="Nadpis1"/>
        <w:numPr>
          <w:ilvl w:val="0"/>
          <w:numId w:val="3"/>
        </w:numPr>
        <w:tabs>
          <w:tab w:val="left" w:pos="499"/>
        </w:tabs>
        <w:ind w:hanging="361"/>
        <w:jc w:val="both"/>
      </w:pPr>
      <w:r>
        <w:t>Trvání Smlouvy</w:t>
      </w:r>
    </w:p>
    <w:p w14:paraId="5EDCF109" w14:textId="77777777" w:rsidR="00383BB7" w:rsidRDefault="00BE54DD">
      <w:pPr>
        <w:pStyle w:val="Odstavecseseznamem"/>
        <w:numPr>
          <w:ilvl w:val="1"/>
          <w:numId w:val="3"/>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1"/>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8"/>
          <w:sz w:val="24"/>
        </w:rPr>
        <w:t xml:space="preserve"> </w:t>
      </w:r>
      <w:r>
        <w:rPr>
          <w:sz w:val="24"/>
        </w:rPr>
        <w:t>další</w:t>
      </w:r>
      <w:r>
        <w:rPr>
          <w:spacing w:val="9"/>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1"/>
          <w:sz w:val="24"/>
        </w:rPr>
        <w:t xml:space="preserve"> </w:t>
      </w:r>
      <w:r>
        <w:rPr>
          <w:sz w:val="24"/>
        </w:rPr>
        <w:t>v čl.</w:t>
      </w:r>
      <w:r>
        <w:rPr>
          <w:spacing w:val="10"/>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5EDCF10A" w14:textId="77777777" w:rsidR="00383BB7" w:rsidRDefault="00BE54DD">
      <w:pPr>
        <w:pStyle w:val="Zkladntext"/>
        <w:spacing w:before="2"/>
        <w:ind w:left="563" w:right="110"/>
        <w:jc w:val="both"/>
      </w:pPr>
      <w:r>
        <w:t>5.8 této smlouvy a další na tomto místě výslovně neuvedené, které mají z povahy věci či dle této smlouvy trvat i po jejím ukončení.</w:t>
      </w:r>
    </w:p>
    <w:p w14:paraId="5EDCF10B" w14:textId="77777777" w:rsidR="00383BB7" w:rsidRDefault="00BE54DD">
      <w:pPr>
        <w:pStyle w:val="Odstavecseseznamem"/>
        <w:numPr>
          <w:ilvl w:val="1"/>
          <w:numId w:val="3"/>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5EDCF10C" w14:textId="77777777" w:rsidR="00383BB7" w:rsidRDefault="00BE54DD">
      <w:pPr>
        <w:pStyle w:val="Odstavecseseznamem"/>
        <w:numPr>
          <w:ilvl w:val="1"/>
          <w:numId w:val="3"/>
        </w:numPr>
        <w:tabs>
          <w:tab w:val="left" w:pos="564"/>
        </w:tabs>
        <w:spacing w:before="119"/>
        <w:ind w:right="116"/>
        <w:jc w:val="both"/>
        <w:rPr>
          <w:sz w:val="24"/>
        </w:rPr>
      </w:pPr>
      <w:r>
        <w:rPr>
          <w:sz w:val="24"/>
        </w:rPr>
        <w:t>Smlouva může být ukončena rovněž dohodou smluvních stran a dalšími způsoby stanovenými platnými právními předpisy.</w:t>
      </w:r>
    </w:p>
    <w:p w14:paraId="5EDCF10D" w14:textId="77777777" w:rsidR="00383BB7" w:rsidRDefault="00BE54DD">
      <w:pPr>
        <w:pStyle w:val="Odstavecseseznamem"/>
        <w:numPr>
          <w:ilvl w:val="1"/>
          <w:numId w:val="3"/>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5EDCF10E" w14:textId="77777777" w:rsidR="00383BB7" w:rsidRDefault="00BE54DD">
      <w:pPr>
        <w:pStyle w:val="Odstavecseseznamem"/>
        <w:numPr>
          <w:ilvl w:val="1"/>
          <w:numId w:val="3"/>
        </w:numPr>
        <w:tabs>
          <w:tab w:val="left" w:pos="564"/>
        </w:tabs>
        <w:spacing w:before="119"/>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5EDCF10F" w14:textId="77777777" w:rsidR="00383BB7" w:rsidRDefault="00BE54DD">
      <w:pPr>
        <w:pStyle w:val="Odstavecseseznamem"/>
        <w:numPr>
          <w:ilvl w:val="1"/>
          <w:numId w:val="3"/>
        </w:numPr>
        <w:tabs>
          <w:tab w:val="left" w:pos="564"/>
        </w:tabs>
        <w:spacing w:before="122"/>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w:t>
      </w:r>
      <w:r>
        <w:rPr>
          <w:spacing w:val="42"/>
          <w:sz w:val="24"/>
        </w:rPr>
        <w:t xml:space="preserve"> </w:t>
      </w:r>
      <w:r>
        <w:rPr>
          <w:sz w:val="24"/>
        </w:rPr>
        <w:t>Za</w:t>
      </w:r>
      <w:r>
        <w:rPr>
          <w:spacing w:val="41"/>
          <w:sz w:val="24"/>
        </w:rPr>
        <w:t xml:space="preserve"> </w:t>
      </w:r>
      <w:r>
        <w:rPr>
          <w:sz w:val="24"/>
        </w:rPr>
        <w:t>tímto</w:t>
      </w:r>
      <w:r>
        <w:rPr>
          <w:spacing w:val="43"/>
          <w:sz w:val="24"/>
        </w:rPr>
        <w:t xml:space="preserve"> </w:t>
      </w:r>
      <w:r>
        <w:rPr>
          <w:sz w:val="24"/>
        </w:rPr>
        <w:t>účelem</w:t>
      </w:r>
      <w:r>
        <w:rPr>
          <w:spacing w:val="41"/>
          <w:sz w:val="24"/>
        </w:rPr>
        <w:t xml:space="preserve"> </w:t>
      </w:r>
      <w:r>
        <w:rPr>
          <w:sz w:val="24"/>
        </w:rPr>
        <w:t>je</w:t>
      </w:r>
      <w:r>
        <w:rPr>
          <w:spacing w:val="41"/>
          <w:sz w:val="24"/>
        </w:rPr>
        <w:t xml:space="preserve"> </w:t>
      </w:r>
      <w:r>
        <w:rPr>
          <w:sz w:val="24"/>
        </w:rPr>
        <w:t>Poskytovatel</w:t>
      </w:r>
      <w:r>
        <w:rPr>
          <w:spacing w:val="44"/>
          <w:sz w:val="24"/>
        </w:rPr>
        <w:t xml:space="preserve"> </w:t>
      </w:r>
      <w:r>
        <w:rPr>
          <w:sz w:val="24"/>
        </w:rPr>
        <w:t>oprávněn</w:t>
      </w:r>
      <w:r>
        <w:rPr>
          <w:spacing w:val="41"/>
          <w:sz w:val="24"/>
        </w:rPr>
        <w:t xml:space="preserve"> </w:t>
      </w:r>
      <w:r>
        <w:rPr>
          <w:sz w:val="24"/>
        </w:rPr>
        <w:t>sdělit</w:t>
      </w:r>
      <w:r>
        <w:rPr>
          <w:spacing w:val="41"/>
          <w:sz w:val="24"/>
        </w:rPr>
        <w:t xml:space="preserve"> </w:t>
      </w:r>
      <w:r>
        <w:rPr>
          <w:sz w:val="24"/>
        </w:rPr>
        <w:t>údaje</w:t>
      </w:r>
      <w:r>
        <w:rPr>
          <w:spacing w:val="43"/>
          <w:sz w:val="24"/>
        </w:rPr>
        <w:t xml:space="preserve"> </w:t>
      </w:r>
      <w:r>
        <w:rPr>
          <w:sz w:val="24"/>
        </w:rPr>
        <w:t>uvedené</w:t>
      </w:r>
      <w:r>
        <w:rPr>
          <w:spacing w:val="47"/>
          <w:sz w:val="24"/>
        </w:rPr>
        <w:t xml:space="preserve"> </w:t>
      </w:r>
      <w:r>
        <w:rPr>
          <w:sz w:val="24"/>
        </w:rPr>
        <w:t>v této</w:t>
      </w:r>
    </w:p>
    <w:p w14:paraId="5EDCF110" w14:textId="77777777" w:rsidR="00383BB7" w:rsidRDefault="00383BB7">
      <w:pPr>
        <w:jc w:val="both"/>
        <w:rPr>
          <w:sz w:val="24"/>
        </w:rPr>
        <w:sectPr w:rsidR="00383BB7">
          <w:pgSz w:w="11910" w:h="16840"/>
          <w:pgMar w:top="1360" w:right="1020" w:bottom="1460" w:left="1280" w:header="303" w:footer="1247" w:gutter="0"/>
          <w:cols w:space="708"/>
        </w:sectPr>
      </w:pPr>
    </w:p>
    <w:p w14:paraId="5EDCF111" w14:textId="77777777" w:rsidR="00383BB7" w:rsidRDefault="00BE54DD">
      <w:pPr>
        <w:pStyle w:val="Zkladntext"/>
        <w:spacing w:before="46"/>
        <w:ind w:left="563" w:right="112"/>
        <w:jc w:val="both"/>
      </w:pPr>
      <w:r>
        <w:lastRenderedPageBreak/>
        <w:t>smlouvě</w:t>
      </w:r>
      <w:r>
        <w:rPr>
          <w:spacing w:val="-12"/>
        </w:rPr>
        <w:t xml:space="preserve"> </w:t>
      </w:r>
      <w:r>
        <w:t>či</w:t>
      </w:r>
      <w:r>
        <w:rPr>
          <w:spacing w:val="-11"/>
        </w:rPr>
        <w:t xml:space="preserve"> </w:t>
      </w:r>
      <w:r>
        <w:t>jiné</w:t>
      </w:r>
      <w:r>
        <w:rPr>
          <w:spacing w:val="-10"/>
        </w:rPr>
        <w:t xml:space="preserve"> </w:t>
      </w:r>
      <w:r>
        <w:t>kontaktní</w:t>
      </w:r>
      <w:r>
        <w:rPr>
          <w:spacing w:val="-12"/>
        </w:rPr>
        <w:t xml:space="preserve"> </w:t>
      </w:r>
      <w:r>
        <w:t>údaje</w:t>
      </w:r>
      <w:r>
        <w:rPr>
          <w:spacing w:val="-10"/>
        </w:rPr>
        <w:t xml:space="preserve"> </w:t>
      </w:r>
      <w:r>
        <w:t>o</w:t>
      </w:r>
      <w:r>
        <w:rPr>
          <w:spacing w:val="-13"/>
        </w:rPr>
        <w:t xml:space="preserve"> </w:t>
      </w:r>
      <w:r>
        <w:t>Příjemci</w:t>
      </w:r>
      <w:r>
        <w:rPr>
          <w:spacing w:val="-12"/>
        </w:rPr>
        <w:t xml:space="preserve"> </w:t>
      </w:r>
      <w:r>
        <w:t>této</w:t>
      </w:r>
      <w:r>
        <w:rPr>
          <w:spacing w:val="-14"/>
        </w:rPr>
        <w:t xml:space="preserve"> </w:t>
      </w:r>
      <w:r>
        <w:t>třetí</w:t>
      </w:r>
      <w:r>
        <w:rPr>
          <w:spacing w:val="-11"/>
        </w:rPr>
        <w:t xml:space="preserve"> </w:t>
      </w:r>
      <w:r>
        <w:t>osobě</w:t>
      </w:r>
      <w:r>
        <w:rPr>
          <w:spacing w:val="-10"/>
        </w:rPr>
        <w:t xml:space="preserve"> </w:t>
      </w:r>
      <w:r>
        <w:t>zajišťující</w:t>
      </w:r>
      <w:r>
        <w:rPr>
          <w:spacing w:val="-12"/>
        </w:rPr>
        <w:t xml:space="preserve"> </w:t>
      </w:r>
      <w:r>
        <w:t>evaluaci,</w:t>
      </w:r>
      <w:r>
        <w:rPr>
          <w:spacing w:val="-12"/>
        </w:rPr>
        <w:t xml:space="preserve"> </w:t>
      </w:r>
      <w:r>
        <w:t>s čímž</w:t>
      </w:r>
      <w:r>
        <w:rPr>
          <w:spacing w:val="-10"/>
        </w:rPr>
        <w:t xml:space="preserve"> </w:t>
      </w:r>
      <w:r>
        <w:t>Příjemce tímto výslovně</w:t>
      </w:r>
      <w:r>
        <w:rPr>
          <w:spacing w:val="-2"/>
        </w:rPr>
        <w:t xml:space="preserve"> </w:t>
      </w:r>
      <w:r>
        <w:t>souhlasí.</w:t>
      </w:r>
    </w:p>
    <w:p w14:paraId="5EDCF112" w14:textId="77777777" w:rsidR="00383BB7" w:rsidRDefault="00BE54DD">
      <w:pPr>
        <w:pStyle w:val="Odstavecseseznamem"/>
        <w:numPr>
          <w:ilvl w:val="1"/>
          <w:numId w:val="3"/>
        </w:numPr>
        <w:tabs>
          <w:tab w:val="left" w:pos="564"/>
        </w:tabs>
        <w:spacing w:before="120"/>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5EDCF113" w14:textId="77777777" w:rsidR="00383BB7" w:rsidRDefault="00BE54DD">
      <w:pPr>
        <w:pStyle w:val="Odstavecseseznamem"/>
        <w:numPr>
          <w:ilvl w:val="1"/>
          <w:numId w:val="3"/>
        </w:numPr>
        <w:tabs>
          <w:tab w:val="left" w:pos="564"/>
        </w:tabs>
        <w:spacing w:before="11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5EDCF114" w14:textId="77777777" w:rsidR="00383BB7" w:rsidRDefault="00383BB7">
      <w:pPr>
        <w:pStyle w:val="Zkladntext"/>
        <w:rPr>
          <w:sz w:val="29"/>
        </w:rPr>
      </w:pPr>
    </w:p>
    <w:p w14:paraId="5EDCF115" w14:textId="77777777" w:rsidR="00383BB7" w:rsidRDefault="00BE54DD">
      <w:pPr>
        <w:pStyle w:val="Nadpis1"/>
        <w:numPr>
          <w:ilvl w:val="0"/>
          <w:numId w:val="3"/>
        </w:numPr>
        <w:tabs>
          <w:tab w:val="left" w:pos="497"/>
        </w:tabs>
        <w:ind w:left="496" w:hanging="359"/>
        <w:jc w:val="both"/>
      </w:pPr>
      <w:r>
        <w:t>Závěrečná</w:t>
      </w:r>
      <w:r>
        <w:rPr>
          <w:spacing w:val="-2"/>
        </w:rPr>
        <w:t xml:space="preserve"> </w:t>
      </w:r>
      <w:r>
        <w:t>ustanovení</w:t>
      </w:r>
    </w:p>
    <w:p w14:paraId="5EDCF116" w14:textId="77777777" w:rsidR="00383BB7" w:rsidRDefault="00BE54DD">
      <w:pPr>
        <w:pStyle w:val="Odstavecseseznamem"/>
        <w:numPr>
          <w:ilvl w:val="1"/>
          <w:numId w:val="3"/>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5EDCF117" w14:textId="77777777" w:rsidR="00383BB7" w:rsidRDefault="00BE54DD">
      <w:pPr>
        <w:pStyle w:val="Zkladntext"/>
        <w:ind w:left="563"/>
        <w:jc w:val="both"/>
      </w:pPr>
      <w:r>
        <w:t>v písemné formě.</w:t>
      </w:r>
    </w:p>
    <w:p w14:paraId="5EDCF118" w14:textId="77777777" w:rsidR="00383BB7" w:rsidRDefault="00BE54DD">
      <w:pPr>
        <w:pStyle w:val="Odstavecseseznamem"/>
        <w:numPr>
          <w:ilvl w:val="1"/>
          <w:numId w:val="3"/>
        </w:numPr>
        <w:tabs>
          <w:tab w:val="left" w:pos="564"/>
        </w:tabs>
        <w:spacing w:before="120"/>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5EDCF119" w14:textId="77777777" w:rsidR="00383BB7" w:rsidRDefault="00BE54DD">
      <w:pPr>
        <w:pStyle w:val="Odstavecseseznamem"/>
        <w:numPr>
          <w:ilvl w:val="1"/>
          <w:numId w:val="3"/>
        </w:numPr>
        <w:tabs>
          <w:tab w:val="left" w:pos="564"/>
        </w:tabs>
        <w:spacing w:before="121"/>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5EDCF11A" w14:textId="77777777" w:rsidR="00383BB7" w:rsidRDefault="00BE54DD">
      <w:pPr>
        <w:pStyle w:val="Odstavecseseznamem"/>
        <w:numPr>
          <w:ilvl w:val="1"/>
          <w:numId w:val="3"/>
        </w:numPr>
        <w:tabs>
          <w:tab w:val="left" w:pos="564"/>
        </w:tabs>
        <w:spacing w:before="120"/>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5EDCF11B" w14:textId="77777777" w:rsidR="00383BB7" w:rsidRDefault="00BE54DD">
      <w:pPr>
        <w:pStyle w:val="Odstavecseseznamem"/>
        <w:numPr>
          <w:ilvl w:val="1"/>
          <w:numId w:val="3"/>
        </w:numPr>
        <w:tabs>
          <w:tab w:val="left" w:pos="564"/>
        </w:tabs>
        <w:spacing w:before="121"/>
        <w:ind w:right="108"/>
        <w:jc w:val="both"/>
        <w:rPr>
          <w:sz w:val="24"/>
        </w:rPr>
      </w:pPr>
      <w:r>
        <w:rPr>
          <w:sz w:val="24"/>
        </w:rPr>
        <w:t>Tato smlouva se vyhotovuje ve třech stejnopisech. Každá smluvní strana obdrží po jednom stejnopisu.</w:t>
      </w:r>
    </w:p>
    <w:p w14:paraId="5EDCF11C" w14:textId="77777777" w:rsidR="00383BB7" w:rsidRDefault="00383BB7">
      <w:pPr>
        <w:jc w:val="both"/>
        <w:rPr>
          <w:sz w:val="24"/>
        </w:rPr>
        <w:sectPr w:rsidR="00383BB7">
          <w:pgSz w:w="11910" w:h="16840"/>
          <w:pgMar w:top="1360" w:right="1020" w:bottom="1460" w:left="1280" w:header="303" w:footer="1247" w:gutter="0"/>
          <w:cols w:space="708"/>
        </w:sectPr>
      </w:pPr>
    </w:p>
    <w:p w14:paraId="5EDCF11D" w14:textId="77777777" w:rsidR="00383BB7" w:rsidRDefault="00383BB7">
      <w:pPr>
        <w:pStyle w:val="Zkladntext"/>
        <w:rPr>
          <w:sz w:val="20"/>
        </w:rPr>
      </w:pPr>
    </w:p>
    <w:p w14:paraId="5EDCF11E" w14:textId="77777777" w:rsidR="00383BB7" w:rsidRDefault="00383BB7">
      <w:pPr>
        <w:pStyle w:val="Zkladntext"/>
        <w:spacing w:before="3"/>
        <w:rPr>
          <w:sz w:val="23"/>
        </w:rPr>
      </w:pPr>
    </w:p>
    <w:tbl>
      <w:tblPr>
        <w:tblStyle w:val="TableNormal"/>
        <w:tblW w:w="0" w:type="auto"/>
        <w:tblInd w:w="114" w:type="dxa"/>
        <w:tblLayout w:type="fixed"/>
        <w:tblLook w:val="01E0" w:firstRow="1" w:lastRow="1" w:firstColumn="1" w:lastColumn="1" w:noHBand="0" w:noVBand="0"/>
      </w:tblPr>
      <w:tblGrid>
        <w:gridCol w:w="3383"/>
        <w:gridCol w:w="2940"/>
        <w:gridCol w:w="2831"/>
      </w:tblGrid>
      <w:tr w:rsidR="00383BB7" w14:paraId="5EDCF128" w14:textId="77777777">
        <w:trPr>
          <w:trHeight w:val="825"/>
        </w:trPr>
        <w:tc>
          <w:tcPr>
            <w:tcW w:w="3383" w:type="dxa"/>
          </w:tcPr>
          <w:p w14:paraId="5EDCF121" w14:textId="77777777" w:rsidR="00383BB7" w:rsidRDefault="00BE54DD">
            <w:pPr>
              <w:pStyle w:val="TableParagraph"/>
              <w:spacing w:line="244" w:lineRule="exact"/>
              <w:ind w:left="179" w:right="377"/>
              <w:jc w:val="center"/>
              <w:rPr>
                <w:sz w:val="24"/>
              </w:rPr>
            </w:pPr>
            <w:r>
              <w:rPr>
                <w:sz w:val="24"/>
              </w:rPr>
              <w:t>za Moravskoslezské inovační</w:t>
            </w:r>
          </w:p>
          <w:p w14:paraId="5EDCF122" w14:textId="77777777" w:rsidR="00383BB7" w:rsidRDefault="00BE54DD">
            <w:pPr>
              <w:pStyle w:val="TableParagraph"/>
              <w:ind w:left="179" w:right="375"/>
              <w:jc w:val="center"/>
              <w:rPr>
                <w:sz w:val="24"/>
              </w:rPr>
            </w:pPr>
            <w:r>
              <w:rPr>
                <w:sz w:val="24"/>
              </w:rPr>
              <w:t>centrum Ostrava, a.s.</w:t>
            </w:r>
          </w:p>
          <w:p w14:paraId="5EDCF123" w14:textId="77777777" w:rsidR="00383BB7" w:rsidRDefault="00BE54DD">
            <w:pPr>
              <w:pStyle w:val="TableParagraph"/>
              <w:spacing w:line="268" w:lineRule="exact"/>
              <w:ind w:left="179" w:right="372"/>
              <w:jc w:val="center"/>
              <w:rPr>
                <w:sz w:val="24"/>
              </w:rPr>
            </w:pPr>
            <w:r>
              <w:rPr>
                <w:sz w:val="24"/>
              </w:rPr>
              <w:t>Jan Čeladín</w:t>
            </w:r>
          </w:p>
        </w:tc>
        <w:tc>
          <w:tcPr>
            <w:tcW w:w="2940" w:type="dxa"/>
          </w:tcPr>
          <w:p w14:paraId="5EDCF124" w14:textId="77777777" w:rsidR="00383BB7" w:rsidRDefault="00BE54DD">
            <w:pPr>
              <w:pStyle w:val="TableParagraph"/>
              <w:spacing w:line="244" w:lineRule="exact"/>
              <w:ind w:left="380" w:right="346"/>
              <w:jc w:val="center"/>
              <w:rPr>
                <w:sz w:val="24"/>
              </w:rPr>
            </w:pPr>
            <w:r>
              <w:rPr>
                <w:sz w:val="24"/>
              </w:rPr>
              <w:t xml:space="preserve">za </w:t>
            </w:r>
            <w:proofErr w:type="spellStart"/>
            <w:r>
              <w:rPr>
                <w:sz w:val="24"/>
              </w:rPr>
              <w:t>ConWare</w:t>
            </w:r>
            <w:proofErr w:type="spellEnd"/>
            <w:r>
              <w:rPr>
                <w:sz w:val="24"/>
              </w:rPr>
              <w:t xml:space="preserve"> </w:t>
            </w:r>
            <w:proofErr w:type="spellStart"/>
            <w:r>
              <w:rPr>
                <w:sz w:val="24"/>
              </w:rPr>
              <w:t>solutions</w:t>
            </w:r>
            <w:proofErr w:type="spellEnd"/>
            <w:r>
              <w:rPr>
                <w:sz w:val="24"/>
              </w:rPr>
              <w:t>,</w:t>
            </w:r>
          </w:p>
          <w:p w14:paraId="5EDCF125" w14:textId="77777777" w:rsidR="00383BB7" w:rsidRDefault="00BE54DD">
            <w:pPr>
              <w:pStyle w:val="TableParagraph"/>
              <w:ind w:left="59" w:right="346"/>
              <w:jc w:val="center"/>
              <w:rPr>
                <w:sz w:val="24"/>
              </w:rPr>
            </w:pPr>
            <w:r>
              <w:rPr>
                <w:sz w:val="24"/>
              </w:rPr>
              <w:t>s.r.o.</w:t>
            </w:r>
          </w:p>
          <w:p w14:paraId="5EDCF126" w14:textId="77777777" w:rsidR="00383BB7" w:rsidRDefault="00BE54DD">
            <w:pPr>
              <w:pStyle w:val="TableParagraph"/>
              <w:spacing w:line="268" w:lineRule="exact"/>
              <w:ind w:left="57" w:right="346"/>
              <w:jc w:val="center"/>
              <w:rPr>
                <w:sz w:val="24"/>
              </w:rPr>
            </w:pPr>
            <w:r>
              <w:rPr>
                <w:sz w:val="24"/>
              </w:rPr>
              <w:t xml:space="preserve">Radim </w:t>
            </w:r>
            <w:proofErr w:type="spellStart"/>
            <w:r>
              <w:rPr>
                <w:sz w:val="24"/>
              </w:rPr>
              <w:t>Tolasz</w:t>
            </w:r>
            <w:proofErr w:type="spellEnd"/>
          </w:p>
        </w:tc>
        <w:tc>
          <w:tcPr>
            <w:tcW w:w="2831" w:type="dxa"/>
          </w:tcPr>
          <w:p w14:paraId="5EDCF127" w14:textId="77777777" w:rsidR="00383BB7" w:rsidRDefault="00BE54DD">
            <w:pPr>
              <w:pStyle w:val="TableParagraph"/>
              <w:spacing w:line="244" w:lineRule="exact"/>
              <w:ind w:left="367"/>
              <w:rPr>
                <w:sz w:val="24"/>
              </w:rPr>
            </w:pPr>
            <w:r>
              <w:rPr>
                <w:sz w:val="24"/>
              </w:rPr>
              <w:t>za Mgr. Lukáš Maňásek</w:t>
            </w:r>
          </w:p>
        </w:tc>
      </w:tr>
    </w:tbl>
    <w:p w14:paraId="5EDCF129" w14:textId="77777777" w:rsidR="00383BB7" w:rsidRDefault="00BE54DD">
      <w:pPr>
        <w:tabs>
          <w:tab w:val="left" w:pos="3830"/>
          <w:tab w:val="left" w:pos="7584"/>
        </w:tabs>
        <w:spacing w:before="14"/>
        <w:ind w:left="527"/>
        <w:rPr>
          <w:i/>
        </w:rPr>
      </w:pPr>
      <w:r>
        <w:pict w14:anchorId="5EDCF136">
          <v:shapetype id="_x0000_t202" coordsize="21600,21600" o:spt="202" path="m,l,21600r21600,l21600,xe">
            <v:stroke joinstyle="miter"/>
            <v:path gradientshapeok="t" o:connecttype="rect"/>
          </v:shapetype>
          <v:shape id="_x0000_s2052" type="#_x0000_t202" style="position:absolute;left:0;text-align:left;margin-left:395.25pt;margin-top:-55.45pt;width:131.4pt;height:11.05pt;z-index:-251964416;mso-position-horizontal-relative:page;mso-position-vertical-relative:text" filled="f" stroked="f">
            <v:textbox inset="0,0,0,0">
              <w:txbxContent>
                <w:p w14:paraId="5EDCF14D" w14:textId="77777777" w:rsidR="00383BB7" w:rsidRDefault="00BE54DD">
                  <w:pPr>
                    <w:spacing w:line="221" w:lineRule="exact"/>
                  </w:pPr>
                  <w:r>
                    <w:rPr>
                      <w:spacing w:val="-1"/>
                    </w:rPr>
                    <w:t>________________________</w:t>
                  </w:r>
                </w:p>
              </w:txbxContent>
            </v:textbox>
            <w10:wrap anchorx="page"/>
          </v:shape>
        </w:pict>
      </w:r>
      <w:r>
        <w:pict w14:anchorId="5EDCF137">
          <v:shape id="_x0000_s2051" type="#_x0000_t202" style="position:absolute;left:0;text-align:left;margin-left:232.15pt;margin-top:-55.45pt;width:131.4pt;height:11.05pt;z-index:-251963392;mso-position-horizontal-relative:page;mso-position-vertical-relative:text" filled="f" stroked="f">
            <v:textbox inset="0,0,0,0">
              <w:txbxContent>
                <w:p w14:paraId="5EDCF14E" w14:textId="77777777" w:rsidR="00383BB7" w:rsidRDefault="00BE54DD">
                  <w:pPr>
                    <w:spacing w:line="221" w:lineRule="exact"/>
                  </w:pPr>
                  <w:r>
                    <w:rPr>
                      <w:spacing w:val="-1"/>
                    </w:rPr>
                    <w:t>________________________</w:t>
                  </w:r>
                </w:p>
              </w:txbxContent>
            </v:textbox>
            <w10:wrap anchorx="page"/>
          </v:shape>
        </w:pict>
      </w:r>
      <w:r>
        <w:pict w14:anchorId="5EDCF138">
          <v:shape id="_x0000_s2050" type="#_x0000_t202" style="position:absolute;left:0;text-align:left;margin-left:76.2pt;margin-top:-55.45pt;width:131.4pt;height:11.05pt;z-index:-251962368;mso-position-horizontal-relative:page;mso-position-vertical-relative:text" filled="f" stroked="f">
            <v:textbox inset="0,0,0,0">
              <w:txbxContent>
                <w:p w14:paraId="5EDCF14F" w14:textId="77777777" w:rsidR="00383BB7" w:rsidRDefault="00BE54DD">
                  <w:pPr>
                    <w:spacing w:line="221" w:lineRule="exact"/>
                  </w:pPr>
                  <w:r>
                    <w:rPr>
                      <w:spacing w:val="-1"/>
                    </w:rP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5EDCF12A" w14:textId="77777777" w:rsidR="00383BB7" w:rsidRDefault="00383BB7">
      <w:pPr>
        <w:sectPr w:rsidR="00383BB7">
          <w:pgSz w:w="11910" w:h="16840"/>
          <w:pgMar w:top="1360" w:right="1020" w:bottom="1460" w:left="1280" w:header="303" w:footer="1247" w:gutter="0"/>
          <w:cols w:space="708"/>
        </w:sectPr>
      </w:pPr>
    </w:p>
    <w:p w14:paraId="5EDCF12B" w14:textId="77777777" w:rsidR="00383BB7" w:rsidRDefault="00BE54DD">
      <w:pPr>
        <w:spacing w:before="46"/>
        <w:ind w:left="2906" w:right="2066"/>
        <w:jc w:val="center"/>
        <w:rPr>
          <w:i/>
        </w:rPr>
      </w:pPr>
      <w:r>
        <w:rPr>
          <w:i/>
        </w:rPr>
        <w:lastRenderedPageBreak/>
        <w:t>(Poskytovatel</w:t>
      </w:r>
    </w:p>
    <w:p w14:paraId="5EDCF12C" w14:textId="77777777" w:rsidR="00383BB7" w:rsidRDefault="00383BB7">
      <w:pPr>
        <w:pStyle w:val="Zkladntext"/>
        <w:rPr>
          <w:i/>
          <w:sz w:val="20"/>
        </w:rPr>
      </w:pPr>
    </w:p>
    <w:p w14:paraId="5EDCF12D" w14:textId="77777777" w:rsidR="00383BB7" w:rsidRDefault="00383BB7">
      <w:pPr>
        <w:pStyle w:val="Zkladntext"/>
        <w:rPr>
          <w:i/>
          <w:sz w:val="20"/>
        </w:rPr>
      </w:pPr>
    </w:p>
    <w:p w14:paraId="5EDCF12E" w14:textId="2F6BEC33" w:rsidR="00383BB7" w:rsidRDefault="00383BB7">
      <w:pPr>
        <w:pStyle w:val="Zkladntext"/>
        <w:spacing w:before="9"/>
        <w:rPr>
          <w:i/>
        </w:rPr>
      </w:pPr>
    </w:p>
    <w:sectPr w:rsidR="00383BB7">
      <w:pgSz w:w="11910" w:h="16840"/>
      <w:pgMar w:top="1360" w:right="1020" w:bottom="1460" w:left="1280" w:header="303" w:footer="12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F141" w14:textId="77777777" w:rsidR="00BE54DD" w:rsidRDefault="00BE54DD">
      <w:r>
        <w:separator/>
      </w:r>
    </w:p>
  </w:endnote>
  <w:endnote w:type="continuationSeparator" w:id="0">
    <w:p w14:paraId="5EDCF143" w14:textId="77777777" w:rsidR="00BE54DD" w:rsidRDefault="00BE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F13C" w14:textId="77777777" w:rsidR="00383BB7" w:rsidRDefault="00BE54DD">
    <w:pPr>
      <w:pStyle w:val="Zkladntext"/>
      <w:spacing w:line="14" w:lineRule="auto"/>
      <w:rPr>
        <w:sz w:val="20"/>
      </w:rPr>
    </w:pPr>
    <w:r>
      <w:pict w14:anchorId="5EDCF140">
        <v:shapetype id="_x0000_t202" coordsize="21600,21600" o:spt="202" path="m,l,21600r21600,l21600,xe">
          <v:stroke joinstyle="miter"/>
          <v:path gradientshapeok="t" o:connecttype="rect"/>
        </v:shapetype>
        <v:shape id="_x0000_s1026" type="#_x0000_t202" style="position:absolute;margin-left:329.45pt;margin-top:767.45pt;width:210.35pt;height:13.05pt;z-index:-251973632;mso-position-horizontal-relative:page;mso-position-vertical-relative:page" filled="f" stroked="f">
          <v:textbox inset="0,0,0,0">
            <w:txbxContent>
              <w:p w14:paraId="5EDCF151" w14:textId="77777777" w:rsidR="00383BB7" w:rsidRDefault="00BE54DD">
                <w:pPr>
                  <w:spacing w:line="245" w:lineRule="exact"/>
                  <w:ind w:left="20"/>
                </w:pPr>
                <w:r>
                  <w:t xml:space="preserve">MSIC </w:t>
                </w:r>
                <w:proofErr w:type="spellStart"/>
                <w:r>
                  <w:t>Expand</w:t>
                </w:r>
                <w:proofErr w:type="spellEnd"/>
                <w:r>
                  <w:t xml:space="preserve"> fáze 2 – verze platná od 1.9.2025</w:t>
                </w:r>
              </w:p>
            </w:txbxContent>
          </v:textbox>
          <w10:wrap anchorx="page" anchory="page"/>
        </v:shape>
      </w:pict>
    </w:r>
    <w:r>
      <w:pict w14:anchorId="5EDCF141">
        <v:shape id="_x0000_s1025" type="#_x0000_t202" style="position:absolute;margin-left:299.1pt;margin-top:794.2pt;width:11.6pt;height:13.05pt;z-index:-251972608;mso-position-horizontal-relative:page;mso-position-vertical-relative:page" filled="f" stroked="f">
          <v:textbox inset="0,0,0,0">
            <w:txbxContent>
              <w:p w14:paraId="5EDCF152" w14:textId="77777777" w:rsidR="00383BB7" w:rsidRDefault="00BE54DD">
                <w:pPr>
                  <w:spacing w:line="245" w:lineRule="exact"/>
                  <w:ind w:left="60"/>
                </w:pPr>
                <w:r>
                  <w:fldChar w:fldCharType="begin"/>
                </w:r>
                <w: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F13D" w14:textId="77777777" w:rsidR="00BE54DD" w:rsidRDefault="00BE54DD">
      <w:r>
        <w:separator/>
      </w:r>
    </w:p>
  </w:footnote>
  <w:footnote w:type="continuationSeparator" w:id="0">
    <w:p w14:paraId="5EDCF13F" w14:textId="77777777" w:rsidR="00BE54DD" w:rsidRDefault="00BE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F13B" w14:textId="77777777" w:rsidR="00383BB7" w:rsidRDefault="00BE54DD">
    <w:pPr>
      <w:pStyle w:val="Zkladntext"/>
      <w:spacing w:line="14" w:lineRule="auto"/>
      <w:rPr>
        <w:sz w:val="20"/>
      </w:rPr>
    </w:pPr>
    <w:r>
      <w:rPr>
        <w:noProof/>
      </w:rPr>
      <w:drawing>
        <wp:anchor distT="0" distB="0" distL="0" distR="0" simplePos="0" relativeHeight="251340800" behindDoc="1" locked="0" layoutInCell="1" allowOverlap="1" wp14:anchorId="5EDCF13D" wp14:editId="5EDCF13E">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5EDCF13F">
        <v:shapetype id="_x0000_t202" coordsize="21600,21600" o:spt="202" path="m,l,21600r21600,l21600,xe">
          <v:stroke joinstyle="miter"/>
          <v:path gradientshapeok="t" o:connecttype="rect"/>
        </v:shapetype>
        <v:shape id="_x0000_s1027" type="#_x0000_t202" style="position:absolute;margin-left:393.2pt;margin-top:14.15pt;width:183.15pt;height:8.75pt;z-index:-251974656;mso-position-horizontal-relative:page;mso-position-vertical-relative:page" filled="f" stroked="f">
          <v:textbox inset="0,0,0,0">
            <w:txbxContent>
              <w:p w14:paraId="5EDCF150" w14:textId="77777777" w:rsidR="00383BB7" w:rsidRDefault="00BE54DD">
                <w:pPr>
                  <w:spacing w:before="16"/>
                  <w:ind w:left="20"/>
                  <w:rPr>
                    <w:rFonts w:ascii="Arial"/>
                    <w:sz w:val="12"/>
                  </w:rPr>
                </w:pPr>
                <w:proofErr w:type="spellStart"/>
                <w:r>
                  <w:rPr>
                    <w:rFonts w:ascii="Arial"/>
                    <w:sz w:val="12"/>
                  </w:rPr>
                  <w:t>Envelope</w:t>
                </w:r>
                <w:proofErr w:type="spellEnd"/>
                <w:r>
                  <w:rPr>
                    <w:rFonts w:ascii="Arial"/>
                    <w:sz w:val="12"/>
                  </w:rPr>
                  <w:t xml:space="preserve"> ID DigiSign.org: 019ab4bb-9c55-70bc-</w:t>
                </w:r>
                <w:proofErr w:type="gramStart"/>
                <w:r>
                  <w:rPr>
                    <w:rFonts w:ascii="Arial"/>
                    <w:sz w:val="12"/>
                  </w:rPr>
                  <w:t>9878-a690fa348d4f</w:t>
                </w:r>
                <w:proofErr w:type="gram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BB1"/>
    <w:multiLevelType w:val="multilevel"/>
    <w:tmpl w:val="77185EF2"/>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abstractNum w:abstractNumId="1" w15:restartNumberingAfterBreak="0">
    <w:nsid w:val="5D043C65"/>
    <w:multiLevelType w:val="hybridMultilevel"/>
    <w:tmpl w:val="7ED2DD88"/>
    <w:lvl w:ilvl="0" w:tplc="48427876">
      <w:start w:val="3"/>
      <w:numFmt w:val="decimal"/>
      <w:lvlText w:val="%1."/>
      <w:lvlJc w:val="left"/>
      <w:pPr>
        <w:ind w:left="376" w:hanging="242"/>
        <w:jc w:val="left"/>
      </w:pPr>
      <w:rPr>
        <w:rFonts w:ascii="Calibri" w:eastAsia="Calibri" w:hAnsi="Calibri" w:cs="Calibri" w:hint="default"/>
        <w:b/>
        <w:bCs/>
        <w:w w:val="100"/>
        <w:sz w:val="24"/>
        <w:szCs w:val="24"/>
        <w:lang w:val="cs-CZ" w:eastAsia="cs-CZ" w:bidi="cs-CZ"/>
      </w:rPr>
    </w:lvl>
    <w:lvl w:ilvl="1" w:tplc="D6DEA6FE">
      <w:numFmt w:val="bullet"/>
      <w:lvlText w:val=""/>
      <w:lvlJc w:val="left"/>
      <w:pPr>
        <w:ind w:left="825" w:hanging="360"/>
      </w:pPr>
      <w:rPr>
        <w:rFonts w:ascii="Symbol" w:eastAsia="Symbol" w:hAnsi="Symbol" w:cs="Symbol" w:hint="default"/>
        <w:w w:val="99"/>
        <w:sz w:val="20"/>
        <w:szCs w:val="20"/>
        <w:lang w:val="cs-CZ" w:eastAsia="cs-CZ" w:bidi="cs-CZ"/>
      </w:rPr>
    </w:lvl>
    <w:lvl w:ilvl="2" w:tplc="F2B6C3E4">
      <w:numFmt w:val="bullet"/>
      <w:lvlText w:val="•"/>
      <w:lvlJc w:val="left"/>
      <w:pPr>
        <w:ind w:left="1509" w:hanging="360"/>
      </w:pPr>
      <w:rPr>
        <w:rFonts w:hint="default"/>
        <w:lang w:val="cs-CZ" w:eastAsia="cs-CZ" w:bidi="cs-CZ"/>
      </w:rPr>
    </w:lvl>
    <w:lvl w:ilvl="3" w:tplc="7A12793E">
      <w:numFmt w:val="bullet"/>
      <w:lvlText w:val="•"/>
      <w:lvlJc w:val="left"/>
      <w:pPr>
        <w:ind w:left="2198" w:hanging="360"/>
      </w:pPr>
      <w:rPr>
        <w:rFonts w:hint="default"/>
        <w:lang w:val="cs-CZ" w:eastAsia="cs-CZ" w:bidi="cs-CZ"/>
      </w:rPr>
    </w:lvl>
    <w:lvl w:ilvl="4" w:tplc="E32E217C">
      <w:numFmt w:val="bullet"/>
      <w:lvlText w:val="•"/>
      <w:lvlJc w:val="left"/>
      <w:pPr>
        <w:ind w:left="2887" w:hanging="360"/>
      </w:pPr>
      <w:rPr>
        <w:rFonts w:hint="default"/>
        <w:lang w:val="cs-CZ" w:eastAsia="cs-CZ" w:bidi="cs-CZ"/>
      </w:rPr>
    </w:lvl>
    <w:lvl w:ilvl="5" w:tplc="14C07660">
      <w:numFmt w:val="bullet"/>
      <w:lvlText w:val="•"/>
      <w:lvlJc w:val="left"/>
      <w:pPr>
        <w:ind w:left="3576" w:hanging="360"/>
      </w:pPr>
      <w:rPr>
        <w:rFonts w:hint="default"/>
        <w:lang w:val="cs-CZ" w:eastAsia="cs-CZ" w:bidi="cs-CZ"/>
      </w:rPr>
    </w:lvl>
    <w:lvl w:ilvl="6" w:tplc="C3DC4166">
      <w:numFmt w:val="bullet"/>
      <w:lvlText w:val="•"/>
      <w:lvlJc w:val="left"/>
      <w:pPr>
        <w:ind w:left="4266" w:hanging="360"/>
      </w:pPr>
      <w:rPr>
        <w:rFonts w:hint="default"/>
        <w:lang w:val="cs-CZ" w:eastAsia="cs-CZ" w:bidi="cs-CZ"/>
      </w:rPr>
    </w:lvl>
    <w:lvl w:ilvl="7" w:tplc="415835AA">
      <w:numFmt w:val="bullet"/>
      <w:lvlText w:val="•"/>
      <w:lvlJc w:val="left"/>
      <w:pPr>
        <w:ind w:left="4955" w:hanging="360"/>
      </w:pPr>
      <w:rPr>
        <w:rFonts w:hint="default"/>
        <w:lang w:val="cs-CZ" w:eastAsia="cs-CZ" w:bidi="cs-CZ"/>
      </w:rPr>
    </w:lvl>
    <w:lvl w:ilvl="8" w:tplc="030A08D2">
      <w:numFmt w:val="bullet"/>
      <w:lvlText w:val="•"/>
      <w:lvlJc w:val="left"/>
      <w:pPr>
        <w:ind w:left="5644" w:hanging="360"/>
      </w:pPr>
      <w:rPr>
        <w:rFonts w:hint="default"/>
        <w:lang w:val="cs-CZ" w:eastAsia="cs-CZ" w:bidi="cs-CZ"/>
      </w:rPr>
    </w:lvl>
  </w:abstractNum>
  <w:abstractNum w:abstractNumId="2" w15:restartNumberingAfterBreak="0">
    <w:nsid w:val="633A6881"/>
    <w:multiLevelType w:val="hybridMultilevel"/>
    <w:tmpl w:val="EE64245E"/>
    <w:lvl w:ilvl="0" w:tplc="82D236AC">
      <w:start w:val="1"/>
      <w:numFmt w:val="decimal"/>
      <w:lvlText w:val="%1."/>
      <w:lvlJc w:val="left"/>
      <w:pPr>
        <w:ind w:left="376" w:hanging="242"/>
        <w:jc w:val="left"/>
      </w:pPr>
      <w:rPr>
        <w:rFonts w:ascii="Calibri" w:eastAsia="Calibri" w:hAnsi="Calibri" w:cs="Calibri" w:hint="default"/>
        <w:b/>
        <w:bCs/>
        <w:w w:val="100"/>
        <w:sz w:val="24"/>
        <w:szCs w:val="24"/>
        <w:lang w:val="cs-CZ" w:eastAsia="cs-CZ" w:bidi="cs-CZ"/>
      </w:rPr>
    </w:lvl>
    <w:lvl w:ilvl="1" w:tplc="D9AEABE0">
      <w:numFmt w:val="bullet"/>
      <w:lvlText w:val=""/>
      <w:lvlJc w:val="left"/>
      <w:pPr>
        <w:ind w:left="825" w:hanging="360"/>
      </w:pPr>
      <w:rPr>
        <w:rFonts w:ascii="Symbol" w:eastAsia="Symbol" w:hAnsi="Symbol" w:cs="Symbol" w:hint="default"/>
        <w:w w:val="99"/>
        <w:sz w:val="20"/>
        <w:szCs w:val="20"/>
        <w:lang w:val="cs-CZ" w:eastAsia="cs-CZ" w:bidi="cs-CZ"/>
      </w:rPr>
    </w:lvl>
    <w:lvl w:ilvl="2" w:tplc="5CA0D934">
      <w:numFmt w:val="bullet"/>
      <w:lvlText w:val="•"/>
      <w:lvlJc w:val="left"/>
      <w:pPr>
        <w:ind w:left="1509" w:hanging="360"/>
      </w:pPr>
      <w:rPr>
        <w:rFonts w:hint="default"/>
        <w:lang w:val="cs-CZ" w:eastAsia="cs-CZ" w:bidi="cs-CZ"/>
      </w:rPr>
    </w:lvl>
    <w:lvl w:ilvl="3" w:tplc="23C6ED00">
      <w:numFmt w:val="bullet"/>
      <w:lvlText w:val="•"/>
      <w:lvlJc w:val="left"/>
      <w:pPr>
        <w:ind w:left="2198" w:hanging="360"/>
      </w:pPr>
      <w:rPr>
        <w:rFonts w:hint="default"/>
        <w:lang w:val="cs-CZ" w:eastAsia="cs-CZ" w:bidi="cs-CZ"/>
      </w:rPr>
    </w:lvl>
    <w:lvl w:ilvl="4" w:tplc="BF78FB4A">
      <w:numFmt w:val="bullet"/>
      <w:lvlText w:val="•"/>
      <w:lvlJc w:val="left"/>
      <w:pPr>
        <w:ind w:left="2887" w:hanging="360"/>
      </w:pPr>
      <w:rPr>
        <w:rFonts w:hint="default"/>
        <w:lang w:val="cs-CZ" w:eastAsia="cs-CZ" w:bidi="cs-CZ"/>
      </w:rPr>
    </w:lvl>
    <w:lvl w:ilvl="5" w:tplc="D736F20A">
      <w:numFmt w:val="bullet"/>
      <w:lvlText w:val="•"/>
      <w:lvlJc w:val="left"/>
      <w:pPr>
        <w:ind w:left="3576" w:hanging="360"/>
      </w:pPr>
      <w:rPr>
        <w:rFonts w:hint="default"/>
        <w:lang w:val="cs-CZ" w:eastAsia="cs-CZ" w:bidi="cs-CZ"/>
      </w:rPr>
    </w:lvl>
    <w:lvl w:ilvl="6" w:tplc="224E5BC4">
      <w:numFmt w:val="bullet"/>
      <w:lvlText w:val="•"/>
      <w:lvlJc w:val="left"/>
      <w:pPr>
        <w:ind w:left="4266" w:hanging="360"/>
      </w:pPr>
      <w:rPr>
        <w:rFonts w:hint="default"/>
        <w:lang w:val="cs-CZ" w:eastAsia="cs-CZ" w:bidi="cs-CZ"/>
      </w:rPr>
    </w:lvl>
    <w:lvl w:ilvl="7" w:tplc="C5F496F8">
      <w:numFmt w:val="bullet"/>
      <w:lvlText w:val="•"/>
      <w:lvlJc w:val="left"/>
      <w:pPr>
        <w:ind w:left="4955" w:hanging="360"/>
      </w:pPr>
      <w:rPr>
        <w:rFonts w:hint="default"/>
        <w:lang w:val="cs-CZ" w:eastAsia="cs-CZ" w:bidi="cs-CZ"/>
      </w:rPr>
    </w:lvl>
    <w:lvl w:ilvl="8" w:tplc="4DB6B846">
      <w:numFmt w:val="bullet"/>
      <w:lvlText w:val="•"/>
      <w:lvlJc w:val="left"/>
      <w:pPr>
        <w:ind w:left="5644" w:hanging="360"/>
      </w:pPr>
      <w:rPr>
        <w:rFonts w:hint="default"/>
        <w:lang w:val="cs-CZ" w:eastAsia="cs-CZ" w:bidi="cs-CZ"/>
      </w:rPr>
    </w:lvl>
  </w:abstractNum>
  <w:num w:numId="1" w16cid:durableId="1249342731">
    <w:abstractNumId w:val="1"/>
  </w:num>
  <w:num w:numId="2" w16cid:durableId="1301308042">
    <w:abstractNumId w:val="2"/>
  </w:num>
  <w:num w:numId="3" w16cid:durableId="169168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9"/>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83BB7"/>
    <w:rsid w:val="0037521D"/>
    <w:rsid w:val="00383BB7"/>
    <w:rsid w:val="0074441A"/>
    <w:rsid w:val="00766158"/>
    <w:rsid w:val="00BE5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5EDCF090"/>
  <w15:docId w15:val="{0D279C0A-88EC-42E5-8567-5D2FE6FB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8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2288</Words>
  <Characters>13502</Characters>
  <Application>Microsoft Office Word</Application>
  <DocSecurity>0</DocSecurity>
  <Lines>112</Lines>
  <Paragraphs>31</Paragraphs>
  <ScaleCrop>false</ScaleCrop>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4</cp:revision>
  <dcterms:created xsi:type="dcterms:W3CDTF">2025-12-10T10:21:00Z</dcterms:created>
  <dcterms:modified xsi:type="dcterms:W3CDTF">2025-12-10T10:22:00Z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pro Microsoft 365</vt:lpwstr>
  </property>
  <property fmtid="{D5CDD505-2E9C-101B-9397-08002B2CF9AE}" pid="4" name="LastSaved">
    <vt:filetime>2025-12-10T00:00:00Z</vt:filetime>
  </property>
</Properties>
</file>