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7D11" w14:textId="77777777" w:rsidR="00FF2A9A" w:rsidRDefault="00FF2A9A">
      <w:pPr>
        <w:spacing w:after="200" w:line="276" w:lineRule="auto"/>
        <w:jc w:val="center"/>
        <w:rPr>
          <w:rFonts w:ascii="Calibri" w:eastAsia="Calibri" w:hAnsi="Calibri" w:cs="Calibri"/>
          <w:color w:val="000000"/>
          <w:sz w:val="32"/>
          <w:szCs w:val="32"/>
        </w:rPr>
      </w:pPr>
    </w:p>
    <w:p w14:paraId="7F02AA85" w14:textId="77777777" w:rsidR="00FF2A9A" w:rsidRDefault="00000000">
      <w:pPr>
        <w:spacing w:line="276" w:lineRule="auto"/>
        <w:jc w:val="center"/>
        <w:rPr>
          <w:rFonts w:ascii="Calibri" w:eastAsia="Calibri" w:hAnsi="Calibri" w:cs="Calibri"/>
          <w:color w:val="000000"/>
          <w:sz w:val="32"/>
          <w:szCs w:val="32"/>
        </w:rPr>
      </w:pPr>
      <w:r>
        <w:rPr>
          <w:rFonts w:ascii="Calibri" w:eastAsia="Calibri" w:hAnsi="Calibri" w:cs="Calibri"/>
          <w:b/>
          <w:bCs/>
          <w:color w:val="000000"/>
          <w:sz w:val="32"/>
          <w:szCs w:val="32"/>
        </w:rPr>
        <w:t>KUPNÍ SMLOUVA</w:t>
      </w:r>
    </w:p>
    <w:p w14:paraId="2454BD1C" w14:textId="77777777" w:rsidR="00FF2A9A" w:rsidRDefault="00000000">
      <w:pPr>
        <w:spacing w:after="360" w:line="360" w:lineRule="auto"/>
        <w:jc w:val="center"/>
        <w:rPr>
          <w:rFonts w:ascii="Calibri" w:eastAsia="Calibri" w:hAnsi="Calibri" w:cs="Calibri"/>
          <w:color w:val="000000"/>
          <w:sz w:val="24"/>
          <w:szCs w:val="24"/>
        </w:rPr>
      </w:pPr>
      <w:r>
        <w:rPr>
          <w:rFonts w:ascii="Calibri" w:eastAsia="Calibri" w:hAnsi="Calibri" w:cs="Calibri"/>
          <w:color w:val="000000"/>
          <w:sz w:val="24"/>
          <w:szCs w:val="24"/>
        </w:rPr>
        <w:t>uzavřená na základě dohody smluvních stran podle ustanovení § 2079 a následujících zákona č. 89/2012 Sb., občanský zákoník, ve znění pozdějších předpisů (dále jen „občanský zákoník“)</w:t>
      </w:r>
    </w:p>
    <w:p w14:paraId="61E79A56" w14:textId="77777777" w:rsidR="00FF2A9A" w:rsidRDefault="00000000">
      <w:pPr>
        <w:spacing w:after="200" w:line="360" w:lineRule="auto"/>
        <w:jc w:val="center"/>
        <w:rPr>
          <w:rFonts w:ascii="Calibri" w:eastAsia="Calibri" w:hAnsi="Calibri" w:cs="Calibri"/>
          <w:color w:val="000000"/>
          <w:sz w:val="24"/>
          <w:szCs w:val="24"/>
        </w:rPr>
      </w:pPr>
      <w:r>
        <w:rPr>
          <w:rFonts w:ascii="Calibri" w:eastAsia="Calibri" w:hAnsi="Calibri" w:cs="Calibri"/>
          <w:b/>
          <w:bCs/>
          <w:color w:val="000000"/>
          <w:sz w:val="24"/>
          <w:szCs w:val="24"/>
        </w:rPr>
        <w:t>Smluvní strany</w:t>
      </w:r>
    </w:p>
    <w:p w14:paraId="0D18B3CE" w14:textId="77777777" w:rsidR="00FF2A9A" w:rsidRDefault="00FF2A9A">
      <w:pPr>
        <w:spacing w:after="200" w:line="276" w:lineRule="auto"/>
        <w:rPr>
          <w:rFonts w:ascii="Calibri" w:eastAsia="Calibri" w:hAnsi="Calibri" w:cs="Calibri"/>
          <w:color w:val="000000"/>
          <w:sz w:val="22"/>
          <w:szCs w:val="22"/>
        </w:rPr>
      </w:pPr>
    </w:p>
    <w:p w14:paraId="07B6A228" w14:textId="77777777" w:rsidR="00FF2A9A" w:rsidRDefault="00000000">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1. </w:t>
      </w:r>
      <w:r>
        <w:rPr>
          <w:rFonts w:ascii="Calibri" w:eastAsia="Calibri" w:hAnsi="Calibri" w:cs="Calibri"/>
          <w:b/>
          <w:bCs/>
          <w:color w:val="000000"/>
          <w:sz w:val="22"/>
          <w:szCs w:val="22"/>
        </w:rPr>
        <w:t xml:space="preserve">Pro </w:t>
      </w:r>
      <w:proofErr w:type="spellStart"/>
      <w:r>
        <w:rPr>
          <w:rFonts w:ascii="Calibri" w:eastAsia="Calibri" w:hAnsi="Calibri" w:cs="Calibri"/>
          <w:b/>
          <w:bCs/>
          <w:color w:val="000000"/>
          <w:sz w:val="22"/>
          <w:szCs w:val="22"/>
        </w:rPr>
        <w:t>CleanLife</w:t>
      </w:r>
      <w:proofErr w:type="spellEnd"/>
      <w:r>
        <w:rPr>
          <w:rFonts w:ascii="Calibri" w:eastAsia="Calibri" w:hAnsi="Calibri" w:cs="Calibri"/>
          <w:b/>
          <w:bCs/>
          <w:color w:val="000000"/>
          <w:sz w:val="22"/>
          <w:szCs w:val="22"/>
        </w:rPr>
        <w:t xml:space="preserve"> s. r. o.</w:t>
      </w:r>
    </w:p>
    <w:p w14:paraId="0477947A" w14:textId="60108956" w:rsidR="00FF2A9A" w:rsidRDefault="00000000">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sídlo: Rybná 716/24, Staré Město, 110 00 Praha 1</w:t>
      </w:r>
      <w:r>
        <w:rPr>
          <w:rFonts w:ascii="Calibri" w:eastAsia="Calibri" w:hAnsi="Calibri" w:cs="Calibri"/>
          <w:color w:val="000000"/>
          <w:sz w:val="22"/>
          <w:szCs w:val="22"/>
        </w:rPr>
        <w:br/>
        <w:t>zastoupený: Danielem Večerkou, jednatelem společnosti</w:t>
      </w:r>
      <w:r>
        <w:rPr>
          <w:rFonts w:ascii="Calibri" w:eastAsia="Calibri" w:hAnsi="Calibri" w:cs="Calibri"/>
          <w:color w:val="000000"/>
          <w:sz w:val="22"/>
          <w:szCs w:val="22"/>
        </w:rPr>
        <w:br/>
        <w:t xml:space="preserve">tel., e-mail: </w:t>
      </w:r>
      <w:proofErr w:type="spellStart"/>
      <w:r w:rsidR="0060751C">
        <w:rPr>
          <w:rFonts w:ascii="Calibri" w:eastAsia="Calibri" w:hAnsi="Calibri" w:cs="Calibri"/>
          <w:color w:val="000000"/>
          <w:sz w:val="22"/>
          <w:szCs w:val="22"/>
        </w:rPr>
        <w:t>xxx</w:t>
      </w:r>
      <w:proofErr w:type="spellEnd"/>
      <w:r w:rsidR="0060751C">
        <w:rPr>
          <w:rFonts w:ascii="Calibri" w:eastAsia="Calibri" w:hAnsi="Calibri" w:cs="Calibri"/>
          <w:color w:val="000000"/>
          <w:sz w:val="22"/>
          <w:szCs w:val="22"/>
        </w:rPr>
        <w:t xml:space="preserve"> </w:t>
      </w:r>
      <w:proofErr w:type="spellStart"/>
      <w:r w:rsidR="0060751C">
        <w:rPr>
          <w:rFonts w:ascii="Calibri" w:eastAsia="Calibri" w:hAnsi="Calibri" w:cs="Calibri"/>
          <w:color w:val="000000"/>
          <w:sz w:val="22"/>
          <w:szCs w:val="22"/>
        </w:rPr>
        <w:t>xxx</w:t>
      </w:r>
      <w:proofErr w:type="spellEnd"/>
      <w:r w:rsidR="0060751C">
        <w:rPr>
          <w:rFonts w:ascii="Calibri" w:eastAsia="Calibri" w:hAnsi="Calibri" w:cs="Calibri"/>
          <w:color w:val="000000"/>
          <w:sz w:val="22"/>
          <w:szCs w:val="22"/>
        </w:rPr>
        <w:t xml:space="preserve"> </w:t>
      </w:r>
      <w:proofErr w:type="spellStart"/>
      <w:r w:rsidR="0060751C">
        <w:rPr>
          <w:rFonts w:ascii="Calibri" w:eastAsia="Calibri" w:hAnsi="Calibri" w:cs="Calibri"/>
          <w:color w:val="000000"/>
          <w:sz w:val="22"/>
          <w:szCs w:val="22"/>
        </w:rPr>
        <w:t>xxx</w:t>
      </w:r>
      <w:proofErr w:type="spellEnd"/>
      <w:r>
        <w:rPr>
          <w:rFonts w:ascii="Calibri" w:eastAsia="Calibri" w:hAnsi="Calibri" w:cs="Calibri"/>
          <w:color w:val="000000"/>
          <w:sz w:val="22"/>
          <w:szCs w:val="22"/>
        </w:rPr>
        <w:t xml:space="preserve">, </w:t>
      </w:r>
      <w:proofErr w:type="spellStart"/>
      <w:r w:rsidR="0060751C">
        <w:rPr>
          <w:rFonts w:ascii="Calibri" w:eastAsia="Calibri" w:hAnsi="Calibri" w:cs="Calibri"/>
          <w:color w:val="000000"/>
          <w:sz w:val="22"/>
          <w:szCs w:val="22"/>
        </w:rPr>
        <w:t>xxxxxxxxxxxxxxxxxxxxx</w:t>
      </w:r>
      <w:proofErr w:type="spellEnd"/>
      <w:r>
        <w:rPr>
          <w:rFonts w:ascii="Calibri" w:eastAsia="Calibri" w:hAnsi="Calibri" w:cs="Calibri"/>
          <w:color w:val="000000"/>
          <w:sz w:val="22"/>
          <w:szCs w:val="22"/>
        </w:rPr>
        <w:br/>
        <w:t>IČ: 04303342, DIČ: CZ04303342</w:t>
      </w:r>
      <w:r>
        <w:rPr>
          <w:rFonts w:ascii="Calibri" w:eastAsia="Calibri" w:hAnsi="Calibri" w:cs="Calibri"/>
          <w:color w:val="000000"/>
          <w:sz w:val="22"/>
          <w:szCs w:val="22"/>
        </w:rPr>
        <w:br/>
        <w:t>bankovní spojení: ČSOB</w:t>
      </w:r>
      <w:r>
        <w:rPr>
          <w:rFonts w:ascii="Calibri" w:eastAsia="Calibri" w:hAnsi="Calibri" w:cs="Calibri"/>
          <w:color w:val="000000"/>
          <w:sz w:val="22"/>
          <w:szCs w:val="22"/>
        </w:rPr>
        <w:br/>
        <w:t xml:space="preserve">číslo účtu: </w:t>
      </w:r>
      <w:proofErr w:type="spellStart"/>
      <w:r w:rsidR="0060751C">
        <w:rPr>
          <w:rFonts w:ascii="Calibri" w:eastAsia="Calibri" w:hAnsi="Calibri" w:cs="Calibri"/>
          <w:color w:val="000000"/>
          <w:sz w:val="22"/>
          <w:szCs w:val="22"/>
        </w:rPr>
        <w:t>xxxxxxxxxxxxxxxx</w:t>
      </w:r>
      <w:proofErr w:type="spellEnd"/>
    </w:p>
    <w:p w14:paraId="7A87CBC8" w14:textId="77777777" w:rsidR="00FF2A9A" w:rsidRDefault="00000000">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(dále jen </w:t>
      </w:r>
      <w:r>
        <w:rPr>
          <w:rFonts w:ascii="Calibri" w:eastAsia="Calibri" w:hAnsi="Calibri" w:cs="Calibri"/>
          <w:b/>
          <w:bCs/>
          <w:color w:val="000000"/>
          <w:sz w:val="22"/>
          <w:szCs w:val="22"/>
        </w:rPr>
        <w:t>„prodávající“</w:t>
      </w:r>
      <w:r>
        <w:rPr>
          <w:rFonts w:ascii="Calibri" w:eastAsia="Calibri" w:hAnsi="Calibri" w:cs="Calibri"/>
          <w:color w:val="000000"/>
          <w:sz w:val="22"/>
          <w:szCs w:val="22"/>
        </w:rPr>
        <w:t>)</w:t>
      </w:r>
    </w:p>
    <w:p w14:paraId="46A1B217" w14:textId="77777777" w:rsidR="00FF2A9A" w:rsidRDefault="00000000">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a</w:t>
      </w:r>
    </w:p>
    <w:p w14:paraId="4439EEB4" w14:textId="77777777" w:rsidR="00FF2A9A" w:rsidRDefault="00000000">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2. </w:t>
      </w:r>
      <w:r>
        <w:rPr>
          <w:rFonts w:ascii="Calibri" w:eastAsia="Calibri" w:hAnsi="Calibri"/>
          <w:b/>
          <w:bCs/>
          <w:color w:val="000000"/>
          <w:sz w:val="22"/>
          <w:szCs w:val="22"/>
        </w:rPr>
        <w:t>Domov na Polní, příspěvková organizace</w:t>
      </w:r>
    </w:p>
    <w:p w14:paraId="390417A8" w14:textId="77777777" w:rsidR="005716E4" w:rsidRDefault="00000000" w:rsidP="005716E4">
      <w:pPr>
        <w:rPr>
          <w:rFonts w:ascii="Calibri" w:eastAsia="Calibri" w:hAnsi="Calibri" w:cs="Calibri"/>
          <w:color w:val="000000"/>
          <w:sz w:val="22"/>
          <w:szCs w:val="22"/>
        </w:rPr>
      </w:pPr>
      <w:r>
        <w:rPr>
          <w:rFonts w:ascii="Calibri" w:eastAsia="Calibri" w:hAnsi="Calibri" w:cs="Calibri"/>
          <w:color w:val="000000"/>
          <w:sz w:val="22"/>
          <w:szCs w:val="22"/>
        </w:rPr>
        <w:t xml:space="preserve">sídlo: </w:t>
      </w:r>
      <w:r>
        <w:rPr>
          <w:rFonts w:ascii="Calibri" w:eastAsia="Calibri" w:hAnsi="Calibri"/>
          <w:color w:val="000000"/>
          <w:sz w:val="22"/>
          <w:szCs w:val="22"/>
        </w:rPr>
        <w:t>Polní 252/</w:t>
      </w:r>
      <w:proofErr w:type="gramStart"/>
      <w:r>
        <w:rPr>
          <w:rFonts w:ascii="Calibri" w:eastAsia="Calibri" w:hAnsi="Calibri"/>
          <w:color w:val="000000"/>
          <w:sz w:val="22"/>
          <w:szCs w:val="22"/>
        </w:rPr>
        <w:t>1 ,</w:t>
      </w:r>
      <w:proofErr w:type="gramEnd"/>
      <w:r>
        <w:rPr>
          <w:rFonts w:ascii="Calibri" w:eastAsia="Calibri" w:hAnsi="Calibri"/>
          <w:color w:val="000000"/>
          <w:sz w:val="22"/>
          <w:szCs w:val="22"/>
        </w:rPr>
        <w:t xml:space="preserve"> 682 01 Vyškov</w:t>
      </w:r>
      <w:r>
        <w:rPr>
          <w:rFonts w:ascii="Calibri" w:eastAsia="Calibri" w:hAnsi="Calibri" w:cs="Calibri"/>
          <w:color w:val="000000"/>
          <w:sz w:val="22"/>
          <w:szCs w:val="22"/>
        </w:rPr>
        <w:br/>
        <w:t>zastoupený:</w:t>
      </w:r>
      <w:r>
        <w:rPr>
          <w:rFonts w:ascii="Calibri" w:eastAsia="Calibri" w:hAnsi="Calibri" w:cs="Calibri"/>
          <w:color w:val="000000"/>
          <w:sz w:val="22"/>
          <w:szCs w:val="22"/>
          <w:lang w:val="cs-CZ"/>
        </w:rPr>
        <w:t xml:space="preserve"> </w:t>
      </w:r>
      <w:r w:rsidR="00E74C97">
        <w:rPr>
          <w:rFonts w:ascii="Calibri" w:eastAsia="Calibri" w:hAnsi="Calibri"/>
          <w:color w:val="000000"/>
          <w:sz w:val="22"/>
          <w:szCs w:val="22"/>
        </w:rPr>
        <w:t>d</w:t>
      </w:r>
      <w:r>
        <w:rPr>
          <w:rFonts w:ascii="Calibri" w:eastAsia="Calibri" w:hAnsi="Calibri"/>
          <w:color w:val="000000"/>
          <w:sz w:val="22"/>
          <w:szCs w:val="22"/>
        </w:rPr>
        <w:t>oc.</w:t>
      </w:r>
      <w:r w:rsidR="00E74C97">
        <w:rPr>
          <w:rFonts w:ascii="Calibri" w:eastAsia="Calibri" w:hAnsi="Calibri"/>
          <w:color w:val="000000"/>
          <w:sz w:val="22"/>
          <w:szCs w:val="22"/>
        </w:rPr>
        <w:t xml:space="preserve"> Ing.</w:t>
      </w:r>
      <w:r>
        <w:rPr>
          <w:rFonts w:ascii="Calibri" w:eastAsia="Calibri" w:hAnsi="Calibri"/>
          <w:color w:val="000000"/>
          <w:sz w:val="22"/>
          <w:szCs w:val="22"/>
        </w:rPr>
        <w:t xml:space="preserve"> Dana Martinovičová</w:t>
      </w:r>
      <w:r w:rsidR="000D6BEE">
        <w:rPr>
          <w:rFonts w:ascii="Calibri" w:eastAsia="Calibri" w:hAnsi="Calibri"/>
          <w:color w:val="000000"/>
          <w:sz w:val="22"/>
          <w:szCs w:val="22"/>
        </w:rPr>
        <w:t>,</w:t>
      </w:r>
      <w:r>
        <w:rPr>
          <w:rFonts w:ascii="Calibri" w:eastAsia="Calibri" w:hAnsi="Calibri"/>
          <w:color w:val="000000"/>
          <w:sz w:val="22"/>
          <w:szCs w:val="22"/>
        </w:rPr>
        <w:t xml:space="preserve"> Ph.D.</w:t>
      </w:r>
      <w:r w:rsidR="00E74C97">
        <w:rPr>
          <w:rFonts w:ascii="Calibri" w:eastAsia="Calibri" w:hAnsi="Calibri"/>
          <w:color w:val="000000"/>
          <w:sz w:val="22"/>
          <w:szCs w:val="22"/>
        </w:rPr>
        <w:t>, MBA</w:t>
      </w:r>
      <w:r>
        <w:rPr>
          <w:rFonts w:ascii="Calibri" w:eastAsia="Calibri" w:hAnsi="Calibri" w:cs="Calibri"/>
          <w:color w:val="000000"/>
          <w:sz w:val="22"/>
          <w:szCs w:val="22"/>
        </w:rPr>
        <w:br/>
      </w:r>
      <w:r w:rsidRPr="00E74C97">
        <w:rPr>
          <w:rFonts w:ascii="Calibri" w:eastAsia="Calibri" w:hAnsi="Calibri" w:cs="Calibri"/>
          <w:color w:val="000000"/>
          <w:sz w:val="22"/>
          <w:szCs w:val="22"/>
        </w:rPr>
        <w:t xml:space="preserve">tel., e-mail: </w:t>
      </w:r>
      <w:proofErr w:type="spellStart"/>
      <w:r w:rsidR="005716E4">
        <w:rPr>
          <w:rFonts w:ascii="Calibri" w:eastAsia="Calibri" w:hAnsi="Calibri" w:cs="Calibri"/>
          <w:color w:val="000000"/>
          <w:sz w:val="22"/>
          <w:szCs w:val="22"/>
        </w:rPr>
        <w:t>xxxxxxxxxxxxxxxxxx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w:t>
      </w:r>
      <w:proofErr w:type="spellEnd"/>
    </w:p>
    <w:p w14:paraId="7D873AC4" w14:textId="2E70D0B9" w:rsidR="00FF2A9A" w:rsidRDefault="00000000" w:rsidP="005716E4">
      <w:pPr>
        <w:rPr>
          <w:rFonts w:ascii="Calibri" w:eastAsia="Calibri" w:hAnsi="Calibri" w:cs="Calibri"/>
          <w:color w:val="000000"/>
          <w:sz w:val="22"/>
          <w:szCs w:val="22"/>
        </w:rPr>
      </w:pPr>
      <w:r>
        <w:rPr>
          <w:rFonts w:ascii="Calibri" w:eastAsia="Calibri" w:hAnsi="Calibri" w:cs="Calibri"/>
          <w:color w:val="000000"/>
          <w:sz w:val="22"/>
          <w:szCs w:val="22"/>
        </w:rPr>
        <w:t xml:space="preserve">IČ: </w:t>
      </w:r>
      <w:r>
        <w:rPr>
          <w:rFonts w:ascii="Calibri" w:eastAsia="Calibri" w:hAnsi="Calibri"/>
          <w:color w:val="000000"/>
          <w:sz w:val="22"/>
          <w:szCs w:val="22"/>
        </w:rPr>
        <w:t>00226556</w:t>
      </w:r>
    </w:p>
    <w:p w14:paraId="01F42B38" w14:textId="77777777" w:rsidR="005716E4" w:rsidRDefault="005716E4">
      <w:pPr>
        <w:spacing w:after="200" w:line="276" w:lineRule="auto"/>
        <w:ind w:firstLine="425"/>
        <w:rPr>
          <w:rFonts w:ascii="Calibri" w:eastAsia="Calibri" w:hAnsi="Calibri" w:cs="Calibri"/>
          <w:color w:val="000000"/>
          <w:sz w:val="22"/>
          <w:szCs w:val="22"/>
        </w:rPr>
      </w:pPr>
    </w:p>
    <w:p w14:paraId="47E66711" w14:textId="6471EF3F" w:rsidR="00FF2A9A" w:rsidRDefault="00000000" w:rsidP="005716E4">
      <w:pP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(dále jen </w:t>
      </w:r>
      <w:r>
        <w:rPr>
          <w:rFonts w:ascii="Calibri" w:eastAsia="Calibri" w:hAnsi="Calibri" w:cs="Calibri"/>
          <w:b/>
          <w:bCs/>
          <w:color w:val="000000"/>
          <w:sz w:val="22"/>
          <w:szCs w:val="22"/>
        </w:rPr>
        <w:t>„kupující“</w:t>
      </w:r>
      <w:r>
        <w:rPr>
          <w:rFonts w:ascii="Calibri" w:eastAsia="Calibri" w:hAnsi="Calibri" w:cs="Calibri"/>
          <w:color w:val="000000"/>
          <w:sz w:val="22"/>
          <w:szCs w:val="22"/>
        </w:rPr>
        <w:t>)</w:t>
      </w:r>
    </w:p>
    <w:p w14:paraId="6D0CC65F" w14:textId="77777777" w:rsidR="00FF2A9A" w:rsidRDefault="00FF2A9A">
      <w:pPr>
        <w:spacing w:after="60" w:line="276" w:lineRule="auto"/>
        <w:ind w:firstLine="425"/>
        <w:rPr>
          <w:rFonts w:ascii="Calibri" w:eastAsia="Calibri" w:hAnsi="Calibri" w:cs="Calibri"/>
          <w:color w:val="000000"/>
          <w:sz w:val="22"/>
          <w:szCs w:val="22"/>
        </w:rPr>
      </w:pPr>
    </w:p>
    <w:p w14:paraId="1E232A7E" w14:textId="77777777" w:rsidR="00FF2A9A" w:rsidRDefault="00000000">
      <w:pPr>
        <w:spacing w:after="6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uzavírají tuto </w:t>
      </w:r>
      <w:r>
        <w:rPr>
          <w:rFonts w:ascii="Calibri" w:eastAsia="Calibri" w:hAnsi="Calibri" w:cs="Calibri"/>
          <w:b/>
          <w:bCs/>
          <w:color w:val="000000"/>
          <w:sz w:val="22"/>
          <w:szCs w:val="22"/>
        </w:rPr>
        <w:t>kupní smlouvu</w:t>
      </w:r>
      <w:r>
        <w:rPr>
          <w:rFonts w:ascii="Calibri" w:eastAsia="Calibri" w:hAnsi="Calibri" w:cs="Calibri"/>
          <w:color w:val="000000"/>
          <w:sz w:val="22"/>
          <w:szCs w:val="22"/>
        </w:rPr>
        <w:t>:</w:t>
      </w:r>
    </w:p>
    <w:p w14:paraId="4621E08A" w14:textId="77777777" w:rsidR="00FF2A9A" w:rsidRDefault="00FF2A9A">
      <w:pPr>
        <w:spacing w:after="60" w:line="276" w:lineRule="auto"/>
        <w:rPr>
          <w:rFonts w:ascii="Calibri" w:eastAsia="Calibri" w:hAnsi="Calibri" w:cs="Calibri"/>
          <w:color w:val="000000"/>
          <w:sz w:val="22"/>
          <w:szCs w:val="22"/>
        </w:rPr>
      </w:pPr>
    </w:p>
    <w:p w14:paraId="1CAFF3E3"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I.</w:t>
      </w:r>
    </w:p>
    <w:p w14:paraId="252C1891"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 xml:space="preserve">Předmět smlouvy </w:t>
      </w:r>
    </w:p>
    <w:p w14:paraId="27B748FF" w14:textId="729FC08D" w:rsidR="00FF2A9A" w:rsidRDefault="00000000">
      <w:pPr>
        <w:spacing w:before="240" w:after="60" w:line="276" w:lineRule="auto"/>
        <w:jc w:val="both"/>
        <w:rPr>
          <w:rFonts w:ascii="Calibri" w:eastAsia="Calibri" w:hAnsi="Calibri" w:cs="Calibri"/>
          <w:color w:val="000000"/>
          <w:sz w:val="22"/>
          <w:szCs w:val="22"/>
        </w:rPr>
      </w:pPr>
      <w:bookmarkStart w:id="0" w:name="_vfnp12ngzcjc" w:colFirst="0" w:colLast="0"/>
      <w:bookmarkEnd w:id="0"/>
      <w:r>
        <w:rPr>
          <w:rFonts w:ascii="Calibri" w:eastAsia="Calibri" w:hAnsi="Calibri" w:cs="Calibri"/>
          <w:color w:val="000000"/>
          <w:sz w:val="22"/>
          <w:szCs w:val="22"/>
        </w:rPr>
        <w:t xml:space="preserve">Předmětem této smlouvy je závazek prodávajícího odevzdat kupujícímu předmět koupě – </w:t>
      </w:r>
      <w:r>
        <w:rPr>
          <w:rFonts w:ascii="Calibri" w:eastAsia="Calibri" w:hAnsi="Calibri"/>
          <w:color w:val="000000"/>
          <w:sz w:val="22"/>
          <w:szCs w:val="22"/>
        </w:rPr>
        <w:t>Vozíkové systémy do prádelny</w:t>
      </w:r>
      <w:r>
        <w:rPr>
          <w:rFonts w:ascii="Calibri" w:eastAsia="Calibri" w:hAnsi="Calibri" w:cs="Calibri"/>
          <w:color w:val="000000"/>
          <w:sz w:val="22"/>
          <w:szCs w:val="22"/>
        </w:rPr>
        <w:t>,</w:t>
      </w:r>
      <w:r>
        <w:rPr>
          <w:rFonts w:ascii="Calibri" w:eastAsia="Calibri" w:hAnsi="Calibri" w:cs="Calibri"/>
          <w:b/>
          <w:bCs/>
          <w:color w:val="000000"/>
          <w:sz w:val="22"/>
          <w:szCs w:val="22"/>
        </w:rPr>
        <w:t xml:space="preserve"> </w:t>
      </w:r>
      <w:r>
        <w:rPr>
          <w:rFonts w:ascii="Calibri" w:eastAsia="Calibri" w:hAnsi="Calibri" w:cs="Calibri"/>
          <w:color w:val="000000"/>
          <w:sz w:val="22"/>
          <w:szCs w:val="22"/>
        </w:rPr>
        <w:t>blíže specifikované v</w:t>
      </w:r>
      <w:r w:rsidR="005716E4">
        <w:rPr>
          <w:rFonts w:ascii="Calibri" w:eastAsia="Calibri" w:hAnsi="Calibri" w:cs="Calibri"/>
          <w:color w:val="000000"/>
          <w:sz w:val="22"/>
          <w:szCs w:val="22"/>
        </w:rPr>
        <w:t> </w:t>
      </w:r>
      <w:r>
        <w:rPr>
          <w:rFonts w:ascii="Calibri" w:eastAsia="Calibri" w:hAnsi="Calibri" w:cs="Calibri"/>
          <w:color w:val="000000"/>
          <w:sz w:val="22"/>
          <w:szCs w:val="22"/>
        </w:rPr>
        <w:t>příloze č. 1 v</w:t>
      </w:r>
      <w:r w:rsidR="005716E4">
        <w:rPr>
          <w:rFonts w:ascii="Calibri" w:eastAsia="Calibri" w:hAnsi="Calibri" w:cs="Calibri"/>
          <w:color w:val="000000"/>
          <w:sz w:val="22"/>
          <w:szCs w:val="22"/>
        </w:rPr>
        <w:t> </w:t>
      </w:r>
      <w:r>
        <w:rPr>
          <w:rFonts w:ascii="Calibri" w:eastAsia="Calibri" w:hAnsi="Calibri" w:cs="Calibri"/>
          <w:color w:val="000000"/>
          <w:sz w:val="22"/>
          <w:szCs w:val="22"/>
        </w:rPr>
        <w:t xml:space="preserve">cenové nabídce č. </w:t>
      </w:r>
      <w:r>
        <w:rPr>
          <w:rFonts w:ascii="Calibri" w:eastAsia="Calibri" w:hAnsi="Calibri"/>
          <w:b/>
          <w:bCs/>
          <w:color w:val="000000"/>
          <w:sz w:val="22"/>
          <w:szCs w:val="22"/>
        </w:rPr>
        <w:t>CN20251195</w:t>
      </w:r>
      <w:r>
        <w:rPr>
          <w:rFonts w:ascii="Calibri" w:eastAsia="Calibri" w:hAnsi="Calibri" w:cs="Calibri"/>
          <w:color w:val="000000"/>
          <w:sz w:val="22"/>
          <w:szCs w:val="22"/>
        </w:rPr>
        <w:t xml:space="preserve">, a umožnit kupujícímu nabytí </w:t>
      </w:r>
      <w:r>
        <w:rPr>
          <w:rFonts w:ascii="Calibri" w:eastAsia="Calibri" w:hAnsi="Calibri" w:cs="Calibri"/>
          <w:color w:val="000000"/>
          <w:sz w:val="22"/>
          <w:szCs w:val="22"/>
        </w:rPr>
        <w:lastRenderedPageBreak/>
        <w:t>vlastnického práva k</w:t>
      </w:r>
      <w:r w:rsidR="005716E4">
        <w:rPr>
          <w:rFonts w:ascii="Calibri" w:eastAsia="Calibri" w:hAnsi="Calibri" w:cs="Calibri"/>
          <w:color w:val="000000"/>
          <w:sz w:val="22"/>
          <w:szCs w:val="22"/>
        </w:rPr>
        <w:t> </w:t>
      </w:r>
      <w:r>
        <w:rPr>
          <w:rFonts w:ascii="Calibri" w:eastAsia="Calibri" w:hAnsi="Calibri" w:cs="Calibri"/>
          <w:color w:val="000000"/>
          <w:sz w:val="22"/>
          <w:szCs w:val="22"/>
        </w:rPr>
        <w:t>předmětu koupě a závazek na kupujícího tento předmět koupě s</w:t>
      </w:r>
      <w:r w:rsidR="005716E4">
        <w:rPr>
          <w:rFonts w:ascii="Calibri" w:eastAsia="Calibri" w:hAnsi="Calibri" w:cs="Calibri"/>
          <w:color w:val="000000"/>
          <w:sz w:val="22"/>
          <w:szCs w:val="22"/>
        </w:rPr>
        <w:t> </w:t>
      </w:r>
      <w:r>
        <w:rPr>
          <w:rFonts w:ascii="Calibri" w:eastAsia="Calibri" w:hAnsi="Calibri" w:cs="Calibri"/>
          <w:color w:val="000000"/>
          <w:sz w:val="22"/>
          <w:szCs w:val="22"/>
        </w:rPr>
        <w:t>veškerým příslušenstvím převzít a zaplatit za něj prodávajícímu sjednanou kupní cenu.</w:t>
      </w:r>
    </w:p>
    <w:p w14:paraId="3D781BB4"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II.</w:t>
      </w:r>
    </w:p>
    <w:p w14:paraId="43CBA3A7"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Místo plnění</w:t>
      </w:r>
    </w:p>
    <w:p w14:paraId="765220A5" w14:textId="37B682FF" w:rsidR="00FF2A9A" w:rsidRDefault="00000000">
      <w:pPr>
        <w:spacing w:after="6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Místem plnění pro dodání zboží je </w:t>
      </w:r>
      <w:r>
        <w:rPr>
          <w:rFonts w:ascii="Calibri" w:eastAsia="Calibri" w:hAnsi="Calibri"/>
          <w:color w:val="000000"/>
          <w:sz w:val="22"/>
          <w:szCs w:val="22"/>
        </w:rPr>
        <w:t>Domov na Polní, příspěvková organizace</w:t>
      </w:r>
      <w:r>
        <w:rPr>
          <w:rFonts w:ascii="Calibri" w:eastAsia="Calibri" w:hAnsi="Calibri" w:cs="Calibri"/>
          <w:color w:val="000000"/>
          <w:sz w:val="22"/>
          <w:szCs w:val="22"/>
        </w:rPr>
        <w:t xml:space="preserve"> s</w:t>
      </w:r>
      <w:r w:rsidR="005716E4">
        <w:rPr>
          <w:rFonts w:ascii="Calibri" w:eastAsia="Calibri" w:hAnsi="Calibri" w:cs="Calibri"/>
          <w:color w:val="000000"/>
          <w:sz w:val="22"/>
          <w:szCs w:val="22"/>
        </w:rPr>
        <w:t> </w:t>
      </w:r>
      <w:r>
        <w:rPr>
          <w:rFonts w:ascii="Calibri" w:eastAsia="Calibri" w:hAnsi="Calibri" w:cs="Calibri"/>
          <w:color w:val="000000"/>
          <w:sz w:val="22"/>
          <w:szCs w:val="22"/>
        </w:rPr>
        <w:t>místem:</w:t>
      </w:r>
      <w:r>
        <w:rPr>
          <w:rFonts w:ascii="Calibri" w:eastAsia="Calibri" w:hAnsi="Calibri" w:cs="Calibri"/>
          <w:b/>
          <w:bCs/>
          <w:color w:val="000000"/>
          <w:sz w:val="22"/>
          <w:szCs w:val="22"/>
        </w:rPr>
        <w:t xml:space="preserve"> </w:t>
      </w:r>
      <w:r>
        <w:rPr>
          <w:rFonts w:ascii="Calibri" w:eastAsia="Calibri" w:hAnsi="Calibri"/>
          <w:b/>
          <w:bCs/>
          <w:color w:val="000000"/>
          <w:sz w:val="22"/>
          <w:szCs w:val="22"/>
        </w:rPr>
        <w:t>Polní 252/1, 682 01 Vyškov</w:t>
      </w:r>
      <w:r>
        <w:rPr>
          <w:rFonts w:ascii="Calibri" w:eastAsia="Calibri" w:hAnsi="Calibri" w:cs="Calibri"/>
          <w:color w:val="000000"/>
          <w:sz w:val="22"/>
          <w:szCs w:val="22"/>
        </w:rPr>
        <w:t>.</w:t>
      </w:r>
    </w:p>
    <w:p w14:paraId="47BB581F" w14:textId="77777777" w:rsidR="00FF2A9A" w:rsidRDefault="00FF2A9A">
      <w:pPr>
        <w:spacing w:after="60" w:line="276" w:lineRule="auto"/>
        <w:rPr>
          <w:rFonts w:ascii="Calibri" w:eastAsia="Calibri" w:hAnsi="Calibri" w:cs="Calibri"/>
          <w:color w:val="000000"/>
          <w:sz w:val="22"/>
          <w:szCs w:val="22"/>
        </w:rPr>
      </w:pPr>
    </w:p>
    <w:p w14:paraId="7930729A" w14:textId="77777777" w:rsidR="00FF2A9A" w:rsidRDefault="00FF2A9A">
      <w:pPr>
        <w:spacing w:after="60" w:line="276" w:lineRule="auto"/>
        <w:rPr>
          <w:rFonts w:ascii="Calibri" w:eastAsia="Calibri" w:hAnsi="Calibri" w:cs="Calibri"/>
          <w:color w:val="000000"/>
          <w:sz w:val="22"/>
          <w:szCs w:val="22"/>
        </w:rPr>
      </w:pPr>
    </w:p>
    <w:p w14:paraId="52A979E0"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III.</w:t>
      </w:r>
    </w:p>
    <w:p w14:paraId="4AB570FF"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Doba plnění</w:t>
      </w:r>
    </w:p>
    <w:p w14:paraId="2DBCD2AF" w14:textId="77777777" w:rsidR="00FF2A9A" w:rsidRDefault="00000000">
      <w:pPr>
        <w:spacing w:after="6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Prodávající se zavazuje dodat zboží nejpozději do </w:t>
      </w:r>
      <w:r>
        <w:rPr>
          <w:rFonts w:ascii="Calibri" w:eastAsia="Calibri" w:hAnsi="Calibri" w:cs="Calibri"/>
          <w:color w:val="000000"/>
          <w:sz w:val="22"/>
          <w:szCs w:val="22"/>
          <w:lang w:val="cs-CZ"/>
        </w:rPr>
        <w:t>31</w:t>
      </w:r>
      <w:r>
        <w:rPr>
          <w:rFonts w:ascii="Calibri" w:eastAsia="Calibri" w:hAnsi="Calibri" w:cs="Calibri"/>
          <w:color w:val="000000"/>
          <w:sz w:val="22"/>
          <w:szCs w:val="22"/>
        </w:rPr>
        <w:t xml:space="preserve">. </w:t>
      </w:r>
      <w:r>
        <w:rPr>
          <w:rFonts w:ascii="Calibri" w:eastAsia="Calibri" w:hAnsi="Calibri" w:cs="Calibri"/>
          <w:color w:val="000000"/>
          <w:sz w:val="22"/>
          <w:szCs w:val="22"/>
          <w:lang w:val="cs-CZ"/>
        </w:rPr>
        <w:t>12</w:t>
      </w:r>
      <w:r>
        <w:rPr>
          <w:rFonts w:ascii="Calibri" w:eastAsia="Calibri" w:hAnsi="Calibri" w:cs="Calibri"/>
          <w:color w:val="000000"/>
          <w:sz w:val="22"/>
          <w:szCs w:val="22"/>
        </w:rPr>
        <w:t xml:space="preserve">. </w:t>
      </w:r>
      <w:r>
        <w:rPr>
          <w:rFonts w:ascii="Calibri" w:eastAsia="Calibri" w:hAnsi="Calibri" w:cs="Calibri"/>
          <w:color w:val="000000"/>
          <w:sz w:val="22"/>
          <w:szCs w:val="22"/>
          <w:lang w:val="cs-CZ"/>
        </w:rPr>
        <w:t>2025</w:t>
      </w:r>
      <w:r>
        <w:rPr>
          <w:rFonts w:ascii="Calibri" w:eastAsia="Calibri" w:hAnsi="Calibri" w:cs="Calibri"/>
          <w:color w:val="000000"/>
          <w:sz w:val="22"/>
          <w:szCs w:val="22"/>
        </w:rPr>
        <w:t>.</w:t>
      </w:r>
    </w:p>
    <w:p w14:paraId="3FEB5A91" w14:textId="77777777" w:rsidR="00FF2A9A" w:rsidRDefault="00FF2A9A">
      <w:pPr>
        <w:spacing w:after="60" w:line="276" w:lineRule="auto"/>
        <w:rPr>
          <w:rFonts w:ascii="Calibri" w:eastAsia="Calibri" w:hAnsi="Calibri" w:cs="Calibri"/>
          <w:color w:val="000000"/>
          <w:sz w:val="22"/>
          <w:szCs w:val="22"/>
        </w:rPr>
      </w:pPr>
    </w:p>
    <w:p w14:paraId="42FE4218" w14:textId="77777777" w:rsidR="00FF2A9A" w:rsidRDefault="00FF2A9A">
      <w:pPr>
        <w:spacing w:after="60" w:line="276" w:lineRule="auto"/>
        <w:rPr>
          <w:rFonts w:ascii="Calibri" w:eastAsia="Calibri" w:hAnsi="Calibri" w:cs="Calibri"/>
          <w:color w:val="000000"/>
          <w:sz w:val="22"/>
          <w:szCs w:val="22"/>
        </w:rPr>
      </w:pPr>
    </w:p>
    <w:p w14:paraId="2F3A6F42"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IV.</w:t>
      </w:r>
    </w:p>
    <w:p w14:paraId="6FCAF6F6"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Dodací podmínky</w:t>
      </w:r>
    </w:p>
    <w:p w14:paraId="58714037" w14:textId="35DDE676"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rPr>
        <w:tab/>
        <w:t>Prodávající se zavazuje dodat kupujícímu předmět koupě v</w:t>
      </w:r>
      <w:r w:rsidR="005716E4">
        <w:rPr>
          <w:rFonts w:ascii="Calibri" w:eastAsia="Calibri" w:hAnsi="Calibri" w:cs="Calibri"/>
          <w:color w:val="000000"/>
          <w:sz w:val="22"/>
          <w:szCs w:val="22"/>
        </w:rPr>
        <w:t> </w:t>
      </w:r>
      <w:r>
        <w:rPr>
          <w:rFonts w:ascii="Calibri" w:eastAsia="Calibri" w:hAnsi="Calibri" w:cs="Calibri"/>
          <w:color w:val="000000"/>
          <w:sz w:val="22"/>
          <w:szCs w:val="22"/>
        </w:rPr>
        <w:t>rozsahu uvedeném v</w:t>
      </w:r>
      <w:r w:rsidR="005716E4">
        <w:rPr>
          <w:rFonts w:ascii="Calibri" w:eastAsia="Calibri" w:hAnsi="Calibri" w:cs="Calibri"/>
          <w:color w:val="000000"/>
          <w:sz w:val="22"/>
          <w:szCs w:val="22"/>
        </w:rPr>
        <w:t> </w:t>
      </w:r>
      <w:r>
        <w:rPr>
          <w:rFonts w:ascii="Calibri" w:eastAsia="Calibri" w:hAnsi="Calibri" w:cs="Calibri"/>
          <w:color w:val="000000"/>
          <w:sz w:val="22"/>
          <w:szCs w:val="22"/>
        </w:rPr>
        <w:t>cenové nabídce č. </w:t>
      </w:r>
      <w:r>
        <w:rPr>
          <w:rFonts w:ascii="Calibri" w:eastAsia="Calibri" w:hAnsi="Calibri"/>
          <w:b/>
          <w:bCs/>
          <w:color w:val="000000"/>
          <w:sz w:val="22"/>
          <w:szCs w:val="22"/>
        </w:rPr>
        <w:t>CN20251195</w:t>
      </w:r>
      <w:r>
        <w:rPr>
          <w:rFonts w:ascii="Calibri" w:eastAsia="Calibri" w:hAnsi="Calibri" w:cs="Calibri"/>
          <w:color w:val="000000"/>
          <w:sz w:val="22"/>
          <w:szCs w:val="22"/>
        </w:rPr>
        <w:t>, včetně dokladů nutných pro užívání věci a uplatnění případných práv z</w:t>
      </w:r>
      <w:r w:rsidR="005716E4">
        <w:rPr>
          <w:rFonts w:ascii="Calibri" w:eastAsia="Calibri" w:hAnsi="Calibri" w:cs="Calibri"/>
          <w:color w:val="000000"/>
          <w:sz w:val="22"/>
          <w:szCs w:val="22"/>
        </w:rPr>
        <w:t> </w:t>
      </w:r>
      <w:r>
        <w:rPr>
          <w:rFonts w:ascii="Calibri" w:eastAsia="Calibri" w:hAnsi="Calibri" w:cs="Calibri"/>
          <w:color w:val="000000"/>
          <w:sz w:val="22"/>
          <w:szCs w:val="22"/>
        </w:rPr>
        <w:t>vad z</w:t>
      </w:r>
      <w:r w:rsidR="005716E4">
        <w:rPr>
          <w:rFonts w:ascii="Calibri" w:eastAsia="Calibri" w:hAnsi="Calibri" w:cs="Calibri"/>
          <w:color w:val="000000"/>
          <w:sz w:val="22"/>
          <w:szCs w:val="22"/>
        </w:rPr>
        <w:t> </w:t>
      </w:r>
      <w:r>
        <w:rPr>
          <w:rFonts w:ascii="Calibri" w:eastAsia="Calibri" w:hAnsi="Calibri" w:cs="Calibri"/>
          <w:color w:val="000000"/>
          <w:sz w:val="22"/>
          <w:szCs w:val="22"/>
        </w:rPr>
        <w:t>titulu záruky za jakost, a zaškolit obsluhu.</w:t>
      </w:r>
    </w:p>
    <w:p w14:paraId="0BB959C5" w14:textId="3382C5EE" w:rsidR="00FF2A9A" w:rsidRDefault="00000000">
      <w:pPr>
        <w:spacing w:after="60"/>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2. </w:t>
      </w:r>
      <w:r>
        <w:rPr>
          <w:rFonts w:ascii="Calibri" w:eastAsia="Calibri" w:hAnsi="Calibri" w:cs="Calibri"/>
          <w:b/>
          <w:bCs/>
          <w:color w:val="000000"/>
          <w:sz w:val="22"/>
          <w:szCs w:val="22"/>
        </w:rPr>
        <w:tab/>
        <w:t>Dodávka se považuje dle této smlouvy za splněnou, pokud předmět koupě bude řádně předán kupujícímu v</w:t>
      </w:r>
      <w:r w:rsidR="005716E4">
        <w:rPr>
          <w:rFonts w:ascii="Calibri" w:eastAsia="Calibri" w:hAnsi="Calibri" w:cs="Calibri"/>
          <w:b/>
          <w:bCs/>
          <w:color w:val="000000"/>
          <w:sz w:val="22"/>
          <w:szCs w:val="22"/>
        </w:rPr>
        <w:t> </w:t>
      </w:r>
      <w:r>
        <w:rPr>
          <w:rFonts w:ascii="Calibri" w:eastAsia="Calibri" w:hAnsi="Calibri" w:cs="Calibri"/>
          <w:b/>
          <w:bCs/>
          <w:color w:val="000000"/>
          <w:sz w:val="22"/>
          <w:szCs w:val="22"/>
        </w:rPr>
        <w:t>místě plnění. Přijetí bude potvrzeno podpisem dodacího listu oprávněnými zástupci obou smluvních stran.</w:t>
      </w:r>
    </w:p>
    <w:p w14:paraId="60B5A199" w14:textId="77777777" w:rsidR="00FF2A9A" w:rsidRDefault="00FF2A9A">
      <w:pPr>
        <w:spacing w:after="60" w:line="276" w:lineRule="auto"/>
        <w:rPr>
          <w:rFonts w:ascii="Calibri" w:eastAsia="Calibri" w:hAnsi="Calibri" w:cs="Calibri"/>
          <w:color w:val="000000"/>
          <w:sz w:val="22"/>
          <w:szCs w:val="22"/>
        </w:rPr>
      </w:pPr>
    </w:p>
    <w:p w14:paraId="33054BEA" w14:textId="77777777" w:rsidR="00FF2A9A" w:rsidRDefault="00FF2A9A">
      <w:pPr>
        <w:spacing w:after="60" w:line="276" w:lineRule="auto"/>
        <w:rPr>
          <w:rFonts w:ascii="Calibri" w:eastAsia="Calibri" w:hAnsi="Calibri" w:cs="Calibri"/>
          <w:color w:val="000000"/>
          <w:sz w:val="22"/>
          <w:szCs w:val="22"/>
        </w:rPr>
      </w:pPr>
    </w:p>
    <w:p w14:paraId="6D3E27F9"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V.</w:t>
      </w:r>
    </w:p>
    <w:p w14:paraId="04905EBE"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Kupní cena a platební podmínky</w:t>
      </w:r>
    </w:p>
    <w:p w14:paraId="318F4610" w14:textId="259691DB"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rPr>
        <w:tab/>
        <w:t xml:space="preserve">Celková kupní cena byla dohodou smluvních stran stanovena ve výši </w:t>
      </w:r>
      <w:r>
        <w:rPr>
          <w:rFonts w:ascii="Calibri" w:eastAsia="Calibri" w:hAnsi="Calibri"/>
          <w:b/>
          <w:bCs/>
          <w:color w:val="000000"/>
          <w:sz w:val="22"/>
          <w:szCs w:val="22"/>
        </w:rPr>
        <w:t>104</w:t>
      </w:r>
      <w:r w:rsidR="00E74C97">
        <w:rPr>
          <w:rFonts w:ascii="Calibri" w:eastAsia="Calibri" w:hAnsi="Calibri"/>
          <w:b/>
          <w:bCs/>
          <w:color w:val="000000"/>
          <w:sz w:val="22"/>
          <w:szCs w:val="22"/>
        </w:rPr>
        <w:t> </w:t>
      </w:r>
      <w:r>
        <w:rPr>
          <w:rFonts w:ascii="Calibri" w:eastAsia="Calibri" w:hAnsi="Calibri"/>
          <w:b/>
          <w:bCs/>
          <w:color w:val="000000"/>
          <w:sz w:val="22"/>
          <w:szCs w:val="22"/>
        </w:rPr>
        <w:t>370</w:t>
      </w:r>
      <w:r w:rsidR="00E74C97">
        <w:rPr>
          <w:rFonts w:ascii="Calibri" w:eastAsia="Calibri" w:hAnsi="Calibri"/>
          <w:b/>
          <w:bCs/>
          <w:color w:val="000000"/>
          <w:sz w:val="22"/>
          <w:szCs w:val="22"/>
        </w:rPr>
        <w:t>,</w:t>
      </w:r>
      <w:r>
        <w:rPr>
          <w:rFonts w:ascii="Calibri" w:eastAsia="Calibri" w:hAnsi="Calibri"/>
          <w:b/>
          <w:bCs/>
          <w:color w:val="000000"/>
          <w:sz w:val="22"/>
          <w:szCs w:val="22"/>
        </w:rPr>
        <w:t>25</w:t>
      </w:r>
      <w:r>
        <w:rPr>
          <w:rFonts w:ascii="Calibri" w:eastAsia="Calibri" w:hAnsi="Calibri" w:cs="Calibri"/>
          <w:b/>
          <w:bCs/>
          <w:color w:val="000000"/>
          <w:sz w:val="22"/>
          <w:szCs w:val="22"/>
        </w:rPr>
        <w:t xml:space="preserve"> Kč bez DPH, tj.</w:t>
      </w:r>
      <w:r>
        <w:rPr>
          <w:rFonts w:ascii="Calibri" w:eastAsia="Calibri" w:hAnsi="Calibri" w:cs="Calibri"/>
          <w:b/>
          <w:bCs/>
          <w:color w:val="000000"/>
          <w:sz w:val="22"/>
          <w:szCs w:val="22"/>
          <w:lang w:val="cs-CZ"/>
        </w:rPr>
        <w:t xml:space="preserve"> </w:t>
      </w:r>
      <w:r>
        <w:rPr>
          <w:rFonts w:ascii="Calibri" w:eastAsia="Calibri" w:hAnsi="Calibri"/>
          <w:b/>
          <w:bCs/>
          <w:color w:val="000000"/>
          <w:sz w:val="22"/>
          <w:szCs w:val="22"/>
          <w:lang w:val="cs-CZ"/>
        </w:rPr>
        <w:t>126</w:t>
      </w:r>
      <w:r w:rsidR="00E74C97">
        <w:rPr>
          <w:rFonts w:ascii="Calibri" w:eastAsia="Calibri" w:hAnsi="Calibri"/>
          <w:b/>
          <w:bCs/>
          <w:color w:val="000000"/>
          <w:sz w:val="22"/>
          <w:szCs w:val="22"/>
          <w:lang w:val="cs-CZ"/>
        </w:rPr>
        <w:t> </w:t>
      </w:r>
      <w:r>
        <w:rPr>
          <w:rFonts w:ascii="Calibri" w:eastAsia="Calibri" w:hAnsi="Calibri"/>
          <w:b/>
          <w:bCs/>
          <w:color w:val="000000"/>
          <w:sz w:val="22"/>
          <w:szCs w:val="22"/>
          <w:lang w:val="cs-CZ"/>
        </w:rPr>
        <w:t>288</w:t>
      </w:r>
      <w:r w:rsidR="00E74C97">
        <w:rPr>
          <w:rFonts w:ascii="Calibri" w:eastAsia="Calibri" w:hAnsi="Calibri"/>
          <w:b/>
          <w:bCs/>
          <w:color w:val="000000"/>
          <w:sz w:val="22"/>
          <w:szCs w:val="22"/>
          <w:lang w:val="cs-CZ"/>
        </w:rPr>
        <w:t>,</w:t>
      </w:r>
      <w:r>
        <w:rPr>
          <w:rFonts w:ascii="Calibri" w:eastAsia="Calibri" w:hAnsi="Calibri"/>
          <w:b/>
          <w:bCs/>
          <w:color w:val="000000"/>
          <w:sz w:val="22"/>
          <w:szCs w:val="22"/>
          <w:lang w:val="cs-CZ"/>
        </w:rPr>
        <w:t xml:space="preserve">00 </w:t>
      </w:r>
      <w:r>
        <w:rPr>
          <w:rFonts w:ascii="Calibri" w:eastAsia="Calibri" w:hAnsi="Calibri" w:cs="Calibri"/>
          <w:b/>
          <w:bCs/>
          <w:color w:val="000000"/>
          <w:sz w:val="22"/>
          <w:szCs w:val="22"/>
        </w:rPr>
        <w:t>Kč včetně DPH</w:t>
      </w:r>
      <w:r>
        <w:rPr>
          <w:rFonts w:ascii="Calibri" w:eastAsia="Calibri" w:hAnsi="Calibri" w:cs="Calibri"/>
          <w:color w:val="000000"/>
          <w:sz w:val="22"/>
          <w:szCs w:val="22"/>
        </w:rPr>
        <w:t xml:space="preserve"> (DPH je ve výši </w:t>
      </w:r>
      <w:r>
        <w:rPr>
          <w:rFonts w:ascii="Calibri" w:eastAsia="Calibri" w:hAnsi="Calibri" w:cs="Calibri"/>
          <w:color w:val="000000"/>
          <w:sz w:val="22"/>
          <w:szCs w:val="22"/>
          <w:lang w:val="cs-CZ"/>
        </w:rPr>
        <w:t>21</w:t>
      </w:r>
      <w:r>
        <w:rPr>
          <w:rFonts w:ascii="Calibri" w:eastAsia="Calibri" w:hAnsi="Calibri" w:cs="Calibri"/>
          <w:color w:val="000000"/>
          <w:sz w:val="22"/>
          <w:szCs w:val="22"/>
        </w:rPr>
        <w:t xml:space="preserve"> %). Kupní cena je dohodou stanovena jako nejvýše přípustná a je možno ji překročit pouze v</w:t>
      </w:r>
      <w:r w:rsidR="005716E4">
        <w:rPr>
          <w:rFonts w:ascii="Calibri" w:eastAsia="Calibri" w:hAnsi="Calibri" w:cs="Calibri"/>
          <w:color w:val="000000"/>
          <w:sz w:val="22"/>
          <w:szCs w:val="22"/>
        </w:rPr>
        <w:t> </w:t>
      </w:r>
      <w:r>
        <w:rPr>
          <w:rFonts w:ascii="Calibri" w:eastAsia="Calibri" w:hAnsi="Calibri" w:cs="Calibri"/>
          <w:color w:val="000000"/>
          <w:sz w:val="22"/>
          <w:szCs w:val="22"/>
        </w:rPr>
        <w:t>případě změny sazby DPH, a to o částku odpovídající změně DPH. Celkovou a pro účely fakturace rozhodnou cenou se rozumí cena včetně DPH.</w:t>
      </w:r>
    </w:p>
    <w:p w14:paraId="607F9FA3" w14:textId="77777777"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Kupní cena je cena konečná a zahrnuje veškeré náklady prodávajícího na dopravu předmětu koupě do místa dodání a zaškolení personálu.</w:t>
      </w:r>
    </w:p>
    <w:p w14:paraId="1B1C2987" w14:textId="1B156CDA"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Doba splatnosti faktury je stanovena vzájemnou dohodou smluvních stran v</w:t>
      </w:r>
      <w:r w:rsidR="005716E4">
        <w:rPr>
          <w:rFonts w:ascii="Calibri" w:eastAsia="Calibri" w:hAnsi="Calibri" w:cs="Calibri"/>
          <w:color w:val="000000"/>
          <w:sz w:val="22"/>
          <w:szCs w:val="22"/>
        </w:rPr>
        <w:t> </w:t>
      </w:r>
      <w:r>
        <w:rPr>
          <w:rFonts w:ascii="Calibri" w:eastAsia="Calibri" w:hAnsi="Calibri" w:cs="Calibri"/>
          <w:color w:val="000000"/>
          <w:sz w:val="22"/>
          <w:szCs w:val="22"/>
        </w:rPr>
        <w:t xml:space="preserve">délce </w:t>
      </w:r>
      <w:r w:rsidR="00F422BE">
        <w:rPr>
          <w:rFonts w:ascii="Calibri" w:eastAsia="Calibri" w:hAnsi="Calibri" w:cs="Calibri"/>
          <w:color w:val="000000"/>
          <w:sz w:val="22"/>
          <w:szCs w:val="22"/>
        </w:rPr>
        <w:t xml:space="preserve">30 </w:t>
      </w:r>
      <w:r>
        <w:rPr>
          <w:rFonts w:ascii="Calibri" w:eastAsia="Calibri" w:hAnsi="Calibri" w:cs="Calibri"/>
          <w:color w:val="000000"/>
          <w:sz w:val="22"/>
          <w:szCs w:val="22"/>
        </w:rPr>
        <w:t>kalendářních dnů ode dne následujícího po dni doručení faktury kupujícímu. Za den doručení faktury se považuje den potvrzeného osobního předání faktury kupujícím nebo den potvrzeného doručení faktury poštou či kurýrní službou, to vše nejpozději do 14 dnů od předání předmětu koupě. Den uskutečněného zdanitelného plnění je den předání a převzetí zboží jako celku.</w:t>
      </w:r>
    </w:p>
    <w:p w14:paraId="2271D671" w14:textId="77777777"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rPr>
        <w:tab/>
        <w:t xml:space="preserve">Daňové doklady musí obsahovat náležitosti daňového dokladu podle platné daňové legislativy. Kupující si vyhrazuje právo před uplynutím lhůty splatnosti vrátit fakturu, pokud neobsahuje požadované náležitosti nebo </w:t>
      </w:r>
      <w:r>
        <w:rPr>
          <w:rFonts w:ascii="Calibri" w:eastAsia="Calibri" w:hAnsi="Calibri" w:cs="Calibri"/>
          <w:color w:val="000000"/>
          <w:sz w:val="22"/>
          <w:szCs w:val="22"/>
        </w:rPr>
        <w:lastRenderedPageBreak/>
        <w:t>obsahuje nesprávné cenové údaje. Oprávněným vrácením faktury přestává běžet původní lhůta splatnosti. Opravená nebo přepracovaná faktura bude opatřena novou lhůtou splatnosti.</w:t>
      </w:r>
    </w:p>
    <w:p w14:paraId="043C81F3" w14:textId="5406B672"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5.</w:t>
      </w:r>
      <w:r>
        <w:rPr>
          <w:rFonts w:ascii="Calibri" w:eastAsia="Calibri" w:hAnsi="Calibri" w:cs="Calibri"/>
          <w:color w:val="000000"/>
          <w:sz w:val="22"/>
          <w:szCs w:val="22"/>
        </w:rPr>
        <w:tab/>
        <w:t>Kupní cena bude kupujícím zaplacena bezhotovostním převodem na účet prodávajícího uvedený v</w:t>
      </w:r>
      <w:r w:rsidR="005716E4">
        <w:rPr>
          <w:rFonts w:ascii="Calibri" w:eastAsia="Calibri" w:hAnsi="Calibri" w:cs="Calibri"/>
          <w:color w:val="000000"/>
          <w:sz w:val="22"/>
          <w:szCs w:val="22"/>
        </w:rPr>
        <w:t> </w:t>
      </w:r>
      <w:r>
        <w:rPr>
          <w:rFonts w:ascii="Calibri" w:eastAsia="Calibri" w:hAnsi="Calibri" w:cs="Calibri"/>
          <w:color w:val="000000"/>
          <w:sz w:val="22"/>
          <w:szCs w:val="22"/>
        </w:rPr>
        <w:t xml:space="preserve">čl. I. </w:t>
      </w:r>
      <w:r w:rsidR="005716E4">
        <w:rPr>
          <w:rFonts w:ascii="Calibri" w:eastAsia="Calibri" w:hAnsi="Calibri" w:cs="Calibri"/>
          <w:color w:val="000000"/>
          <w:sz w:val="22"/>
          <w:szCs w:val="22"/>
        </w:rPr>
        <w:t>T</w:t>
      </w:r>
      <w:r>
        <w:rPr>
          <w:rFonts w:ascii="Calibri" w:eastAsia="Calibri" w:hAnsi="Calibri" w:cs="Calibri"/>
          <w:color w:val="000000"/>
          <w:sz w:val="22"/>
          <w:szCs w:val="22"/>
        </w:rPr>
        <w:t xml:space="preserve">éto smlouvy, tj. </w:t>
      </w:r>
      <w:r w:rsidR="005716E4">
        <w:rPr>
          <w:rFonts w:ascii="Calibri" w:eastAsia="Calibri" w:hAnsi="Calibri" w:cs="Calibri"/>
          <w:color w:val="000000"/>
          <w:sz w:val="22"/>
          <w:szCs w:val="22"/>
        </w:rPr>
        <w:t>N</w:t>
      </w:r>
      <w:r>
        <w:rPr>
          <w:rFonts w:ascii="Calibri" w:eastAsia="Calibri" w:hAnsi="Calibri" w:cs="Calibri"/>
          <w:color w:val="000000"/>
          <w:sz w:val="22"/>
          <w:szCs w:val="22"/>
        </w:rPr>
        <w:t>a účet, který je správcem daně (finančním úřadem) zveřejněn způsobem umožňujícím dálkový přístup dle ustanovení § 98 zákona o DPH. Okamžikem zaplacení se rozumí datum odepsání příslušné částky z</w:t>
      </w:r>
      <w:r w:rsidR="005716E4">
        <w:rPr>
          <w:rFonts w:ascii="Calibri" w:eastAsia="Calibri" w:hAnsi="Calibri" w:cs="Calibri"/>
          <w:color w:val="000000"/>
          <w:sz w:val="22"/>
          <w:szCs w:val="22"/>
        </w:rPr>
        <w:t> </w:t>
      </w:r>
      <w:r>
        <w:rPr>
          <w:rFonts w:ascii="Calibri" w:eastAsia="Calibri" w:hAnsi="Calibri" w:cs="Calibri"/>
          <w:color w:val="000000"/>
          <w:sz w:val="22"/>
          <w:szCs w:val="22"/>
        </w:rPr>
        <w:t>účtu kupujícího ve prospěch účtu prodávajícího.</w:t>
      </w:r>
    </w:p>
    <w:p w14:paraId="2051F30A" w14:textId="21662D79"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6.    Pokud se po dobu účinnosti této smlouvy prodávající stane nespolehlivým plátcem ve smyslu ustanovení § 109 odst. 3 zákona o DPH, smluvní strany se dohodly, že kupující uhradí ve faktuře kupujícím vyčíslenou výši DPH přímo příslušnému správci daně. V</w:t>
      </w:r>
      <w:r w:rsidR="005716E4">
        <w:rPr>
          <w:rFonts w:ascii="Calibri" w:eastAsia="Calibri" w:hAnsi="Calibri" w:cs="Calibri"/>
          <w:color w:val="000000"/>
          <w:sz w:val="22"/>
          <w:szCs w:val="22"/>
        </w:rPr>
        <w:t> </w:t>
      </w:r>
      <w:r>
        <w:rPr>
          <w:rFonts w:ascii="Calibri" w:eastAsia="Calibri" w:hAnsi="Calibri" w:cs="Calibri"/>
          <w:color w:val="000000"/>
          <w:sz w:val="22"/>
          <w:szCs w:val="22"/>
        </w:rPr>
        <w:t>takovém případě je kupujícím takto provedená úhrada DPH považována za uhrazení příslušné výše DPH fakturované prodávajícím.</w:t>
      </w:r>
    </w:p>
    <w:p w14:paraId="02E57D1C" w14:textId="77777777" w:rsidR="00FF2A9A" w:rsidRDefault="00FF2A9A">
      <w:pPr>
        <w:spacing w:after="60" w:line="276" w:lineRule="auto"/>
        <w:jc w:val="center"/>
        <w:rPr>
          <w:rFonts w:ascii="Calibri" w:eastAsia="Calibri" w:hAnsi="Calibri" w:cs="Calibri"/>
          <w:color w:val="000000"/>
          <w:sz w:val="22"/>
          <w:szCs w:val="22"/>
        </w:rPr>
      </w:pPr>
    </w:p>
    <w:p w14:paraId="38FD50AC"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VI.</w:t>
      </w:r>
    </w:p>
    <w:p w14:paraId="690CA47C"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Smluvní záruka</w:t>
      </w:r>
    </w:p>
    <w:p w14:paraId="250F1D43" w14:textId="75DA09F1"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color w:val="000000"/>
          <w:sz w:val="22"/>
          <w:szCs w:val="22"/>
        </w:rPr>
        <w:tab/>
        <w:t>U předmětu koupě se sjednává smluvní záruční doba na 24 měsíců za předpokladu, že kupující bude dodržovat doporučení dodavatele k</w:t>
      </w:r>
      <w:r w:rsidR="005716E4">
        <w:rPr>
          <w:rFonts w:ascii="Calibri" w:eastAsia="Calibri" w:hAnsi="Calibri" w:cs="Calibri"/>
          <w:color w:val="000000"/>
          <w:sz w:val="22"/>
          <w:szCs w:val="22"/>
        </w:rPr>
        <w:t> </w:t>
      </w:r>
      <w:r>
        <w:rPr>
          <w:rFonts w:ascii="Calibri" w:eastAsia="Calibri" w:hAnsi="Calibri" w:cs="Calibri"/>
          <w:color w:val="000000"/>
          <w:sz w:val="22"/>
          <w:szCs w:val="22"/>
        </w:rPr>
        <w:t>používání včetně pravidelné údržby (dodržení servisního plánu) zboží.</w:t>
      </w:r>
      <w:r>
        <w:rPr>
          <w:rFonts w:ascii="Calibri" w:eastAsia="Calibri" w:hAnsi="Calibri" w:cs="Calibri"/>
          <w:b/>
          <w:bCs/>
          <w:color w:val="000000"/>
          <w:sz w:val="22"/>
          <w:szCs w:val="22"/>
        </w:rPr>
        <w:t xml:space="preserve"> </w:t>
      </w:r>
      <w:r>
        <w:rPr>
          <w:rFonts w:ascii="Calibri" w:eastAsia="Calibri" w:hAnsi="Calibri" w:cs="Calibri"/>
          <w:color w:val="000000"/>
          <w:sz w:val="22"/>
          <w:szCs w:val="22"/>
        </w:rPr>
        <w:t>Odpovědnost prodávajícího za vady prodávaného zboží zaniká v</w:t>
      </w:r>
      <w:r w:rsidR="005716E4">
        <w:rPr>
          <w:rFonts w:ascii="Calibri" w:eastAsia="Calibri" w:hAnsi="Calibri" w:cs="Calibri"/>
          <w:color w:val="000000"/>
          <w:sz w:val="22"/>
          <w:szCs w:val="22"/>
        </w:rPr>
        <w:t> </w:t>
      </w:r>
      <w:r>
        <w:rPr>
          <w:rFonts w:ascii="Calibri" w:eastAsia="Calibri" w:hAnsi="Calibri" w:cs="Calibri"/>
          <w:color w:val="000000"/>
          <w:sz w:val="22"/>
          <w:szCs w:val="22"/>
        </w:rPr>
        <w:t xml:space="preserve">případě běžného opotřebení, mechanického poškození zařízení kupujícím (uživatelem) či neodbornými zásahy do zařízení. </w:t>
      </w:r>
    </w:p>
    <w:p w14:paraId="4FE2629D" w14:textId="4014E372"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S</w:t>
      </w:r>
      <w:r w:rsidR="005716E4">
        <w:rPr>
          <w:rFonts w:ascii="Calibri" w:eastAsia="Calibri" w:hAnsi="Calibri" w:cs="Calibri"/>
          <w:color w:val="000000"/>
          <w:sz w:val="22"/>
          <w:szCs w:val="22"/>
        </w:rPr>
        <w:t> </w:t>
      </w:r>
      <w:r>
        <w:rPr>
          <w:rFonts w:ascii="Calibri" w:eastAsia="Calibri" w:hAnsi="Calibri" w:cs="Calibri"/>
          <w:color w:val="000000"/>
          <w:sz w:val="22"/>
          <w:szCs w:val="22"/>
        </w:rPr>
        <w:t>přístrojem smí pracovat pouze osoba proškolená odborným školitelem. V</w:t>
      </w:r>
      <w:r w:rsidR="005716E4">
        <w:rPr>
          <w:rFonts w:ascii="Calibri" w:eastAsia="Calibri" w:hAnsi="Calibri" w:cs="Calibri"/>
          <w:color w:val="000000"/>
          <w:sz w:val="22"/>
          <w:szCs w:val="22"/>
        </w:rPr>
        <w:t> </w:t>
      </w:r>
      <w:r>
        <w:rPr>
          <w:rFonts w:ascii="Calibri" w:eastAsia="Calibri" w:hAnsi="Calibri" w:cs="Calibri"/>
          <w:color w:val="000000"/>
          <w:sz w:val="22"/>
          <w:szCs w:val="22"/>
        </w:rPr>
        <w:t>opačném případě smluvní záruka zaniká.</w:t>
      </w:r>
    </w:p>
    <w:p w14:paraId="3AEE019E" w14:textId="77777777" w:rsidR="00FF2A9A" w:rsidRDefault="00FF2A9A">
      <w:pPr>
        <w:spacing w:after="60" w:line="276" w:lineRule="auto"/>
        <w:jc w:val="center"/>
        <w:rPr>
          <w:rFonts w:ascii="Calibri" w:eastAsia="Calibri" w:hAnsi="Calibri" w:cs="Calibri"/>
          <w:color w:val="000000"/>
          <w:sz w:val="22"/>
          <w:szCs w:val="22"/>
        </w:rPr>
      </w:pPr>
    </w:p>
    <w:p w14:paraId="57C0E968"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VII.</w:t>
      </w:r>
    </w:p>
    <w:p w14:paraId="1EC720E9"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Smluvní pokuta</w:t>
      </w:r>
    </w:p>
    <w:p w14:paraId="58465439" w14:textId="3F5BA432" w:rsidR="00FF2A9A" w:rsidRDefault="00000000">
      <w:pPr>
        <w:widowControl w:val="0"/>
        <w:numPr>
          <w:ilvl w:val="0"/>
          <w:numId w:val="1"/>
        </w:numPr>
        <w:spacing w:after="60"/>
        <w:ind w:left="0" w:firstLine="0"/>
        <w:jc w:val="both"/>
        <w:rPr>
          <w:rFonts w:ascii="Calibri" w:eastAsia="Calibri" w:hAnsi="Calibri" w:cs="Calibri"/>
          <w:sz w:val="22"/>
          <w:szCs w:val="22"/>
        </w:rPr>
      </w:pPr>
      <w:r>
        <w:rPr>
          <w:rFonts w:ascii="Calibri" w:eastAsia="Calibri" w:hAnsi="Calibri" w:cs="Calibri"/>
          <w:color w:val="000000"/>
          <w:sz w:val="22"/>
          <w:szCs w:val="22"/>
        </w:rPr>
        <w:t>V</w:t>
      </w:r>
      <w:r w:rsidR="005716E4">
        <w:rPr>
          <w:rFonts w:ascii="Calibri" w:eastAsia="Calibri" w:hAnsi="Calibri" w:cs="Calibri"/>
          <w:color w:val="000000"/>
          <w:sz w:val="22"/>
          <w:szCs w:val="22"/>
        </w:rPr>
        <w:t> </w:t>
      </w:r>
      <w:r>
        <w:rPr>
          <w:rFonts w:ascii="Calibri" w:eastAsia="Calibri" w:hAnsi="Calibri" w:cs="Calibri"/>
          <w:color w:val="000000"/>
          <w:sz w:val="22"/>
          <w:szCs w:val="22"/>
        </w:rPr>
        <w:t>případě, že kupující nedodrží dobu splatnosti faktur uvedenou v</w:t>
      </w:r>
      <w:r w:rsidR="005716E4">
        <w:rPr>
          <w:rFonts w:ascii="Calibri" w:eastAsia="Calibri" w:hAnsi="Calibri" w:cs="Calibri"/>
          <w:color w:val="000000"/>
          <w:sz w:val="22"/>
          <w:szCs w:val="22"/>
        </w:rPr>
        <w:t> </w:t>
      </w:r>
      <w:r>
        <w:rPr>
          <w:rFonts w:ascii="Calibri" w:eastAsia="Calibri" w:hAnsi="Calibri" w:cs="Calibri"/>
          <w:color w:val="000000"/>
          <w:sz w:val="22"/>
          <w:szCs w:val="22"/>
        </w:rPr>
        <w:t>čl. III. Smlouvy, má prodávající právo požadovat od kupujícího smluvní pokutu ve výši 0,05 % z</w:t>
      </w:r>
      <w:r w:rsidR="005716E4">
        <w:rPr>
          <w:rFonts w:ascii="Calibri" w:eastAsia="Calibri" w:hAnsi="Calibri" w:cs="Calibri"/>
          <w:color w:val="000000"/>
          <w:sz w:val="22"/>
          <w:szCs w:val="22"/>
        </w:rPr>
        <w:t> </w:t>
      </w:r>
      <w:r>
        <w:rPr>
          <w:rFonts w:ascii="Calibri" w:eastAsia="Calibri" w:hAnsi="Calibri" w:cs="Calibri"/>
          <w:color w:val="000000"/>
          <w:sz w:val="22"/>
          <w:szCs w:val="22"/>
        </w:rPr>
        <w:t>celkové kupní ceny za každý i započatý den prodlení.</w:t>
      </w:r>
    </w:p>
    <w:p w14:paraId="1D19F6C9" w14:textId="77777777" w:rsidR="00FF2A9A" w:rsidRDefault="00FF2A9A">
      <w:pPr>
        <w:widowControl w:val="0"/>
        <w:spacing w:after="60"/>
        <w:jc w:val="both"/>
        <w:rPr>
          <w:rFonts w:ascii="Calibri" w:eastAsia="Calibri" w:hAnsi="Calibri" w:cs="Calibri"/>
          <w:color w:val="000000"/>
          <w:sz w:val="22"/>
          <w:szCs w:val="22"/>
        </w:rPr>
      </w:pPr>
    </w:p>
    <w:p w14:paraId="081D3BF7" w14:textId="7B30B966" w:rsidR="00FF2A9A" w:rsidRDefault="00000000">
      <w:pPr>
        <w:widowControl w:val="0"/>
        <w:numPr>
          <w:ilvl w:val="0"/>
          <w:numId w:val="1"/>
        </w:numPr>
        <w:spacing w:after="60"/>
        <w:ind w:left="0" w:firstLine="0"/>
        <w:jc w:val="both"/>
        <w:rPr>
          <w:rFonts w:ascii="Calibri" w:eastAsia="Calibri" w:hAnsi="Calibri" w:cs="Calibri"/>
          <w:sz w:val="22"/>
          <w:szCs w:val="22"/>
        </w:rPr>
      </w:pPr>
      <w:r>
        <w:rPr>
          <w:rFonts w:ascii="Calibri" w:eastAsia="Calibri" w:hAnsi="Calibri" w:cs="Calibri"/>
          <w:color w:val="000000"/>
          <w:sz w:val="22"/>
          <w:szCs w:val="22"/>
        </w:rPr>
        <w:t>V</w:t>
      </w:r>
      <w:r w:rsidR="005716E4">
        <w:rPr>
          <w:rFonts w:ascii="Calibri" w:eastAsia="Calibri" w:hAnsi="Calibri" w:cs="Calibri"/>
          <w:color w:val="000000"/>
          <w:sz w:val="22"/>
          <w:szCs w:val="22"/>
        </w:rPr>
        <w:t> </w:t>
      </w:r>
      <w:r>
        <w:rPr>
          <w:rFonts w:ascii="Calibri" w:eastAsia="Calibri" w:hAnsi="Calibri" w:cs="Calibri"/>
          <w:color w:val="000000"/>
          <w:sz w:val="22"/>
          <w:szCs w:val="22"/>
        </w:rPr>
        <w:t>případě, že prodávající nesplní dodání předmětu koupě v</w:t>
      </w:r>
      <w:r w:rsidR="005716E4">
        <w:rPr>
          <w:rFonts w:ascii="Calibri" w:eastAsia="Calibri" w:hAnsi="Calibri" w:cs="Calibri"/>
          <w:color w:val="000000"/>
          <w:sz w:val="22"/>
          <w:szCs w:val="22"/>
        </w:rPr>
        <w:t> </w:t>
      </w:r>
      <w:r>
        <w:rPr>
          <w:rFonts w:ascii="Calibri" w:eastAsia="Calibri" w:hAnsi="Calibri" w:cs="Calibri"/>
          <w:color w:val="000000"/>
          <w:sz w:val="22"/>
          <w:szCs w:val="22"/>
        </w:rPr>
        <w:t>termínu uvedeném v</w:t>
      </w:r>
      <w:r w:rsidR="005716E4">
        <w:rPr>
          <w:rFonts w:ascii="Calibri" w:eastAsia="Calibri" w:hAnsi="Calibri" w:cs="Calibri"/>
          <w:color w:val="000000"/>
          <w:sz w:val="22"/>
          <w:szCs w:val="22"/>
        </w:rPr>
        <w:t> </w:t>
      </w:r>
      <w:r>
        <w:rPr>
          <w:rFonts w:ascii="Calibri" w:eastAsia="Calibri" w:hAnsi="Calibri" w:cs="Calibri"/>
          <w:color w:val="000000"/>
          <w:sz w:val="22"/>
          <w:szCs w:val="22"/>
        </w:rPr>
        <w:t>čl. III. Smlouvy, má kupující právo požadovat od prodávajícího smluvní pokutu ve výši 0,05 % z</w:t>
      </w:r>
      <w:r w:rsidR="005716E4">
        <w:rPr>
          <w:rFonts w:ascii="Calibri" w:eastAsia="Calibri" w:hAnsi="Calibri" w:cs="Calibri"/>
          <w:color w:val="000000"/>
          <w:sz w:val="22"/>
          <w:szCs w:val="22"/>
        </w:rPr>
        <w:t> </w:t>
      </w:r>
      <w:r>
        <w:rPr>
          <w:rFonts w:ascii="Calibri" w:eastAsia="Calibri" w:hAnsi="Calibri" w:cs="Calibri"/>
          <w:color w:val="000000"/>
          <w:sz w:val="22"/>
          <w:szCs w:val="22"/>
        </w:rPr>
        <w:t>celkové kupní ceny za každý i započatý den prodlení.</w:t>
      </w:r>
    </w:p>
    <w:p w14:paraId="174588E6" w14:textId="77777777" w:rsidR="005716E4" w:rsidRDefault="005716E4" w:rsidP="005716E4">
      <w:pPr>
        <w:pStyle w:val="Odstavecseseznamem"/>
        <w:rPr>
          <w:rFonts w:ascii="Calibri" w:eastAsia="Calibri" w:hAnsi="Calibri" w:cs="Calibri"/>
          <w:color w:val="000000"/>
          <w:sz w:val="22"/>
          <w:szCs w:val="22"/>
        </w:rPr>
      </w:pPr>
    </w:p>
    <w:p w14:paraId="64921605" w14:textId="77777777" w:rsidR="00FF2A9A" w:rsidRDefault="00000000">
      <w:pPr>
        <w:widowControl w:val="0"/>
        <w:numPr>
          <w:ilvl w:val="0"/>
          <w:numId w:val="1"/>
        </w:numPr>
        <w:spacing w:after="60"/>
        <w:ind w:left="0" w:firstLine="0"/>
        <w:jc w:val="both"/>
        <w:rPr>
          <w:rFonts w:ascii="Calibri" w:eastAsia="Calibri" w:hAnsi="Calibri" w:cs="Calibri"/>
          <w:sz w:val="22"/>
          <w:szCs w:val="22"/>
        </w:rPr>
      </w:pPr>
      <w:r>
        <w:rPr>
          <w:rFonts w:ascii="Calibri" w:eastAsia="Calibri" w:hAnsi="Calibri" w:cs="Calibri"/>
          <w:color w:val="000000"/>
          <w:sz w:val="22"/>
          <w:szCs w:val="22"/>
        </w:rPr>
        <w:t>Smluvní pokuta je splatná do 14 dnů od vyčíslení a doručení druhé smluvní straně, na základě faktury vystavené dotčenou smluvní stranou, nedohodnou-li se smluvní strany písemně jinak.</w:t>
      </w:r>
    </w:p>
    <w:p w14:paraId="5363ACDC" w14:textId="77777777" w:rsidR="00FF2A9A" w:rsidRDefault="00FF2A9A">
      <w:pPr>
        <w:widowControl w:val="0"/>
        <w:spacing w:after="60"/>
        <w:jc w:val="both"/>
        <w:rPr>
          <w:rFonts w:ascii="Calibri" w:eastAsia="Calibri" w:hAnsi="Calibri" w:cs="Calibri"/>
          <w:color w:val="000000"/>
          <w:sz w:val="22"/>
          <w:szCs w:val="22"/>
        </w:rPr>
      </w:pPr>
    </w:p>
    <w:p w14:paraId="31EB551B"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Článek VIII. </w:t>
      </w:r>
    </w:p>
    <w:p w14:paraId="2C2CB6D7"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Nabytí vlastnického práva</w:t>
      </w:r>
    </w:p>
    <w:p w14:paraId="4A6F1B44" w14:textId="11EB050B" w:rsidR="00FF2A9A" w:rsidRDefault="00000000">
      <w:pPr>
        <w:spacing w:after="60" w:line="276" w:lineRule="auto"/>
        <w:rPr>
          <w:rFonts w:ascii="Calibri" w:eastAsia="Calibri" w:hAnsi="Calibri" w:cs="Calibri"/>
          <w:color w:val="000000"/>
          <w:sz w:val="22"/>
          <w:szCs w:val="22"/>
        </w:rPr>
      </w:pPr>
      <w:r>
        <w:rPr>
          <w:rFonts w:ascii="Calibri" w:eastAsia="Calibri" w:hAnsi="Calibri" w:cs="Calibri"/>
          <w:color w:val="000000"/>
          <w:sz w:val="22"/>
          <w:szCs w:val="22"/>
        </w:rPr>
        <w:t>Kupující nabývá vlastnické právo k</w:t>
      </w:r>
      <w:r w:rsidR="005716E4">
        <w:rPr>
          <w:rFonts w:ascii="Calibri" w:eastAsia="Calibri" w:hAnsi="Calibri" w:cs="Calibri"/>
          <w:color w:val="000000"/>
          <w:sz w:val="22"/>
          <w:szCs w:val="22"/>
        </w:rPr>
        <w:t> </w:t>
      </w:r>
      <w:r>
        <w:rPr>
          <w:rFonts w:ascii="Calibri" w:eastAsia="Calibri" w:hAnsi="Calibri" w:cs="Calibri"/>
          <w:color w:val="000000"/>
          <w:sz w:val="22"/>
          <w:szCs w:val="22"/>
        </w:rPr>
        <w:t>předmětu koupě okamžikem jeho převzetí.</w:t>
      </w:r>
    </w:p>
    <w:p w14:paraId="2375CC48" w14:textId="77777777" w:rsidR="00FF2A9A" w:rsidRDefault="00FF2A9A">
      <w:pPr>
        <w:spacing w:after="60" w:line="276" w:lineRule="auto"/>
        <w:jc w:val="center"/>
        <w:rPr>
          <w:rFonts w:ascii="Calibri" w:eastAsia="Calibri" w:hAnsi="Calibri" w:cs="Calibri"/>
          <w:color w:val="000000"/>
          <w:sz w:val="22"/>
          <w:szCs w:val="22"/>
        </w:rPr>
      </w:pPr>
    </w:p>
    <w:p w14:paraId="792AB20E" w14:textId="77777777" w:rsidR="00FF2A9A" w:rsidRDefault="00FF2A9A">
      <w:pPr>
        <w:keepNext/>
        <w:spacing w:after="60" w:line="276" w:lineRule="auto"/>
        <w:jc w:val="center"/>
        <w:rPr>
          <w:rFonts w:ascii="Calibri" w:eastAsia="Calibri" w:hAnsi="Calibri" w:cs="Calibri"/>
          <w:color w:val="000000"/>
          <w:sz w:val="22"/>
          <w:szCs w:val="22"/>
        </w:rPr>
      </w:pPr>
    </w:p>
    <w:p w14:paraId="75FDC35C"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IX.</w:t>
      </w:r>
    </w:p>
    <w:p w14:paraId="233C9F6D" w14:textId="77777777" w:rsidR="00FF2A9A" w:rsidRDefault="00000000">
      <w:pPr>
        <w:spacing w:after="60" w:line="276" w:lineRule="auto"/>
        <w:jc w:val="center"/>
        <w:rPr>
          <w:rFonts w:ascii="Calibri" w:eastAsia="Calibri" w:hAnsi="Calibri" w:cs="Calibri"/>
          <w:color w:val="000000"/>
          <w:sz w:val="22"/>
          <w:szCs w:val="22"/>
        </w:rPr>
      </w:pPr>
      <w:r>
        <w:rPr>
          <w:rFonts w:ascii="Calibri" w:eastAsia="Calibri" w:hAnsi="Calibri" w:cs="Calibri"/>
          <w:b/>
          <w:bCs/>
          <w:color w:val="000000"/>
          <w:sz w:val="22"/>
          <w:szCs w:val="22"/>
        </w:rPr>
        <w:t>Odstoupení od smlouvy</w:t>
      </w:r>
    </w:p>
    <w:p w14:paraId="67BCEDF0" w14:textId="5FA0B72E"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Kromě důvodů stanovených občanským zákoníkem lze od této smlouvy jednostranně odstoupit v</w:t>
      </w:r>
      <w:r w:rsidR="005716E4">
        <w:rPr>
          <w:rFonts w:ascii="Calibri" w:eastAsia="Calibri" w:hAnsi="Calibri" w:cs="Calibri"/>
          <w:color w:val="000000"/>
          <w:sz w:val="22"/>
          <w:szCs w:val="22"/>
        </w:rPr>
        <w:t> </w:t>
      </w:r>
      <w:r>
        <w:rPr>
          <w:rFonts w:ascii="Calibri" w:eastAsia="Calibri" w:hAnsi="Calibri" w:cs="Calibri"/>
          <w:color w:val="000000"/>
          <w:sz w:val="22"/>
          <w:szCs w:val="22"/>
        </w:rPr>
        <w:t>následujících případech:</w:t>
      </w:r>
    </w:p>
    <w:p w14:paraId="56010C1E" w14:textId="5F256C1A" w:rsidR="00FF2A9A" w:rsidRDefault="00000000">
      <w:pPr>
        <w:numPr>
          <w:ilvl w:val="0"/>
          <w:numId w:val="2"/>
        </w:numPr>
        <w:spacing w:after="6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prodávající v</w:t>
      </w:r>
      <w:r w:rsidR="005716E4">
        <w:rPr>
          <w:rFonts w:ascii="Calibri" w:eastAsia="Calibri" w:hAnsi="Calibri" w:cs="Calibri"/>
          <w:color w:val="000000"/>
          <w:sz w:val="22"/>
          <w:szCs w:val="22"/>
        </w:rPr>
        <w:t> </w:t>
      </w:r>
      <w:r>
        <w:rPr>
          <w:rFonts w:ascii="Calibri" w:eastAsia="Calibri" w:hAnsi="Calibri" w:cs="Calibri"/>
          <w:color w:val="000000"/>
          <w:sz w:val="22"/>
          <w:szCs w:val="22"/>
        </w:rPr>
        <w:t>případě, že na straně kupujícího dojde k</w:t>
      </w:r>
      <w:r w:rsidR="005716E4">
        <w:rPr>
          <w:rFonts w:ascii="Calibri" w:eastAsia="Calibri" w:hAnsi="Calibri" w:cs="Calibri"/>
          <w:color w:val="000000"/>
          <w:sz w:val="22"/>
          <w:szCs w:val="22"/>
        </w:rPr>
        <w:t> </w:t>
      </w:r>
      <w:r>
        <w:rPr>
          <w:rFonts w:ascii="Calibri" w:eastAsia="Calibri" w:hAnsi="Calibri" w:cs="Calibri"/>
          <w:color w:val="000000"/>
          <w:sz w:val="22"/>
          <w:szCs w:val="22"/>
        </w:rPr>
        <w:t>prodlení s</w:t>
      </w:r>
      <w:r w:rsidR="005716E4">
        <w:rPr>
          <w:rFonts w:ascii="Calibri" w:eastAsia="Calibri" w:hAnsi="Calibri" w:cs="Calibri"/>
          <w:color w:val="000000"/>
          <w:sz w:val="22"/>
          <w:szCs w:val="22"/>
        </w:rPr>
        <w:t> </w:t>
      </w:r>
      <w:r>
        <w:rPr>
          <w:rFonts w:ascii="Calibri" w:eastAsia="Calibri" w:hAnsi="Calibri" w:cs="Calibri"/>
          <w:color w:val="000000"/>
          <w:sz w:val="22"/>
          <w:szCs w:val="22"/>
        </w:rPr>
        <w:t>platbou delší než 30 dnů po splatnosti a pokud kupující nesjedná nápravu do 7 dnů, přestože bude prodávajícím na tuto skutečnost prokazatelně upozorněn,</w:t>
      </w:r>
    </w:p>
    <w:p w14:paraId="013AC560" w14:textId="71C327F5" w:rsidR="00FF2A9A" w:rsidRDefault="00000000">
      <w:pPr>
        <w:numPr>
          <w:ilvl w:val="0"/>
          <w:numId w:val="2"/>
        </w:numPr>
        <w:spacing w:after="60"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kupující v</w:t>
      </w:r>
      <w:r w:rsidR="005716E4">
        <w:rPr>
          <w:rFonts w:ascii="Calibri" w:eastAsia="Calibri" w:hAnsi="Calibri" w:cs="Calibri"/>
          <w:color w:val="000000"/>
          <w:sz w:val="22"/>
          <w:szCs w:val="22"/>
        </w:rPr>
        <w:t> </w:t>
      </w:r>
      <w:r>
        <w:rPr>
          <w:rFonts w:ascii="Calibri" w:eastAsia="Calibri" w:hAnsi="Calibri" w:cs="Calibri"/>
          <w:color w:val="000000"/>
          <w:sz w:val="22"/>
          <w:szCs w:val="22"/>
        </w:rPr>
        <w:t>případě, že na straně prodávajícího dojde k</w:t>
      </w:r>
      <w:r w:rsidR="005716E4">
        <w:rPr>
          <w:rFonts w:ascii="Calibri" w:eastAsia="Calibri" w:hAnsi="Calibri" w:cs="Calibri"/>
          <w:color w:val="000000"/>
          <w:sz w:val="22"/>
          <w:szCs w:val="22"/>
        </w:rPr>
        <w:t> </w:t>
      </w:r>
      <w:r>
        <w:rPr>
          <w:rFonts w:ascii="Calibri" w:eastAsia="Calibri" w:hAnsi="Calibri" w:cs="Calibri"/>
          <w:color w:val="000000"/>
          <w:sz w:val="22"/>
          <w:szCs w:val="22"/>
        </w:rPr>
        <w:t>neplnění předmětu této smlouvy v</w:t>
      </w:r>
      <w:r w:rsidR="005716E4">
        <w:rPr>
          <w:rFonts w:ascii="Calibri" w:eastAsia="Calibri" w:hAnsi="Calibri" w:cs="Calibri"/>
          <w:color w:val="000000"/>
          <w:sz w:val="22"/>
          <w:szCs w:val="22"/>
        </w:rPr>
        <w:t> </w:t>
      </w:r>
      <w:r>
        <w:rPr>
          <w:rFonts w:ascii="Calibri" w:eastAsia="Calibri" w:hAnsi="Calibri" w:cs="Calibri"/>
          <w:color w:val="000000"/>
          <w:sz w:val="22"/>
          <w:szCs w:val="22"/>
        </w:rPr>
        <w:t>termínech a kvalitě dle příslušných ustanovení této smlouvy a pokud prodávající nesjedná do 7 dnů nápravu, přestože bude kupujícím na tuto skutečnost prokazatelně upozorněn.</w:t>
      </w:r>
    </w:p>
    <w:p w14:paraId="46B2AB9F" w14:textId="77777777" w:rsidR="00FF2A9A" w:rsidRDefault="00FF2A9A">
      <w:pPr>
        <w:spacing w:after="60" w:line="276" w:lineRule="auto"/>
        <w:rPr>
          <w:rFonts w:ascii="Calibri" w:eastAsia="Calibri" w:hAnsi="Calibri" w:cs="Calibri"/>
          <w:color w:val="000000"/>
          <w:sz w:val="22"/>
          <w:szCs w:val="22"/>
        </w:rPr>
      </w:pPr>
    </w:p>
    <w:p w14:paraId="4F6ED1FF" w14:textId="77777777" w:rsidR="00FF2A9A" w:rsidRDefault="00FF2A9A">
      <w:pPr>
        <w:spacing w:after="60" w:line="276" w:lineRule="auto"/>
        <w:rPr>
          <w:rFonts w:ascii="Calibri" w:eastAsia="Calibri" w:hAnsi="Calibri" w:cs="Calibri"/>
          <w:color w:val="000000"/>
          <w:sz w:val="22"/>
          <w:szCs w:val="22"/>
        </w:rPr>
      </w:pPr>
    </w:p>
    <w:p w14:paraId="697B03C4" w14:textId="77777777" w:rsidR="00FF2A9A" w:rsidRDefault="00000000">
      <w:pPr>
        <w:keepNext/>
        <w:spacing w:after="60" w:line="276" w:lineRule="auto"/>
        <w:jc w:val="center"/>
        <w:rPr>
          <w:rFonts w:ascii="Calibri" w:eastAsia="Calibri" w:hAnsi="Calibri" w:cs="Calibri"/>
          <w:color w:val="000000"/>
          <w:sz w:val="22"/>
          <w:szCs w:val="22"/>
        </w:rPr>
      </w:pPr>
      <w:r>
        <w:rPr>
          <w:rFonts w:ascii="Calibri" w:eastAsia="Calibri" w:hAnsi="Calibri" w:cs="Calibri"/>
          <w:color w:val="000000"/>
          <w:sz w:val="22"/>
          <w:szCs w:val="22"/>
        </w:rPr>
        <w:t>Článek X.</w:t>
      </w:r>
    </w:p>
    <w:p w14:paraId="1DADC721" w14:textId="0067C960" w:rsidR="000D6BEE" w:rsidRPr="000D6BEE" w:rsidRDefault="000D6BEE" w:rsidP="000D6BEE">
      <w:pPr>
        <w:pStyle w:val="Odstavecseseznamem"/>
        <w:widowControl w:val="0"/>
        <w:numPr>
          <w:ilvl w:val="0"/>
          <w:numId w:val="3"/>
        </w:numPr>
        <w:overflowPunct w:val="0"/>
        <w:autoSpaceDE w:val="0"/>
        <w:autoSpaceDN w:val="0"/>
        <w:adjustRightInd w:val="0"/>
        <w:spacing w:before="120"/>
        <w:ind w:left="0" w:hanging="64"/>
        <w:contextualSpacing w:val="0"/>
        <w:jc w:val="both"/>
        <w:textAlignment w:val="baseline"/>
        <w:rPr>
          <w:rFonts w:ascii="Calibri" w:hAnsi="Calibri" w:cs="Calibri"/>
          <w:sz w:val="22"/>
          <w:szCs w:val="22"/>
          <w:lang w:val="cs-CZ"/>
        </w:rPr>
      </w:pPr>
      <w:r w:rsidRPr="000D6BEE">
        <w:rPr>
          <w:rFonts w:ascii="Calibri" w:hAnsi="Calibri" w:cs="Calibri"/>
          <w:sz w:val="22"/>
          <w:szCs w:val="22"/>
          <w:lang w:val="cs-CZ"/>
        </w:rPr>
        <w:t>Tato smlouva je vyhotovená v</w:t>
      </w:r>
      <w:r w:rsidR="005716E4">
        <w:rPr>
          <w:rFonts w:ascii="Calibri" w:hAnsi="Calibri" w:cs="Calibri"/>
          <w:sz w:val="22"/>
          <w:szCs w:val="22"/>
          <w:lang w:val="cs-CZ"/>
        </w:rPr>
        <w:t> </w:t>
      </w:r>
      <w:r w:rsidRPr="000D6BEE">
        <w:rPr>
          <w:rFonts w:ascii="Calibri" w:hAnsi="Calibri" w:cs="Calibri"/>
          <w:sz w:val="22"/>
          <w:szCs w:val="22"/>
          <w:lang w:val="cs-CZ"/>
        </w:rPr>
        <w:t>elektronické nebo listinné podobě, přičemž preferovaná je elektronická podoba smlouvy. Smlouva vyhotovená v</w:t>
      </w:r>
      <w:r w:rsidR="005716E4">
        <w:rPr>
          <w:rFonts w:ascii="Calibri" w:hAnsi="Calibri" w:cs="Calibri"/>
          <w:sz w:val="22"/>
          <w:szCs w:val="22"/>
          <w:lang w:val="cs-CZ"/>
        </w:rPr>
        <w:t> </w:t>
      </w:r>
      <w:r w:rsidRPr="000D6BEE">
        <w:rPr>
          <w:rFonts w:ascii="Calibri" w:hAnsi="Calibri" w:cs="Calibri"/>
          <w:sz w:val="22"/>
          <w:szCs w:val="22"/>
          <w:lang w:val="cs-CZ"/>
        </w:rPr>
        <w:t>elektronické podobě je opatřená kvalifikovanými elektronickými podpisy zástupců smluvních stran. Smlouva v</w:t>
      </w:r>
      <w:r w:rsidR="005716E4">
        <w:rPr>
          <w:rFonts w:ascii="Calibri" w:hAnsi="Calibri" w:cs="Calibri"/>
          <w:sz w:val="22"/>
          <w:szCs w:val="22"/>
          <w:lang w:val="cs-CZ"/>
        </w:rPr>
        <w:t> </w:t>
      </w:r>
      <w:r w:rsidRPr="000D6BEE">
        <w:rPr>
          <w:rFonts w:ascii="Calibri" w:hAnsi="Calibri" w:cs="Calibri"/>
          <w:sz w:val="22"/>
          <w:szCs w:val="22"/>
          <w:lang w:val="cs-CZ"/>
        </w:rPr>
        <w:t>listinné podobě je vyhotovena ve dvou provedeních, z</w:t>
      </w:r>
      <w:r w:rsidR="005716E4">
        <w:rPr>
          <w:rFonts w:ascii="Calibri" w:hAnsi="Calibri" w:cs="Calibri"/>
          <w:sz w:val="22"/>
          <w:szCs w:val="22"/>
          <w:lang w:val="cs-CZ"/>
        </w:rPr>
        <w:t> </w:t>
      </w:r>
      <w:r w:rsidRPr="000D6BEE">
        <w:rPr>
          <w:rFonts w:ascii="Calibri" w:hAnsi="Calibri" w:cs="Calibri"/>
          <w:sz w:val="22"/>
          <w:szCs w:val="22"/>
          <w:lang w:val="cs-CZ"/>
        </w:rPr>
        <w:t>nichž každá má platnost originálu.</w:t>
      </w:r>
    </w:p>
    <w:p w14:paraId="2F4C7821" w14:textId="3CED774A" w:rsidR="00FF2A9A" w:rsidRDefault="00FF2A9A">
      <w:pPr>
        <w:spacing w:after="60" w:line="276" w:lineRule="auto"/>
        <w:jc w:val="both"/>
        <w:rPr>
          <w:rFonts w:ascii="Calibri" w:eastAsia="Calibri" w:hAnsi="Calibri" w:cs="Calibri"/>
          <w:color w:val="000000"/>
          <w:sz w:val="22"/>
          <w:szCs w:val="22"/>
        </w:rPr>
      </w:pPr>
    </w:p>
    <w:p w14:paraId="23A9627B" w14:textId="43A480ED"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Prodávající předem výslovně souhlasí s</w:t>
      </w:r>
      <w:r w:rsidR="005716E4">
        <w:rPr>
          <w:rFonts w:ascii="Calibri" w:eastAsia="Calibri" w:hAnsi="Calibri" w:cs="Calibri"/>
          <w:color w:val="000000"/>
          <w:sz w:val="22"/>
          <w:szCs w:val="22"/>
        </w:rPr>
        <w:t> </w:t>
      </w:r>
      <w:r>
        <w:rPr>
          <w:rFonts w:ascii="Calibri" w:eastAsia="Calibri" w:hAnsi="Calibri" w:cs="Calibri"/>
          <w:color w:val="000000"/>
          <w:sz w:val="22"/>
          <w:szCs w:val="22"/>
        </w:rPr>
        <w:t>využitím jeho osobních údajů kupujícím pro účely vnitřní potřeby a kontroly a dále pro informování veřejnosti o jeho činnosti. Za tímto účelem je kupujícímu konstatován i souhlas prodávajícího s</w:t>
      </w:r>
      <w:r w:rsidR="005716E4">
        <w:rPr>
          <w:rFonts w:ascii="Calibri" w:eastAsia="Calibri" w:hAnsi="Calibri" w:cs="Calibri"/>
          <w:color w:val="000000"/>
          <w:sz w:val="22"/>
          <w:szCs w:val="22"/>
        </w:rPr>
        <w:t> </w:t>
      </w:r>
      <w:r>
        <w:rPr>
          <w:rFonts w:ascii="Calibri" w:eastAsia="Calibri" w:hAnsi="Calibri" w:cs="Calibri"/>
          <w:color w:val="000000"/>
          <w:sz w:val="22"/>
          <w:szCs w:val="22"/>
        </w:rPr>
        <w:t>možným zpřístupněním či zveřejněním celé smlouvy v</w:t>
      </w:r>
      <w:r w:rsidR="005716E4">
        <w:rPr>
          <w:rFonts w:ascii="Calibri" w:eastAsia="Calibri" w:hAnsi="Calibri" w:cs="Calibri"/>
          <w:color w:val="000000"/>
          <w:sz w:val="22"/>
          <w:szCs w:val="22"/>
        </w:rPr>
        <w:t> </w:t>
      </w:r>
      <w:r>
        <w:rPr>
          <w:rFonts w:ascii="Calibri" w:eastAsia="Calibri" w:hAnsi="Calibri" w:cs="Calibri"/>
          <w:color w:val="000000"/>
          <w:sz w:val="22"/>
          <w:szCs w:val="22"/>
        </w:rPr>
        <w:t>plném znění, jakož i všech jednání a okolností se smlouvou souvisejících.</w:t>
      </w:r>
    </w:p>
    <w:p w14:paraId="3433D004" w14:textId="38AC0CB0"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3.</w:t>
      </w:r>
      <w:r>
        <w:rPr>
          <w:rFonts w:ascii="Calibri" w:eastAsia="Calibri" w:hAnsi="Calibri" w:cs="Calibri"/>
          <w:color w:val="000000"/>
          <w:sz w:val="22"/>
          <w:szCs w:val="22"/>
        </w:rPr>
        <w:tab/>
        <w:t>Smluvní strany prohlašují, že si tuto smlouvu přečetly, že se dohodly na celém jejím obsahu, že se smluvními podmínkami souhlasí a že smlouva nebyla podepsána v</w:t>
      </w:r>
      <w:r w:rsidR="005716E4">
        <w:rPr>
          <w:rFonts w:ascii="Calibri" w:eastAsia="Calibri" w:hAnsi="Calibri" w:cs="Calibri"/>
          <w:color w:val="000000"/>
          <w:sz w:val="22"/>
          <w:szCs w:val="22"/>
        </w:rPr>
        <w:t> </w:t>
      </w:r>
      <w:r>
        <w:rPr>
          <w:rFonts w:ascii="Calibri" w:eastAsia="Calibri" w:hAnsi="Calibri" w:cs="Calibri"/>
          <w:color w:val="000000"/>
          <w:sz w:val="22"/>
          <w:szCs w:val="22"/>
        </w:rPr>
        <w:t>tísni ani za nápadně jednostranně nevýhodných podmínek.</w:t>
      </w:r>
    </w:p>
    <w:p w14:paraId="42C0004C" w14:textId="77777777"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4.</w:t>
      </w:r>
      <w:r>
        <w:rPr>
          <w:rFonts w:ascii="Calibri" w:eastAsia="Calibri" w:hAnsi="Calibri" w:cs="Calibri"/>
          <w:color w:val="000000"/>
          <w:sz w:val="22"/>
          <w:szCs w:val="22"/>
        </w:rPr>
        <w:tab/>
        <w:t>Právní vztahy touto smlouvou výslovně neupravené se řídí příslušnými ustanoveními občanského zákoníku.</w:t>
      </w:r>
    </w:p>
    <w:p w14:paraId="4173A12B" w14:textId="7AD236C1" w:rsidR="000D6BEE" w:rsidRPr="000D6BEE" w:rsidRDefault="000D6BEE" w:rsidP="000D6BEE">
      <w:pPr>
        <w:pStyle w:val="Odstavecseseznamem"/>
        <w:widowControl w:val="0"/>
        <w:numPr>
          <w:ilvl w:val="0"/>
          <w:numId w:val="4"/>
        </w:numPr>
        <w:pBdr>
          <w:top w:val="nil"/>
          <w:left w:val="nil"/>
          <w:bottom w:val="nil"/>
          <w:right w:val="nil"/>
          <w:between w:val="nil"/>
        </w:pBdr>
        <w:tabs>
          <w:tab w:val="left" w:pos="284"/>
          <w:tab w:val="left" w:pos="961"/>
        </w:tabs>
        <w:spacing w:after="60"/>
        <w:ind w:left="0" w:right="109"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         Prodávající</w:t>
      </w:r>
      <w:r w:rsidRPr="000D6BEE">
        <w:rPr>
          <w:rFonts w:ascii="Calibri" w:eastAsia="Calibri" w:hAnsi="Calibri" w:cs="Calibri"/>
          <w:color w:val="000000"/>
          <w:sz w:val="22"/>
          <w:szCs w:val="22"/>
        </w:rPr>
        <w:t xml:space="preserve"> je srozuměn s</w:t>
      </w:r>
      <w:r w:rsidR="005716E4">
        <w:rPr>
          <w:rFonts w:ascii="Calibri" w:eastAsia="Calibri" w:hAnsi="Calibri" w:cs="Calibri"/>
          <w:color w:val="000000"/>
          <w:sz w:val="22"/>
          <w:szCs w:val="22"/>
        </w:rPr>
        <w:t> </w:t>
      </w:r>
      <w:r w:rsidRPr="000D6BEE">
        <w:rPr>
          <w:rFonts w:ascii="Calibri" w:eastAsia="Calibri" w:hAnsi="Calibri" w:cs="Calibri"/>
          <w:color w:val="000000"/>
          <w:sz w:val="22"/>
          <w:szCs w:val="22"/>
        </w:rPr>
        <w:t xml:space="preserve">tím, že </w:t>
      </w:r>
      <w:r>
        <w:rPr>
          <w:rFonts w:ascii="Calibri" w:eastAsia="Calibri" w:hAnsi="Calibri" w:cs="Calibri"/>
          <w:color w:val="000000"/>
          <w:sz w:val="22"/>
          <w:szCs w:val="22"/>
        </w:rPr>
        <w:t>kupující</w:t>
      </w:r>
      <w:r w:rsidRPr="000D6BEE">
        <w:rPr>
          <w:rFonts w:ascii="Calibri" w:eastAsia="Calibri" w:hAnsi="Calibri" w:cs="Calibri"/>
          <w:color w:val="000000"/>
          <w:sz w:val="22"/>
          <w:szCs w:val="22"/>
        </w:rPr>
        <w:t xml:space="preserve"> je povinen zveřejnit obraz smlouvy a jejích případných změn (dodatků) a dalších dokumentů od této smlouvy odvozených včetně metadat požadovaných k</w:t>
      </w:r>
      <w:r w:rsidR="005716E4">
        <w:rPr>
          <w:rFonts w:ascii="Calibri" w:eastAsia="Calibri" w:hAnsi="Calibri" w:cs="Calibri"/>
          <w:color w:val="000000"/>
          <w:sz w:val="22"/>
          <w:szCs w:val="22"/>
        </w:rPr>
        <w:t> </w:t>
      </w:r>
      <w:r w:rsidRPr="000D6BEE">
        <w:rPr>
          <w:rFonts w:ascii="Calibri" w:eastAsia="Calibri" w:hAnsi="Calibri" w:cs="Calibri"/>
          <w:color w:val="000000"/>
          <w:sz w:val="22"/>
          <w:szCs w:val="22"/>
        </w:rPr>
        <w:t>uveřejnění dle zákona č. 340/2015 Sb., o registru smluv, v</w:t>
      </w:r>
      <w:r w:rsidR="005716E4">
        <w:rPr>
          <w:rFonts w:ascii="Calibri" w:eastAsia="Calibri" w:hAnsi="Calibri" w:cs="Calibri"/>
          <w:color w:val="000000"/>
          <w:sz w:val="22"/>
          <w:szCs w:val="22"/>
        </w:rPr>
        <w:t> </w:t>
      </w:r>
      <w:r w:rsidRPr="000D6BEE">
        <w:rPr>
          <w:rFonts w:ascii="Calibri" w:eastAsia="Calibri" w:hAnsi="Calibri" w:cs="Calibri"/>
          <w:color w:val="000000"/>
          <w:sz w:val="22"/>
          <w:szCs w:val="22"/>
        </w:rPr>
        <w:t xml:space="preserve">platném znění. Zveřejnění smlouvy a metadat v registru smluv zajistí </w:t>
      </w:r>
      <w:r>
        <w:rPr>
          <w:rFonts w:ascii="Calibri" w:eastAsia="Calibri" w:hAnsi="Calibri" w:cs="Calibri"/>
          <w:color w:val="000000"/>
          <w:sz w:val="22"/>
          <w:szCs w:val="22"/>
        </w:rPr>
        <w:t>kupující</w:t>
      </w:r>
      <w:r w:rsidRPr="000D6BEE">
        <w:rPr>
          <w:rFonts w:ascii="Calibri" w:eastAsia="Calibri" w:hAnsi="Calibri" w:cs="Calibri"/>
          <w:color w:val="000000"/>
          <w:sz w:val="22"/>
          <w:szCs w:val="22"/>
        </w:rPr>
        <w:t xml:space="preserve">. </w:t>
      </w:r>
      <w:r>
        <w:rPr>
          <w:rFonts w:ascii="Calibri" w:eastAsia="Calibri" w:hAnsi="Calibri" w:cs="Calibri"/>
          <w:color w:val="000000"/>
          <w:sz w:val="22"/>
          <w:szCs w:val="22"/>
        </w:rPr>
        <w:t>Kupující</w:t>
      </w:r>
      <w:r w:rsidRPr="000D6BEE">
        <w:rPr>
          <w:rFonts w:ascii="Calibri" w:eastAsia="Calibri" w:hAnsi="Calibri" w:cs="Calibri"/>
          <w:color w:val="000000"/>
          <w:sz w:val="22"/>
          <w:szCs w:val="22"/>
        </w:rPr>
        <w:t xml:space="preserve"> má právo tuto smlouvu zveřejnit rovněž v pochybnostech o tom, zda tato smlouva zveřejnění podléhá či nikoliv. </w:t>
      </w:r>
      <w:r>
        <w:rPr>
          <w:rFonts w:ascii="Calibri" w:eastAsia="Calibri" w:hAnsi="Calibri" w:cs="Calibri"/>
          <w:color w:val="000000"/>
          <w:sz w:val="22"/>
          <w:szCs w:val="22"/>
        </w:rPr>
        <w:t>Kupující</w:t>
      </w:r>
      <w:r w:rsidRPr="000D6BEE">
        <w:rPr>
          <w:rFonts w:ascii="Calibri" w:eastAsia="Calibri" w:hAnsi="Calibri" w:cs="Calibri"/>
          <w:color w:val="000000"/>
          <w:sz w:val="22"/>
          <w:szCs w:val="22"/>
        </w:rPr>
        <w:t xml:space="preserve"> současně upozorňuje </w:t>
      </w:r>
      <w:r>
        <w:rPr>
          <w:rFonts w:ascii="Calibri" w:eastAsia="Calibri" w:hAnsi="Calibri" w:cs="Calibri"/>
          <w:color w:val="000000"/>
          <w:sz w:val="22"/>
          <w:szCs w:val="22"/>
        </w:rPr>
        <w:t>prodávajícího</w:t>
      </w:r>
      <w:r w:rsidRPr="000D6BEE">
        <w:rPr>
          <w:rFonts w:ascii="Calibri" w:eastAsia="Calibri" w:hAnsi="Calibri" w:cs="Calibri"/>
          <w:color w:val="000000"/>
          <w:sz w:val="22"/>
          <w:szCs w:val="22"/>
        </w:rPr>
        <w:t xml:space="preserve">, že v souladu s </w:t>
      </w:r>
      <w:proofErr w:type="spellStart"/>
      <w:r w:rsidRPr="000D6BEE">
        <w:rPr>
          <w:rFonts w:ascii="Calibri" w:eastAsia="Calibri" w:hAnsi="Calibri" w:cs="Calibri"/>
          <w:color w:val="000000"/>
          <w:sz w:val="22"/>
          <w:szCs w:val="22"/>
        </w:rPr>
        <w:t>ust</w:t>
      </w:r>
      <w:proofErr w:type="spellEnd"/>
      <w:r w:rsidRPr="000D6BEE">
        <w:rPr>
          <w:rFonts w:ascii="Calibri" w:eastAsia="Calibri" w:hAnsi="Calibri" w:cs="Calibri"/>
          <w:color w:val="000000"/>
          <w:sz w:val="22"/>
          <w:szCs w:val="22"/>
        </w:rPr>
        <w:t>. § 6 zákona o registru smluv nabývá smlouva účinnosti dnem uveřejnění, o čemž budou strany informovány.</w:t>
      </w:r>
    </w:p>
    <w:p w14:paraId="5AD82B17" w14:textId="5D0A33AB" w:rsidR="00FF2A9A" w:rsidRDefault="000D6BEE">
      <w:pPr>
        <w:spacing w:after="60" w:line="276" w:lineRule="auto"/>
        <w:jc w:val="both"/>
        <w:rPr>
          <w:rFonts w:ascii="Calibri" w:eastAsia="Calibri" w:hAnsi="Calibri" w:cs="Calibri"/>
          <w:color w:val="000000"/>
          <w:sz w:val="22"/>
          <w:szCs w:val="22"/>
        </w:rPr>
        <w:sectPr w:rsidR="00FF2A9A">
          <w:headerReference w:type="default" r:id="rId7"/>
          <w:footerReference w:type="default" r:id="rId8"/>
          <w:pgSz w:w="11900" w:h="16840"/>
          <w:pgMar w:top="1985" w:right="701" w:bottom="1418" w:left="851" w:header="284" w:footer="984" w:gutter="0"/>
          <w:pgNumType w:start="1"/>
          <w:cols w:space="720"/>
        </w:sectPr>
      </w:pPr>
      <w:r>
        <w:rPr>
          <w:rFonts w:ascii="Calibri" w:eastAsia="Calibri" w:hAnsi="Calibri" w:cs="Calibri"/>
          <w:color w:val="000000"/>
          <w:sz w:val="22"/>
          <w:szCs w:val="22"/>
        </w:rPr>
        <w:t>6.</w:t>
      </w:r>
      <w:r>
        <w:rPr>
          <w:rFonts w:ascii="Calibri" w:eastAsia="Calibri" w:hAnsi="Calibri" w:cs="Calibri"/>
          <w:color w:val="000000"/>
          <w:sz w:val="22"/>
          <w:szCs w:val="22"/>
        </w:rPr>
        <w:tab/>
        <w:t xml:space="preserve">Kontaktní osobou zhotovitele je Daniel Večerka, jednatel, tel.: </w:t>
      </w:r>
      <w:proofErr w:type="spellStart"/>
      <w:r w:rsidR="005716E4">
        <w:rPr>
          <w:rFonts w:ascii="Calibri" w:eastAsia="Calibri" w:hAnsi="Calibri" w:cs="Calibri"/>
          <w:color w:val="000000"/>
          <w:sz w:val="22"/>
          <w:szCs w:val="22"/>
        </w:rPr>
        <w:t>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w:t>
      </w:r>
      <w:proofErr w:type="spellEnd"/>
      <w:r w:rsidR="005716E4">
        <w:rPr>
          <w:rFonts w:ascii="Calibri" w:eastAsia="Calibri" w:hAnsi="Calibri" w:cs="Calibri"/>
          <w:color w:val="000000"/>
          <w:sz w:val="22"/>
          <w:szCs w:val="22"/>
        </w:rPr>
        <w:t xml:space="preserve"> </w:t>
      </w:r>
      <w:proofErr w:type="spellStart"/>
      <w:r w:rsidR="005716E4">
        <w:rPr>
          <w:rFonts w:ascii="Calibri" w:eastAsia="Calibri" w:hAnsi="Calibri" w:cs="Calibri"/>
          <w:color w:val="000000"/>
          <w:sz w:val="22"/>
          <w:szCs w:val="22"/>
        </w:rPr>
        <w:t>xxx</w:t>
      </w:r>
      <w:proofErr w:type="spellEnd"/>
      <w:r>
        <w:rPr>
          <w:rFonts w:ascii="Calibri" w:eastAsia="Calibri" w:hAnsi="Calibri" w:cs="Calibri"/>
          <w:color w:val="000000"/>
          <w:sz w:val="22"/>
          <w:szCs w:val="22"/>
        </w:rPr>
        <w:t xml:space="preserve">, email: </w:t>
      </w:r>
      <w:proofErr w:type="spellStart"/>
      <w:r w:rsidR="005716E4">
        <w:rPr>
          <w:rFonts w:ascii="Calibri" w:eastAsia="Calibri" w:hAnsi="Calibri" w:cs="Calibri"/>
          <w:color w:val="000000"/>
          <w:sz w:val="22"/>
          <w:szCs w:val="22"/>
        </w:rPr>
        <w:t>xxxxxxxxxxxx</w:t>
      </w:r>
      <w:proofErr w:type="spellEnd"/>
      <w:r w:rsidR="005716E4">
        <w:rPr>
          <w:rFonts w:ascii="Calibri" w:eastAsia="Calibri" w:hAnsi="Calibri" w:cs="Calibri"/>
          <w:color w:val="000000"/>
          <w:sz w:val="22"/>
          <w:szCs w:val="22"/>
        </w:rPr>
        <w:t xml:space="preserve"> </w:t>
      </w:r>
    </w:p>
    <w:p w14:paraId="31F9F623" w14:textId="77777777" w:rsidR="00FF2A9A" w:rsidRDefault="00FF2A9A">
      <w:pPr>
        <w:spacing w:after="60" w:line="276" w:lineRule="auto"/>
        <w:jc w:val="both"/>
        <w:rPr>
          <w:rFonts w:ascii="Calibri" w:eastAsia="Calibri" w:hAnsi="Calibri" w:cs="Calibri"/>
          <w:color w:val="000000"/>
          <w:sz w:val="22"/>
          <w:szCs w:val="22"/>
        </w:rPr>
      </w:pPr>
    </w:p>
    <w:p w14:paraId="2D5E21A0" w14:textId="77777777" w:rsidR="00DA1CAE" w:rsidRDefault="00DA1CAE">
      <w:pPr>
        <w:spacing w:after="60" w:line="276" w:lineRule="auto"/>
        <w:jc w:val="both"/>
        <w:rPr>
          <w:rFonts w:ascii="Calibri" w:eastAsia="Calibri" w:hAnsi="Calibri" w:cs="Calibri"/>
          <w:color w:val="000000"/>
          <w:sz w:val="22"/>
          <w:szCs w:val="22"/>
        </w:rPr>
      </w:pPr>
    </w:p>
    <w:p w14:paraId="26EAED4B" w14:textId="77777777" w:rsidR="00DA1CAE" w:rsidRDefault="00DA1CAE">
      <w:pPr>
        <w:spacing w:after="60" w:line="276" w:lineRule="auto"/>
        <w:jc w:val="both"/>
        <w:rPr>
          <w:rFonts w:ascii="Calibri" w:eastAsia="Calibri" w:hAnsi="Calibri" w:cs="Calibri"/>
          <w:color w:val="000000"/>
          <w:sz w:val="22"/>
          <w:szCs w:val="22"/>
        </w:rPr>
      </w:pPr>
    </w:p>
    <w:p w14:paraId="54F5D836" w14:textId="77777777" w:rsidR="00DA1CAE" w:rsidRDefault="00DA1CAE">
      <w:pPr>
        <w:spacing w:after="60" w:line="276" w:lineRule="auto"/>
        <w:jc w:val="both"/>
        <w:rPr>
          <w:rFonts w:ascii="Calibri" w:eastAsia="Calibri" w:hAnsi="Calibri" w:cs="Calibri"/>
          <w:color w:val="000000"/>
          <w:sz w:val="22"/>
          <w:szCs w:val="22"/>
        </w:rPr>
      </w:pPr>
    </w:p>
    <w:p w14:paraId="6CE44951" w14:textId="77777777" w:rsidR="00DA1CAE" w:rsidRDefault="00DA1CAE">
      <w:pPr>
        <w:spacing w:after="60" w:line="276" w:lineRule="auto"/>
        <w:jc w:val="both"/>
        <w:rPr>
          <w:rFonts w:ascii="Calibri" w:eastAsia="Calibri" w:hAnsi="Calibri" w:cs="Calibri"/>
          <w:color w:val="000000"/>
          <w:sz w:val="22"/>
          <w:szCs w:val="22"/>
        </w:rPr>
      </w:pPr>
    </w:p>
    <w:p w14:paraId="2DA9851A" w14:textId="77777777" w:rsidR="00DA1CAE" w:rsidRDefault="00DA1CAE">
      <w:pPr>
        <w:spacing w:after="60" w:line="276" w:lineRule="auto"/>
        <w:jc w:val="both"/>
        <w:rPr>
          <w:rFonts w:ascii="Calibri" w:eastAsia="Calibri" w:hAnsi="Calibri" w:cs="Calibri"/>
          <w:color w:val="000000"/>
          <w:sz w:val="22"/>
          <w:szCs w:val="22"/>
        </w:rPr>
      </w:pPr>
    </w:p>
    <w:p w14:paraId="242E679B" w14:textId="77777777" w:rsidR="00DA1CAE" w:rsidRDefault="00DA1CAE">
      <w:pPr>
        <w:spacing w:after="60" w:line="276" w:lineRule="auto"/>
        <w:jc w:val="both"/>
        <w:rPr>
          <w:rFonts w:ascii="Calibri" w:eastAsia="Calibri" w:hAnsi="Calibri" w:cs="Calibri"/>
          <w:color w:val="000000"/>
          <w:sz w:val="22"/>
          <w:szCs w:val="22"/>
        </w:rPr>
      </w:pPr>
    </w:p>
    <w:p w14:paraId="51E83148" w14:textId="77777777" w:rsidR="00DA1CAE" w:rsidRDefault="00DA1CAE">
      <w:pPr>
        <w:spacing w:after="60" w:line="276" w:lineRule="auto"/>
        <w:jc w:val="both"/>
        <w:rPr>
          <w:rFonts w:ascii="Calibri" w:eastAsia="Calibri" w:hAnsi="Calibri" w:cs="Calibri"/>
          <w:color w:val="000000"/>
          <w:sz w:val="22"/>
          <w:szCs w:val="22"/>
        </w:rPr>
      </w:pPr>
    </w:p>
    <w:p w14:paraId="5D645BF4" w14:textId="77777777" w:rsidR="00FF2A9A" w:rsidRDefault="00000000">
      <w:pPr>
        <w:spacing w:after="6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Příloha č. 1 – Cenová nabídka</w:t>
      </w:r>
    </w:p>
    <w:p w14:paraId="6E28852A" w14:textId="77777777" w:rsidR="00FF2A9A" w:rsidRDefault="00FF2A9A">
      <w:pPr>
        <w:spacing w:after="60" w:line="276" w:lineRule="auto"/>
        <w:jc w:val="both"/>
        <w:rPr>
          <w:rFonts w:ascii="Calibri" w:eastAsia="Calibri" w:hAnsi="Calibri" w:cs="Calibri"/>
          <w:color w:val="000000"/>
          <w:sz w:val="22"/>
          <w:szCs w:val="22"/>
        </w:rPr>
        <w:sectPr w:rsidR="00FF2A9A">
          <w:type w:val="continuous"/>
          <w:pgSz w:w="11900" w:h="16840"/>
          <w:pgMar w:top="1675" w:right="701" w:bottom="1418" w:left="851" w:header="284" w:footer="612" w:gutter="0"/>
          <w:cols w:space="720"/>
        </w:sectPr>
      </w:pPr>
    </w:p>
    <w:p w14:paraId="4298B43A" w14:textId="77777777" w:rsidR="00DA1CAE" w:rsidRDefault="00DA1CAE">
      <w:pPr>
        <w:tabs>
          <w:tab w:val="left" w:pos="5103"/>
        </w:tabs>
        <w:spacing w:after="200" w:line="276" w:lineRule="auto"/>
        <w:rPr>
          <w:rFonts w:ascii="Calibri" w:eastAsia="Calibri" w:hAnsi="Calibri" w:cs="Calibri"/>
          <w:color w:val="000000"/>
          <w:sz w:val="22"/>
          <w:szCs w:val="22"/>
        </w:rPr>
      </w:pPr>
    </w:p>
    <w:p w14:paraId="2389A12F" w14:textId="06A3838F" w:rsidR="00FF2A9A" w:rsidRDefault="00000000">
      <w:pPr>
        <w:tabs>
          <w:tab w:val="left" w:pos="5103"/>
        </w:tabs>
        <w:spacing w:after="200" w:line="276" w:lineRule="auto"/>
        <w:rPr>
          <w:rFonts w:ascii="Calibri" w:eastAsia="Calibri" w:hAnsi="Calibri" w:cs="Calibri"/>
          <w:color w:val="000000"/>
          <w:sz w:val="22"/>
          <w:szCs w:val="22"/>
          <w:lang w:val="cs-CZ"/>
        </w:rPr>
      </w:pPr>
      <w:r>
        <w:rPr>
          <w:rFonts w:ascii="Calibri" w:eastAsia="Calibri" w:hAnsi="Calibri" w:cs="Calibri"/>
          <w:color w:val="000000"/>
          <w:sz w:val="22"/>
          <w:szCs w:val="22"/>
        </w:rPr>
        <w:t xml:space="preserve">V Jeseníku </w:t>
      </w:r>
      <w:r>
        <w:rPr>
          <w:rFonts w:ascii="Calibri" w:eastAsia="Calibri" w:hAnsi="Calibri" w:cs="Calibri"/>
          <w:color w:val="000000"/>
          <w:sz w:val="22"/>
          <w:szCs w:val="22"/>
        </w:rPr>
        <w:tab/>
        <w:t>V</w:t>
      </w:r>
      <w:r>
        <w:rPr>
          <w:rFonts w:ascii="Calibri" w:eastAsia="Calibri" w:hAnsi="Calibri" w:cs="Calibri"/>
          <w:color w:val="000000"/>
          <w:sz w:val="22"/>
          <w:szCs w:val="22"/>
          <w:lang w:val="cs-CZ"/>
        </w:rPr>
        <w:t>e Vyškově</w:t>
      </w:r>
    </w:p>
    <w:p w14:paraId="308DD5C6" w14:textId="77777777" w:rsidR="00DA1CAE" w:rsidRDefault="00DA1CAE">
      <w:pPr>
        <w:tabs>
          <w:tab w:val="left" w:pos="5103"/>
        </w:tabs>
        <w:spacing w:after="200" w:line="276" w:lineRule="auto"/>
        <w:rPr>
          <w:rFonts w:ascii="Calibri" w:eastAsia="Calibri" w:hAnsi="Calibri" w:cs="Calibri"/>
          <w:color w:val="000000"/>
          <w:sz w:val="22"/>
          <w:szCs w:val="22"/>
          <w:lang w:val="cs-CZ"/>
        </w:rPr>
      </w:pPr>
    </w:p>
    <w:p w14:paraId="08207A74" w14:textId="77777777" w:rsidR="00DA1CAE" w:rsidRDefault="00DA1CAE">
      <w:pPr>
        <w:tabs>
          <w:tab w:val="left" w:pos="5103"/>
        </w:tabs>
        <w:spacing w:after="200" w:line="276" w:lineRule="auto"/>
        <w:rPr>
          <w:rFonts w:ascii="Calibri" w:eastAsia="Calibri" w:hAnsi="Calibri" w:cs="Calibri"/>
          <w:color w:val="000000"/>
          <w:sz w:val="22"/>
          <w:szCs w:val="22"/>
          <w:lang w:val="cs-CZ"/>
        </w:rPr>
      </w:pPr>
    </w:p>
    <w:p w14:paraId="4B7D4432" w14:textId="77777777" w:rsidR="00DA1CAE" w:rsidRDefault="00DA1CAE">
      <w:pPr>
        <w:tabs>
          <w:tab w:val="left" w:pos="5103"/>
        </w:tabs>
        <w:spacing w:after="200" w:line="276" w:lineRule="auto"/>
        <w:rPr>
          <w:rFonts w:ascii="Calibri" w:eastAsia="Calibri" w:hAnsi="Calibri" w:cs="Calibri"/>
          <w:color w:val="000000"/>
          <w:sz w:val="22"/>
          <w:szCs w:val="22"/>
          <w:lang w:val="cs-CZ"/>
        </w:rPr>
      </w:pPr>
    </w:p>
    <w:p w14:paraId="0393E56F" w14:textId="77777777" w:rsidR="00FF2A9A" w:rsidRDefault="00000000">
      <w:pPr>
        <w:tabs>
          <w:tab w:val="left" w:pos="5103"/>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color w:val="000000"/>
          <w:sz w:val="22"/>
          <w:szCs w:val="22"/>
        </w:rPr>
        <w:tab/>
        <w:t>…………............…………………</w:t>
      </w:r>
    </w:p>
    <w:p w14:paraId="29A41804" w14:textId="7D0634EF" w:rsidR="00FF2A9A" w:rsidRDefault="00000000" w:rsidP="000D6BEE">
      <w:pPr>
        <w:tabs>
          <w:tab w:val="left" w:pos="5103"/>
        </w:tabs>
        <w:spacing w:line="276" w:lineRule="auto"/>
      </w:pPr>
      <w:r>
        <w:rPr>
          <w:rFonts w:ascii="Calibri" w:eastAsia="Calibri" w:hAnsi="Calibri" w:cs="Calibri"/>
          <w:color w:val="000000"/>
          <w:sz w:val="22"/>
          <w:szCs w:val="22"/>
        </w:rPr>
        <w:t xml:space="preserve">za prodávajícího </w:t>
      </w:r>
      <w:r>
        <w:rPr>
          <w:rFonts w:ascii="Calibri" w:eastAsia="Calibri" w:hAnsi="Calibri" w:cs="Calibri"/>
          <w:color w:val="000000"/>
          <w:sz w:val="22"/>
          <w:szCs w:val="22"/>
        </w:rPr>
        <w:tab/>
        <w:t>za kupujícího</w:t>
      </w:r>
      <w:r>
        <w:rPr>
          <w:rFonts w:ascii="Calibri" w:eastAsia="Calibri" w:hAnsi="Calibri" w:cs="Calibri"/>
          <w:color w:val="000000"/>
          <w:sz w:val="22"/>
          <w:szCs w:val="22"/>
        </w:rPr>
        <w:br/>
        <w:t>Daniel Večerka</w:t>
      </w:r>
      <w:r>
        <w:rPr>
          <w:rFonts w:ascii="Calibri" w:eastAsia="Calibri" w:hAnsi="Calibri" w:cs="Calibri"/>
          <w:color w:val="000000"/>
          <w:sz w:val="22"/>
          <w:szCs w:val="22"/>
        </w:rPr>
        <w:tab/>
      </w:r>
      <w:r w:rsidR="000D6BEE">
        <w:rPr>
          <w:rFonts w:ascii="Calibri" w:eastAsia="Calibri" w:hAnsi="Calibri"/>
          <w:color w:val="000000"/>
          <w:sz w:val="22"/>
          <w:szCs w:val="22"/>
        </w:rPr>
        <w:t>d</w:t>
      </w:r>
      <w:r>
        <w:rPr>
          <w:rFonts w:ascii="Calibri" w:eastAsia="Calibri" w:hAnsi="Calibri"/>
          <w:color w:val="000000"/>
          <w:sz w:val="22"/>
          <w:szCs w:val="22"/>
        </w:rPr>
        <w:t xml:space="preserve">oc. </w:t>
      </w:r>
      <w:r w:rsidR="000D6BEE">
        <w:rPr>
          <w:rFonts w:ascii="Calibri" w:eastAsia="Calibri" w:hAnsi="Calibri"/>
          <w:color w:val="000000"/>
          <w:sz w:val="22"/>
          <w:szCs w:val="22"/>
        </w:rPr>
        <w:t xml:space="preserve">Ing. </w:t>
      </w:r>
      <w:r>
        <w:rPr>
          <w:rFonts w:ascii="Calibri" w:eastAsia="Calibri" w:hAnsi="Calibri"/>
          <w:color w:val="000000"/>
          <w:sz w:val="22"/>
          <w:szCs w:val="22"/>
        </w:rPr>
        <w:t>Dana Martinovičová</w:t>
      </w:r>
      <w:r w:rsidR="000D6BEE">
        <w:rPr>
          <w:rFonts w:ascii="Calibri" w:eastAsia="Calibri" w:hAnsi="Calibri"/>
          <w:color w:val="000000"/>
          <w:sz w:val="22"/>
          <w:szCs w:val="22"/>
        </w:rPr>
        <w:t>,</w:t>
      </w:r>
      <w:r>
        <w:rPr>
          <w:rFonts w:ascii="Calibri" w:eastAsia="Calibri" w:hAnsi="Calibri"/>
          <w:color w:val="000000"/>
          <w:sz w:val="22"/>
          <w:szCs w:val="22"/>
        </w:rPr>
        <w:t xml:space="preserve"> Ph.D.</w:t>
      </w:r>
      <w:r w:rsidR="000D6BEE">
        <w:rPr>
          <w:rFonts w:ascii="Calibri" w:eastAsia="Calibri" w:hAnsi="Calibri"/>
          <w:color w:val="000000"/>
          <w:sz w:val="22"/>
          <w:szCs w:val="22"/>
        </w:rPr>
        <w:t>, MBA</w:t>
      </w:r>
      <w:r>
        <w:rPr>
          <w:rFonts w:ascii="Calibri" w:eastAsia="Calibri" w:hAnsi="Calibri" w:cs="Calibri"/>
          <w:color w:val="000000"/>
          <w:sz w:val="22"/>
          <w:szCs w:val="22"/>
        </w:rPr>
        <w:br/>
        <w:t>jednatel společnosti</w:t>
      </w:r>
      <w:r>
        <w:rPr>
          <w:rFonts w:ascii="Calibri" w:eastAsia="Calibri" w:hAnsi="Calibri" w:cs="Calibri"/>
          <w:color w:val="000000"/>
          <w:sz w:val="22"/>
          <w:szCs w:val="22"/>
        </w:rPr>
        <w:tab/>
      </w:r>
      <w:r>
        <w:rPr>
          <w:rFonts w:ascii="Calibri" w:eastAsia="Calibri" w:hAnsi="Calibri" w:cs="Calibri"/>
          <w:color w:val="000000"/>
          <w:sz w:val="22"/>
          <w:szCs w:val="22"/>
          <w:lang w:val="cs-CZ"/>
        </w:rPr>
        <w:t>ředitelka organizace</w:t>
      </w:r>
    </w:p>
    <w:sectPr w:rsidR="00FF2A9A">
      <w:type w:val="continuous"/>
      <w:pgSz w:w="11900" w:h="16840"/>
      <w:pgMar w:top="1675" w:right="701" w:bottom="1418" w:left="851" w:header="284"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1AFE" w14:textId="77777777" w:rsidR="00A837DD" w:rsidRDefault="00A837DD">
      <w:r>
        <w:separator/>
      </w:r>
    </w:p>
  </w:endnote>
  <w:endnote w:type="continuationSeparator" w:id="0">
    <w:p w14:paraId="0BDC0209" w14:textId="77777777" w:rsidR="00A837DD" w:rsidRDefault="00A8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romode">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3E27" w14:textId="77777777" w:rsidR="00FF2A9A" w:rsidRDefault="00000000">
    <w:pPr>
      <w:tabs>
        <w:tab w:val="center" w:pos="4536"/>
        <w:tab w:val="right" w:pos="9072"/>
      </w:tabs>
      <w:rPr>
        <w:rFonts w:ascii="Euromode" w:eastAsia="Euromode" w:hAnsi="Euromode" w:cs="Euromode"/>
        <w:color w:val="000000"/>
      </w:rPr>
    </w:pPr>
    <w:r>
      <w:rPr>
        <w:noProof/>
      </w:rPr>
      <w:drawing>
        <wp:anchor distT="0" distB="0" distL="114300" distR="114300" simplePos="0" relativeHeight="251656192" behindDoc="1" locked="0" layoutInCell="1" allowOverlap="1" wp14:anchorId="406E542D" wp14:editId="63A01584">
          <wp:simplePos x="0" y="0"/>
          <wp:positionH relativeFrom="column">
            <wp:posOffset>-443865</wp:posOffset>
          </wp:positionH>
          <wp:positionV relativeFrom="paragraph">
            <wp:posOffset>-1539875</wp:posOffset>
          </wp:positionV>
          <wp:extent cx="7256145" cy="276352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srcRect/>
                  <a:stretch>
                    <a:fillRect/>
                  </a:stretch>
                </pic:blipFill>
                <pic:spPr>
                  <a:xfrm>
                    <a:off x="0" y="0"/>
                    <a:ext cx="7256461" cy="2763420"/>
                  </a:xfrm>
                  <a:prstGeom prst="rect">
                    <a:avLst/>
                  </a:prstGeom>
                </pic:spPr>
              </pic:pic>
            </a:graphicData>
          </a:graphic>
        </wp:anchor>
      </w:drawing>
    </w:r>
  </w:p>
  <w:p w14:paraId="22B41B29" w14:textId="77777777" w:rsidR="00FF2A9A" w:rsidRDefault="00000000">
    <w:pPr>
      <w:tabs>
        <w:tab w:val="center" w:pos="4536"/>
        <w:tab w:val="right" w:pos="9072"/>
      </w:tabs>
      <w:rPr>
        <w:rFonts w:ascii="Euromode" w:eastAsia="Euromode" w:hAnsi="Euromode" w:cs="Euromode"/>
        <w:color w:val="000000"/>
      </w:rPr>
    </w:pPr>
    <w:r>
      <w:rPr>
        <w:noProof/>
      </w:rPr>
      <w:drawing>
        <wp:anchor distT="0" distB="0" distL="114300" distR="114300" simplePos="0" relativeHeight="251657216" behindDoc="0" locked="0" layoutInCell="1" allowOverlap="1" wp14:anchorId="0F665A9F" wp14:editId="64AF4E4A">
          <wp:simplePos x="0" y="0"/>
          <wp:positionH relativeFrom="column">
            <wp:posOffset>91440</wp:posOffset>
          </wp:positionH>
          <wp:positionV relativeFrom="paragraph">
            <wp:posOffset>8121650</wp:posOffset>
          </wp:positionV>
          <wp:extent cx="6570980" cy="25019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2"/>
                  <a:srcRect/>
                  <a:stretch>
                    <a:fillRect/>
                  </a:stretch>
                </pic:blipFill>
                <pic:spPr>
                  <a:xfrm>
                    <a:off x="0" y="0"/>
                    <a:ext cx="6570980" cy="2501900"/>
                  </a:xfrm>
                  <a:prstGeom prst="rect">
                    <a:avLst/>
                  </a:prstGeom>
                </pic:spPr>
              </pic:pic>
            </a:graphicData>
          </a:graphic>
        </wp:anchor>
      </w:drawing>
    </w:r>
  </w:p>
  <w:p w14:paraId="7282C830" w14:textId="77777777" w:rsidR="00FF2A9A" w:rsidRDefault="00FF2A9A">
    <w:pPr>
      <w:tabs>
        <w:tab w:val="center" w:pos="4536"/>
        <w:tab w:val="right" w:pos="9072"/>
      </w:tabs>
      <w:rPr>
        <w:rFonts w:ascii="Euromode" w:eastAsia="Euromode" w:hAnsi="Euromode" w:cs="Euromode"/>
        <w:color w:val="000000"/>
      </w:rPr>
    </w:pPr>
  </w:p>
  <w:p w14:paraId="1E46C08B" w14:textId="77777777" w:rsidR="00FF2A9A" w:rsidRDefault="00000000">
    <w:pPr>
      <w:tabs>
        <w:tab w:val="center" w:pos="4536"/>
        <w:tab w:val="right" w:pos="9072"/>
      </w:tabs>
      <w:rPr>
        <w:rFonts w:ascii="Euromode" w:eastAsia="Euromode" w:hAnsi="Euromode" w:cs="Euromode"/>
        <w:color w:val="000000"/>
      </w:rPr>
    </w:pPr>
    <w:r>
      <w:rPr>
        <w:noProof/>
      </w:rPr>
      <w:drawing>
        <wp:anchor distT="0" distB="0" distL="114300" distR="114300" simplePos="0" relativeHeight="251659264" behindDoc="0" locked="0" layoutInCell="1" allowOverlap="1" wp14:anchorId="345B667E" wp14:editId="3177C20C">
          <wp:simplePos x="0" y="0"/>
          <wp:positionH relativeFrom="column">
            <wp:posOffset>91440</wp:posOffset>
          </wp:positionH>
          <wp:positionV relativeFrom="paragraph">
            <wp:posOffset>8121650</wp:posOffset>
          </wp:positionV>
          <wp:extent cx="6570980" cy="25019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2"/>
                  <a:srcRect/>
                  <a:stretch>
                    <a:fillRect/>
                  </a:stretch>
                </pic:blipFill>
                <pic:spPr>
                  <a:xfrm>
                    <a:off x="0" y="0"/>
                    <a:ext cx="6570980" cy="2501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879C" w14:textId="77777777" w:rsidR="00A837DD" w:rsidRDefault="00A837DD">
      <w:r>
        <w:separator/>
      </w:r>
    </w:p>
  </w:footnote>
  <w:footnote w:type="continuationSeparator" w:id="0">
    <w:p w14:paraId="2F0893E5" w14:textId="77777777" w:rsidR="00A837DD" w:rsidRDefault="00A8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8A8" w14:textId="77777777" w:rsidR="00FF2A9A" w:rsidRDefault="00FF2A9A">
    <w:pPr>
      <w:tabs>
        <w:tab w:val="center" w:pos="4536"/>
        <w:tab w:val="right" w:pos="9072"/>
      </w:tabs>
      <w:rPr>
        <w:rFonts w:ascii="Euromode" w:eastAsia="Euromode" w:hAnsi="Euromode" w:cs="Euromode"/>
        <w:color w:val="000000"/>
      </w:rPr>
    </w:pPr>
  </w:p>
  <w:p w14:paraId="38763D7D" w14:textId="77777777" w:rsidR="00FF2A9A" w:rsidRDefault="00FF2A9A">
    <w:pPr>
      <w:tabs>
        <w:tab w:val="center" w:pos="4536"/>
        <w:tab w:val="right" w:pos="9072"/>
      </w:tabs>
      <w:rPr>
        <w:rFonts w:ascii="Euromode" w:eastAsia="Euromode" w:hAnsi="Euromode" w:cs="Euromode"/>
        <w:color w:val="000000"/>
      </w:rPr>
    </w:pPr>
  </w:p>
  <w:p w14:paraId="2B21B0B0" w14:textId="77777777" w:rsidR="00FF2A9A" w:rsidRDefault="00000000">
    <w:pPr>
      <w:tabs>
        <w:tab w:val="center" w:pos="4536"/>
        <w:tab w:val="right" w:pos="9072"/>
      </w:tabs>
      <w:rPr>
        <w:rFonts w:ascii="Euromode" w:eastAsia="Euromode" w:hAnsi="Euromode" w:cs="Euromode"/>
        <w:color w:val="000000"/>
      </w:rPr>
    </w:pPr>
    <w:r>
      <w:rPr>
        <w:noProof/>
      </w:rPr>
      <w:drawing>
        <wp:anchor distT="0" distB="0" distL="114300" distR="114300" simplePos="0" relativeHeight="251658240" behindDoc="0" locked="0" layoutInCell="1" allowOverlap="1" wp14:anchorId="08E6A7E1" wp14:editId="13C324FA">
          <wp:simplePos x="0" y="0"/>
          <wp:positionH relativeFrom="column">
            <wp:posOffset>67945</wp:posOffset>
          </wp:positionH>
          <wp:positionV relativeFrom="paragraph">
            <wp:posOffset>148590</wp:posOffset>
          </wp:positionV>
          <wp:extent cx="1798955" cy="42164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
                  <a:srcRect/>
                  <a:stretch>
                    <a:fillRect/>
                  </a:stretch>
                </pic:blipFill>
                <pic:spPr>
                  <a:xfrm>
                    <a:off x="0" y="0"/>
                    <a:ext cx="1798955" cy="421640"/>
                  </a:xfrm>
                  <a:prstGeom prst="rect">
                    <a:avLst/>
                  </a:prstGeom>
                </pic:spPr>
              </pic:pic>
            </a:graphicData>
          </a:graphic>
        </wp:anchor>
      </w:drawing>
    </w:r>
  </w:p>
  <w:p w14:paraId="46842654" w14:textId="77777777" w:rsidR="00FF2A9A" w:rsidRDefault="00FF2A9A">
    <w:pPr>
      <w:tabs>
        <w:tab w:val="center" w:pos="4536"/>
        <w:tab w:val="right" w:pos="9072"/>
      </w:tabs>
      <w:rPr>
        <w:rFonts w:ascii="Euromode" w:eastAsia="Euromode" w:hAnsi="Euromode" w:cs="Euromod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053208E"/>
    <w:multiLevelType w:val="multilevel"/>
    <w:tmpl w:val="0053208E"/>
    <w:lvl w:ilvl="0">
      <w:start w:val="1"/>
      <w:numFmt w:val="decimal"/>
      <w:lvlText w:val="%1."/>
      <w:lvlJc w:val="left"/>
      <w:pPr>
        <w:ind w:left="284" w:hanging="284"/>
      </w:pPr>
      <w:rPr>
        <w:smallCaps w:val="0"/>
        <w:strike w:val="0"/>
        <w:color w:val="000000"/>
        <w:vertAlign w:val="baseline"/>
      </w:rPr>
    </w:lvl>
    <w:lvl w:ilvl="1">
      <w:start w:val="1"/>
      <w:numFmt w:val="lowerLetter"/>
      <w:lvlText w:val="%2."/>
      <w:lvlJc w:val="left"/>
      <w:pPr>
        <w:ind w:left="698" w:hanging="698"/>
      </w:pPr>
      <w:rPr>
        <w:smallCaps w:val="0"/>
        <w:strike w:val="0"/>
        <w:color w:val="000000"/>
        <w:vertAlign w:val="baseline"/>
      </w:rPr>
    </w:lvl>
    <w:lvl w:ilvl="2">
      <w:start w:val="1"/>
      <w:numFmt w:val="lowerRoman"/>
      <w:lvlText w:val="%3."/>
      <w:lvlJc w:val="left"/>
      <w:pPr>
        <w:ind w:left="1379" w:hanging="612"/>
      </w:pPr>
      <w:rPr>
        <w:smallCaps w:val="0"/>
        <w:strike w:val="0"/>
        <w:color w:val="000000"/>
        <w:vertAlign w:val="baseline"/>
      </w:rPr>
    </w:lvl>
    <w:lvl w:ilvl="3">
      <w:start w:val="1"/>
      <w:numFmt w:val="decimal"/>
      <w:lvlText w:val="%4."/>
      <w:lvlJc w:val="left"/>
      <w:pPr>
        <w:ind w:left="2099" w:hanging="676"/>
      </w:pPr>
      <w:rPr>
        <w:smallCaps w:val="0"/>
        <w:strike w:val="0"/>
        <w:color w:val="000000"/>
        <w:vertAlign w:val="baseline"/>
      </w:rPr>
    </w:lvl>
    <w:lvl w:ilvl="4">
      <w:start w:val="1"/>
      <w:numFmt w:val="lowerLetter"/>
      <w:lvlText w:val="%5."/>
      <w:lvlJc w:val="left"/>
      <w:pPr>
        <w:ind w:left="2819" w:hanging="665"/>
      </w:pPr>
      <w:rPr>
        <w:smallCaps w:val="0"/>
        <w:strike w:val="0"/>
        <w:color w:val="000000"/>
        <w:vertAlign w:val="baseline"/>
      </w:rPr>
    </w:lvl>
    <w:lvl w:ilvl="5">
      <w:start w:val="1"/>
      <w:numFmt w:val="lowerRoman"/>
      <w:lvlText w:val="%6."/>
      <w:lvlJc w:val="left"/>
      <w:pPr>
        <w:ind w:left="3539" w:hanging="579"/>
      </w:pPr>
      <w:rPr>
        <w:smallCaps w:val="0"/>
        <w:strike w:val="0"/>
        <w:color w:val="000000"/>
        <w:vertAlign w:val="baseline"/>
      </w:rPr>
    </w:lvl>
    <w:lvl w:ilvl="6">
      <w:start w:val="1"/>
      <w:numFmt w:val="decimal"/>
      <w:lvlText w:val="%7."/>
      <w:lvlJc w:val="left"/>
      <w:pPr>
        <w:ind w:left="4259" w:hanging="643"/>
      </w:pPr>
      <w:rPr>
        <w:smallCaps w:val="0"/>
        <w:strike w:val="0"/>
        <w:color w:val="000000"/>
        <w:vertAlign w:val="baseline"/>
      </w:rPr>
    </w:lvl>
    <w:lvl w:ilvl="7">
      <w:start w:val="1"/>
      <w:numFmt w:val="lowerLetter"/>
      <w:lvlText w:val="%8."/>
      <w:lvlJc w:val="left"/>
      <w:pPr>
        <w:ind w:left="4979" w:hanging="632"/>
      </w:pPr>
      <w:rPr>
        <w:smallCaps w:val="0"/>
        <w:strike w:val="0"/>
        <w:color w:val="000000"/>
        <w:vertAlign w:val="baseline"/>
      </w:rPr>
    </w:lvl>
    <w:lvl w:ilvl="8">
      <w:start w:val="1"/>
      <w:numFmt w:val="lowerRoman"/>
      <w:lvlText w:val="%9."/>
      <w:lvlJc w:val="left"/>
      <w:pPr>
        <w:ind w:left="5699" w:hanging="546"/>
      </w:pPr>
      <w:rPr>
        <w:smallCaps w:val="0"/>
        <w:strike w:val="0"/>
        <w:color w:val="000000"/>
        <w:vertAlign w:val="baseline"/>
      </w:rPr>
    </w:lvl>
  </w:abstractNum>
  <w:abstractNum w:abstractNumId="2" w15:restartNumberingAfterBreak="0">
    <w:nsid w:val="16E15C77"/>
    <w:multiLevelType w:val="multilevel"/>
    <w:tmpl w:val="5DE694A6"/>
    <w:lvl w:ilvl="0">
      <w:start w:val="1"/>
      <w:numFmt w:val="decimal"/>
      <w:lvlText w:val="%1."/>
      <w:lvlJc w:val="left"/>
      <w:pPr>
        <w:ind w:left="972" w:hanging="348"/>
      </w:pPr>
      <w:rPr>
        <w:rFonts w:asciiTheme="minorHAnsi" w:eastAsia="Calibri" w:hAnsiTheme="minorHAnsi" w:cstheme="minorHAnsi" w:hint="default"/>
        <w:sz w:val="22"/>
        <w:szCs w:val="22"/>
      </w:rPr>
    </w:lvl>
    <w:lvl w:ilvl="1">
      <w:start w:val="1"/>
      <w:numFmt w:val="decimal"/>
      <w:lvlText w:val="%2."/>
      <w:lvlJc w:val="left"/>
      <w:pPr>
        <w:ind w:left="1572" w:hanging="360"/>
      </w:pPr>
      <w:rPr>
        <w:rFonts w:ascii="Tahoma" w:eastAsia="Tahoma" w:hAnsi="Tahoma" w:cs="Tahoma"/>
        <w:b/>
        <w:sz w:val="22"/>
        <w:szCs w:val="22"/>
      </w:rPr>
    </w:lvl>
    <w:lvl w:ilvl="2">
      <w:start w:val="1"/>
      <w:numFmt w:val="bullet"/>
      <w:lvlText w:val="•"/>
      <w:lvlJc w:val="left"/>
      <w:pPr>
        <w:ind w:left="2578" w:hanging="360"/>
      </w:pPr>
    </w:lvl>
    <w:lvl w:ilvl="3">
      <w:start w:val="1"/>
      <w:numFmt w:val="bullet"/>
      <w:lvlText w:val="•"/>
      <w:lvlJc w:val="left"/>
      <w:pPr>
        <w:ind w:left="3576" w:hanging="360"/>
      </w:pPr>
    </w:lvl>
    <w:lvl w:ilvl="4">
      <w:start w:val="1"/>
      <w:numFmt w:val="bullet"/>
      <w:lvlText w:val="•"/>
      <w:lvlJc w:val="left"/>
      <w:pPr>
        <w:ind w:left="4575" w:hanging="360"/>
      </w:pPr>
    </w:lvl>
    <w:lvl w:ilvl="5">
      <w:start w:val="1"/>
      <w:numFmt w:val="bullet"/>
      <w:lvlText w:val="•"/>
      <w:lvlJc w:val="left"/>
      <w:pPr>
        <w:ind w:left="5573" w:hanging="360"/>
      </w:pPr>
    </w:lvl>
    <w:lvl w:ilvl="6">
      <w:start w:val="1"/>
      <w:numFmt w:val="bullet"/>
      <w:lvlText w:val="•"/>
      <w:lvlJc w:val="left"/>
      <w:pPr>
        <w:ind w:left="6572" w:hanging="360"/>
      </w:pPr>
    </w:lvl>
    <w:lvl w:ilvl="7">
      <w:start w:val="1"/>
      <w:numFmt w:val="bullet"/>
      <w:lvlText w:val="•"/>
      <w:lvlJc w:val="left"/>
      <w:pPr>
        <w:ind w:left="7570" w:hanging="360"/>
      </w:pPr>
    </w:lvl>
    <w:lvl w:ilvl="8">
      <w:start w:val="1"/>
      <w:numFmt w:val="bullet"/>
      <w:lvlText w:val="•"/>
      <w:lvlJc w:val="left"/>
      <w:pPr>
        <w:ind w:left="8569" w:hanging="360"/>
      </w:pPr>
    </w:lvl>
  </w:abstractNum>
  <w:abstractNum w:abstractNumId="3" w15:restartNumberingAfterBreak="0">
    <w:nsid w:val="460B4DA8"/>
    <w:multiLevelType w:val="hybridMultilevel"/>
    <w:tmpl w:val="39BC4B5A"/>
    <w:lvl w:ilvl="0" w:tplc="E6225AAE">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85604246">
    <w:abstractNumId w:val="1"/>
  </w:num>
  <w:num w:numId="2" w16cid:durableId="59715493">
    <w:abstractNumId w:val="0"/>
  </w:num>
  <w:num w:numId="3" w16cid:durableId="1986428588">
    <w:abstractNumId w:val="2"/>
  </w:num>
  <w:num w:numId="4" w16cid:durableId="1840851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6BEE"/>
    <w:rsid w:val="00172A27"/>
    <w:rsid w:val="00546F63"/>
    <w:rsid w:val="005716E4"/>
    <w:rsid w:val="0060751C"/>
    <w:rsid w:val="007C6E2C"/>
    <w:rsid w:val="009D0E45"/>
    <w:rsid w:val="00A33213"/>
    <w:rsid w:val="00A837DD"/>
    <w:rsid w:val="00DA1CAE"/>
    <w:rsid w:val="00E338E0"/>
    <w:rsid w:val="00E74C97"/>
    <w:rsid w:val="00F422BE"/>
    <w:rsid w:val="00FF2A9A"/>
    <w:rsid w:val="79D7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FB30"/>
  <w15:docId w15:val="{1E8EBBC6-2A2C-491E-9881-5382299B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Pr>
      <w:rFonts w:ascii="Arial" w:eastAsia="Arial" w:hAnsi="Arial" w:cs="Arial"/>
      <w:lang w:val="cs"/>
    </w:rPr>
  </w:style>
  <w:style w:type="paragraph" w:styleId="Nadpis1">
    <w:name w:val="heading 1"/>
    <w:basedOn w:val="Normln"/>
    <w:next w:val="Normln"/>
    <w:qFormat/>
    <w:pPr>
      <w:keepNext/>
      <w:keepLines/>
      <w:spacing w:before="360" w:after="80"/>
      <w:outlineLvl w:val="0"/>
    </w:pPr>
    <w:rPr>
      <w:rFonts w:ascii="Calibri" w:eastAsia="Calibri" w:hAnsi="Calibri" w:cs="Calibri"/>
      <w:color w:val="2F5496"/>
      <w:sz w:val="40"/>
      <w:szCs w:val="40"/>
    </w:rPr>
  </w:style>
  <w:style w:type="paragraph" w:styleId="Nadpis2">
    <w:name w:val="heading 2"/>
    <w:basedOn w:val="Normln"/>
    <w:next w:val="Normln"/>
    <w:qFormat/>
    <w:pPr>
      <w:keepNext/>
      <w:keepLines/>
      <w:spacing w:before="160" w:after="80"/>
      <w:outlineLvl w:val="1"/>
    </w:pPr>
    <w:rPr>
      <w:rFonts w:ascii="Calibri" w:eastAsia="Calibri" w:hAnsi="Calibri" w:cs="Calibri"/>
      <w:color w:val="2F5496"/>
      <w:sz w:val="32"/>
      <w:szCs w:val="32"/>
    </w:rPr>
  </w:style>
  <w:style w:type="paragraph" w:styleId="Nadpis3">
    <w:name w:val="heading 3"/>
    <w:basedOn w:val="Normln"/>
    <w:next w:val="Normln"/>
    <w:qFormat/>
    <w:pPr>
      <w:keepNext/>
      <w:keepLines/>
      <w:spacing w:before="160" w:after="80"/>
      <w:outlineLvl w:val="2"/>
    </w:pPr>
    <w:rPr>
      <w:color w:val="2F5496"/>
      <w:sz w:val="28"/>
      <w:szCs w:val="28"/>
    </w:rPr>
  </w:style>
  <w:style w:type="paragraph" w:styleId="Nadpis4">
    <w:name w:val="heading 4"/>
    <w:basedOn w:val="Normln"/>
    <w:next w:val="Normln"/>
    <w:qFormat/>
    <w:pPr>
      <w:keepNext/>
      <w:keepLines/>
      <w:spacing w:before="80" w:after="40"/>
      <w:outlineLvl w:val="3"/>
    </w:pPr>
    <w:rPr>
      <w:i/>
      <w:iCs/>
      <w:color w:val="2F5496"/>
    </w:rPr>
  </w:style>
  <w:style w:type="paragraph" w:styleId="Nadpis5">
    <w:name w:val="heading 5"/>
    <w:basedOn w:val="Normln"/>
    <w:next w:val="Normln"/>
    <w:qFormat/>
    <w:pPr>
      <w:keepNext/>
      <w:keepLines/>
      <w:spacing w:before="80" w:after="40"/>
      <w:outlineLvl w:val="4"/>
    </w:pPr>
    <w:rPr>
      <w:color w:val="2F5496"/>
    </w:rPr>
  </w:style>
  <w:style w:type="paragraph" w:styleId="Nadpis6">
    <w:name w:val="heading 6"/>
    <w:basedOn w:val="Normln"/>
    <w:next w:val="Normln"/>
    <w:qFormat/>
    <w:pPr>
      <w:keepNext/>
      <w:keepLines/>
      <w:spacing w:before="40"/>
      <w:outlineLvl w:val="5"/>
    </w:pPr>
    <w:rPr>
      <w:i/>
      <w:iCs/>
      <w:color w:val="59595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FF"/>
      <w:u w:val="single"/>
    </w:rPr>
  </w:style>
  <w:style w:type="paragraph" w:styleId="Podnadpis">
    <w:name w:val="Subtitle"/>
    <w:basedOn w:val="Normln"/>
    <w:next w:val="Normln"/>
    <w:qFormat/>
    <w:rPr>
      <w:color w:val="595959"/>
      <w:sz w:val="28"/>
      <w:szCs w:val="28"/>
    </w:rPr>
  </w:style>
  <w:style w:type="paragraph" w:styleId="Nzev">
    <w:name w:val="Title"/>
    <w:basedOn w:val="Normln"/>
    <w:next w:val="Normln"/>
    <w:qFormat/>
    <w:pPr>
      <w:spacing w:after="80"/>
    </w:pPr>
    <w:rPr>
      <w:rFonts w:ascii="Calibri" w:eastAsia="Calibri" w:hAnsi="Calibri" w:cs="Calibri"/>
      <w:sz w:val="56"/>
      <w:szCs w:val="56"/>
    </w:rPr>
  </w:style>
  <w:style w:type="table" w:customStyle="1" w:styleId="TableNormal">
    <w:name w:val="TableNormal"/>
    <w:qFormat/>
    <w:tblPr>
      <w:tblCellMar>
        <w:top w:w="100" w:type="dxa"/>
        <w:left w:w="100" w:type="dxa"/>
        <w:bottom w:w="100" w:type="dxa"/>
        <w:right w:w="100" w:type="dxa"/>
      </w:tblCellMar>
    </w:tblPr>
  </w:style>
  <w:style w:type="paragraph" w:styleId="Revize">
    <w:name w:val="Revision"/>
    <w:hidden/>
    <w:uiPriority w:val="99"/>
    <w:unhideWhenUsed/>
    <w:rsid w:val="00E74C97"/>
    <w:rPr>
      <w:rFonts w:ascii="Arial" w:eastAsia="Arial" w:hAnsi="Arial" w:cs="Arial"/>
      <w:lang w:val="cs"/>
    </w:rPr>
  </w:style>
  <w:style w:type="paragraph" w:styleId="Odstavecseseznamem">
    <w:name w:val="List Paragraph"/>
    <w:basedOn w:val="Normln"/>
    <w:uiPriority w:val="99"/>
    <w:unhideWhenUsed/>
    <w:rsid w:val="000D6BEE"/>
    <w:pPr>
      <w:ind w:left="720"/>
      <w:contextualSpacing/>
    </w:pPr>
  </w:style>
  <w:style w:type="character" w:styleId="Nevyeenzmnka">
    <w:name w:val="Unresolved Mention"/>
    <w:basedOn w:val="Standardnpsmoodstavce"/>
    <w:uiPriority w:val="99"/>
    <w:semiHidden/>
    <w:unhideWhenUsed/>
    <w:rsid w:val="0057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1145</Words>
  <Characters>6759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Ing. Simona Štrosová Gajdůšková</cp:lastModifiedBy>
  <cp:revision>2</cp:revision>
  <cp:lastPrinted>2025-12-05T13:29:00Z</cp:lastPrinted>
  <dcterms:created xsi:type="dcterms:W3CDTF">2025-12-08T14:12:00Z</dcterms:created>
  <dcterms:modified xsi:type="dcterms:W3CDTF">2025-12-08T14:12:00Z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CD55E335A484491498753109244E715C_12</vt:lpwstr>
  </property>
</Properties>
</file>