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96BD" w14:textId="77777777" w:rsidR="00627C6A" w:rsidRPr="00627C6A" w:rsidRDefault="00C60ACD" w:rsidP="00627C6A">
      <w:pPr>
        <w:pStyle w:val="Nadpis1"/>
        <w:tabs>
          <w:tab w:val="left" w:pos="3540"/>
          <w:tab w:val="left" w:pos="4248"/>
          <w:tab w:val="left" w:pos="4956"/>
          <w:tab w:val="left" w:pos="5664"/>
          <w:tab w:val="left" w:pos="6372"/>
          <w:tab w:val="left" w:pos="7080"/>
          <w:tab w:val="left" w:pos="7788"/>
        </w:tabs>
        <w:jc w:val="right"/>
        <w:rPr>
          <w:rFonts w:ascii="Vinci Sans" w:hAnsi="Vinci Sans"/>
          <w:b w:val="0"/>
          <w:sz w:val="22"/>
          <w:szCs w:val="22"/>
        </w:rPr>
      </w:pPr>
      <w:r w:rsidRPr="00627C6A">
        <w:rPr>
          <w:rFonts w:ascii="Vinci Sans" w:hAnsi="Vinci Sans"/>
        </w:rPr>
        <w:t xml:space="preserve"> </w:t>
      </w:r>
      <w:r w:rsidR="00627C6A" w:rsidRPr="00627C6A">
        <w:rPr>
          <w:rFonts w:ascii="Vinci Sans" w:hAnsi="Vinci Sans"/>
          <w:sz w:val="40"/>
        </w:rPr>
        <w:tab/>
      </w:r>
      <w:r w:rsidR="00627C6A" w:rsidRPr="00627C6A">
        <w:rPr>
          <w:rFonts w:ascii="Vinci Sans" w:hAnsi="Vinci Sans"/>
          <w:sz w:val="40"/>
        </w:rPr>
        <w:tab/>
      </w:r>
      <w:r w:rsidR="00627C6A" w:rsidRPr="00627C6A">
        <w:rPr>
          <w:rFonts w:ascii="Vinci Sans" w:hAnsi="Vinci Sans"/>
          <w:sz w:val="40"/>
        </w:rPr>
        <w:tab/>
      </w:r>
      <w:r w:rsidR="00627C6A" w:rsidRPr="00627C6A">
        <w:rPr>
          <w:rFonts w:ascii="Vinci Sans" w:hAnsi="Vinci Sans"/>
          <w:sz w:val="40"/>
        </w:rPr>
        <w:tab/>
      </w:r>
      <w:r w:rsidR="00627C6A" w:rsidRPr="00627C6A">
        <w:rPr>
          <w:rFonts w:ascii="Vinci Sans" w:hAnsi="Vinci Sans"/>
          <w:sz w:val="40"/>
        </w:rPr>
        <w:tab/>
      </w:r>
      <w:r w:rsidR="00627C6A" w:rsidRPr="00627C6A">
        <w:rPr>
          <w:rFonts w:ascii="Vinci Sans" w:hAnsi="Vinci Sans"/>
          <w:sz w:val="40"/>
        </w:rPr>
        <w:tab/>
      </w:r>
    </w:p>
    <w:p w14:paraId="407AC21A" w14:textId="5A886590" w:rsidR="00627C6A" w:rsidRPr="00627C6A" w:rsidRDefault="00627C6A" w:rsidP="00627C6A">
      <w:pPr>
        <w:pStyle w:val="Nadpis1"/>
        <w:jc w:val="center"/>
        <w:rPr>
          <w:rFonts w:ascii="Vinci Sans" w:hAnsi="Vinci Sans"/>
          <w:sz w:val="40"/>
        </w:rPr>
      </w:pPr>
      <w:r w:rsidRPr="00627C6A">
        <w:rPr>
          <w:rFonts w:ascii="Vinci Sans" w:hAnsi="Vinci Sans"/>
          <w:sz w:val="40"/>
        </w:rPr>
        <w:t xml:space="preserve">Smlouva o </w:t>
      </w:r>
      <w:r w:rsidR="009364E0">
        <w:rPr>
          <w:rFonts w:ascii="Vinci Sans" w:hAnsi="Vinci Sans"/>
          <w:sz w:val="40"/>
        </w:rPr>
        <w:t>poskytování služeb</w:t>
      </w:r>
      <w:r w:rsidR="009364E0" w:rsidRPr="00627C6A">
        <w:rPr>
          <w:rFonts w:ascii="Vinci Sans" w:hAnsi="Vinci Sans"/>
          <w:sz w:val="40"/>
        </w:rPr>
        <w:t xml:space="preserve"> </w:t>
      </w:r>
    </w:p>
    <w:p w14:paraId="6EBB7233" w14:textId="1E17E1AF" w:rsidR="00D51996" w:rsidRDefault="00D51996" w:rsidP="00627C6A">
      <w:pPr>
        <w:pStyle w:val="zakladni"/>
        <w:jc w:val="center"/>
        <w:rPr>
          <w:rFonts w:ascii="Vinci Sans" w:hAnsi="Vinci Sans"/>
        </w:rPr>
      </w:pPr>
      <w:r w:rsidRPr="00D51996">
        <w:rPr>
          <w:rFonts w:ascii="Vinci Sans" w:hAnsi="Vinci Sans"/>
        </w:rPr>
        <w:t>(dále jen „</w:t>
      </w:r>
      <w:r w:rsidRPr="00FF03FA">
        <w:rPr>
          <w:rFonts w:ascii="Vinci Sans" w:hAnsi="Vinci Sans"/>
          <w:b/>
          <w:bCs/>
        </w:rPr>
        <w:t>Smlouva</w:t>
      </w:r>
      <w:r w:rsidRPr="00D51996">
        <w:rPr>
          <w:rFonts w:ascii="Vinci Sans" w:hAnsi="Vinci Sans"/>
        </w:rPr>
        <w:t>“)</w:t>
      </w:r>
    </w:p>
    <w:p w14:paraId="4075396F" w14:textId="0617C277" w:rsidR="00627C6A" w:rsidRPr="00627C6A" w:rsidRDefault="00627C6A" w:rsidP="00627C6A">
      <w:pPr>
        <w:pStyle w:val="zakladni"/>
        <w:jc w:val="center"/>
        <w:rPr>
          <w:rFonts w:ascii="Vinci Sans" w:hAnsi="Vinci Sans"/>
        </w:rPr>
      </w:pPr>
      <w:r w:rsidRPr="00627C6A">
        <w:rPr>
          <w:rFonts w:ascii="Vinci Sans" w:hAnsi="Vinci Sans"/>
        </w:rPr>
        <w:t>uzavřená dle ustanovení</w:t>
      </w:r>
      <w:r w:rsidR="00AE0624">
        <w:rPr>
          <w:rFonts w:ascii="Vinci Sans" w:hAnsi="Vinci Sans"/>
        </w:rPr>
        <w:t xml:space="preserve"> </w:t>
      </w:r>
      <w:r w:rsidR="00AE0624" w:rsidRPr="00AE0624">
        <w:rPr>
          <w:rFonts w:ascii="Vinci Sans" w:hAnsi="Vinci Sans"/>
        </w:rPr>
        <w:t>§ 1746 odst. 2 zákona č. 89/2012 Sb., občanský zákoník, ve znění pozdějších předpisů</w:t>
      </w:r>
      <w:r w:rsidR="00AE0624">
        <w:rPr>
          <w:rFonts w:ascii="Vinci Sans" w:hAnsi="Vinci Sans"/>
        </w:rPr>
        <w:t xml:space="preserve"> (dále také jen „</w:t>
      </w:r>
      <w:r w:rsidR="00AE0624" w:rsidRPr="00FF03FA">
        <w:rPr>
          <w:rFonts w:ascii="Vinci Sans" w:hAnsi="Vinci Sans"/>
          <w:b/>
          <w:bCs/>
        </w:rPr>
        <w:t>Občanský zákoník</w:t>
      </w:r>
      <w:r w:rsidR="00AE0624">
        <w:rPr>
          <w:rFonts w:ascii="Vinci Sans" w:hAnsi="Vinci Sans"/>
        </w:rPr>
        <w:t>“)</w:t>
      </w:r>
    </w:p>
    <w:p w14:paraId="6C2936EE" w14:textId="77777777" w:rsidR="00627C6A" w:rsidRPr="00627C6A" w:rsidRDefault="00627C6A" w:rsidP="00627C6A">
      <w:pPr>
        <w:rPr>
          <w:rFonts w:ascii="Vinci Sans" w:hAnsi="Vinci Sans"/>
        </w:rPr>
      </w:pPr>
    </w:p>
    <w:p w14:paraId="042D3FFA" w14:textId="7D35CA11" w:rsidR="00627C6A" w:rsidRPr="00627C6A" w:rsidRDefault="00627C6A" w:rsidP="00627C6A">
      <w:pPr>
        <w:pStyle w:val="zakladni"/>
        <w:rPr>
          <w:rFonts w:ascii="Vinci Sans" w:hAnsi="Vinci Sans"/>
        </w:rPr>
      </w:pPr>
      <w:r w:rsidRPr="00627C6A">
        <w:rPr>
          <w:rFonts w:ascii="Vinci Sans" w:hAnsi="Vinci Sans"/>
        </w:rPr>
        <w:t>Evidenční číslo Smlouvy Objednatele:</w:t>
      </w:r>
      <w:r w:rsidRPr="00627C6A">
        <w:rPr>
          <w:rFonts w:ascii="Vinci Sans" w:hAnsi="Vinci Sans"/>
        </w:rPr>
        <w:tab/>
      </w:r>
      <w:r w:rsidR="00CC15CA">
        <w:rPr>
          <w:rFonts w:ascii="Vinci Sans" w:hAnsi="Vinci Sans"/>
        </w:rPr>
        <w:t>PO 2474/2025</w:t>
      </w:r>
    </w:p>
    <w:p w14:paraId="56FC0281" w14:textId="444D6B66" w:rsidR="00627C6A" w:rsidRPr="00627C6A" w:rsidRDefault="00627C6A" w:rsidP="00627C6A">
      <w:pPr>
        <w:pStyle w:val="zakladni"/>
        <w:spacing w:before="0"/>
        <w:rPr>
          <w:rFonts w:ascii="Vinci Sans" w:hAnsi="Vinci Sans"/>
        </w:rPr>
      </w:pPr>
      <w:r w:rsidRPr="00627C6A">
        <w:rPr>
          <w:rFonts w:ascii="Vinci Sans" w:hAnsi="Vinci Sans"/>
        </w:rPr>
        <w:t xml:space="preserve">Evidenční číslo Smlouvy Zhotovitele: </w:t>
      </w:r>
      <w:r w:rsidRPr="00627C6A">
        <w:rPr>
          <w:rFonts w:ascii="Vinci Sans" w:hAnsi="Vinci Sans"/>
        </w:rPr>
        <w:tab/>
      </w:r>
      <w:r w:rsidR="00EC26CD" w:rsidRPr="00EC26CD">
        <w:rPr>
          <w:rFonts w:ascii="Vinci Sans" w:hAnsi="Vinci Sans"/>
        </w:rPr>
        <w:t>Zak-RO-NUDos-202</w:t>
      </w:r>
      <w:r w:rsidR="00675994">
        <w:rPr>
          <w:rFonts w:ascii="Vinci Sans" w:hAnsi="Vinci Sans"/>
        </w:rPr>
        <w:t>5</w:t>
      </w:r>
      <w:r w:rsidR="00EC26CD" w:rsidRPr="00EC26CD">
        <w:rPr>
          <w:rFonts w:ascii="Vinci Sans" w:hAnsi="Vinci Sans"/>
        </w:rPr>
        <w:t>-04</w:t>
      </w:r>
      <w:r w:rsidR="00F001F2">
        <w:rPr>
          <w:rFonts w:ascii="Vinci Sans" w:hAnsi="Vinci Sans"/>
        </w:rPr>
        <w:t>5</w:t>
      </w:r>
    </w:p>
    <w:p w14:paraId="1CF900E8" w14:textId="77777777" w:rsidR="00627C6A" w:rsidRPr="00627C6A" w:rsidRDefault="00627C6A" w:rsidP="00627C6A">
      <w:pPr>
        <w:rPr>
          <w:rFonts w:ascii="Vinci Sans" w:hAnsi="Vinci Sans"/>
        </w:rPr>
      </w:pPr>
    </w:p>
    <w:p w14:paraId="17A4894B" w14:textId="77777777" w:rsidR="00627C6A" w:rsidRPr="00627C6A" w:rsidRDefault="00627C6A" w:rsidP="00627C6A">
      <w:pPr>
        <w:pStyle w:val="Nadpis2"/>
        <w:widowControl w:val="0"/>
        <w:numPr>
          <w:ilvl w:val="0"/>
          <w:numId w:val="32"/>
        </w:numPr>
        <w:pBdr>
          <w:bottom w:val="single" w:sz="6" w:space="1" w:color="auto"/>
        </w:pBdr>
        <w:tabs>
          <w:tab w:val="left" w:pos="576"/>
          <w:tab w:val="left" w:pos="993"/>
        </w:tabs>
        <w:overflowPunct w:val="0"/>
        <w:autoSpaceDE w:val="0"/>
        <w:autoSpaceDN w:val="0"/>
        <w:adjustRightInd w:val="0"/>
        <w:spacing w:after="300"/>
        <w:jc w:val="both"/>
        <w:textAlignment w:val="baseline"/>
        <w:rPr>
          <w:rFonts w:ascii="Vinci Sans" w:hAnsi="Vinci Sans"/>
        </w:rPr>
      </w:pPr>
      <w:r w:rsidRPr="00627C6A">
        <w:rPr>
          <w:rFonts w:ascii="Vinci Sans" w:hAnsi="Vinci Sans"/>
        </w:rPr>
        <w:t>Smluvní strany</w:t>
      </w:r>
    </w:p>
    <w:p w14:paraId="1E33C0E3" w14:textId="67C05C59" w:rsidR="00AD54C1" w:rsidRPr="00AD54C1" w:rsidRDefault="004F50CE" w:rsidP="00AD54C1">
      <w:pPr>
        <w:tabs>
          <w:tab w:val="left" w:pos="2835"/>
        </w:tabs>
        <w:spacing w:after="60" w:line="240" w:lineRule="atLeast"/>
        <w:jc w:val="both"/>
        <w:rPr>
          <w:rFonts w:ascii="Vinci Sans" w:hAnsi="Vinci Sans"/>
          <w:szCs w:val="24"/>
        </w:rPr>
      </w:pPr>
      <w:r w:rsidRPr="00AD54C1">
        <w:rPr>
          <w:rFonts w:ascii="Vinci Sans" w:hAnsi="Vinci Sans"/>
          <w:b/>
          <w:szCs w:val="24"/>
        </w:rPr>
        <w:t>1.1 Objednatel</w:t>
      </w:r>
      <w:r w:rsidR="00AD54C1" w:rsidRPr="00AD54C1">
        <w:rPr>
          <w:rFonts w:ascii="Vinci Sans" w:hAnsi="Vinci Sans"/>
          <w:b/>
          <w:szCs w:val="24"/>
        </w:rPr>
        <w:t>:</w:t>
      </w:r>
      <w:r w:rsidR="00AD54C1" w:rsidRPr="00AD54C1">
        <w:rPr>
          <w:rFonts w:ascii="Vinci Sans" w:hAnsi="Vinci Sans"/>
          <w:b/>
          <w:szCs w:val="24"/>
        </w:rPr>
        <w:tab/>
      </w:r>
      <w:r w:rsidR="00775D2E" w:rsidRPr="00775D2E">
        <w:rPr>
          <w:rFonts w:ascii="Vinci Sans" w:hAnsi="Vinci Sans"/>
          <w:b/>
          <w:szCs w:val="24"/>
        </w:rPr>
        <w:t>Česká zemědělská univerzita v Praze</w:t>
      </w:r>
    </w:p>
    <w:p w14:paraId="427B989C" w14:textId="3F914972" w:rsidR="00AD54C1" w:rsidRPr="00AD54C1" w:rsidRDefault="00AD54C1" w:rsidP="00F001F2">
      <w:pPr>
        <w:spacing w:line="240" w:lineRule="atLeast"/>
        <w:jc w:val="both"/>
        <w:rPr>
          <w:rFonts w:ascii="Vinci Sans" w:hAnsi="Vinci Sans"/>
          <w:szCs w:val="24"/>
        </w:rPr>
      </w:pPr>
      <w:r w:rsidRPr="00AD54C1">
        <w:rPr>
          <w:rFonts w:ascii="Vinci Sans" w:hAnsi="Vinci Sans"/>
          <w:szCs w:val="24"/>
        </w:rPr>
        <w:t xml:space="preserve">       Sídlo:</w:t>
      </w:r>
      <w:r w:rsidRPr="00AD54C1">
        <w:rPr>
          <w:rFonts w:ascii="Vinci Sans" w:hAnsi="Vinci Sans"/>
          <w:szCs w:val="24"/>
        </w:rPr>
        <w:tab/>
      </w:r>
      <w:r w:rsidRPr="00AD54C1">
        <w:rPr>
          <w:rFonts w:ascii="Vinci Sans" w:hAnsi="Vinci Sans"/>
          <w:szCs w:val="24"/>
        </w:rPr>
        <w:tab/>
      </w:r>
      <w:r w:rsidRPr="00AD54C1">
        <w:rPr>
          <w:rFonts w:ascii="Vinci Sans" w:hAnsi="Vinci Sans"/>
          <w:szCs w:val="24"/>
        </w:rPr>
        <w:tab/>
      </w:r>
      <w:r w:rsidR="00A201E9" w:rsidRPr="00A201E9">
        <w:rPr>
          <w:rFonts w:ascii="Vinci Sans" w:hAnsi="Vinci Sans"/>
          <w:szCs w:val="24"/>
        </w:rPr>
        <w:t>Kamýcká 129, 165 00 Praha-Suchdol</w:t>
      </w:r>
    </w:p>
    <w:p w14:paraId="1A9A71D7" w14:textId="4383E347" w:rsidR="00AD54C1" w:rsidRPr="00E81765" w:rsidRDefault="00AD54C1" w:rsidP="00AD54C1">
      <w:pPr>
        <w:pStyle w:val="zakladni"/>
        <w:keepLines w:val="0"/>
        <w:suppressLineNumbers w:val="0"/>
        <w:spacing w:before="0"/>
        <w:ind w:left="2829" w:hanging="2404"/>
        <w:rPr>
          <w:rFonts w:ascii="Vinci Sans" w:hAnsi="Vinci Sans"/>
          <w:sz w:val="24"/>
          <w:szCs w:val="24"/>
        </w:rPr>
      </w:pPr>
      <w:r w:rsidRPr="00E81765">
        <w:rPr>
          <w:rFonts w:ascii="Vinci Sans" w:hAnsi="Vinci Sans"/>
          <w:sz w:val="24"/>
          <w:szCs w:val="24"/>
        </w:rPr>
        <w:t>IČ</w:t>
      </w:r>
      <w:r w:rsidR="00CC15CA">
        <w:rPr>
          <w:rFonts w:ascii="Vinci Sans" w:hAnsi="Vinci Sans"/>
          <w:sz w:val="24"/>
          <w:szCs w:val="24"/>
        </w:rPr>
        <w:t>O</w:t>
      </w:r>
      <w:r w:rsidRPr="00E81765">
        <w:rPr>
          <w:rFonts w:ascii="Vinci Sans" w:hAnsi="Vinci Sans"/>
          <w:sz w:val="24"/>
          <w:szCs w:val="24"/>
        </w:rPr>
        <w:t xml:space="preserve">: </w:t>
      </w:r>
      <w:r w:rsidRPr="00E81765">
        <w:rPr>
          <w:rFonts w:ascii="Vinci Sans" w:hAnsi="Vinci Sans"/>
          <w:sz w:val="24"/>
          <w:szCs w:val="24"/>
        </w:rPr>
        <w:tab/>
      </w:r>
      <w:r w:rsidR="00043944" w:rsidRPr="00E81765">
        <w:rPr>
          <w:rFonts w:ascii="Vinci Sans" w:hAnsi="Vinci Sans"/>
          <w:sz w:val="24"/>
          <w:szCs w:val="24"/>
        </w:rPr>
        <w:t>60460709</w:t>
      </w:r>
    </w:p>
    <w:p w14:paraId="320DFE6D" w14:textId="206DD6B5" w:rsidR="00AD54C1" w:rsidRPr="00E81765" w:rsidRDefault="00AD54C1" w:rsidP="00AD54C1">
      <w:pPr>
        <w:pStyle w:val="zakladni"/>
        <w:keepLines w:val="0"/>
        <w:suppressLineNumbers w:val="0"/>
        <w:spacing w:before="0"/>
        <w:ind w:left="425"/>
        <w:rPr>
          <w:rFonts w:ascii="Vinci Sans" w:hAnsi="Vinci Sans"/>
          <w:sz w:val="24"/>
          <w:szCs w:val="24"/>
        </w:rPr>
      </w:pPr>
      <w:r w:rsidRPr="00E81765">
        <w:rPr>
          <w:rFonts w:ascii="Vinci Sans" w:hAnsi="Vinci Sans"/>
          <w:sz w:val="24"/>
          <w:szCs w:val="24"/>
        </w:rPr>
        <w:t>Zastoupen</w:t>
      </w:r>
      <w:r w:rsidR="00157CAC" w:rsidRPr="00E81765">
        <w:rPr>
          <w:rFonts w:ascii="Vinci Sans" w:hAnsi="Vinci Sans"/>
          <w:sz w:val="24"/>
          <w:szCs w:val="24"/>
        </w:rPr>
        <w:t>a</w:t>
      </w:r>
      <w:r w:rsidRPr="00E81765">
        <w:rPr>
          <w:rFonts w:ascii="Vinci Sans" w:hAnsi="Vinci Sans"/>
          <w:sz w:val="24"/>
          <w:szCs w:val="24"/>
        </w:rPr>
        <w:t xml:space="preserve">: </w:t>
      </w:r>
      <w:r w:rsidRPr="00E81765">
        <w:rPr>
          <w:rFonts w:ascii="Vinci Sans" w:hAnsi="Vinci Sans"/>
          <w:sz w:val="24"/>
          <w:szCs w:val="24"/>
        </w:rPr>
        <w:tab/>
      </w:r>
      <w:r w:rsidRPr="00E81765">
        <w:rPr>
          <w:rFonts w:ascii="Vinci Sans" w:hAnsi="Vinci Sans"/>
          <w:sz w:val="24"/>
          <w:szCs w:val="24"/>
        </w:rPr>
        <w:tab/>
      </w:r>
      <w:r w:rsidR="00157CAC" w:rsidRPr="00E81765">
        <w:rPr>
          <w:rFonts w:ascii="Vinci Sans" w:hAnsi="Vinci Sans"/>
          <w:sz w:val="24"/>
          <w:szCs w:val="24"/>
        </w:rPr>
        <w:t xml:space="preserve">Ing. Jakubem </w:t>
      </w:r>
      <w:proofErr w:type="spellStart"/>
      <w:r w:rsidR="00157CAC" w:rsidRPr="00E81765">
        <w:rPr>
          <w:rFonts w:ascii="Vinci Sans" w:hAnsi="Vinci Sans"/>
          <w:sz w:val="24"/>
          <w:szCs w:val="24"/>
        </w:rPr>
        <w:t>Kleindienstem</w:t>
      </w:r>
      <w:proofErr w:type="spellEnd"/>
      <w:r w:rsidR="00157CAC" w:rsidRPr="00E81765">
        <w:rPr>
          <w:rFonts w:ascii="Vinci Sans" w:hAnsi="Vinci Sans"/>
          <w:sz w:val="24"/>
          <w:szCs w:val="24"/>
        </w:rPr>
        <w:t>, kvestorem</w:t>
      </w:r>
    </w:p>
    <w:p w14:paraId="5DE673B6" w14:textId="3DD2BB7B" w:rsidR="00AD54C1" w:rsidRPr="00E81765" w:rsidRDefault="00AD54C1" w:rsidP="00AD54C1">
      <w:pPr>
        <w:pStyle w:val="zakladni"/>
        <w:keepLines w:val="0"/>
        <w:suppressLineNumbers w:val="0"/>
        <w:spacing w:before="0"/>
        <w:ind w:left="284" w:firstLine="142"/>
        <w:rPr>
          <w:rFonts w:ascii="Vinci Sans" w:hAnsi="Vinci Sans"/>
          <w:sz w:val="24"/>
          <w:szCs w:val="24"/>
        </w:rPr>
      </w:pPr>
      <w:r w:rsidRPr="00E81765">
        <w:rPr>
          <w:rFonts w:ascii="Vinci Sans" w:hAnsi="Vinci Sans"/>
          <w:sz w:val="24"/>
          <w:szCs w:val="24"/>
        </w:rPr>
        <w:t>Bankovní spoj.:</w:t>
      </w:r>
      <w:r w:rsidRPr="00E81765">
        <w:rPr>
          <w:rFonts w:ascii="Vinci Sans" w:hAnsi="Vinci Sans"/>
          <w:sz w:val="24"/>
          <w:szCs w:val="24"/>
        </w:rPr>
        <w:tab/>
      </w:r>
      <w:r w:rsidRPr="00E81765">
        <w:rPr>
          <w:rFonts w:ascii="Vinci Sans" w:hAnsi="Vinci Sans"/>
          <w:sz w:val="24"/>
          <w:szCs w:val="24"/>
        </w:rPr>
        <w:tab/>
      </w:r>
      <w:r w:rsidR="005664E0">
        <w:rPr>
          <w:rFonts w:ascii="Vinci Sans" w:hAnsi="Vinci Sans"/>
          <w:sz w:val="24"/>
          <w:szCs w:val="24"/>
        </w:rPr>
        <w:t>XXXXX</w:t>
      </w:r>
    </w:p>
    <w:p w14:paraId="6CF1FE55" w14:textId="04797BAA" w:rsidR="00AD54C1" w:rsidRPr="00E81765" w:rsidRDefault="00AD54C1" w:rsidP="00AD54C1">
      <w:pPr>
        <w:pStyle w:val="zakladni"/>
        <w:keepLines w:val="0"/>
        <w:suppressLineNumbers w:val="0"/>
        <w:spacing w:before="0"/>
        <w:ind w:left="284" w:firstLine="142"/>
        <w:rPr>
          <w:rFonts w:ascii="Vinci Sans" w:hAnsi="Vinci Sans"/>
          <w:sz w:val="24"/>
          <w:szCs w:val="24"/>
        </w:rPr>
      </w:pPr>
      <w:r w:rsidRPr="00E81765">
        <w:rPr>
          <w:rFonts w:ascii="Vinci Sans" w:hAnsi="Vinci Sans"/>
          <w:sz w:val="24"/>
          <w:szCs w:val="24"/>
        </w:rPr>
        <w:t>č.</w:t>
      </w:r>
      <w:r w:rsidR="00BC625C">
        <w:rPr>
          <w:rFonts w:ascii="Vinci Sans" w:hAnsi="Vinci Sans"/>
          <w:sz w:val="24"/>
          <w:szCs w:val="24"/>
        </w:rPr>
        <w:t xml:space="preserve"> </w:t>
      </w:r>
      <w:r w:rsidRPr="00E81765">
        <w:rPr>
          <w:rFonts w:ascii="Vinci Sans" w:hAnsi="Vinci Sans"/>
          <w:sz w:val="24"/>
          <w:szCs w:val="24"/>
        </w:rPr>
        <w:t>účtu:</w:t>
      </w:r>
      <w:r w:rsidRPr="00E81765">
        <w:rPr>
          <w:rFonts w:ascii="Vinci Sans" w:hAnsi="Vinci Sans"/>
          <w:sz w:val="24"/>
          <w:szCs w:val="24"/>
        </w:rPr>
        <w:tab/>
      </w:r>
      <w:r w:rsidRPr="00E81765">
        <w:rPr>
          <w:rFonts w:ascii="Vinci Sans" w:hAnsi="Vinci Sans"/>
          <w:sz w:val="24"/>
          <w:szCs w:val="24"/>
        </w:rPr>
        <w:tab/>
      </w:r>
      <w:r w:rsidRPr="00E81765">
        <w:rPr>
          <w:rFonts w:ascii="Vinci Sans" w:hAnsi="Vinci Sans"/>
          <w:sz w:val="24"/>
          <w:szCs w:val="24"/>
        </w:rPr>
        <w:tab/>
      </w:r>
      <w:r w:rsidR="005664E0">
        <w:rPr>
          <w:rFonts w:ascii="Vinci Sans" w:hAnsi="Vinci Sans"/>
          <w:sz w:val="24"/>
          <w:szCs w:val="24"/>
        </w:rPr>
        <w:t>XXXXX</w:t>
      </w:r>
    </w:p>
    <w:p w14:paraId="1AB6EE54" w14:textId="50A3A36B" w:rsidR="00627C6A" w:rsidRPr="00AD54C1" w:rsidRDefault="00AD54C1" w:rsidP="00AD54C1">
      <w:pPr>
        <w:tabs>
          <w:tab w:val="left" w:pos="2835"/>
        </w:tabs>
        <w:spacing w:after="60" w:line="240" w:lineRule="atLeast"/>
        <w:ind w:firstLine="426"/>
        <w:jc w:val="both"/>
        <w:rPr>
          <w:rFonts w:ascii="Vinci Sans" w:hAnsi="Vinci Sans"/>
          <w:szCs w:val="24"/>
        </w:rPr>
      </w:pPr>
      <w:r w:rsidRPr="00E81765">
        <w:rPr>
          <w:rFonts w:ascii="Vinci Sans" w:hAnsi="Vinci Sans"/>
          <w:szCs w:val="24"/>
        </w:rPr>
        <w:t>DIČ:</w:t>
      </w:r>
      <w:r w:rsidR="000D2C54">
        <w:rPr>
          <w:rFonts w:ascii="Vinci Sans" w:hAnsi="Vinci Sans"/>
          <w:szCs w:val="24"/>
        </w:rPr>
        <w:tab/>
      </w:r>
      <w:r w:rsidR="00495052" w:rsidRPr="00495052">
        <w:rPr>
          <w:rFonts w:ascii="Vinci Sans" w:hAnsi="Vinci Sans"/>
          <w:szCs w:val="24"/>
        </w:rPr>
        <w:t>CZ60460709</w:t>
      </w:r>
      <w:r w:rsidRPr="00AD54C1">
        <w:rPr>
          <w:rFonts w:ascii="Vinci Sans" w:hAnsi="Vinci Sans"/>
          <w:szCs w:val="24"/>
        </w:rPr>
        <w:tab/>
      </w:r>
      <w:r w:rsidRPr="00AD54C1">
        <w:rPr>
          <w:rFonts w:ascii="Vinci Sans" w:hAnsi="Vinci Sans"/>
          <w:szCs w:val="24"/>
        </w:rPr>
        <w:tab/>
      </w:r>
    </w:p>
    <w:p w14:paraId="76E1D245" w14:textId="77777777" w:rsidR="00627C6A" w:rsidRPr="00AD54C1" w:rsidRDefault="00627C6A" w:rsidP="00627C6A">
      <w:pPr>
        <w:pStyle w:val="zakladni"/>
        <w:keepLines w:val="0"/>
        <w:suppressLineNumbers w:val="0"/>
        <w:spacing w:before="0"/>
        <w:ind w:left="284" w:firstLine="142"/>
        <w:rPr>
          <w:rFonts w:ascii="Vinci Sans" w:hAnsi="Vinci Sans"/>
          <w:sz w:val="24"/>
          <w:szCs w:val="24"/>
        </w:rPr>
      </w:pPr>
    </w:p>
    <w:p w14:paraId="504CA564" w14:textId="63ECDD8F" w:rsidR="00627C6A" w:rsidRPr="00AD54C1" w:rsidRDefault="00B6459A" w:rsidP="00627C6A">
      <w:pPr>
        <w:pStyle w:val="zakladni"/>
        <w:keepLines w:val="0"/>
        <w:spacing w:before="0"/>
        <w:ind w:left="425"/>
        <w:rPr>
          <w:rFonts w:ascii="Vinci Sans" w:hAnsi="Vinci Sans"/>
          <w:sz w:val="24"/>
          <w:szCs w:val="24"/>
        </w:rPr>
      </w:pPr>
      <w:r>
        <w:rPr>
          <w:rFonts w:ascii="Vinci Sans" w:hAnsi="Vinci Sans"/>
          <w:sz w:val="24"/>
          <w:szCs w:val="24"/>
        </w:rPr>
        <w:t>(</w:t>
      </w:r>
      <w:r w:rsidR="00627C6A" w:rsidRPr="00AD54C1">
        <w:rPr>
          <w:rFonts w:ascii="Vinci Sans" w:hAnsi="Vinci Sans"/>
          <w:sz w:val="24"/>
          <w:szCs w:val="24"/>
        </w:rPr>
        <w:t>dále jen „</w:t>
      </w:r>
      <w:r w:rsidR="00627C6A" w:rsidRPr="004D31F3">
        <w:rPr>
          <w:rFonts w:ascii="Vinci Sans" w:hAnsi="Vinci Sans"/>
          <w:b/>
          <w:bCs/>
        </w:rPr>
        <w:t>objednatel</w:t>
      </w:r>
      <w:r w:rsidR="00627C6A" w:rsidRPr="00AD54C1">
        <w:rPr>
          <w:rFonts w:ascii="Vinci Sans" w:hAnsi="Vinci Sans"/>
          <w:sz w:val="24"/>
          <w:szCs w:val="24"/>
        </w:rPr>
        <w:t>“</w:t>
      </w:r>
      <w:r>
        <w:rPr>
          <w:rFonts w:ascii="Vinci Sans" w:hAnsi="Vinci Sans"/>
          <w:sz w:val="24"/>
          <w:szCs w:val="24"/>
        </w:rPr>
        <w:t>)</w:t>
      </w:r>
    </w:p>
    <w:p w14:paraId="2771BEC7" w14:textId="77777777" w:rsidR="00627C6A" w:rsidRPr="00627C6A" w:rsidRDefault="00627C6A" w:rsidP="00627C6A">
      <w:pPr>
        <w:pStyle w:val="zakladni"/>
        <w:keepLines w:val="0"/>
        <w:widowControl/>
        <w:tabs>
          <w:tab w:val="left" w:pos="360"/>
        </w:tabs>
        <w:rPr>
          <w:rFonts w:ascii="Vinci Sans" w:hAnsi="Vinci Sans"/>
        </w:rPr>
      </w:pPr>
      <w:r>
        <w:rPr>
          <w:rFonts w:ascii="Vinci Sans" w:hAnsi="Vinci Sans"/>
        </w:rPr>
        <w:t>a</w:t>
      </w:r>
    </w:p>
    <w:p w14:paraId="51B09CC7" w14:textId="77777777" w:rsidR="00627C6A" w:rsidRPr="00627C6A" w:rsidRDefault="00627C6A" w:rsidP="00627C6A">
      <w:pPr>
        <w:pStyle w:val="zakladni"/>
        <w:keepLines w:val="0"/>
        <w:widowControl/>
        <w:suppressLineNumbers w:val="0"/>
        <w:spacing w:before="0" w:after="120"/>
        <w:rPr>
          <w:rFonts w:ascii="Vinci Sans" w:hAnsi="Vinci Sans"/>
          <w:b/>
        </w:rPr>
      </w:pPr>
      <w:r w:rsidRPr="00627C6A">
        <w:rPr>
          <w:rFonts w:ascii="Vinci Sans" w:hAnsi="Vinci Sans"/>
          <w:b/>
        </w:rPr>
        <w:t xml:space="preserve"> </w:t>
      </w:r>
    </w:p>
    <w:p w14:paraId="7F7B58E1" w14:textId="77777777" w:rsidR="00627C6A" w:rsidRPr="00627C6A" w:rsidRDefault="00627C6A" w:rsidP="00627C6A">
      <w:pPr>
        <w:pStyle w:val="zakladni"/>
        <w:keepLines w:val="0"/>
        <w:widowControl/>
        <w:numPr>
          <w:ilvl w:val="1"/>
          <w:numId w:val="47"/>
        </w:numPr>
        <w:spacing w:before="0" w:after="120"/>
        <w:ind w:left="357" w:hanging="357"/>
        <w:rPr>
          <w:rFonts w:ascii="Vinci Sans" w:hAnsi="Vinci Sans"/>
          <w:b/>
          <w:sz w:val="24"/>
          <w:szCs w:val="24"/>
        </w:rPr>
      </w:pPr>
      <w:r w:rsidRPr="00627C6A">
        <w:rPr>
          <w:rFonts w:ascii="Vinci Sans" w:hAnsi="Vinci Sans"/>
          <w:b/>
          <w:sz w:val="24"/>
          <w:szCs w:val="24"/>
        </w:rPr>
        <w:t>Společnost:</w:t>
      </w:r>
      <w:r w:rsidRPr="00627C6A">
        <w:rPr>
          <w:rFonts w:ascii="Vinci Sans" w:hAnsi="Vinci Sans"/>
          <w:b/>
          <w:sz w:val="24"/>
          <w:szCs w:val="24"/>
        </w:rPr>
        <w:tab/>
      </w:r>
      <w:r w:rsidRPr="00627C6A">
        <w:rPr>
          <w:rFonts w:ascii="Vinci Sans" w:hAnsi="Vinci Sans"/>
          <w:b/>
          <w:sz w:val="24"/>
          <w:szCs w:val="24"/>
        </w:rPr>
        <w:tab/>
        <w:t>NUVIA Dosimetry, s.r.o.</w:t>
      </w:r>
    </w:p>
    <w:p w14:paraId="3A0DA0BB" w14:textId="19FE6F0F" w:rsidR="00627C6A" w:rsidRPr="00627C6A" w:rsidRDefault="00627C6A" w:rsidP="00627C6A">
      <w:pPr>
        <w:pStyle w:val="zakladni"/>
        <w:tabs>
          <w:tab w:val="left" w:pos="1980"/>
          <w:tab w:val="left" w:pos="2835"/>
        </w:tabs>
        <w:ind w:left="426"/>
        <w:rPr>
          <w:rFonts w:ascii="Vinci Sans" w:hAnsi="Vinci Sans"/>
        </w:rPr>
      </w:pPr>
      <w:r w:rsidRPr="00627C6A">
        <w:rPr>
          <w:rFonts w:ascii="Vinci Sans" w:hAnsi="Vinci Sans"/>
        </w:rPr>
        <w:t>Sídlo:</w:t>
      </w:r>
      <w:r w:rsidRPr="00627C6A">
        <w:rPr>
          <w:rFonts w:ascii="Vinci Sans" w:hAnsi="Vinci Sans"/>
        </w:rPr>
        <w:tab/>
      </w:r>
      <w:r w:rsidRPr="00627C6A">
        <w:rPr>
          <w:rFonts w:ascii="Vinci Sans" w:hAnsi="Vinci Sans"/>
        </w:rPr>
        <w:tab/>
        <w:t xml:space="preserve">Na Truhlářce 39/64, </w:t>
      </w:r>
      <w:r w:rsidR="00BE7D45">
        <w:rPr>
          <w:rFonts w:ascii="Vinci Sans" w:hAnsi="Vinci Sans"/>
        </w:rPr>
        <w:t xml:space="preserve">Libeň, </w:t>
      </w:r>
      <w:r w:rsidRPr="00627C6A">
        <w:rPr>
          <w:rFonts w:ascii="Vinci Sans" w:hAnsi="Vinci Sans"/>
        </w:rPr>
        <w:t xml:space="preserve">180 00 Praha 8 </w:t>
      </w:r>
    </w:p>
    <w:p w14:paraId="37DBFC7A" w14:textId="4A3BBF7E" w:rsidR="00627C6A" w:rsidRPr="00627C6A" w:rsidRDefault="00627C6A" w:rsidP="00627C6A">
      <w:pPr>
        <w:pStyle w:val="zakladni"/>
        <w:keepLines w:val="0"/>
        <w:suppressLineNumbers w:val="0"/>
        <w:spacing w:before="0"/>
        <w:ind w:left="284" w:firstLine="142"/>
        <w:rPr>
          <w:rFonts w:ascii="Vinci Sans" w:hAnsi="Vinci Sans"/>
          <w:highlight w:val="yellow"/>
        </w:rPr>
      </w:pPr>
      <w:r w:rsidRPr="00627C6A">
        <w:rPr>
          <w:rFonts w:ascii="Vinci Sans" w:hAnsi="Vinci Sans"/>
        </w:rPr>
        <w:t>IČ</w:t>
      </w:r>
      <w:r w:rsidR="00BC625C">
        <w:rPr>
          <w:rFonts w:ascii="Vinci Sans" w:hAnsi="Vinci Sans"/>
        </w:rPr>
        <w:t>O</w:t>
      </w:r>
      <w:r w:rsidRPr="00627C6A">
        <w:rPr>
          <w:rFonts w:ascii="Vinci Sans" w:hAnsi="Vinci Sans"/>
        </w:rPr>
        <w:t xml:space="preserve">: </w:t>
      </w:r>
      <w:r w:rsidRPr="00627C6A">
        <w:rPr>
          <w:rFonts w:ascii="Vinci Sans" w:hAnsi="Vinci Sans"/>
        </w:rPr>
        <w:tab/>
      </w:r>
      <w:r w:rsidRPr="00627C6A">
        <w:rPr>
          <w:rFonts w:ascii="Vinci Sans" w:hAnsi="Vinci Sans"/>
        </w:rPr>
        <w:tab/>
      </w:r>
      <w:r w:rsidRPr="00627C6A">
        <w:rPr>
          <w:rFonts w:ascii="Vinci Sans" w:hAnsi="Vinci Sans"/>
        </w:rPr>
        <w:tab/>
        <w:t>452 40 043</w:t>
      </w:r>
    </w:p>
    <w:p w14:paraId="0D71A64C" w14:textId="77777777" w:rsidR="00627C6A" w:rsidRPr="00627C6A" w:rsidRDefault="00627C6A" w:rsidP="00627C6A">
      <w:pPr>
        <w:pStyle w:val="zakladni"/>
        <w:keepLines w:val="0"/>
        <w:suppressLineNumbers w:val="0"/>
        <w:spacing w:before="0"/>
        <w:ind w:left="2835"/>
        <w:rPr>
          <w:rFonts w:ascii="Vinci Sans" w:hAnsi="Vinci Sans"/>
          <w:highlight w:val="yellow"/>
        </w:rPr>
      </w:pPr>
      <w:r w:rsidRPr="00627C6A">
        <w:rPr>
          <w:rFonts w:ascii="Vinci Sans" w:hAnsi="Vinci Sans"/>
        </w:rPr>
        <w:t>NUVIA Dosimetry, s.r.o. je zapsána v obchodním rejstříku vedeném</w:t>
      </w:r>
      <w:r w:rsidRPr="00627C6A">
        <w:rPr>
          <w:rFonts w:ascii="Vinci Sans" w:hAnsi="Vinci Sans"/>
          <w:highlight w:val="yellow"/>
        </w:rPr>
        <w:t xml:space="preserve"> </w:t>
      </w:r>
      <w:r w:rsidRPr="00627C6A">
        <w:rPr>
          <w:rFonts w:ascii="Vinci Sans" w:hAnsi="Vinci Sans"/>
        </w:rPr>
        <w:t>Městským soudem v Praze, oddíl C, vložka 6993.</w:t>
      </w:r>
      <w:r w:rsidRPr="00627C6A">
        <w:rPr>
          <w:rFonts w:ascii="Vinci Sans" w:hAnsi="Vinci Sans"/>
          <w:highlight w:val="yellow"/>
        </w:rPr>
        <w:t xml:space="preserve"> </w:t>
      </w:r>
    </w:p>
    <w:p w14:paraId="5460218B" w14:textId="05E240AE" w:rsidR="00627C6A" w:rsidRPr="00627C6A" w:rsidRDefault="00627C6A" w:rsidP="0095565E">
      <w:pPr>
        <w:pStyle w:val="zakladni"/>
        <w:keepLines w:val="0"/>
        <w:suppressLineNumbers w:val="0"/>
        <w:spacing w:before="0"/>
        <w:ind w:left="284" w:firstLine="142"/>
        <w:rPr>
          <w:rFonts w:ascii="Vinci Sans" w:hAnsi="Vinci Sans"/>
        </w:rPr>
      </w:pPr>
      <w:r w:rsidRPr="00627C6A">
        <w:rPr>
          <w:rFonts w:ascii="Vinci Sans" w:hAnsi="Vinci Sans"/>
        </w:rPr>
        <w:t>Zastoupena:</w:t>
      </w:r>
      <w:r w:rsidRPr="00627C6A">
        <w:rPr>
          <w:rFonts w:ascii="Vinci Sans" w:hAnsi="Vinci Sans"/>
        </w:rPr>
        <w:tab/>
      </w:r>
      <w:r w:rsidRPr="00627C6A">
        <w:rPr>
          <w:rFonts w:ascii="Vinci Sans" w:hAnsi="Vinci Sans"/>
        </w:rPr>
        <w:tab/>
      </w:r>
      <w:r w:rsidR="0062792E">
        <w:rPr>
          <w:rFonts w:ascii="Vinci Sans" w:hAnsi="Vinci Sans"/>
        </w:rPr>
        <w:t>Zdeňkem Zelenkou</w:t>
      </w:r>
      <w:r w:rsidRPr="00627C6A">
        <w:rPr>
          <w:rFonts w:ascii="Vinci Sans" w:hAnsi="Vinci Sans"/>
        </w:rPr>
        <w:t>, jednatelem</w:t>
      </w:r>
    </w:p>
    <w:p w14:paraId="06F3C51D" w14:textId="77777777" w:rsidR="00627C6A" w:rsidRPr="00627C6A" w:rsidRDefault="00627C6A" w:rsidP="00627C6A">
      <w:pPr>
        <w:pStyle w:val="zakladni"/>
        <w:keepLines w:val="0"/>
        <w:suppressLineNumbers w:val="0"/>
        <w:spacing w:before="0"/>
        <w:ind w:left="284" w:firstLine="142"/>
        <w:rPr>
          <w:rFonts w:ascii="Vinci Sans" w:hAnsi="Vinci Sans"/>
        </w:rPr>
      </w:pPr>
      <w:r w:rsidRPr="00627C6A">
        <w:rPr>
          <w:rFonts w:ascii="Vinci Sans" w:hAnsi="Vinci Sans"/>
        </w:rPr>
        <w:t>Bankovní spoj.:</w:t>
      </w:r>
      <w:r w:rsidRPr="00627C6A">
        <w:rPr>
          <w:rFonts w:ascii="Vinci Sans" w:hAnsi="Vinci Sans"/>
        </w:rPr>
        <w:tab/>
      </w:r>
      <w:r w:rsidRPr="00627C6A">
        <w:rPr>
          <w:rFonts w:ascii="Vinci Sans" w:hAnsi="Vinci Sans"/>
        </w:rPr>
        <w:tab/>
        <w:t xml:space="preserve">Komerční banka, a.s., pobočka Jihlava </w:t>
      </w:r>
    </w:p>
    <w:p w14:paraId="50DDA76D" w14:textId="77777777" w:rsidR="00627C6A" w:rsidRPr="00627C6A" w:rsidRDefault="00627C6A" w:rsidP="00627C6A">
      <w:pPr>
        <w:pStyle w:val="zakladni"/>
        <w:keepLines w:val="0"/>
        <w:suppressLineNumbers w:val="0"/>
        <w:spacing w:before="0"/>
        <w:ind w:left="284" w:firstLine="142"/>
        <w:rPr>
          <w:rFonts w:ascii="Vinci Sans" w:hAnsi="Vinci Sans"/>
        </w:rPr>
      </w:pPr>
      <w:r w:rsidRPr="00627C6A">
        <w:rPr>
          <w:rFonts w:ascii="Vinci Sans" w:hAnsi="Vinci Sans"/>
        </w:rPr>
        <w:t>Č. účtu:</w:t>
      </w:r>
      <w:r w:rsidRPr="00627C6A">
        <w:rPr>
          <w:rFonts w:ascii="Vinci Sans" w:hAnsi="Vinci Sans"/>
        </w:rPr>
        <w:tab/>
      </w:r>
      <w:r w:rsidRPr="00627C6A">
        <w:rPr>
          <w:rFonts w:ascii="Vinci Sans" w:hAnsi="Vinci Sans"/>
        </w:rPr>
        <w:tab/>
      </w:r>
      <w:r w:rsidRPr="00627C6A">
        <w:rPr>
          <w:rFonts w:ascii="Vinci Sans" w:hAnsi="Vinci Sans"/>
        </w:rPr>
        <w:tab/>
      </w:r>
      <w:r w:rsidRPr="00627C6A">
        <w:rPr>
          <w:rFonts w:ascii="Vinci Sans" w:hAnsi="Vinci Sans"/>
          <w:szCs w:val="22"/>
        </w:rPr>
        <w:t>565448101/0100</w:t>
      </w:r>
    </w:p>
    <w:p w14:paraId="626CDBC9" w14:textId="77777777" w:rsidR="00627C6A" w:rsidRPr="00627C6A" w:rsidRDefault="00627C6A" w:rsidP="00627C6A">
      <w:pPr>
        <w:pStyle w:val="zakladni"/>
        <w:keepLines w:val="0"/>
        <w:suppressLineNumbers w:val="0"/>
        <w:spacing w:before="0"/>
        <w:ind w:left="284" w:firstLine="142"/>
        <w:rPr>
          <w:rFonts w:ascii="Vinci Sans" w:hAnsi="Vinci Sans"/>
          <w:szCs w:val="22"/>
        </w:rPr>
      </w:pPr>
      <w:r w:rsidRPr="00627C6A">
        <w:rPr>
          <w:rFonts w:ascii="Vinci Sans" w:hAnsi="Vinci Sans"/>
        </w:rPr>
        <w:t>DIČ:</w:t>
      </w:r>
      <w:r w:rsidRPr="00627C6A">
        <w:rPr>
          <w:rFonts w:ascii="Vinci Sans" w:hAnsi="Vinci Sans"/>
        </w:rPr>
        <w:tab/>
      </w:r>
      <w:r w:rsidRPr="00627C6A">
        <w:rPr>
          <w:rFonts w:ascii="Vinci Sans" w:hAnsi="Vinci Sans"/>
        </w:rPr>
        <w:tab/>
      </w:r>
      <w:r w:rsidRPr="00627C6A">
        <w:rPr>
          <w:rFonts w:ascii="Vinci Sans" w:hAnsi="Vinci Sans"/>
        </w:rPr>
        <w:tab/>
      </w:r>
      <w:r w:rsidRPr="00627C6A">
        <w:rPr>
          <w:rFonts w:ascii="Vinci Sans" w:hAnsi="Vinci Sans"/>
          <w:szCs w:val="22"/>
        </w:rPr>
        <w:t>CZ45240043</w:t>
      </w:r>
    </w:p>
    <w:p w14:paraId="05388A09" w14:textId="77777777" w:rsidR="00627C6A" w:rsidRPr="00627C6A" w:rsidRDefault="00627C6A" w:rsidP="00627C6A">
      <w:pPr>
        <w:pStyle w:val="zakladni"/>
        <w:keepLines w:val="0"/>
        <w:suppressLineNumbers w:val="0"/>
        <w:spacing w:before="0"/>
        <w:ind w:left="284" w:firstLine="142"/>
        <w:rPr>
          <w:rFonts w:ascii="Vinci Sans" w:hAnsi="Vinci Sans"/>
        </w:rPr>
      </w:pPr>
    </w:p>
    <w:p w14:paraId="651430D7" w14:textId="440A5C74" w:rsidR="00627C6A" w:rsidRPr="00627C6A" w:rsidRDefault="00B6459A" w:rsidP="00627C6A">
      <w:pPr>
        <w:pStyle w:val="zakladni"/>
        <w:keepLines w:val="0"/>
        <w:spacing w:before="0"/>
        <w:ind w:left="425"/>
        <w:rPr>
          <w:rFonts w:ascii="Vinci Sans" w:hAnsi="Vinci Sans"/>
        </w:rPr>
      </w:pPr>
      <w:r>
        <w:rPr>
          <w:rFonts w:ascii="Vinci Sans" w:hAnsi="Vinci Sans"/>
        </w:rPr>
        <w:t>(</w:t>
      </w:r>
      <w:r w:rsidR="00627C6A" w:rsidRPr="00627C6A">
        <w:rPr>
          <w:rFonts w:ascii="Vinci Sans" w:hAnsi="Vinci Sans"/>
        </w:rPr>
        <w:t>dále jen „</w:t>
      </w:r>
      <w:r w:rsidR="00E43EFE" w:rsidRPr="00A94F04">
        <w:rPr>
          <w:rFonts w:ascii="Vinci Sans" w:hAnsi="Vinci Sans"/>
          <w:b/>
          <w:bCs/>
        </w:rPr>
        <w:t>poskytovatel</w:t>
      </w:r>
      <w:r w:rsidR="00627C6A" w:rsidRPr="00627C6A">
        <w:rPr>
          <w:rFonts w:ascii="Vinci Sans" w:hAnsi="Vinci Sans"/>
        </w:rPr>
        <w:t>“</w:t>
      </w:r>
      <w:r w:rsidR="00E43EFE">
        <w:rPr>
          <w:rFonts w:ascii="Vinci Sans" w:hAnsi="Vinci Sans"/>
        </w:rPr>
        <w:t>)</w:t>
      </w:r>
    </w:p>
    <w:p w14:paraId="52A2A370" w14:textId="77777777" w:rsidR="00627C6A" w:rsidRDefault="00627C6A" w:rsidP="00627C6A">
      <w:pPr>
        <w:pStyle w:val="zakladni"/>
        <w:keepLines w:val="0"/>
        <w:spacing w:before="0"/>
        <w:ind w:left="425"/>
        <w:rPr>
          <w:rFonts w:ascii="Vinci Sans" w:hAnsi="Vinci Sans"/>
        </w:rPr>
      </w:pPr>
    </w:p>
    <w:p w14:paraId="3B41DE0C" w14:textId="77777777" w:rsidR="00CB40C1" w:rsidRPr="00CB40C1" w:rsidRDefault="00CB40C1" w:rsidP="00CB40C1">
      <w:pPr>
        <w:rPr>
          <w:rFonts w:ascii="Vinci Sans" w:hAnsi="Vinci Sans"/>
          <w:sz w:val="22"/>
        </w:rPr>
      </w:pPr>
      <w:r w:rsidRPr="00CB40C1">
        <w:rPr>
          <w:rFonts w:ascii="Vinci Sans" w:hAnsi="Vinci Sans"/>
          <w:sz w:val="22"/>
        </w:rPr>
        <w:t>(společně dále také jako „</w:t>
      </w:r>
      <w:r w:rsidRPr="00FF03FA">
        <w:rPr>
          <w:rFonts w:ascii="Vinci Sans" w:hAnsi="Vinci Sans"/>
          <w:b/>
          <w:bCs/>
          <w:sz w:val="22"/>
        </w:rPr>
        <w:t>smluvní strany</w:t>
      </w:r>
      <w:r w:rsidRPr="00CB40C1">
        <w:rPr>
          <w:rFonts w:ascii="Vinci Sans" w:hAnsi="Vinci Sans"/>
          <w:sz w:val="22"/>
        </w:rPr>
        <w:t>“)</w:t>
      </w:r>
    </w:p>
    <w:p w14:paraId="27FD3F5C" w14:textId="77777777" w:rsidR="00CB40C1" w:rsidRPr="00627C6A" w:rsidRDefault="00CB40C1" w:rsidP="00627C6A">
      <w:pPr>
        <w:pStyle w:val="zakladni"/>
        <w:keepLines w:val="0"/>
        <w:spacing w:before="0"/>
        <w:ind w:left="425"/>
        <w:rPr>
          <w:rFonts w:ascii="Vinci Sans" w:hAnsi="Vinci Sans"/>
        </w:rPr>
      </w:pPr>
    </w:p>
    <w:p w14:paraId="4464D8C7" w14:textId="6582851F" w:rsidR="00627C6A" w:rsidRPr="00627C6A" w:rsidRDefault="00627C6A" w:rsidP="00627C6A">
      <w:pPr>
        <w:pStyle w:val="zakladni"/>
        <w:rPr>
          <w:rFonts w:ascii="Vinci Sans" w:hAnsi="Vinci Sans"/>
        </w:rPr>
      </w:pPr>
      <w:r w:rsidRPr="00627C6A">
        <w:rPr>
          <w:rFonts w:ascii="Vinci Sans" w:hAnsi="Vinci Sans"/>
        </w:rPr>
        <w:t xml:space="preserve">Smluvní strany prohlašují, že údaje uvedené v tomto článku Smlouvy, jsou v souladu s příslušnými zápisy v obchodním rejstříku, resp. v živnostenském rejstříku </w:t>
      </w:r>
      <w:r w:rsidR="00BA641B">
        <w:rPr>
          <w:rFonts w:ascii="Vinci Sans" w:hAnsi="Vinci Sans"/>
        </w:rPr>
        <w:t>či obdobných evidencích</w:t>
      </w:r>
      <w:r w:rsidR="00663A46">
        <w:rPr>
          <w:rFonts w:ascii="Vinci Sans" w:hAnsi="Vinci Sans"/>
        </w:rPr>
        <w:t xml:space="preserve"> </w:t>
      </w:r>
      <w:r w:rsidRPr="00627C6A">
        <w:rPr>
          <w:rFonts w:ascii="Vinci Sans" w:hAnsi="Vinci Sans"/>
        </w:rPr>
        <w:t xml:space="preserve">a že osoby zde uvedené jsou jejich oprávněnými zástupci. </w:t>
      </w:r>
    </w:p>
    <w:p w14:paraId="6BDD2301" w14:textId="77777777" w:rsidR="00627C6A" w:rsidRPr="00627C6A" w:rsidRDefault="00627C6A" w:rsidP="00627C6A">
      <w:pPr>
        <w:rPr>
          <w:rFonts w:ascii="Vinci Sans" w:hAnsi="Vinci Sans"/>
          <w:b/>
        </w:rPr>
      </w:pPr>
    </w:p>
    <w:p w14:paraId="1D94DFF7" w14:textId="77777777" w:rsidR="00627C6A" w:rsidRPr="00627C6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627C6A">
        <w:rPr>
          <w:rFonts w:ascii="Vinci Sans" w:hAnsi="Vinci Sans"/>
        </w:rPr>
        <w:lastRenderedPageBreak/>
        <w:t>Předmět plnění</w:t>
      </w:r>
    </w:p>
    <w:p w14:paraId="7360D148" w14:textId="5EAAA61B" w:rsidR="00627C6A" w:rsidRPr="003E35EC" w:rsidRDefault="00627C6A" w:rsidP="00627C6A">
      <w:pPr>
        <w:pStyle w:val="Zkladntext31"/>
        <w:spacing w:before="0" w:after="120" w:line="240" w:lineRule="auto"/>
        <w:rPr>
          <w:rFonts w:ascii="Vinci Sans" w:hAnsi="Vinci Sans"/>
          <w:sz w:val="22"/>
        </w:rPr>
      </w:pPr>
      <w:r w:rsidRPr="00627C6A">
        <w:rPr>
          <w:rFonts w:ascii="Vinci Sans" w:hAnsi="Vinci Sans"/>
          <w:sz w:val="22"/>
        </w:rPr>
        <w:t>Předmětem plnění této Smlouvy je zabezpečení soustavného dohledu nad radiační ochranou ve smyslu §</w:t>
      </w:r>
      <w:r w:rsidR="00CB40C1">
        <w:rPr>
          <w:rFonts w:ascii="Vinci Sans" w:hAnsi="Vinci Sans"/>
          <w:sz w:val="22"/>
        </w:rPr>
        <w:t xml:space="preserve"> </w:t>
      </w:r>
      <w:r w:rsidR="00E11C0D">
        <w:rPr>
          <w:rFonts w:ascii="Vinci Sans" w:hAnsi="Vinci Sans"/>
          <w:sz w:val="22"/>
        </w:rPr>
        <w:t>7</w:t>
      </w:r>
      <w:r w:rsidRPr="00627C6A">
        <w:rPr>
          <w:rFonts w:ascii="Vinci Sans" w:hAnsi="Vinci Sans"/>
          <w:sz w:val="22"/>
        </w:rPr>
        <w:t xml:space="preserve">2 zákona č. 263/2016 Sb., </w:t>
      </w:r>
      <w:r w:rsidR="00663A46">
        <w:rPr>
          <w:rFonts w:ascii="Vinci Sans" w:hAnsi="Vinci Sans"/>
          <w:sz w:val="22"/>
        </w:rPr>
        <w:t>atomový zákon, ve znění pozdějších předpisů</w:t>
      </w:r>
      <w:r w:rsidR="00610391">
        <w:rPr>
          <w:rFonts w:ascii="Vinci Sans" w:hAnsi="Vinci Sans"/>
          <w:sz w:val="22"/>
        </w:rPr>
        <w:t xml:space="preserve"> </w:t>
      </w:r>
      <w:r w:rsidRPr="00627C6A">
        <w:rPr>
          <w:rFonts w:ascii="Vinci Sans" w:hAnsi="Vinci Sans"/>
          <w:sz w:val="22"/>
        </w:rPr>
        <w:t xml:space="preserve"> (</w:t>
      </w:r>
      <w:r w:rsidR="00610391">
        <w:rPr>
          <w:rFonts w:ascii="Vinci Sans" w:hAnsi="Vinci Sans"/>
          <w:sz w:val="22"/>
        </w:rPr>
        <w:t xml:space="preserve">dále také jen </w:t>
      </w:r>
      <w:r w:rsidRPr="00627C6A">
        <w:rPr>
          <w:rFonts w:ascii="Vinci Sans" w:hAnsi="Vinci Sans"/>
          <w:sz w:val="22"/>
        </w:rPr>
        <w:t>„</w:t>
      </w:r>
      <w:r w:rsidRPr="0076178D">
        <w:rPr>
          <w:rFonts w:ascii="Vinci Sans" w:hAnsi="Vinci Sans"/>
          <w:b/>
          <w:bCs/>
          <w:sz w:val="22"/>
        </w:rPr>
        <w:t>Atomový zákon</w:t>
      </w:r>
      <w:r w:rsidRPr="00627C6A">
        <w:rPr>
          <w:rFonts w:ascii="Vinci Sans" w:hAnsi="Vinci Sans"/>
          <w:sz w:val="22"/>
        </w:rPr>
        <w:t xml:space="preserve">“), a provádění některých souvisejících činností pro zajištění plnění požadavků radiační ochrany (RO) při používání </w:t>
      </w:r>
      <w:r w:rsidR="0053610B">
        <w:rPr>
          <w:rFonts w:ascii="Vinci Sans" w:hAnsi="Vinci Sans"/>
          <w:sz w:val="22"/>
        </w:rPr>
        <w:t>zdrojů ionizujícího záření na pracovišti České zemědělské univerzity v</w:t>
      </w:r>
      <w:r w:rsidR="00963506">
        <w:rPr>
          <w:rFonts w:ascii="Vinci Sans" w:hAnsi="Vinci Sans"/>
          <w:sz w:val="22"/>
        </w:rPr>
        <w:t> </w:t>
      </w:r>
      <w:r w:rsidR="0053610B">
        <w:rPr>
          <w:rFonts w:ascii="Vinci Sans" w:hAnsi="Vinci Sans"/>
          <w:sz w:val="22"/>
        </w:rPr>
        <w:t>Praze</w:t>
      </w:r>
      <w:r w:rsidR="00963506">
        <w:rPr>
          <w:rFonts w:ascii="Vinci Sans" w:hAnsi="Vinci Sans"/>
          <w:sz w:val="22"/>
        </w:rPr>
        <w:t xml:space="preserve"> a </w:t>
      </w:r>
      <w:r w:rsidR="00963506" w:rsidRPr="00963506">
        <w:rPr>
          <w:rFonts w:ascii="Vinci Sans" w:hAnsi="Vinci Sans"/>
          <w:sz w:val="22"/>
        </w:rPr>
        <w:t>dále spočívající ve funkci dohlížející osoby a dle § 43 vyhlášky Státního úřadu pro jadernou bezpečnost (dále jen „</w:t>
      </w:r>
      <w:r w:rsidR="00963506" w:rsidRPr="0076178D">
        <w:rPr>
          <w:rFonts w:ascii="Vinci Sans" w:hAnsi="Vinci Sans"/>
          <w:b/>
          <w:bCs/>
          <w:sz w:val="22"/>
        </w:rPr>
        <w:t>SÚJB</w:t>
      </w:r>
      <w:r w:rsidR="00963506" w:rsidRPr="00963506">
        <w:rPr>
          <w:rFonts w:ascii="Vinci Sans" w:hAnsi="Vinci Sans"/>
          <w:sz w:val="22"/>
        </w:rPr>
        <w:t>“) č. 422/2016 Sb., o radiační ochraně a zabezpečení radionuklidového zdroje, ve znění pozdějších předpisů</w:t>
      </w:r>
      <w:r w:rsidR="00963506">
        <w:rPr>
          <w:rFonts w:ascii="Vinci Sans" w:hAnsi="Vinci Sans"/>
          <w:sz w:val="22"/>
        </w:rPr>
        <w:t xml:space="preserve"> (dále také jen jako „</w:t>
      </w:r>
      <w:r w:rsidR="00963506" w:rsidRPr="0076178D">
        <w:rPr>
          <w:rFonts w:ascii="Vinci Sans" w:hAnsi="Vinci Sans"/>
          <w:b/>
          <w:bCs/>
          <w:sz w:val="22"/>
        </w:rPr>
        <w:t>Služby</w:t>
      </w:r>
      <w:r w:rsidR="00963506">
        <w:rPr>
          <w:rFonts w:ascii="Vinci Sans" w:hAnsi="Vinci Sans"/>
          <w:sz w:val="22"/>
        </w:rPr>
        <w:t>“)</w:t>
      </w:r>
      <w:r w:rsidR="0053610B">
        <w:rPr>
          <w:rFonts w:ascii="Vinci Sans" w:hAnsi="Vinci Sans"/>
          <w:sz w:val="22"/>
        </w:rPr>
        <w:t>.</w:t>
      </w:r>
      <w:r w:rsidR="001F6539">
        <w:rPr>
          <w:rFonts w:ascii="Vinci Sans" w:hAnsi="Vinci Sans"/>
          <w:sz w:val="22"/>
        </w:rPr>
        <w:t xml:space="preserve"> </w:t>
      </w:r>
    </w:p>
    <w:p w14:paraId="6449AD17" w14:textId="77777777" w:rsidR="00627C6A" w:rsidRPr="00627C6A" w:rsidRDefault="00627C6A" w:rsidP="00627C6A">
      <w:pPr>
        <w:numPr>
          <w:ilvl w:val="0"/>
          <w:numId w:val="34"/>
        </w:numPr>
        <w:tabs>
          <w:tab w:val="left" w:pos="851"/>
        </w:tabs>
        <w:overflowPunct w:val="0"/>
        <w:autoSpaceDE w:val="0"/>
        <w:autoSpaceDN w:val="0"/>
        <w:adjustRightInd w:val="0"/>
        <w:ind w:left="567" w:hanging="571"/>
        <w:textAlignment w:val="baseline"/>
        <w:rPr>
          <w:rFonts w:ascii="Vinci Sans" w:hAnsi="Vinci Sans"/>
          <w:b/>
          <w:sz w:val="22"/>
          <w:szCs w:val="22"/>
        </w:rPr>
      </w:pPr>
      <w:r w:rsidRPr="00627C6A">
        <w:rPr>
          <w:rFonts w:ascii="Vinci Sans" w:hAnsi="Vinci Sans"/>
          <w:b/>
          <w:sz w:val="22"/>
          <w:szCs w:val="22"/>
        </w:rPr>
        <w:t>Rozsah plnění</w:t>
      </w:r>
    </w:p>
    <w:p w14:paraId="798247F5" w14:textId="6ED55BEC" w:rsidR="00627C6A" w:rsidRPr="00627C6A" w:rsidRDefault="002E58FC" w:rsidP="00627C6A">
      <w:pPr>
        <w:spacing w:before="120"/>
        <w:jc w:val="both"/>
        <w:rPr>
          <w:rFonts w:ascii="Vinci Sans" w:hAnsi="Vinci Sans"/>
          <w:sz w:val="22"/>
          <w:szCs w:val="22"/>
        </w:rPr>
      </w:pPr>
      <w:r>
        <w:rPr>
          <w:rFonts w:ascii="Vinci Sans" w:hAnsi="Vinci Sans"/>
          <w:sz w:val="22"/>
          <w:szCs w:val="22"/>
        </w:rPr>
        <w:t>Poskytovatel</w:t>
      </w:r>
      <w:r w:rsidRPr="00627C6A">
        <w:rPr>
          <w:rFonts w:ascii="Vinci Sans" w:hAnsi="Vinci Sans"/>
          <w:sz w:val="22"/>
          <w:szCs w:val="22"/>
        </w:rPr>
        <w:t xml:space="preserve"> </w:t>
      </w:r>
      <w:r w:rsidR="00627C6A" w:rsidRPr="00627C6A">
        <w:rPr>
          <w:rFonts w:ascii="Vinci Sans" w:hAnsi="Vinci Sans"/>
          <w:sz w:val="22"/>
          <w:szCs w:val="22"/>
        </w:rPr>
        <w:t>prostřednictvím svých odborně způsobilých pracovníků, kteří jsou držiteli oprávnění zvláštní odborné způsobilosti dle § 31 Atomov</w:t>
      </w:r>
      <w:r w:rsidR="00E37450">
        <w:rPr>
          <w:rFonts w:ascii="Vinci Sans" w:hAnsi="Vinci Sans"/>
          <w:sz w:val="22"/>
          <w:szCs w:val="22"/>
        </w:rPr>
        <w:t>ého</w:t>
      </w:r>
      <w:r w:rsidR="00627C6A" w:rsidRPr="00627C6A">
        <w:rPr>
          <w:rFonts w:ascii="Vinci Sans" w:hAnsi="Vinci Sans"/>
          <w:sz w:val="22"/>
          <w:szCs w:val="22"/>
        </w:rPr>
        <w:t xml:space="preserve"> zákon</w:t>
      </w:r>
      <w:r w:rsidR="00E37450">
        <w:rPr>
          <w:rFonts w:ascii="Vinci Sans" w:hAnsi="Vinci Sans"/>
          <w:sz w:val="22"/>
          <w:szCs w:val="22"/>
        </w:rPr>
        <w:t>a</w:t>
      </w:r>
      <w:r w:rsidR="00627C6A" w:rsidRPr="00627C6A">
        <w:rPr>
          <w:rFonts w:ascii="Vinci Sans" w:hAnsi="Vinci Sans"/>
          <w:sz w:val="22"/>
          <w:szCs w:val="22"/>
        </w:rPr>
        <w:t>, zajistí plnění v souladu s Atomovým zákonem (např. § 25) a prováděcími vyhláškami v </w:t>
      </w:r>
      <w:r w:rsidR="00D77EB7">
        <w:rPr>
          <w:rFonts w:ascii="Vinci Sans" w:hAnsi="Vinci Sans"/>
          <w:sz w:val="22"/>
          <w:szCs w:val="22"/>
        </w:rPr>
        <w:t>účinném</w:t>
      </w:r>
      <w:r w:rsidR="00D77EB7" w:rsidRPr="00627C6A">
        <w:rPr>
          <w:rFonts w:ascii="Vinci Sans" w:hAnsi="Vinci Sans"/>
          <w:sz w:val="22"/>
          <w:szCs w:val="22"/>
        </w:rPr>
        <w:t xml:space="preserve"> </w:t>
      </w:r>
      <w:r w:rsidR="00627C6A" w:rsidRPr="00627C6A">
        <w:rPr>
          <w:rFonts w:ascii="Vinci Sans" w:hAnsi="Vinci Sans"/>
          <w:sz w:val="22"/>
          <w:szCs w:val="22"/>
        </w:rPr>
        <w:t>znění,</w:t>
      </w:r>
      <w:r w:rsidR="00627C6A" w:rsidRPr="00627C6A">
        <w:rPr>
          <w:rFonts w:ascii="Vinci Sans" w:hAnsi="Vinci Sans"/>
          <w:b/>
          <w:sz w:val="22"/>
          <w:szCs w:val="22"/>
        </w:rPr>
        <w:t xml:space="preserve"> </w:t>
      </w:r>
      <w:r w:rsidR="00627C6A" w:rsidRPr="00627C6A">
        <w:rPr>
          <w:rFonts w:ascii="Vinci Sans" w:hAnsi="Vinci Sans"/>
          <w:sz w:val="22"/>
          <w:szCs w:val="22"/>
        </w:rPr>
        <w:t>v následujícím rozsahu</w:t>
      </w:r>
      <w:r w:rsidR="00D9404B">
        <w:rPr>
          <w:rFonts w:ascii="Vinci Sans" w:hAnsi="Vinci Sans"/>
          <w:sz w:val="22"/>
          <w:szCs w:val="22"/>
        </w:rPr>
        <w:t xml:space="preserve"> přílohy č. 1 této Smlouvy.</w:t>
      </w:r>
    </w:p>
    <w:p w14:paraId="7C7E6BB8" w14:textId="5BD7EB49" w:rsidR="00627C6A" w:rsidRPr="00FC5132" w:rsidRDefault="00627C6A" w:rsidP="00FC5132">
      <w:pPr>
        <w:widowControl w:val="0"/>
        <w:numPr>
          <w:ilvl w:val="0"/>
          <w:numId w:val="48"/>
        </w:numPr>
        <w:overflowPunct w:val="0"/>
        <w:autoSpaceDE w:val="0"/>
        <w:autoSpaceDN w:val="0"/>
        <w:adjustRightInd w:val="0"/>
        <w:spacing w:before="120"/>
        <w:jc w:val="both"/>
        <w:textAlignment w:val="baseline"/>
        <w:rPr>
          <w:rFonts w:ascii="Vinci Sans" w:hAnsi="Vinci Sans"/>
          <w:sz w:val="22"/>
          <w:szCs w:val="22"/>
          <w:u w:val="single"/>
        </w:rPr>
      </w:pPr>
    </w:p>
    <w:p w14:paraId="18F7628A" w14:textId="158EC5C6" w:rsidR="00627C6A" w:rsidRPr="00627C6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627C6A">
        <w:rPr>
          <w:rFonts w:ascii="Vinci Sans" w:hAnsi="Vinci Sans"/>
        </w:rPr>
        <w:t xml:space="preserve">Způsob </w:t>
      </w:r>
      <w:r w:rsidR="00FC5132">
        <w:rPr>
          <w:rFonts w:ascii="Vinci Sans" w:hAnsi="Vinci Sans"/>
        </w:rPr>
        <w:t>poskytování Služeb</w:t>
      </w:r>
    </w:p>
    <w:p w14:paraId="658C02CD" w14:textId="72042FE5" w:rsidR="00627C6A" w:rsidRPr="00627C6A" w:rsidRDefault="00FC5132" w:rsidP="00627C6A">
      <w:pPr>
        <w:pStyle w:val="zakladni"/>
        <w:widowControl/>
        <w:numPr>
          <w:ilvl w:val="0"/>
          <w:numId w:val="36"/>
        </w:numPr>
        <w:ind w:left="567" w:hanging="567"/>
        <w:rPr>
          <w:rFonts w:ascii="Vinci Sans" w:hAnsi="Vinci Sans"/>
        </w:rPr>
      </w:pPr>
      <w:r>
        <w:rPr>
          <w:rFonts w:ascii="Vinci Sans" w:hAnsi="Vinci Sans"/>
        </w:rPr>
        <w:t>Služby budou poskytovány</w:t>
      </w:r>
      <w:r w:rsidR="00627C6A" w:rsidRPr="00627C6A">
        <w:rPr>
          <w:rFonts w:ascii="Vinci Sans" w:hAnsi="Vinci Sans"/>
        </w:rPr>
        <w:t xml:space="preserve"> na pracovišt</w:t>
      </w:r>
      <w:r w:rsidR="002E2124">
        <w:rPr>
          <w:rFonts w:ascii="Vinci Sans" w:hAnsi="Vinci Sans"/>
        </w:rPr>
        <w:t>i</w:t>
      </w:r>
      <w:r w:rsidR="00C467A2">
        <w:rPr>
          <w:rFonts w:ascii="Vinci Sans" w:hAnsi="Vinci Sans"/>
        </w:rPr>
        <w:t xml:space="preserve"> </w:t>
      </w:r>
      <w:r w:rsidR="00627C6A" w:rsidRPr="00627C6A">
        <w:rPr>
          <w:rFonts w:ascii="Vinci Sans" w:hAnsi="Vinci Sans"/>
        </w:rPr>
        <w:t xml:space="preserve">objednatele </w:t>
      </w:r>
      <w:r w:rsidR="00AD54C1">
        <w:rPr>
          <w:rFonts w:ascii="Vinci Sans" w:hAnsi="Vinci Sans"/>
        </w:rPr>
        <w:t>v</w:t>
      </w:r>
      <w:r w:rsidR="00A034D0">
        <w:rPr>
          <w:rFonts w:ascii="Vinci Sans" w:hAnsi="Vinci Sans"/>
        </w:rPr>
        <w:t xml:space="preserve"> místě </w:t>
      </w:r>
      <w:r w:rsidR="004758FF">
        <w:rPr>
          <w:rFonts w:ascii="Vinci Sans" w:hAnsi="Vinci Sans"/>
        </w:rPr>
        <w:t xml:space="preserve">umístění </w:t>
      </w:r>
      <w:r w:rsidR="004758FF" w:rsidRPr="004758FF">
        <w:rPr>
          <w:rFonts w:ascii="Vinci Sans" w:hAnsi="Vinci Sans"/>
        </w:rPr>
        <w:t>URZ</w:t>
      </w:r>
      <w:r w:rsidR="00627C6A" w:rsidRPr="00627C6A">
        <w:rPr>
          <w:rFonts w:ascii="Vinci Sans" w:hAnsi="Vinci Sans"/>
        </w:rPr>
        <w:t>.</w:t>
      </w:r>
    </w:p>
    <w:p w14:paraId="475454EE" w14:textId="04D2E615" w:rsidR="00627C6A" w:rsidRPr="00627C6A" w:rsidRDefault="00FB7423" w:rsidP="00627C6A">
      <w:pPr>
        <w:pStyle w:val="zakladni"/>
        <w:keepLines w:val="0"/>
        <w:widowControl/>
        <w:numPr>
          <w:ilvl w:val="0"/>
          <w:numId w:val="36"/>
        </w:numPr>
        <w:ind w:left="567" w:hanging="567"/>
        <w:rPr>
          <w:rFonts w:ascii="Vinci Sans" w:hAnsi="Vinci Sans"/>
        </w:rPr>
      </w:pPr>
      <w:r>
        <w:rPr>
          <w:rFonts w:ascii="Vinci Sans" w:hAnsi="Vinci Sans"/>
          <w:szCs w:val="22"/>
        </w:rPr>
        <w:t>Poskytovatel</w:t>
      </w:r>
      <w:r w:rsidRPr="00627C6A">
        <w:rPr>
          <w:rFonts w:ascii="Vinci Sans" w:hAnsi="Vinci Sans"/>
          <w:szCs w:val="22"/>
        </w:rPr>
        <w:t xml:space="preserve"> </w:t>
      </w:r>
      <w:r w:rsidR="00627C6A" w:rsidRPr="00627C6A">
        <w:rPr>
          <w:rFonts w:ascii="Vinci Sans" w:hAnsi="Vinci Sans"/>
        </w:rPr>
        <w:t xml:space="preserve">je povinen před započetím </w:t>
      </w:r>
      <w:r>
        <w:rPr>
          <w:rFonts w:ascii="Vinci Sans" w:hAnsi="Vinci Sans"/>
        </w:rPr>
        <w:t>poskytování Služeb</w:t>
      </w:r>
      <w:r w:rsidRPr="00627C6A">
        <w:rPr>
          <w:rFonts w:ascii="Vinci Sans" w:hAnsi="Vinci Sans"/>
        </w:rPr>
        <w:t xml:space="preserve"> </w:t>
      </w:r>
      <w:r w:rsidR="00627C6A" w:rsidRPr="00627C6A">
        <w:rPr>
          <w:rFonts w:ascii="Vinci Sans" w:hAnsi="Vinci Sans"/>
        </w:rPr>
        <w:t xml:space="preserve">prověřit, zda nejsou překážky znemožňující </w:t>
      </w:r>
      <w:r w:rsidR="00A76575">
        <w:rPr>
          <w:rFonts w:ascii="Vinci Sans" w:hAnsi="Vinci Sans"/>
        </w:rPr>
        <w:t>poskytování Služeb</w:t>
      </w:r>
      <w:r w:rsidR="00627C6A" w:rsidRPr="00627C6A">
        <w:rPr>
          <w:rFonts w:ascii="Vinci Sans" w:hAnsi="Vinci Sans"/>
        </w:rPr>
        <w:t xml:space="preserve">. V případě, že </w:t>
      </w:r>
      <w:r w:rsidR="00A76575">
        <w:rPr>
          <w:rFonts w:ascii="Vinci Sans" w:hAnsi="Vinci Sans"/>
          <w:szCs w:val="22"/>
        </w:rPr>
        <w:t>poskytovatel</w:t>
      </w:r>
      <w:r w:rsidR="00A76575" w:rsidRPr="00627C6A">
        <w:rPr>
          <w:rFonts w:ascii="Vinci Sans" w:hAnsi="Vinci Sans"/>
          <w:szCs w:val="22"/>
        </w:rPr>
        <w:t xml:space="preserve"> </w:t>
      </w:r>
      <w:r w:rsidR="00627C6A" w:rsidRPr="00627C6A">
        <w:rPr>
          <w:rFonts w:ascii="Vinci Sans" w:hAnsi="Vinci Sans"/>
        </w:rPr>
        <w:t xml:space="preserve">takové překážky zjistí a nemůže je při vynaložení veškeré odborné péče odstranit, navrhne ve spolupráci s objednatelem změnu </w:t>
      </w:r>
      <w:r w:rsidR="00A27B23">
        <w:rPr>
          <w:rFonts w:ascii="Vinci Sans" w:hAnsi="Vinci Sans"/>
        </w:rPr>
        <w:t>poskytování Služeb</w:t>
      </w:r>
      <w:r w:rsidR="00627C6A" w:rsidRPr="00627C6A">
        <w:rPr>
          <w:rFonts w:ascii="Vinci Sans" w:hAnsi="Vinci Sans"/>
        </w:rPr>
        <w:t xml:space="preserve">. Tato povinnost </w:t>
      </w:r>
      <w:r w:rsidR="00A27B23">
        <w:rPr>
          <w:rFonts w:ascii="Vinci Sans" w:hAnsi="Vinci Sans"/>
          <w:szCs w:val="22"/>
        </w:rPr>
        <w:t>poskytovatele</w:t>
      </w:r>
      <w:r w:rsidR="00A27B23" w:rsidRPr="00627C6A">
        <w:rPr>
          <w:rFonts w:ascii="Vinci Sans" w:hAnsi="Vinci Sans"/>
          <w:szCs w:val="22"/>
        </w:rPr>
        <w:t xml:space="preserve"> </w:t>
      </w:r>
      <w:r w:rsidR="00627C6A" w:rsidRPr="00627C6A">
        <w:rPr>
          <w:rFonts w:ascii="Vinci Sans" w:hAnsi="Vinci Sans"/>
        </w:rPr>
        <w:t xml:space="preserve">se vztahuje i na zjištění překážek v průběhu </w:t>
      </w:r>
      <w:r w:rsidR="00A27B23">
        <w:rPr>
          <w:rFonts w:ascii="Vinci Sans" w:hAnsi="Vinci Sans"/>
        </w:rPr>
        <w:t>poskytování Služeb</w:t>
      </w:r>
      <w:r w:rsidR="00627C6A" w:rsidRPr="00627C6A">
        <w:rPr>
          <w:rFonts w:ascii="Vinci Sans" w:hAnsi="Vinci Sans"/>
        </w:rPr>
        <w:t>.</w:t>
      </w:r>
    </w:p>
    <w:p w14:paraId="094AFBDE" w14:textId="4562DBDC" w:rsidR="00627C6A" w:rsidRPr="00627C6A" w:rsidRDefault="008021B6" w:rsidP="00384B5B">
      <w:pPr>
        <w:pStyle w:val="zakladni"/>
        <w:keepLines w:val="0"/>
        <w:widowControl/>
        <w:numPr>
          <w:ilvl w:val="0"/>
          <w:numId w:val="36"/>
        </w:numPr>
        <w:ind w:left="567" w:hanging="567"/>
        <w:rPr>
          <w:rFonts w:ascii="Vinci Sans" w:hAnsi="Vinci Sans"/>
        </w:rPr>
      </w:pPr>
      <w:r>
        <w:rPr>
          <w:rFonts w:ascii="Vinci Sans" w:hAnsi="Vinci Sans"/>
          <w:szCs w:val="22"/>
        </w:rPr>
        <w:t>Poskytovatel</w:t>
      </w:r>
      <w:r w:rsidRPr="00627C6A">
        <w:rPr>
          <w:rFonts w:ascii="Vinci Sans" w:hAnsi="Vinci Sans"/>
          <w:szCs w:val="22"/>
        </w:rPr>
        <w:t xml:space="preserve"> </w:t>
      </w:r>
      <w:r w:rsidR="00627C6A" w:rsidRPr="00627C6A">
        <w:rPr>
          <w:rFonts w:ascii="Vinci Sans" w:hAnsi="Vinci Sans"/>
        </w:rPr>
        <w:t xml:space="preserve">zajistí provedení prací pracovníky s potřebnou odbornou způsobilostí a kvalifikací odpovídající příslušným předpisům pro provádění předmětu činnosti včetně doložení příslušných oprávnění pro tuto činnost. </w:t>
      </w:r>
      <w:r>
        <w:rPr>
          <w:rFonts w:ascii="Vinci Sans" w:hAnsi="Vinci Sans"/>
          <w:szCs w:val="22"/>
        </w:rPr>
        <w:t>Poskytovatel</w:t>
      </w:r>
      <w:r w:rsidRPr="00627C6A">
        <w:rPr>
          <w:rFonts w:ascii="Vinci Sans" w:hAnsi="Vinci Sans"/>
          <w:szCs w:val="22"/>
        </w:rPr>
        <w:t xml:space="preserve"> </w:t>
      </w:r>
      <w:r w:rsidR="00627C6A" w:rsidRPr="00627C6A">
        <w:rPr>
          <w:rFonts w:ascii="Vinci Sans" w:hAnsi="Vinci Sans"/>
        </w:rPr>
        <w:t>bude plnit povinnosti dané touto Smlouvou pracovníky se zvláštní odbornou způsobilostí v souladu s</w:t>
      </w:r>
      <w:r>
        <w:rPr>
          <w:rFonts w:ascii="Vinci Sans" w:hAnsi="Vinci Sans"/>
        </w:rPr>
        <w:t xml:space="preserve"> </w:t>
      </w:r>
      <w:r w:rsidR="00627C6A" w:rsidRPr="00627C6A">
        <w:rPr>
          <w:rFonts w:ascii="Vinci Sans" w:hAnsi="Vinci Sans"/>
        </w:rPr>
        <w:t>Atomový</w:t>
      </w:r>
      <w:r>
        <w:rPr>
          <w:rFonts w:ascii="Vinci Sans" w:hAnsi="Vinci Sans"/>
        </w:rPr>
        <w:t>m</w:t>
      </w:r>
      <w:r w:rsidR="00627C6A" w:rsidRPr="00627C6A">
        <w:rPr>
          <w:rFonts w:ascii="Vinci Sans" w:hAnsi="Vinci Sans"/>
        </w:rPr>
        <w:t xml:space="preserve"> zákon</w:t>
      </w:r>
      <w:r>
        <w:rPr>
          <w:rFonts w:ascii="Vinci Sans" w:hAnsi="Vinci Sans"/>
        </w:rPr>
        <w:t>em</w:t>
      </w:r>
      <w:r w:rsidR="00627C6A" w:rsidRPr="00627C6A">
        <w:rPr>
          <w:rFonts w:ascii="Vinci Sans" w:hAnsi="Vinci Sans"/>
        </w:rPr>
        <w:t>, a jeho prováděcími vyhláškami v </w:t>
      </w:r>
      <w:r>
        <w:rPr>
          <w:rFonts w:ascii="Vinci Sans" w:hAnsi="Vinci Sans"/>
        </w:rPr>
        <w:t>účinném</w:t>
      </w:r>
      <w:r w:rsidRPr="00627C6A">
        <w:rPr>
          <w:rFonts w:ascii="Vinci Sans" w:hAnsi="Vinci Sans"/>
        </w:rPr>
        <w:t xml:space="preserve"> </w:t>
      </w:r>
      <w:r w:rsidR="00627C6A" w:rsidRPr="00627C6A">
        <w:rPr>
          <w:rFonts w:ascii="Vinci Sans" w:hAnsi="Vinci Sans"/>
        </w:rPr>
        <w:t xml:space="preserve">znění. </w:t>
      </w:r>
    </w:p>
    <w:p w14:paraId="1CAD191D" w14:textId="4268F771" w:rsidR="00627C6A" w:rsidRPr="00627C6A" w:rsidRDefault="00627C6A" w:rsidP="00627C6A">
      <w:pPr>
        <w:pStyle w:val="zakladni"/>
        <w:keepLines w:val="0"/>
        <w:widowControl/>
        <w:numPr>
          <w:ilvl w:val="0"/>
          <w:numId w:val="36"/>
        </w:numPr>
        <w:ind w:left="567" w:hanging="567"/>
        <w:rPr>
          <w:rFonts w:ascii="Vinci Sans" w:hAnsi="Vinci Sans"/>
        </w:rPr>
      </w:pPr>
      <w:r w:rsidRPr="00627C6A">
        <w:rPr>
          <w:rFonts w:ascii="Vinci Sans" w:hAnsi="Vinci Sans"/>
        </w:rPr>
        <w:t xml:space="preserve">Objednatel vytvoří pověřeným pracovníkům </w:t>
      </w:r>
      <w:r w:rsidR="008021B6">
        <w:rPr>
          <w:rFonts w:ascii="Vinci Sans" w:hAnsi="Vinci Sans"/>
          <w:szCs w:val="22"/>
        </w:rPr>
        <w:t xml:space="preserve">poskytovatele </w:t>
      </w:r>
      <w:r w:rsidRPr="00627C6A">
        <w:rPr>
          <w:rFonts w:ascii="Vinci Sans" w:hAnsi="Vinci Sans"/>
        </w:rPr>
        <w:t xml:space="preserve">podmínky pro </w:t>
      </w:r>
      <w:r w:rsidR="008021B6">
        <w:rPr>
          <w:rFonts w:ascii="Vinci Sans" w:hAnsi="Vinci Sans"/>
        </w:rPr>
        <w:t>poskytování Služeb</w:t>
      </w:r>
      <w:r w:rsidR="008021B6" w:rsidRPr="00627C6A">
        <w:rPr>
          <w:rFonts w:ascii="Vinci Sans" w:hAnsi="Vinci Sans"/>
        </w:rPr>
        <w:t xml:space="preserve"> </w:t>
      </w:r>
      <w:r w:rsidRPr="00627C6A">
        <w:rPr>
          <w:rFonts w:ascii="Vinci Sans" w:hAnsi="Vinci Sans"/>
        </w:rPr>
        <w:t xml:space="preserve">a umožní těmto pracovníkům přístup ke všem potřebným materiálům a informacím, jejichž znalost je nutná pro řádné plnění </w:t>
      </w:r>
      <w:r w:rsidR="008021B6">
        <w:rPr>
          <w:rFonts w:ascii="Vinci Sans" w:hAnsi="Vinci Sans"/>
        </w:rPr>
        <w:t xml:space="preserve">předmětu </w:t>
      </w:r>
      <w:r w:rsidRPr="00627C6A">
        <w:rPr>
          <w:rFonts w:ascii="Vinci Sans" w:hAnsi="Vinci Sans"/>
        </w:rPr>
        <w:t>této Smlouvy.</w:t>
      </w:r>
    </w:p>
    <w:p w14:paraId="37A9407B" w14:textId="3EE7A3D1" w:rsidR="00627C6A" w:rsidRPr="00627C6A" w:rsidRDefault="00627C6A" w:rsidP="00627C6A">
      <w:pPr>
        <w:pStyle w:val="zakladni"/>
        <w:keepLines w:val="0"/>
        <w:widowControl/>
        <w:numPr>
          <w:ilvl w:val="0"/>
          <w:numId w:val="36"/>
        </w:numPr>
        <w:ind w:left="567" w:hanging="567"/>
        <w:rPr>
          <w:rFonts w:ascii="Vinci Sans" w:hAnsi="Vinci Sans"/>
        </w:rPr>
      </w:pPr>
      <w:r w:rsidRPr="00627C6A">
        <w:rPr>
          <w:rFonts w:ascii="Vinci Sans" w:hAnsi="Vinci Sans"/>
        </w:rPr>
        <w:t xml:space="preserve">Objednatel uděluje dohlížející osobě, zaměstnanci </w:t>
      </w:r>
      <w:r w:rsidR="008021B6">
        <w:rPr>
          <w:rFonts w:ascii="Vinci Sans" w:hAnsi="Vinci Sans"/>
          <w:szCs w:val="22"/>
        </w:rPr>
        <w:t>poskytovatele</w:t>
      </w:r>
      <w:r w:rsidRPr="00627C6A">
        <w:rPr>
          <w:rFonts w:ascii="Vinci Sans" w:hAnsi="Vinci Sans"/>
        </w:rPr>
        <w:t>, pravomoc, nařizovat provedení opatření pro zajištění radiační ochrany, včetně:</w:t>
      </w:r>
      <w:r w:rsidRPr="00627C6A">
        <w:rPr>
          <w:rFonts w:ascii="Vinci Sans" w:hAnsi="Vinci Sans"/>
        </w:rPr>
        <w:tab/>
      </w:r>
    </w:p>
    <w:p w14:paraId="731B8B71" w14:textId="77777777" w:rsidR="00627C6A" w:rsidRPr="00627C6A" w:rsidRDefault="00627C6A" w:rsidP="0076178D">
      <w:pPr>
        <w:spacing w:after="120"/>
        <w:ind w:left="567"/>
        <w:jc w:val="both"/>
        <w:rPr>
          <w:rFonts w:ascii="Vinci Sans" w:hAnsi="Vinci Sans"/>
          <w:sz w:val="22"/>
        </w:rPr>
      </w:pPr>
      <w:r w:rsidRPr="00627C6A">
        <w:rPr>
          <w:rFonts w:ascii="Vinci Sans" w:hAnsi="Vinci Sans"/>
        </w:rPr>
        <w:t xml:space="preserve">- </w:t>
      </w:r>
      <w:r w:rsidRPr="00627C6A">
        <w:rPr>
          <w:rFonts w:ascii="Vinci Sans" w:hAnsi="Vinci Sans"/>
          <w:sz w:val="22"/>
        </w:rPr>
        <w:t>dočasného zastavení provozu zdroje, kde došlo k porušení pravidel radiační ochrany nebo byly zjištěny závažné nedostatky při zkouškách dlouhodobé stability anebo zkouškách provozní stálosti, až do doby odstranění závad, </w:t>
      </w:r>
    </w:p>
    <w:p w14:paraId="02C16950" w14:textId="77777777" w:rsidR="00627C6A" w:rsidRDefault="00627C6A" w:rsidP="00627C6A">
      <w:pPr>
        <w:spacing w:after="120"/>
        <w:ind w:left="567"/>
        <w:jc w:val="both"/>
        <w:rPr>
          <w:rFonts w:ascii="Vinci Sans" w:hAnsi="Vinci Sans"/>
          <w:sz w:val="22"/>
        </w:rPr>
      </w:pPr>
      <w:r w:rsidRPr="00627C6A">
        <w:rPr>
          <w:rFonts w:ascii="Vinci Sans" w:hAnsi="Vinci Sans"/>
          <w:sz w:val="22"/>
        </w:rPr>
        <w:t>- vyřazení pracovníka z práce se zdroji záření v případě, že významným způsobem porušuje předpisy o ochraně před zářením nebo hrozí překročení limitu ozáření tohoto pracovníka.</w:t>
      </w:r>
    </w:p>
    <w:p w14:paraId="76E2CAC2" w14:textId="10F1922E" w:rsidR="00792181" w:rsidRDefault="00792181" w:rsidP="00792181">
      <w:pPr>
        <w:pStyle w:val="zakladni"/>
        <w:keepLines w:val="0"/>
        <w:widowControl/>
        <w:numPr>
          <w:ilvl w:val="0"/>
          <w:numId w:val="36"/>
        </w:numPr>
        <w:ind w:left="567" w:hanging="567"/>
        <w:rPr>
          <w:rFonts w:ascii="Vinci Sans" w:hAnsi="Vinci Sans"/>
        </w:rPr>
      </w:pPr>
      <w:r w:rsidRPr="00792181">
        <w:rPr>
          <w:rFonts w:ascii="Vinci Sans" w:hAnsi="Vinci Sans"/>
        </w:rPr>
        <w:t xml:space="preserve">Poskytovatel se zavazuje nakládat s veškerými podklady poskytnutými objednatelem a s výsledky práce jako s obchodním tajemstvím a nezveřejňovat je ve vztahu k třetím osobám bez písemného souhlasu objednatele. Do tohoto bodu </w:t>
      </w:r>
      <w:r w:rsidR="00781B98">
        <w:rPr>
          <w:rFonts w:ascii="Vinci Sans" w:hAnsi="Vinci Sans"/>
        </w:rPr>
        <w:t>S</w:t>
      </w:r>
      <w:r w:rsidRPr="00792181">
        <w:rPr>
          <w:rFonts w:ascii="Vinci Sans" w:hAnsi="Vinci Sans"/>
        </w:rPr>
        <w:t>mlouvy nespadají povinná hlášení pro SÚJB.</w:t>
      </w:r>
    </w:p>
    <w:p w14:paraId="2ED98CEE" w14:textId="77777777" w:rsidR="00781B98" w:rsidRDefault="00792181" w:rsidP="00781B98">
      <w:pPr>
        <w:pStyle w:val="zakladni"/>
        <w:keepLines w:val="0"/>
        <w:widowControl/>
        <w:numPr>
          <w:ilvl w:val="0"/>
          <w:numId w:val="36"/>
        </w:numPr>
        <w:ind w:left="567" w:hanging="567"/>
        <w:rPr>
          <w:rFonts w:ascii="Vinci Sans" w:hAnsi="Vinci Sans"/>
        </w:rPr>
      </w:pPr>
      <w:r w:rsidRPr="0076178D">
        <w:rPr>
          <w:rFonts w:ascii="Vinci Sans" w:hAnsi="Vinci Sans"/>
        </w:rPr>
        <w:t>Poskytovatel se zavazuje pracovat tak, aby byla zajištěna maximální efektivita realizovaných činností s ohledem na dodržení sjednaných termínů.</w:t>
      </w:r>
    </w:p>
    <w:p w14:paraId="262107A5" w14:textId="6A124AF2" w:rsidR="00781B98" w:rsidRDefault="00792181" w:rsidP="00781B98">
      <w:pPr>
        <w:pStyle w:val="zakladni"/>
        <w:keepLines w:val="0"/>
        <w:widowControl/>
        <w:numPr>
          <w:ilvl w:val="0"/>
          <w:numId w:val="36"/>
        </w:numPr>
        <w:ind w:left="567" w:hanging="567"/>
        <w:rPr>
          <w:rFonts w:ascii="Vinci Sans" w:hAnsi="Vinci Sans"/>
        </w:rPr>
      </w:pPr>
      <w:r w:rsidRPr="0076178D">
        <w:rPr>
          <w:rFonts w:ascii="Vinci Sans" w:hAnsi="Vinci Sans"/>
        </w:rPr>
        <w:lastRenderedPageBreak/>
        <w:t xml:space="preserve">Poskytovatel bude poskytovat </w:t>
      </w:r>
      <w:r w:rsidR="00781B98">
        <w:rPr>
          <w:rFonts w:ascii="Vinci Sans" w:hAnsi="Vinci Sans"/>
        </w:rPr>
        <w:t>S</w:t>
      </w:r>
      <w:r w:rsidRPr="0076178D">
        <w:rPr>
          <w:rFonts w:ascii="Vinci Sans" w:hAnsi="Vinci Sans"/>
        </w:rPr>
        <w:t xml:space="preserve">lužby vlastním jménem a na vlastní odpovědnost. Poskytovatel bude poskytovat </w:t>
      </w:r>
      <w:r w:rsidR="00781B98">
        <w:rPr>
          <w:rFonts w:ascii="Vinci Sans" w:hAnsi="Vinci Sans"/>
        </w:rPr>
        <w:t>S</w:t>
      </w:r>
      <w:r w:rsidRPr="0076178D">
        <w:rPr>
          <w:rFonts w:ascii="Vinci Sans" w:hAnsi="Vinci Sans"/>
        </w:rPr>
        <w:t xml:space="preserve">lužby jako osoba plně kvalifikovaná a odborně způsobilá v oboru předmětu této </w:t>
      </w:r>
      <w:r w:rsidR="00781B98">
        <w:rPr>
          <w:rFonts w:ascii="Vinci Sans" w:hAnsi="Vinci Sans"/>
        </w:rPr>
        <w:t>S</w:t>
      </w:r>
      <w:r w:rsidRPr="0076178D">
        <w:rPr>
          <w:rFonts w:ascii="Vinci Sans" w:hAnsi="Vinci Sans"/>
        </w:rPr>
        <w:t>mlouvy.</w:t>
      </w:r>
    </w:p>
    <w:p w14:paraId="772E7934" w14:textId="7529BBD7" w:rsidR="00781B98" w:rsidRDefault="00792181" w:rsidP="00781B98">
      <w:pPr>
        <w:pStyle w:val="zakladni"/>
        <w:keepLines w:val="0"/>
        <w:widowControl/>
        <w:numPr>
          <w:ilvl w:val="0"/>
          <w:numId w:val="36"/>
        </w:numPr>
        <w:ind w:left="567" w:hanging="567"/>
        <w:rPr>
          <w:rFonts w:ascii="Vinci Sans" w:hAnsi="Vinci Sans"/>
        </w:rPr>
      </w:pPr>
      <w:r w:rsidRPr="0076178D">
        <w:rPr>
          <w:rFonts w:ascii="Vinci Sans" w:hAnsi="Vinci Sans"/>
        </w:rPr>
        <w:t xml:space="preserve">Poskytovatel není oprávněn pověřit k poskytování </w:t>
      </w:r>
      <w:r w:rsidR="00781B98">
        <w:rPr>
          <w:rFonts w:ascii="Vinci Sans" w:hAnsi="Vinci Sans"/>
        </w:rPr>
        <w:t>S</w:t>
      </w:r>
      <w:r w:rsidRPr="0076178D">
        <w:rPr>
          <w:rFonts w:ascii="Vinci Sans" w:hAnsi="Vinci Sans"/>
        </w:rPr>
        <w:t xml:space="preserve">lužeb jinou osobu bez předchozího souhlasu objednatele. Použije-li k plnění této </w:t>
      </w:r>
      <w:r w:rsidR="00781B98">
        <w:rPr>
          <w:rFonts w:ascii="Vinci Sans" w:hAnsi="Vinci Sans"/>
        </w:rPr>
        <w:t>S</w:t>
      </w:r>
      <w:r w:rsidRPr="0076178D">
        <w:rPr>
          <w:rFonts w:ascii="Vinci Sans" w:hAnsi="Vinci Sans"/>
        </w:rPr>
        <w:t xml:space="preserve">mlouvy jinou osobu (s písemný souhlasem objednatele) odpovídá plně za </w:t>
      </w:r>
      <w:r w:rsidR="00781B98">
        <w:rPr>
          <w:rFonts w:ascii="Vinci Sans" w:hAnsi="Vinci Sans"/>
        </w:rPr>
        <w:t>S</w:t>
      </w:r>
      <w:r w:rsidRPr="0076178D">
        <w:rPr>
          <w:rFonts w:ascii="Vinci Sans" w:hAnsi="Vinci Sans"/>
        </w:rPr>
        <w:t xml:space="preserve">lužbu takto poskytnutou, a to jako by ji splnil on sám.  </w:t>
      </w:r>
    </w:p>
    <w:p w14:paraId="3F4B41C7" w14:textId="05744FA0" w:rsidR="00781B98" w:rsidRDefault="00792181" w:rsidP="00781B98">
      <w:pPr>
        <w:pStyle w:val="zakladni"/>
        <w:keepLines w:val="0"/>
        <w:widowControl/>
        <w:numPr>
          <w:ilvl w:val="0"/>
          <w:numId w:val="36"/>
        </w:numPr>
        <w:ind w:left="567" w:hanging="567"/>
        <w:rPr>
          <w:rFonts w:ascii="Vinci Sans" w:hAnsi="Vinci Sans"/>
        </w:rPr>
      </w:pPr>
      <w:r w:rsidRPr="0076178D">
        <w:rPr>
          <w:rFonts w:ascii="Vinci Sans" w:hAnsi="Vinci Sans"/>
        </w:rPr>
        <w:t xml:space="preserve">Poskytovatel bude svou činnost na pracovištích </w:t>
      </w:r>
      <w:r w:rsidR="00781B98">
        <w:rPr>
          <w:rFonts w:ascii="Vinci Sans" w:hAnsi="Vinci Sans"/>
        </w:rPr>
        <w:t>objednatel</w:t>
      </w:r>
      <w:r w:rsidR="0076178D">
        <w:rPr>
          <w:rFonts w:ascii="Vinci Sans" w:hAnsi="Vinci Sans"/>
        </w:rPr>
        <w:t>e</w:t>
      </w:r>
      <w:r w:rsidRPr="0076178D">
        <w:rPr>
          <w:rFonts w:ascii="Vinci Sans" w:hAnsi="Vinci Sans"/>
        </w:rPr>
        <w:t xml:space="preserve"> vykonávat ve vybraných dnech. Mimo tyto dny lze, po předchozí domluvě, zajistit ve výjimečných a akutních případech vzdálený přístup (např. v případě mimořádné radiační události), a poté se, v závislosti na stavu situace, do 24 hodin dostavit fyzicky na pracoviště </w:t>
      </w:r>
      <w:r w:rsidR="00781B98">
        <w:rPr>
          <w:rFonts w:ascii="Vinci Sans" w:hAnsi="Vinci Sans"/>
        </w:rPr>
        <w:t>objednatele</w:t>
      </w:r>
      <w:r w:rsidRPr="0076178D">
        <w:rPr>
          <w:rFonts w:ascii="Vinci Sans" w:hAnsi="Vinci Sans"/>
        </w:rPr>
        <w:t xml:space="preserve"> k případnému řešení nestandardních situací a jejich odstranění z pracoviště objednatele.</w:t>
      </w:r>
    </w:p>
    <w:p w14:paraId="39676303" w14:textId="77777777" w:rsidR="00781B98" w:rsidRDefault="00792181" w:rsidP="00781B98">
      <w:pPr>
        <w:pStyle w:val="zakladni"/>
        <w:keepLines w:val="0"/>
        <w:widowControl/>
        <w:numPr>
          <w:ilvl w:val="0"/>
          <w:numId w:val="36"/>
        </w:numPr>
        <w:ind w:left="567" w:hanging="567"/>
        <w:rPr>
          <w:rFonts w:ascii="Vinci Sans" w:hAnsi="Vinci Sans"/>
        </w:rPr>
      </w:pPr>
      <w:r w:rsidRPr="00BB52ED">
        <w:rPr>
          <w:rFonts w:ascii="Vinci Sans" w:hAnsi="Vinci Sans"/>
        </w:rPr>
        <w:t>Poskytovatel se zavazuje provádět školení a přezkoušení zaměstnanců objednatele v předstihu tak, aby nebyl narušen chod pracoviště se zdrojem ionizačního záření. Tyto činnosti budou objednatelem na dílčí pracoviště avizována s dvou týdenním předstihem. Objednatel se zavazuje poskytovateli zajistit plnou podporu pro efektivní centralizované školení všech účastníků.</w:t>
      </w:r>
    </w:p>
    <w:p w14:paraId="5EF2A054" w14:textId="00604C85" w:rsidR="00781B98" w:rsidRDefault="00792181" w:rsidP="00781B98">
      <w:pPr>
        <w:pStyle w:val="zakladni"/>
        <w:keepLines w:val="0"/>
        <w:widowControl/>
        <w:numPr>
          <w:ilvl w:val="0"/>
          <w:numId w:val="36"/>
        </w:numPr>
        <w:ind w:left="567" w:hanging="567"/>
        <w:rPr>
          <w:rFonts w:ascii="Vinci Sans" w:hAnsi="Vinci Sans"/>
        </w:rPr>
      </w:pPr>
      <w:r w:rsidRPr="00BB52ED">
        <w:rPr>
          <w:rFonts w:ascii="Vinci Sans" w:hAnsi="Vinci Sans"/>
        </w:rPr>
        <w:t xml:space="preserve">Poskytovatel se zavazuje sledovat patnou legislativu nutnou k plnění předmětu </w:t>
      </w:r>
      <w:r w:rsidR="00781B98">
        <w:rPr>
          <w:rFonts w:ascii="Vinci Sans" w:hAnsi="Vinci Sans"/>
        </w:rPr>
        <w:t>S</w:t>
      </w:r>
      <w:r w:rsidRPr="00BB52ED">
        <w:rPr>
          <w:rFonts w:ascii="Vinci Sans" w:hAnsi="Vinci Sans"/>
        </w:rPr>
        <w:t>mlouvy a v případě její změny aktualizovat dokumentaci nutnou pro chod pracovišť se zdroji ionizujícího záření a o změnách prokazatelně informovat uživatele objednatele.</w:t>
      </w:r>
    </w:p>
    <w:p w14:paraId="14C0E949" w14:textId="158D0B2E" w:rsidR="00792181" w:rsidRPr="00BB52ED" w:rsidRDefault="00792181" w:rsidP="00BB52ED">
      <w:pPr>
        <w:pStyle w:val="zakladni"/>
        <w:keepLines w:val="0"/>
        <w:widowControl/>
        <w:numPr>
          <w:ilvl w:val="0"/>
          <w:numId w:val="36"/>
        </w:numPr>
        <w:ind w:left="567" w:hanging="567"/>
        <w:rPr>
          <w:rFonts w:ascii="Vinci Sans" w:hAnsi="Vinci Sans"/>
        </w:rPr>
      </w:pPr>
      <w:r w:rsidRPr="00BB52ED">
        <w:rPr>
          <w:rFonts w:ascii="Vinci Sans" w:hAnsi="Vinci Sans"/>
        </w:rPr>
        <w:t>Poskytovatel se zavazuje být přítomen u kontrol pracovišť objednavatele SÚJB.</w:t>
      </w:r>
    </w:p>
    <w:p w14:paraId="50F1CDE5" w14:textId="77777777" w:rsidR="00627C6A" w:rsidRPr="00627C6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627C6A">
        <w:rPr>
          <w:rFonts w:ascii="Vinci Sans" w:hAnsi="Vinci Sans"/>
        </w:rPr>
        <w:t xml:space="preserve">Čas plnění </w:t>
      </w:r>
    </w:p>
    <w:p w14:paraId="6774ADFF" w14:textId="0421234E" w:rsidR="00627C6A" w:rsidRPr="00627C6A" w:rsidRDefault="008021B6" w:rsidP="00627C6A">
      <w:pPr>
        <w:pStyle w:val="zakladni"/>
        <w:widowControl/>
        <w:numPr>
          <w:ilvl w:val="0"/>
          <w:numId w:val="37"/>
        </w:numPr>
        <w:ind w:left="567" w:hanging="567"/>
        <w:rPr>
          <w:rFonts w:ascii="Vinci Sans" w:hAnsi="Vinci Sans"/>
        </w:rPr>
      </w:pPr>
      <w:r>
        <w:rPr>
          <w:rFonts w:ascii="Vinci Sans" w:hAnsi="Vinci Sans"/>
        </w:rPr>
        <w:t>Služby budou</w:t>
      </w:r>
      <w:r w:rsidR="00627C6A" w:rsidRPr="00627C6A">
        <w:rPr>
          <w:rFonts w:ascii="Vinci Sans" w:hAnsi="Vinci Sans"/>
        </w:rPr>
        <w:t xml:space="preserve"> </w:t>
      </w:r>
      <w:r w:rsidR="005A39F1">
        <w:rPr>
          <w:rFonts w:ascii="Vinci Sans" w:hAnsi="Vinci Sans"/>
        </w:rPr>
        <w:t>poskytovány</w:t>
      </w:r>
      <w:r w:rsidR="005A39F1" w:rsidRPr="00627C6A">
        <w:rPr>
          <w:rFonts w:ascii="Vinci Sans" w:hAnsi="Vinci Sans"/>
        </w:rPr>
        <w:t xml:space="preserve"> </w:t>
      </w:r>
      <w:r w:rsidR="005A39F1">
        <w:rPr>
          <w:rFonts w:ascii="Vinci Sans" w:hAnsi="Vinci Sans"/>
          <w:szCs w:val="22"/>
        </w:rPr>
        <w:t>poskytovatelem</w:t>
      </w:r>
      <w:r w:rsidR="005A39F1" w:rsidRPr="00627C6A">
        <w:rPr>
          <w:rFonts w:ascii="Vinci Sans" w:hAnsi="Vinci Sans"/>
          <w:szCs w:val="22"/>
        </w:rPr>
        <w:t xml:space="preserve"> </w:t>
      </w:r>
      <w:r w:rsidR="00627C6A" w:rsidRPr="00627C6A">
        <w:rPr>
          <w:rFonts w:ascii="Vinci Sans" w:hAnsi="Vinci Sans"/>
        </w:rPr>
        <w:t>po dobu platnosti Smlouvy.</w:t>
      </w:r>
    </w:p>
    <w:p w14:paraId="0243FE63" w14:textId="77777777" w:rsidR="00345C3A" w:rsidRPr="00345C3A" w:rsidRDefault="00345C3A" w:rsidP="00345C3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345C3A">
        <w:rPr>
          <w:rFonts w:ascii="Vinci Sans" w:hAnsi="Vinci Sans"/>
        </w:rPr>
        <w:t xml:space="preserve">Cena </w:t>
      </w:r>
    </w:p>
    <w:p w14:paraId="0582BAEA" w14:textId="03F1DFDB" w:rsidR="00345C3A" w:rsidRDefault="00345C3A" w:rsidP="00345C3A">
      <w:pPr>
        <w:pStyle w:val="zakladni"/>
        <w:keepLines w:val="0"/>
        <w:widowControl/>
        <w:numPr>
          <w:ilvl w:val="1"/>
          <w:numId w:val="33"/>
        </w:numPr>
        <w:tabs>
          <w:tab w:val="clear" w:pos="360"/>
          <w:tab w:val="num" w:pos="567"/>
        </w:tabs>
        <w:ind w:left="567" w:hanging="567"/>
        <w:rPr>
          <w:rFonts w:ascii="Vinci Sans" w:hAnsi="Vinci Sans"/>
          <w:szCs w:val="22"/>
        </w:rPr>
      </w:pPr>
      <w:r w:rsidRPr="00345C3A">
        <w:rPr>
          <w:rFonts w:ascii="Vinci Sans" w:hAnsi="Vinci Sans"/>
          <w:szCs w:val="22"/>
        </w:rPr>
        <w:t xml:space="preserve">Cena za </w:t>
      </w:r>
      <w:r w:rsidR="005A39F1">
        <w:rPr>
          <w:rFonts w:ascii="Vinci Sans" w:hAnsi="Vinci Sans"/>
          <w:szCs w:val="22"/>
        </w:rPr>
        <w:t>Služby dle této Smlouvy,</w:t>
      </w:r>
      <w:r w:rsidRPr="00345C3A">
        <w:rPr>
          <w:rFonts w:ascii="Vinci Sans" w:hAnsi="Vinci Sans"/>
          <w:szCs w:val="22"/>
        </w:rPr>
        <w:t xml:space="preserve"> uveden</w:t>
      </w:r>
      <w:r w:rsidR="005A39F1">
        <w:rPr>
          <w:rFonts w:ascii="Vinci Sans" w:hAnsi="Vinci Sans"/>
          <w:szCs w:val="22"/>
        </w:rPr>
        <w:t>é</w:t>
      </w:r>
      <w:r w:rsidRPr="00345C3A">
        <w:rPr>
          <w:rFonts w:ascii="Vinci Sans" w:hAnsi="Vinci Sans"/>
          <w:szCs w:val="22"/>
        </w:rPr>
        <w:t xml:space="preserve"> </w:t>
      </w:r>
      <w:r w:rsidR="005A39F1">
        <w:rPr>
          <w:rFonts w:ascii="Vinci Sans" w:hAnsi="Vinci Sans"/>
          <w:szCs w:val="22"/>
        </w:rPr>
        <w:t xml:space="preserve">zejména </w:t>
      </w:r>
      <w:r w:rsidRPr="00345C3A">
        <w:rPr>
          <w:rFonts w:ascii="Vinci Sans" w:hAnsi="Vinci Sans"/>
          <w:szCs w:val="22"/>
        </w:rPr>
        <w:t>v bod</w:t>
      </w:r>
      <w:r w:rsidR="005A39F1">
        <w:rPr>
          <w:rFonts w:ascii="Vinci Sans" w:hAnsi="Vinci Sans"/>
          <w:szCs w:val="22"/>
        </w:rPr>
        <w:t>ě</w:t>
      </w:r>
      <w:r w:rsidRPr="00345C3A">
        <w:rPr>
          <w:rFonts w:ascii="Vinci Sans" w:hAnsi="Vinci Sans"/>
          <w:szCs w:val="22"/>
        </w:rPr>
        <w:t xml:space="preserve"> 2.2.1 (vykonávání soustavného dohledu nad RO v plném rozsahu dle </w:t>
      </w:r>
      <w:r w:rsidR="005A39F1">
        <w:rPr>
          <w:rFonts w:ascii="Vinci Sans" w:hAnsi="Vinci Sans"/>
          <w:szCs w:val="22"/>
        </w:rPr>
        <w:t>A</w:t>
      </w:r>
      <w:r w:rsidRPr="00345C3A">
        <w:rPr>
          <w:rFonts w:ascii="Vinci Sans" w:hAnsi="Vinci Sans"/>
          <w:szCs w:val="22"/>
        </w:rPr>
        <w:t xml:space="preserve">tomového zákona) je stanovena ve výši: </w:t>
      </w:r>
    </w:p>
    <w:p w14:paraId="0349572A" w14:textId="73FE1349" w:rsidR="00345C3A" w:rsidRPr="00B656CF" w:rsidRDefault="00146E97" w:rsidP="00345C3A">
      <w:pPr>
        <w:pStyle w:val="zakladni"/>
        <w:keepLines w:val="0"/>
        <w:widowControl/>
        <w:ind w:left="283"/>
        <w:jc w:val="center"/>
        <w:rPr>
          <w:rFonts w:ascii="Vinci Sans" w:hAnsi="Vinci Sans"/>
          <w:szCs w:val="22"/>
        </w:rPr>
      </w:pPr>
      <w:r>
        <w:rPr>
          <w:rFonts w:ascii="Vinci Sans" w:hAnsi="Vinci Sans"/>
          <w:b/>
          <w:bCs/>
          <w:szCs w:val="22"/>
        </w:rPr>
        <w:t>8</w:t>
      </w:r>
      <w:r w:rsidR="00137323">
        <w:rPr>
          <w:rFonts w:ascii="Vinci Sans" w:hAnsi="Vinci Sans"/>
          <w:b/>
          <w:bCs/>
          <w:szCs w:val="22"/>
        </w:rPr>
        <w:t>.000</w:t>
      </w:r>
      <w:r w:rsidR="00D4131B">
        <w:rPr>
          <w:rFonts w:ascii="Vinci Sans" w:hAnsi="Vinci Sans"/>
          <w:b/>
          <w:bCs/>
          <w:szCs w:val="22"/>
        </w:rPr>
        <w:t xml:space="preserve"> </w:t>
      </w:r>
      <w:r w:rsidR="00345C3A" w:rsidRPr="00345C3A">
        <w:rPr>
          <w:rFonts w:ascii="Vinci Sans" w:hAnsi="Vinci Sans"/>
          <w:b/>
          <w:bCs/>
          <w:szCs w:val="22"/>
        </w:rPr>
        <w:t>Kč/ měsíčně bez DPH</w:t>
      </w:r>
      <w:r w:rsidR="00B656CF">
        <w:rPr>
          <w:rFonts w:ascii="Vinci Sans" w:hAnsi="Vinci Sans"/>
          <w:b/>
          <w:bCs/>
          <w:szCs w:val="22"/>
        </w:rPr>
        <w:t xml:space="preserve"> </w:t>
      </w:r>
      <w:r w:rsidR="00B656CF" w:rsidRPr="00BB52ED">
        <w:rPr>
          <w:rFonts w:ascii="Vinci Sans" w:hAnsi="Vinci Sans"/>
          <w:szCs w:val="22"/>
        </w:rPr>
        <w:t>(dále také jen „</w:t>
      </w:r>
      <w:r w:rsidR="00B656CF" w:rsidRPr="00B656CF">
        <w:rPr>
          <w:rFonts w:ascii="Vinci Sans" w:hAnsi="Vinci Sans"/>
          <w:b/>
          <w:bCs/>
          <w:szCs w:val="22"/>
        </w:rPr>
        <w:t>Cena</w:t>
      </w:r>
      <w:r w:rsidR="00B656CF" w:rsidRPr="00BB52ED">
        <w:rPr>
          <w:rFonts w:ascii="Vinci Sans" w:hAnsi="Vinci Sans"/>
          <w:szCs w:val="22"/>
        </w:rPr>
        <w:t>“).</w:t>
      </w:r>
    </w:p>
    <w:p w14:paraId="2FA19A8D" w14:textId="77777777" w:rsidR="00627C6A" w:rsidRPr="00345C3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345C3A">
        <w:rPr>
          <w:rFonts w:ascii="Vinci Sans" w:hAnsi="Vinci Sans"/>
        </w:rPr>
        <w:t>Platební podmínky</w:t>
      </w:r>
    </w:p>
    <w:p w14:paraId="65B2D590" w14:textId="07A06249" w:rsidR="00B51260" w:rsidRPr="00B51260" w:rsidRDefault="00B51260" w:rsidP="00384B5B">
      <w:pPr>
        <w:widowControl w:val="0"/>
        <w:numPr>
          <w:ilvl w:val="1"/>
          <w:numId w:val="46"/>
        </w:numPr>
        <w:tabs>
          <w:tab w:val="clear" w:pos="360"/>
          <w:tab w:val="num" w:pos="567"/>
        </w:tabs>
        <w:overflowPunct w:val="0"/>
        <w:autoSpaceDE w:val="0"/>
        <w:autoSpaceDN w:val="0"/>
        <w:adjustRightInd w:val="0"/>
        <w:spacing w:before="120"/>
        <w:ind w:left="567" w:hanging="567"/>
        <w:jc w:val="both"/>
        <w:textAlignment w:val="baseline"/>
        <w:rPr>
          <w:rFonts w:ascii="Vinci Sans" w:hAnsi="Vinci Sans"/>
          <w:sz w:val="22"/>
          <w:szCs w:val="22"/>
        </w:rPr>
      </w:pPr>
      <w:r w:rsidRPr="00B51260">
        <w:rPr>
          <w:rFonts w:ascii="Vinci Sans" w:hAnsi="Vinci Sans"/>
          <w:sz w:val="22"/>
          <w:szCs w:val="22"/>
        </w:rPr>
        <w:t xml:space="preserve">Platba </w:t>
      </w:r>
      <w:r w:rsidR="00B656CF">
        <w:rPr>
          <w:rFonts w:ascii="Vinci Sans" w:hAnsi="Vinci Sans"/>
          <w:sz w:val="22"/>
          <w:szCs w:val="22"/>
        </w:rPr>
        <w:t xml:space="preserve">Ceny </w:t>
      </w:r>
      <w:r w:rsidRPr="00B51260">
        <w:rPr>
          <w:rFonts w:ascii="Vinci Sans" w:hAnsi="Vinci Sans"/>
          <w:sz w:val="22"/>
          <w:szCs w:val="22"/>
        </w:rPr>
        <w:t xml:space="preserve">za </w:t>
      </w:r>
      <w:r w:rsidR="00B656CF">
        <w:rPr>
          <w:rFonts w:ascii="Vinci Sans" w:hAnsi="Vinci Sans"/>
          <w:sz w:val="22"/>
          <w:szCs w:val="22"/>
        </w:rPr>
        <w:t>poskytnuté Služby</w:t>
      </w:r>
      <w:r w:rsidRPr="00B51260">
        <w:rPr>
          <w:rFonts w:ascii="Vinci Sans" w:hAnsi="Vinci Sans"/>
          <w:sz w:val="22"/>
          <w:szCs w:val="22"/>
        </w:rPr>
        <w:t xml:space="preserve"> bude provedena fakturou za daný měsíc, </w:t>
      </w:r>
    </w:p>
    <w:p w14:paraId="18B7E40F" w14:textId="55D75953" w:rsidR="00B51260" w:rsidRDefault="00381C0F" w:rsidP="00384B5B">
      <w:pPr>
        <w:widowControl w:val="0"/>
        <w:numPr>
          <w:ilvl w:val="1"/>
          <w:numId w:val="46"/>
        </w:numPr>
        <w:tabs>
          <w:tab w:val="clear" w:pos="360"/>
          <w:tab w:val="num" w:pos="567"/>
        </w:tabs>
        <w:overflowPunct w:val="0"/>
        <w:autoSpaceDE w:val="0"/>
        <w:autoSpaceDN w:val="0"/>
        <w:adjustRightInd w:val="0"/>
        <w:spacing w:before="120"/>
        <w:ind w:left="567" w:hanging="567"/>
        <w:jc w:val="both"/>
        <w:textAlignment w:val="baseline"/>
        <w:rPr>
          <w:rFonts w:ascii="Vinci Sans" w:hAnsi="Vinci Sans"/>
          <w:sz w:val="22"/>
          <w:szCs w:val="22"/>
        </w:rPr>
      </w:pPr>
      <w:r w:rsidRPr="00B51260">
        <w:rPr>
          <w:rFonts w:ascii="Vinci Sans" w:hAnsi="Vinci Sans"/>
          <w:sz w:val="22"/>
          <w:szCs w:val="22"/>
        </w:rPr>
        <w:t>Faktura – řádný</w:t>
      </w:r>
      <w:r w:rsidR="00B51260" w:rsidRPr="00B51260">
        <w:rPr>
          <w:rFonts w:ascii="Vinci Sans" w:hAnsi="Vinci Sans"/>
          <w:sz w:val="22"/>
          <w:szCs w:val="22"/>
        </w:rPr>
        <w:t xml:space="preserve"> daňový doklad bude mít splatnost 30 dní, bude mít náležitosti daňového dokladu dle § 2</w:t>
      </w:r>
      <w:r w:rsidR="00D9159B">
        <w:rPr>
          <w:rFonts w:ascii="Vinci Sans" w:hAnsi="Vinci Sans"/>
          <w:sz w:val="22"/>
          <w:szCs w:val="22"/>
        </w:rPr>
        <w:t>9</w:t>
      </w:r>
      <w:r w:rsidR="00B51260" w:rsidRPr="00B51260">
        <w:rPr>
          <w:rFonts w:ascii="Vinci Sans" w:hAnsi="Vinci Sans"/>
          <w:sz w:val="22"/>
          <w:szCs w:val="22"/>
        </w:rPr>
        <w:t xml:space="preserve"> zákona číslo 235/2004 Sb.</w:t>
      </w:r>
      <w:r w:rsidR="00152D2B">
        <w:rPr>
          <w:rFonts w:ascii="Vinci Sans" w:hAnsi="Vinci Sans"/>
          <w:sz w:val="22"/>
          <w:szCs w:val="22"/>
        </w:rPr>
        <w:t>,</w:t>
      </w:r>
      <w:r w:rsidR="00B51260" w:rsidRPr="00B51260">
        <w:rPr>
          <w:rFonts w:ascii="Vinci Sans" w:hAnsi="Vinci Sans"/>
          <w:sz w:val="22"/>
          <w:szCs w:val="22"/>
        </w:rPr>
        <w:t xml:space="preserve"> </w:t>
      </w:r>
      <w:r w:rsidR="00D9159B" w:rsidRPr="00D9159B">
        <w:rPr>
          <w:rFonts w:ascii="Vinci Sans" w:hAnsi="Vinci Sans"/>
          <w:sz w:val="22"/>
          <w:szCs w:val="22"/>
        </w:rPr>
        <w:t>o dani z přidané hodnoty</w:t>
      </w:r>
      <w:r w:rsidR="00D9159B">
        <w:rPr>
          <w:rFonts w:ascii="Vinci Sans" w:hAnsi="Vinci Sans"/>
          <w:sz w:val="22"/>
          <w:szCs w:val="22"/>
        </w:rPr>
        <w:t xml:space="preserve">, </w:t>
      </w:r>
      <w:r w:rsidR="00B51260" w:rsidRPr="00B51260">
        <w:rPr>
          <w:rFonts w:ascii="Vinci Sans" w:hAnsi="Vinci Sans"/>
          <w:sz w:val="22"/>
          <w:szCs w:val="22"/>
        </w:rPr>
        <w:t xml:space="preserve">ve znění pozdějších předpisů </w:t>
      </w:r>
      <w:r w:rsidR="002744B1" w:rsidRPr="002744B1">
        <w:rPr>
          <w:rFonts w:ascii="Vinci Sans" w:hAnsi="Vinci Sans"/>
          <w:sz w:val="22"/>
          <w:szCs w:val="22"/>
        </w:rPr>
        <w:t>(dále jen „</w:t>
      </w:r>
      <w:r w:rsidR="002744B1" w:rsidRPr="00BB52ED">
        <w:rPr>
          <w:rFonts w:ascii="Vinci Sans" w:hAnsi="Vinci Sans"/>
          <w:b/>
          <w:bCs/>
          <w:sz w:val="22"/>
          <w:szCs w:val="22"/>
        </w:rPr>
        <w:t>Zákon o DPH</w:t>
      </w:r>
      <w:r w:rsidR="002744B1" w:rsidRPr="002744B1">
        <w:rPr>
          <w:rFonts w:ascii="Vinci Sans" w:hAnsi="Vinci Sans"/>
          <w:sz w:val="22"/>
          <w:szCs w:val="22"/>
        </w:rPr>
        <w:t xml:space="preserve">“) </w:t>
      </w:r>
      <w:r w:rsidR="00B51260" w:rsidRPr="00B51260">
        <w:rPr>
          <w:rFonts w:ascii="Vinci Sans" w:hAnsi="Vinci Sans"/>
          <w:sz w:val="22"/>
          <w:szCs w:val="22"/>
        </w:rPr>
        <w:t xml:space="preserve">a bude na ní uvedeno číslo </w:t>
      </w:r>
      <w:r w:rsidR="00152D2B">
        <w:rPr>
          <w:rFonts w:ascii="Vinci Sans" w:hAnsi="Vinci Sans"/>
          <w:sz w:val="22"/>
          <w:szCs w:val="22"/>
        </w:rPr>
        <w:t>S</w:t>
      </w:r>
      <w:r w:rsidR="00B51260" w:rsidRPr="00B51260">
        <w:rPr>
          <w:rFonts w:ascii="Vinci Sans" w:hAnsi="Vinci Sans"/>
          <w:sz w:val="22"/>
          <w:szCs w:val="22"/>
        </w:rPr>
        <w:t>mlouvy v číselné řadě objednatele.</w:t>
      </w:r>
      <w:r w:rsidR="0057477B">
        <w:rPr>
          <w:rFonts w:ascii="Vinci Sans" w:hAnsi="Vinci Sans"/>
          <w:sz w:val="22"/>
          <w:szCs w:val="22"/>
        </w:rPr>
        <w:t xml:space="preserve"> </w:t>
      </w:r>
    </w:p>
    <w:p w14:paraId="6B4A7869" w14:textId="33B52066" w:rsidR="00F85DC4" w:rsidRPr="00BB52ED" w:rsidRDefault="00F85DC4" w:rsidP="004D31F3">
      <w:pPr>
        <w:widowControl w:val="0"/>
        <w:numPr>
          <w:ilvl w:val="1"/>
          <w:numId w:val="46"/>
        </w:numPr>
        <w:tabs>
          <w:tab w:val="clear" w:pos="360"/>
          <w:tab w:val="num" w:pos="567"/>
        </w:tabs>
        <w:overflowPunct w:val="0"/>
        <w:autoSpaceDE w:val="0"/>
        <w:autoSpaceDN w:val="0"/>
        <w:adjustRightInd w:val="0"/>
        <w:spacing w:before="120"/>
        <w:ind w:left="567" w:hanging="567"/>
        <w:jc w:val="both"/>
        <w:textAlignment w:val="baseline"/>
        <w:rPr>
          <w:rFonts w:ascii="Vinci Sans" w:hAnsi="Vinci Sans"/>
          <w:sz w:val="22"/>
          <w:szCs w:val="22"/>
        </w:rPr>
      </w:pPr>
      <w:r w:rsidRPr="00F85DC4">
        <w:rPr>
          <w:rFonts w:ascii="Vinci Sans" w:hAnsi="Vinci Sans"/>
          <w:sz w:val="22"/>
          <w:szCs w:val="22"/>
        </w:rPr>
        <w:t xml:space="preserve">Úhrada </w:t>
      </w:r>
      <w:r>
        <w:rPr>
          <w:rFonts w:ascii="Vinci Sans" w:hAnsi="Vinci Sans"/>
          <w:sz w:val="22"/>
          <w:szCs w:val="22"/>
        </w:rPr>
        <w:t>C</w:t>
      </w:r>
      <w:r w:rsidRPr="00F85DC4">
        <w:rPr>
          <w:rFonts w:ascii="Vinci Sans" w:hAnsi="Vinci Sans"/>
          <w:sz w:val="22"/>
          <w:szCs w:val="22"/>
        </w:rPr>
        <w:t xml:space="preserve">eny bude </w:t>
      </w:r>
      <w:r>
        <w:rPr>
          <w:rFonts w:ascii="Vinci Sans" w:hAnsi="Vinci Sans"/>
          <w:sz w:val="22"/>
          <w:szCs w:val="22"/>
        </w:rPr>
        <w:t>poskytovateli</w:t>
      </w:r>
      <w:r w:rsidRPr="00F85DC4">
        <w:rPr>
          <w:rFonts w:ascii="Vinci Sans" w:hAnsi="Vinci Sans"/>
          <w:sz w:val="22"/>
          <w:szCs w:val="22"/>
        </w:rPr>
        <w:t xml:space="preserve">, na kterého dopadá povinnost podat přihlášku k registraci dle Zákona o DPH, převedena na jeho účet zveřejněný správcem daně podle § 98 Zákona o DPH, a to i v případě, že na faktuře bude uveden jiný bankovní účet. Pokud </w:t>
      </w:r>
      <w:r>
        <w:rPr>
          <w:rFonts w:ascii="Vinci Sans" w:hAnsi="Vinci Sans"/>
          <w:sz w:val="22"/>
          <w:szCs w:val="22"/>
        </w:rPr>
        <w:t>poskytovatel</w:t>
      </w:r>
      <w:r w:rsidRPr="00F85DC4">
        <w:rPr>
          <w:rFonts w:ascii="Vinci Sans" w:hAnsi="Vinci Sans"/>
          <w:sz w:val="22"/>
          <w:szCs w:val="22"/>
        </w:rPr>
        <w:t xml:space="preserve"> nebude mít bankovní účet zveřejněný správcem daně podle § 98 Zákona o DPH, provede </w:t>
      </w:r>
      <w:r>
        <w:rPr>
          <w:rFonts w:ascii="Vinci Sans" w:hAnsi="Vinci Sans"/>
          <w:sz w:val="22"/>
          <w:szCs w:val="22"/>
        </w:rPr>
        <w:t>objednatel</w:t>
      </w:r>
      <w:r w:rsidRPr="00F85DC4">
        <w:rPr>
          <w:rFonts w:ascii="Vinci Sans" w:hAnsi="Vinci Sans"/>
          <w:sz w:val="22"/>
          <w:szCs w:val="22"/>
        </w:rPr>
        <w:t xml:space="preserve"> úhradu na bankovní účet až po jeho zveřejnění správcem daně, aniž by byl </w:t>
      </w:r>
      <w:r w:rsidR="00804224">
        <w:rPr>
          <w:rFonts w:ascii="Vinci Sans" w:hAnsi="Vinci Sans"/>
          <w:sz w:val="22"/>
          <w:szCs w:val="22"/>
        </w:rPr>
        <w:t>objednatel</w:t>
      </w:r>
      <w:r w:rsidRPr="00F85DC4">
        <w:rPr>
          <w:rFonts w:ascii="Vinci Sans" w:hAnsi="Vinci Sans"/>
          <w:sz w:val="22"/>
          <w:szCs w:val="22"/>
        </w:rPr>
        <w:t xml:space="preserve"> v prodlení s úhradou. Zveřejnění bankovního účtu správcem daně oznámí </w:t>
      </w:r>
      <w:r w:rsidR="00804224">
        <w:rPr>
          <w:rFonts w:ascii="Vinci Sans" w:hAnsi="Vinci Sans"/>
          <w:sz w:val="22"/>
          <w:szCs w:val="22"/>
        </w:rPr>
        <w:t>poskytovateli</w:t>
      </w:r>
      <w:r w:rsidR="00804224" w:rsidRPr="00F85DC4">
        <w:rPr>
          <w:rFonts w:ascii="Vinci Sans" w:hAnsi="Vinci Sans"/>
          <w:sz w:val="22"/>
          <w:szCs w:val="22"/>
        </w:rPr>
        <w:t xml:space="preserve"> </w:t>
      </w:r>
      <w:r w:rsidRPr="00F85DC4">
        <w:rPr>
          <w:rFonts w:ascii="Vinci Sans" w:hAnsi="Vinci Sans"/>
          <w:sz w:val="22"/>
          <w:szCs w:val="22"/>
        </w:rPr>
        <w:t xml:space="preserve">bezodkladně </w:t>
      </w:r>
      <w:r w:rsidR="00804224">
        <w:rPr>
          <w:rFonts w:ascii="Vinci Sans" w:hAnsi="Vinci Sans"/>
          <w:sz w:val="22"/>
          <w:szCs w:val="22"/>
        </w:rPr>
        <w:t>objednateli</w:t>
      </w:r>
      <w:r>
        <w:rPr>
          <w:rFonts w:ascii="Vinci Sans" w:hAnsi="Vinci Sans"/>
          <w:sz w:val="22"/>
          <w:szCs w:val="22"/>
        </w:rPr>
        <w:t>.</w:t>
      </w:r>
    </w:p>
    <w:p w14:paraId="61B4D8C2" w14:textId="00CD9CC4" w:rsidR="00B51260" w:rsidRPr="00B51260" w:rsidRDefault="00B51260" w:rsidP="00384B5B">
      <w:pPr>
        <w:widowControl w:val="0"/>
        <w:numPr>
          <w:ilvl w:val="1"/>
          <w:numId w:val="46"/>
        </w:numPr>
        <w:tabs>
          <w:tab w:val="clear" w:pos="360"/>
        </w:tabs>
        <w:overflowPunct w:val="0"/>
        <w:autoSpaceDE w:val="0"/>
        <w:autoSpaceDN w:val="0"/>
        <w:adjustRightInd w:val="0"/>
        <w:spacing w:before="120"/>
        <w:ind w:left="567" w:hanging="567"/>
        <w:jc w:val="both"/>
        <w:textAlignment w:val="baseline"/>
        <w:rPr>
          <w:rFonts w:ascii="Vinci Sans" w:hAnsi="Vinci Sans"/>
          <w:sz w:val="22"/>
          <w:szCs w:val="22"/>
        </w:rPr>
      </w:pPr>
      <w:r w:rsidRPr="00B51260">
        <w:rPr>
          <w:rFonts w:ascii="Vinci Sans" w:hAnsi="Vinci Sans"/>
          <w:sz w:val="22"/>
          <w:szCs w:val="22"/>
        </w:rPr>
        <w:t>Faktura bude mít tyto náležitosti:</w:t>
      </w:r>
    </w:p>
    <w:p w14:paraId="71EC64FD" w14:textId="6CEBE486" w:rsidR="00B51260" w:rsidRPr="00B51260" w:rsidRDefault="00B51260" w:rsidP="00384B5B">
      <w:pPr>
        <w:widowControl w:val="0"/>
        <w:numPr>
          <w:ilvl w:val="0"/>
          <w:numId w:val="38"/>
        </w:numPr>
        <w:overflowPunct w:val="0"/>
        <w:autoSpaceDE w:val="0"/>
        <w:autoSpaceDN w:val="0"/>
        <w:adjustRightInd w:val="0"/>
        <w:ind w:left="993" w:hanging="284"/>
        <w:jc w:val="both"/>
        <w:textAlignment w:val="baseline"/>
        <w:rPr>
          <w:rFonts w:ascii="Vinci Sans" w:hAnsi="Vinci Sans"/>
          <w:sz w:val="22"/>
          <w:szCs w:val="22"/>
        </w:rPr>
      </w:pPr>
      <w:r w:rsidRPr="00B51260">
        <w:rPr>
          <w:rFonts w:ascii="Vinci Sans" w:hAnsi="Vinci Sans"/>
          <w:sz w:val="22"/>
          <w:szCs w:val="22"/>
        </w:rPr>
        <w:t>označení faktury a její číslo</w:t>
      </w:r>
      <w:r w:rsidR="007D13C7">
        <w:rPr>
          <w:rFonts w:ascii="Vinci Sans" w:hAnsi="Vinci Sans"/>
          <w:sz w:val="22"/>
          <w:szCs w:val="22"/>
        </w:rPr>
        <w:t>;</w:t>
      </w:r>
    </w:p>
    <w:p w14:paraId="14EB27F0" w14:textId="05F28CEE" w:rsidR="00B51260" w:rsidRPr="00B51260" w:rsidRDefault="00B51260" w:rsidP="00384B5B">
      <w:pPr>
        <w:widowControl w:val="0"/>
        <w:numPr>
          <w:ilvl w:val="0"/>
          <w:numId w:val="38"/>
        </w:numPr>
        <w:overflowPunct w:val="0"/>
        <w:autoSpaceDE w:val="0"/>
        <w:autoSpaceDN w:val="0"/>
        <w:adjustRightInd w:val="0"/>
        <w:ind w:left="993" w:hanging="284"/>
        <w:jc w:val="both"/>
        <w:textAlignment w:val="baseline"/>
        <w:rPr>
          <w:rFonts w:ascii="Vinci Sans" w:hAnsi="Vinci Sans"/>
          <w:sz w:val="22"/>
          <w:szCs w:val="22"/>
        </w:rPr>
      </w:pPr>
      <w:r w:rsidRPr="00B51260">
        <w:rPr>
          <w:rFonts w:ascii="Vinci Sans" w:hAnsi="Vinci Sans"/>
          <w:sz w:val="22"/>
          <w:szCs w:val="22"/>
        </w:rPr>
        <w:t xml:space="preserve">obchodní firmu, IČ, DIČ a sídlo </w:t>
      </w:r>
      <w:r w:rsidR="00D9159B">
        <w:rPr>
          <w:rFonts w:ascii="Vinci Sans" w:hAnsi="Vinci Sans"/>
          <w:sz w:val="22"/>
          <w:szCs w:val="22"/>
        </w:rPr>
        <w:t>poskytovatele</w:t>
      </w:r>
      <w:r w:rsidR="00D9159B" w:rsidRPr="00B51260">
        <w:rPr>
          <w:rFonts w:ascii="Vinci Sans" w:hAnsi="Vinci Sans"/>
          <w:sz w:val="22"/>
          <w:szCs w:val="22"/>
        </w:rPr>
        <w:t xml:space="preserve"> </w:t>
      </w:r>
      <w:r w:rsidRPr="00B51260">
        <w:rPr>
          <w:rFonts w:ascii="Vinci Sans" w:hAnsi="Vinci Sans"/>
          <w:sz w:val="22"/>
          <w:szCs w:val="22"/>
        </w:rPr>
        <w:t>a objednatele</w:t>
      </w:r>
      <w:r w:rsidR="007D13C7">
        <w:rPr>
          <w:rFonts w:ascii="Vinci Sans" w:hAnsi="Vinci Sans"/>
          <w:sz w:val="22"/>
          <w:szCs w:val="22"/>
        </w:rPr>
        <w:t>;</w:t>
      </w:r>
    </w:p>
    <w:p w14:paraId="1C67D691" w14:textId="26005186" w:rsidR="00B51260" w:rsidRPr="00B51260" w:rsidRDefault="00B51260" w:rsidP="00384B5B">
      <w:pPr>
        <w:widowControl w:val="0"/>
        <w:numPr>
          <w:ilvl w:val="0"/>
          <w:numId w:val="38"/>
        </w:numPr>
        <w:overflowPunct w:val="0"/>
        <w:autoSpaceDE w:val="0"/>
        <w:autoSpaceDN w:val="0"/>
        <w:adjustRightInd w:val="0"/>
        <w:ind w:left="993" w:hanging="284"/>
        <w:jc w:val="both"/>
        <w:textAlignment w:val="baseline"/>
        <w:rPr>
          <w:rFonts w:ascii="Vinci Sans" w:hAnsi="Vinci Sans"/>
          <w:sz w:val="22"/>
          <w:szCs w:val="22"/>
        </w:rPr>
      </w:pPr>
      <w:r w:rsidRPr="00B51260">
        <w:rPr>
          <w:rFonts w:ascii="Vinci Sans" w:hAnsi="Vinci Sans"/>
          <w:sz w:val="22"/>
          <w:szCs w:val="22"/>
        </w:rPr>
        <w:t xml:space="preserve">označení bankovního spojení </w:t>
      </w:r>
      <w:r w:rsidR="007D13C7">
        <w:rPr>
          <w:rFonts w:ascii="Vinci Sans" w:hAnsi="Vinci Sans"/>
          <w:sz w:val="22"/>
          <w:szCs w:val="22"/>
        </w:rPr>
        <w:t>poskytovatele</w:t>
      </w:r>
      <w:r w:rsidRPr="00B51260">
        <w:rPr>
          <w:rFonts w:ascii="Vinci Sans" w:hAnsi="Vinci Sans"/>
          <w:sz w:val="22"/>
          <w:szCs w:val="22"/>
        </w:rPr>
        <w:t>, označení peněžního ústavu, číslo účtu</w:t>
      </w:r>
      <w:proofErr w:type="gramStart"/>
      <w:r w:rsidRPr="00B51260">
        <w:rPr>
          <w:rFonts w:ascii="Vinci Sans" w:hAnsi="Vinci Sans"/>
          <w:sz w:val="22"/>
          <w:szCs w:val="22"/>
        </w:rPr>
        <w:t xml:space="preserve">, </w:t>
      </w:r>
      <w:r w:rsidR="007D13C7">
        <w:rPr>
          <w:rFonts w:ascii="Vinci Sans" w:hAnsi="Vinci Sans"/>
          <w:sz w:val="22"/>
          <w:szCs w:val="22"/>
        </w:rPr>
        <w:t>;</w:t>
      </w:r>
      <w:proofErr w:type="gramEnd"/>
    </w:p>
    <w:p w14:paraId="569F2AE0" w14:textId="06882439" w:rsidR="00B51260" w:rsidRPr="00B51260" w:rsidRDefault="00B51260" w:rsidP="00384B5B">
      <w:pPr>
        <w:widowControl w:val="0"/>
        <w:numPr>
          <w:ilvl w:val="0"/>
          <w:numId w:val="38"/>
        </w:numPr>
        <w:overflowPunct w:val="0"/>
        <w:autoSpaceDE w:val="0"/>
        <w:autoSpaceDN w:val="0"/>
        <w:adjustRightInd w:val="0"/>
        <w:ind w:left="993" w:hanging="284"/>
        <w:jc w:val="both"/>
        <w:textAlignment w:val="baseline"/>
        <w:rPr>
          <w:rFonts w:ascii="Vinci Sans" w:hAnsi="Vinci Sans"/>
          <w:sz w:val="22"/>
          <w:szCs w:val="22"/>
        </w:rPr>
      </w:pPr>
      <w:r w:rsidRPr="00B51260">
        <w:rPr>
          <w:rFonts w:ascii="Vinci Sans" w:hAnsi="Vinci Sans"/>
          <w:sz w:val="22"/>
          <w:szCs w:val="22"/>
        </w:rPr>
        <w:lastRenderedPageBreak/>
        <w:t xml:space="preserve">datum vystavení a podpis oprávněné osoby </w:t>
      </w:r>
      <w:r w:rsidR="007D13C7">
        <w:rPr>
          <w:rFonts w:ascii="Vinci Sans" w:hAnsi="Vinci Sans"/>
          <w:sz w:val="22"/>
          <w:szCs w:val="22"/>
        </w:rPr>
        <w:t>poskytovatele</w:t>
      </w:r>
    </w:p>
    <w:p w14:paraId="61DB3CEA" w14:textId="21927E82" w:rsidR="00B51260" w:rsidRPr="00EB30BA" w:rsidRDefault="00B51260" w:rsidP="00EB30BA">
      <w:pPr>
        <w:widowControl w:val="0"/>
        <w:numPr>
          <w:ilvl w:val="0"/>
          <w:numId w:val="38"/>
        </w:numPr>
        <w:overflowPunct w:val="0"/>
        <w:autoSpaceDE w:val="0"/>
        <w:autoSpaceDN w:val="0"/>
        <w:adjustRightInd w:val="0"/>
        <w:ind w:left="993" w:hanging="284"/>
        <w:jc w:val="both"/>
        <w:textAlignment w:val="baseline"/>
        <w:rPr>
          <w:rFonts w:ascii="Vinci Sans" w:hAnsi="Vinci Sans"/>
          <w:sz w:val="22"/>
          <w:szCs w:val="22"/>
        </w:rPr>
      </w:pPr>
      <w:r w:rsidRPr="00B51260">
        <w:rPr>
          <w:rFonts w:ascii="Vinci Sans" w:hAnsi="Vinci Sans"/>
          <w:sz w:val="22"/>
          <w:szCs w:val="22"/>
        </w:rPr>
        <w:t>označení předmětu plnění za dané období a fakturovanou částku</w:t>
      </w:r>
      <w:r w:rsidR="007D13C7">
        <w:rPr>
          <w:rFonts w:ascii="Vinci Sans" w:hAnsi="Vinci Sans"/>
          <w:sz w:val="22"/>
          <w:szCs w:val="22"/>
        </w:rPr>
        <w:t>.</w:t>
      </w:r>
      <w:r w:rsidRPr="00B51260">
        <w:rPr>
          <w:rFonts w:ascii="Vinci Sans" w:hAnsi="Vinci Sans"/>
          <w:sz w:val="22"/>
          <w:szCs w:val="22"/>
        </w:rPr>
        <w:t xml:space="preserve"> </w:t>
      </w:r>
    </w:p>
    <w:p w14:paraId="645E2373" w14:textId="6AB17C8D" w:rsidR="00C07F6E" w:rsidRDefault="00C07F6E" w:rsidP="00384B5B">
      <w:pPr>
        <w:widowControl w:val="0"/>
        <w:numPr>
          <w:ilvl w:val="1"/>
          <w:numId w:val="46"/>
        </w:numPr>
        <w:tabs>
          <w:tab w:val="clear" w:pos="360"/>
        </w:tabs>
        <w:overflowPunct w:val="0"/>
        <w:autoSpaceDE w:val="0"/>
        <w:autoSpaceDN w:val="0"/>
        <w:adjustRightInd w:val="0"/>
        <w:spacing w:before="120"/>
        <w:ind w:left="567" w:hanging="567"/>
        <w:jc w:val="both"/>
        <w:textAlignment w:val="baseline"/>
        <w:rPr>
          <w:rFonts w:ascii="Vinci Sans" w:hAnsi="Vinci Sans"/>
          <w:sz w:val="22"/>
          <w:szCs w:val="22"/>
        </w:rPr>
      </w:pPr>
      <w:r w:rsidRPr="00C07F6E">
        <w:rPr>
          <w:rFonts w:ascii="Vinci Sans" w:hAnsi="Vinci Sans"/>
          <w:sz w:val="22"/>
          <w:szCs w:val="22"/>
        </w:rPr>
        <w:t>Součástí faktury musí být soupis poskytovatelem odvedených prací za uplynulý kalendářní měsíc, v němž byly tyto činnosti poskytovatelem provedeny, jehož správnost bude na tomto soupise odsouhlasena – potvrzena podpisem objednatele nebo jím určeným zaměstnancem.</w:t>
      </w:r>
    </w:p>
    <w:p w14:paraId="29CA2E64" w14:textId="011AEBCE" w:rsidR="00B51260" w:rsidRPr="00DD5CBB" w:rsidRDefault="00B51260" w:rsidP="00DD5CBB">
      <w:pPr>
        <w:widowControl w:val="0"/>
        <w:numPr>
          <w:ilvl w:val="1"/>
          <w:numId w:val="46"/>
        </w:numPr>
        <w:tabs>
          <w:tab w:val="clear" w:pos="360"/>
        </w:tabs>
        <w:overflowPunct w:val="0"/>
        <w:autoSpaceDE w:val="0"/>
        <w:autoSpaceDN w:val="0"/>
        <w:adjustRightInd w:val="0"/>
        <w:spacing w:before="120"/>
        <w:ind w:left="567" w:hanging="567"/>
        <w:jc w:val="both"/>
        <w:textAlignment w:val="baseline"/>
        <w:rPr>
          <w:rFonts w:ascii="Vinci Sans" w:hAnsi="Vinci Sans"/>
          <w:sz w:val="22"/>
          <w:szCs w:val="22"/>
        </w:rPr>
      </w:pPr>
      <w:r w:rsidRPr="00B51260">
        <w:rPr>
          <w:rFonts w:ascii="Vinci Sans" w:hAnsi="Vinci Sans"/>
          <w:sz w:val="22"/>
          <w:szCs w:val="22"/>
        </w:rPr>
        <w:t xml:space="preserve">Faktury budou zasílány </w:t>
      </w:r>
      <w:r w:rsidR="00675994">
        <w:rPr>
          <w:rFonts w:ascii="Vinci Sans" w:hAnsi="Vinci Sans"/>
          <w:sz w:val="22"/>
          <w:szCs w:val="22"/>
        </w:rPr>
        <w:t>elektronicky</w:t>
      </w:r>
      <w:r w:rsidR="007D4181">
        <w:rPr>
          <w:rFonts w:ascii="Vinci Sans" w:hAnsi="Vinci Sans"/>
          <w:sz w:val="22"/>
          <w:szCs w:val="22"/>
        </w:rPr>
        <w:t xml:space="preserve"> na adresu</w:t>
      </w:r>
      <w:r w:rsidRPr="00B51260">
        <w:rPr>
          <w:rFonts w:ascii="Vinci Sans" w:hAnsi="Vinci Sans"/>
          <w:sz w:val="22"/>
          <w:szCs w:val="22"/>
        </w:rPr>
        <w:t>:</w:t>
      </w:r>
      <w:r w:rsidR="00EB30BA">
        <w:rPr>
          <w:rFonts w:ascii="Vinci Sans" w:hAnsi="Vinci Sans"/>
          <w:sz w:val="22"/>
          <w:szCs w:val="22"/>
        </w:rPr>
        <w:t xml:space="preserve"> </w:t>
      </w:r>
      <w:hyperlink r:id="rId11" w:history="1">
        <w:r w:rsidR="00EB30BA" w:rsidRPr="00DD5CBB">
          <w:rPr>
            <w:rFonts w:ascii="Vinci Sans" w:hAnsi="Vinci Sans"/>
            <w:b/>
            <w:bCs/>
            <w:sz w:val="22"/>
            <w:szCs w:val="22"/>
          </w:rPr>
          <w:t>bezpecnost@czu.cz</w:t>
        </w:r>
      </w:hyperlink>
      <w:r w:rsidR="00DD5CBB">
        <w:rPr>
          <w:rFonts w:ascii="Vinci Sans" w:hAnsi="Vinci Sans"/>
          <w:sz w:val="22"/>
          <w:szCs w:val="22"/>
        </w:rPr>
        <w:t xml:space="preserve">. </w:t>
      </w:r>
      <w:r w:rsidR="00785D24" w:rsidRPr="00DD5CBB">
        <w:rPr>
          <w:rFonts w:ascii="Vinci Sans" w:hAnsi="Vinci Sans"/>
          <w:sz w:val="22"/>
          <w:szCs w:val="22"/>
        </w:rPr>
        <w:t>Jiné doručení nebude považováno za řádné s tím, že objednateli nevznikne povinnost fakturu doručenou jiným způsobem uhradit.</w:t>
      </w:r>
    </w:p>
    <w:p w14:paraId="789482BA" w14:textId="7182B148" w:rsidR="00627C6A" w:rsidRPr="004D31F3" w:rsidRDefault="00B51260" w:rsidP="004D31F3">
      <w:pPr>
        <w:keepLines/>
        <w:widowControl w:val="0"/>
        <w:numPr>
          <w:ilvl w:val="1"/>
          <w:numId w:val="46"/>
        </w:numPr>
        <w:suppressLineNumbers/>
        <w:tabs>
          <w:tab w:val="clear" w:pos="360"/>
          <w:tab w:val="num" w:pos="567"/>
        </w:tabs>
        <w:overflowPunct w:val="0"/>
        <w:autoSpaceDE w:val="0"/>
        <w:autoSpaceDN w:val="0"/>
        <w:adjustRightInd w:val="0"/>
        <w:spacing w:before="120"/>
        <w:ind w:left="567" w:hanging="567"/>
        <w:jc w:val="both"/>
        <w:textAlignment w:val="baseline"/>
        <w:rPr>
          <w:sz w:val="22"/>
        </w:rPr>
      </w:pPr>
      <w:r w:rsidRPr="00B51260">
        <w:rPr>
          <w:rFonts w:ascii="Vinci Sans" w:hAnsi="Vinci Sans"/>
          <w:sz w:val="22"/>
          <w:szCs w:val="22"/>
        </w:rPr>
        <w:t xml:space="preserve">Objednatel je oprávněn vrátit do data splatnosti bez zaplacení faktury, které neobsahují výše uvedené náležitosti nebo obsahují jiné závady ve svém obsahu. </w:t>
      </w:r>
      <w:r w:rsidR="00785D24">
        <w:rPr>
          <w:rFonts w:ascii="Vinci Sans" w:hAnsi="Vinci Sans"/>
          <w:sz w:val="22"/>
          <w:szCs w:val="22"/>
        </w:rPr>
        <w:t>Poskytovatel</w:t>
      </w:r>
      <w:r w:rsidR="00785D24" w:rsidRPr="00B51260">
        <w:rPr>
          <w:rFonts w:ascii="Vinci Sans" w:hAnsi="Vinci Sans"/>
          <w:sz w:val="22"/>
          <w:szCs w:val="22"/>
        </w:rPr>
        <w:t xml:space="preserve"> </w:t>
      </w:r>
      <w:r w:rsidRPr="00B51260">
        <w:rPr>
          <w:rFonts w:ascii="Vinci Sans" w:hAnsi="Vinci Sans"/>
          <w:sz w:val="22"/>
          <w:szCs w:val="22"/>
        </w:rPr>
        <w:t>je povinen podle povahy závad fakturu opravit nebo nově vyhotovit. Oprávněným vrácením faktury přestává běžet původní lhůta splatnosti. Nová lhůta splatnosti běží znovu ode dne prokazatelného doručení opravené nebo nově vyhotovené faktury</w:t>
      </w:r>
      <w:r w:rsidR="00785D24">
        <w:rPr>
          <w:rFonts w:ascii="Vinci Sans" w:hAnsi="Vinci Sans"/>
          <w:sz w:val="22"/>
          <w:szCs w:val="22"/>
        </w:rPr>
        <w:t xml:space="preserve"> objednateli</w:t>
      </w:r>
      <w:r w:rsidRPr="00B51260">
        <w:rPr>
          <w:rFonts w:ascii="Vinci Sans" w:hAnsi="Vinci Sans"/>
          <w:sz w:val="22"/>
          <w:szCs w:val="22"/>
        </w:rPr>
        <w:t>.</w:t>
      </w:r>
      <w:r w:rsidRPr="00B51260">
        <w:rPr>
          <w:sz w:val="22"/>
        </w:rPr>
        <w:t xml:space="preserve"> </w:t>
      </w:r>
    </w:p>
    <w:p w14:paraId="74680397" w14:textId="77777777" w:rsidR="00627C6A" w:rsidRPr="00627C6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627C6A">
        <w:rPr>
          <w:rFonts w:ascii="Vinci Sans" w:hAnsi="Vinci Sans"/>
        </w:rPr>
        <w:t xml:space="preserve">  Záruční podmínky, odpovědnost za vady a škodu </w:t>
      </w:r>
    </w:p>
    <w:p w14:paraId="555EB8F5" w14:textId="67554186" w:rsidR="00627C6A" w:rsidRPr="00627C6A" w:rsidRDefault="00627C6A" w:rsidP="00627C6A">
      <w:pPr>
        <w:pStyle w:val="zakladni"/>
        <w:widowControl/>
        <w:numPr>
          <w:ilvl w:val="0"/>
          <w:numId w:val="39"/>
        </w:numPr>
        <w:ind w:left="567" w:hanging="567"/>
        <w:rPr>
          <w:rFonts w:ascii="Vinci Sans" w:hAnsi="Vinci Sans"/>
        </w:rPr>
      </w:pPr>
      <w:r w:rsidRPr="00627C6A">
        <w:rPr>
          <w:rFonts w:ascii="Vinci Sans" w:hAnsi="Vinci Sans"/>
        </w:rPr>
        <w:t>Odpovědnost za vady a škodu</w:t>
      </w:r>
      <w:r w:rsidR="004022DD">
        <w:rPr>
          <w:rFonts w:ascii="Vinci Sans" w:hAnsi="Vinci Sans"/>
        </w:rPr>
        <w:t>/újmu</w:t>
      </w:r>
      <w:r w:rsidRPr="00627C6A">
        <w:rPr>
          <w:rFonts w:ascii="Vinci Sans" w:hAnsi="Vinci Sans"/>
        </w:rPr>
        <w:t xml:space="preserve"> se řídí příslušnými ustanoveními </w:t>
      </w:r>
      <w:r w:rsidR="004022DD">
        <w:rPr>
          <w:rFonts w:ascii="Vinci Sans" w:hAnsi="Vinci Sans"/>
        </w:rPr>
        <w:t>Občanského</w:t>
      </w:r>
      <w:r w:rsidR="004022DD" w:rsidRPr="00627C6A">
        <w:rPr>
          <w:rFonts w:ascii="Vinci Sans" w:hAnsi="Vinci Sans"/>
        </w:rPr>
        <w:t xml:space="preserve"> </w:t>
      </w:r>
      <w:r w:rsidRPr="00627C6A">
        <w:rPr>
          <w:rFonts w:ascii="Vinci Sans" w:hAnsi="Vinci Sans"/>
        </w:rPr>
        <w:t xml:space="preserve">zákoníku. </w:t>
      </w:r>
      <w:r w:rsidR="004022DD">
        <w:rPr>
          <w:rFonts w:ascii="Vinci Sans" w:hAnsi="Vinci Sans"/>
        </w:rPr>
        <w:t>Poskytovatel</w:t>
      </w:r>
      <w:r w:rsidR="004022DD" w:rsidRPr="00627C6A">
        <w:rPr>
          <w:rFonts w:ascii="Vinci Sans" w:hAnsi="Vinci Sans"/>
        </w:rPr>
        <w:t xml:space="preserve"> </w:t>
      </w:r>
      <w:r w:rsidRPr="00627C6A">
        <w:rPr>
          <w:rFonts w:ascii="Vinci Sans" w:hAnsi="Vinci Sans"/>
        </w:rPr>
        <w:t>zodpovídá za škodu</w:t>
      </w:r>
      <w:r w:rsidR="004022DD">
        <w:rPr>
          <w:rFonts w:ascii="Vinci Sans" w:hAnsi="Vinci Sans"/>
        </w:rPr>
        <w:t>/újmu</w:t>
      </w:r>
      <w:r w:rsidRPr="00627C6A">
        <w:rPr>
          <w:rFonts w:ascii="Vinci Sans" w:hAnsi="Vinci Sans"/>
        </w:rPr>
        <w:t xml:space="preserve"> vzniklou v souvislosti se svou činností. Veškerou prokázanou škodu</w:t>
      </w:r>
      <w:r w:rsidR="00C6705B">
        <w:rPr>
          <w:rFonts w:ascii="Vinci Sans" w:hAnsi="Vinci Sans"/>
        </w:rPr>
        <w:t>/újmu</w:t>
      </w:r>
      <w:r w:rsidRPr="00627C6A">
        <w:rPr>
          <w:rFonts w:ascii="Vinci Sans" w:hAnsi="Vinci Sans"/>
        </w:rPr>
        <w:t xml:space="preserve"> se zavazuje </w:t>
      </w:r>
      <w:r w:rsidR="00C6705B">
        <w:rPr>
          <w:rFonts w:ascii="Vinci Sans" w:hAnsi="Vinci Sans"/>
        </w:rPr>
        <w:t>poskytovatel</w:t>
      </w:r>
      <w:r w:rsidR="00C6705B" w:rsidRPr="00627C6A">
        <w:rPr>
          <w:rFonts w:ascii="Vinci Sans" w:hAnsi="Vinci Sans"/>
        </w:rPr>
        <w:t xml:space="preserve"> </w:t>
      </w:r>
      <w:r w:rsidRPr="00627C6A">
        <w:rPr>
          <w:rFonts w:ascii="Vinci Sans" w:hAnsi="Vinci Sans"/>
        </w:rPr>
        <w:t xml:space="preserve">objednateli uhradit. </w:t>
      </w:r>
      <w:r w:rsidR="00C6705B">
        <w:rPr>
          <w:rFonts w:ascii="Vinci Sans" w:hAnsi="Vinci Sans"/>
        </w:rPr>
        <w:t>Poskytovatel</w:t>
      </w:r>
      <w:r w:rsidR="00C6705B" w:rsidRPr="00627C6A">
        <w:rPr>
          <w:rFonts w:ascii="Vinci Sans" w:hAnsi="Vinci Sans"/>
        </w:rPr>
        <w:t xml:space="preserve"> </w:t>
      </w:r>
      <w:r w:rsidRPr="00627C6A">
        <w:rPr>
          <w:rFonts w:ascii="Vinci Sans" w:hAnsi="Vinci Sans"/>
        </w:rPr>
        <w:t>odpovídá za správné provedení předmětu Smlouvy a dodržení všech sjednaných podmínek a požadavků.</w:t>
      </w:r>
    </w:p>
    <w:p w14:paraId="2DEA67A5" w14:textId="7877B40E" w:rsidR="00627C6A" w:rsidRPr="00627C6A" w:rsidRDefault="00C6705B" w:rsidP="00627C6A">
      <w:pPr>
        <w:pStyle w:val="zakladni"/>
        <w:widowControl/>
        <w:numPr>
          <w:ilvl w:val="0"/>
          <w:numId w:val="39"/>
        </w:numPr>
        <w:ind w:left="567" w:hanging="567"/>
        <w:rPr>
          <w:rFonts w:ascii="Vinci Sans" w:hAnsi="Vinci Sans"/>
        </w:rPr>
      </w:pPr>
      <w:r>
        <w:rPr>
          <w:rFonts w:ascii="Vinci Sans" w:hAnsi="Vinci Sans"/>
        </w:rPr>
        <w:t>Poskytovatel</w:t>
      </w:r>
      <w:r w:rsidRPr="00627C6A">
        <w:rPr>
          <w:rFonts w:ascii="Vinci Sans" w:hAnsi="Vinci Sans"/>
        </w:rPr>
        <w:t xml:space="preserve"> </w:t>
      </w:r>
      <w:r w:rsidR="00627C6A" w:rsidRPr="00627C6A">
        <w:rPr>
          <w:rFonts w:ascii="Vinci Sans" w:hAnsi="Vinci Sans"/>
        </w:rPr>
        <w:t xml:space="preserve">je povinen bezplatně odstranit zjištěné nedostatky do 1 měsíce od jejich uplatnění </w:t>
      </w:r>
      <w:r>
        <w:rPr>
          <w:rFonts w:ascii="Vinci Sans" w:hAnsi="Vinci Sans"/>
        </w:rPr>
        <w:t>objednatelem, pokud právní předpis nebo dohledový orgán nestanoví lhůtu kratší</w:t>
      </w:r>
      <w:r w:rsidR="00627C6A" w:rsidRPr="00627C6A">
        <w:rPr>
          <w:rFonts w:ascii="Vinci Sans" w:hAnsi="Vinci Sans"/>
        </w:rPr>
        <w:t>.</w:t>
      </w:r>
    </w:p>
    <w:p w14:paraId="1496FA36" w14:textId="57FCA0A6" w:rsidR="00627C6A" w:rsidRPr="00627C6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627C6A">
        <w:rPr>
          <w:rFonts w:ascii="Vinci Sans" w:hAnsi="Vinci Sans"/>
        </w:rPr>
        <w:t>Sleva z </w:t>
      </w:r>
      <w:r w:rsidR="00E363A8">
        <w:rPr>
          <w:rFonts w:ascii="Vinci Sans" w:hAnsi="Vinci Sans"/>
        </w:rPr>
        <w:t>C</w:t>
      </w:r>
      <w:r w:rsidRPr="00627C6A">
        <w:rPr>
          <w:rFonts w:ascii="Vinci Sans" w:hAnsi="Vinci Sans"/>
        </w:rPr>
        <w:t xml:space="preserve">eny, úrok z prodlení a smluvní pokuty </w:t>
      </w:r>
    </w:p>
    <w:p w14:paraId="7F09B837" w14:textId="616C740E" w:rsidR="00B51260" w:rsidRPr="00B51260" w:rsidRDefault="00B51260" w:rsidP="007D4181">
      <w:pPr>
        <w:pStyle w:val="zakladni"/>
        <w:numPr>
          <w:ilvl w:val="0"/>
          <w:numId w:val="40"/>
        </w:numPr>
        <w:ind w:left="567" w:hanging="567"/>
        <w:rPr>
          <w:rFonts w:ascii="Vinci Sans" w:hAnsi="Vinci Sans"/>
        </w:rPr>
      </w:pPr>
      <w:r w:rsidRPr="00B51260">
        <w:rPr>
          <w:rFonts w:ascii="Vinci Sans" w:hAnsi="Vinci Sans"/>
        </w:rPr>
        <w:t xml:space="preserve">Pokud bude objednatel v prodlení s úhradou faktury déle než 20 dní, uhradí </w:t>
      </w:r>
      <w:r w:rsidR="00E363A8">
        <w:rPr>
          <w:rFonts w:ascii="Vinci Sans" w:hAnsi="Vinci Sans"/>
        </w:rPr>
        <w:t>poskytovateli</w:t>
      </w:r>
      <w:r w:rsidR="00E363A8" w:rsidRPr="00627C6A">
        <w:rPr>
          <w:rFonts w:ascii="Vinci Sans" w:hAnsi="Vinci Sans"/>
        </w:rPr>
        <w:t xml:space="preserve"> </w:t>
      </w:r>
      <w:r w:rsidRPr="00B51260">
        <w:rPr>
          <w:rFonts w:ascii="Vinci Sans" w:hAnsi="Vinci Sans"/>
        </w:rPr>
        <w:t>pokutu ve výši 0,01 % z fakturované částky za každý den prodlení.</w:t>
      </w:r>
    </w:p>
    <w:p w14:paraId="32ED0493" w14:textId="618CC3A6" w:rsidR="00627C6A" w:rsidRPr="00627C6A" w:rsidRDefault="00B51260" w:rsidP="007D4181">
      <w:pPr>
        <w:pStyle w:val="zakladni"/>
        <w:widowControl/>
        <w:numPr>
          <w:ilvl w:val="0"/>
          <w:numId w:val="40"/>
        </w:numPr>
        <w:ind w:left="567" w:hanging="567"/>
        <w:rPr>
          <w:rFonts w:ascii="Vinci Sans" w:hAnsi="Vinci Sans"/>
        </w:rPr>
      </w:pPr>
      <w:r w:rsidRPr="00B51260">
        <w:rPr>
          <w:rFonts w:ascii="Vinci Sans" w:hAnsi="Vinci Sans"/>
        </w:rPr>
        <w:t xml:space="preserve">Pokud bude </w:t>
      </w:r>
      <w:r w:rsidR="00E363A8">
        <w:rPr>
          <w:rFonts w:ascii="Vinci Sans" w:hAnsi="Vinci Sans"/>
        </w:rPr>
        <w:t>poskytovatel</w:t>
      </w:r>
      <w:r w:rsidR="00E363A8" w:rsidRPr="00627C6A">
        <w:rPr>
          <w:rFonts w:ascii="Vinci Sans" w:hAnsi="Vinci Sans"/>
        </w:rPr>
        <w:t xml:space="preserve"> </w:t>
      </w:r>
      <w:r w:rsidRPr="00B51260">
        <w:rPr>
          <w:rFonts w:ascii="Vinci Sans" w:hAnsi="Vinci Sans"/>
        </w:rPr>
        <w:t>v prodlení s</w:t>
      </w:r>
      <w:r w:rsidR="00E363A8">
        <w:rPr>
          <w:rFonts w:ascii="Vinci Sans" w:hAnsi="Vinci Sans"/>
        </w:rPr>
        <w:t xml:space="preserve"> jakýmkoliv </w:t>
      </w:r>
      <w:r w:rsidRPr="00B51260">
        <w:rPr>
          <w:rFonts w:ascii="Vinci Sans" w:hAnsi="Vinci Sans"/>
        </w:rPr>
        <w:t xml:space="preserve">plněním </w:t>
      </w:r>
      <w:r w:rsidR="00E363A8">
        <w:rPr>
          <w:rFonts w:ascii="Vinci Sans" w:hAnsi="Vinci Sans"/>
        </w:rPr>
        <w:t>dle S</w:t>
      </w:r>
      <w:r w:rsidRPr="00B51260">
        <w:rPr>
          <w:rFonts w:ascii="Vinci Sans" w:hAnsi="Vinci Sans"/>
        </w:rPr>
        <w:t xml:space="preserve">mlouvy delším jak 10 dnů, zaplatí za toto prodlení 1 % z </w:t>
      </w:r>
      <w:r w:rsidR="00E363A8">
        <w:rPr>
          <w:rFonts w:ascii="Vinci Sans" w:hAnsi="Vinci Sans"/>
        </w:rPr>
        <w:t>C</w:t>
      </w:r>
      <w:r w:rsidRPr="00B51260">
        <w:rPr>
          <w:rFonts w:ascii="Vinci Sans" w:hAnsi="Vinci Sans"/>
        </w:rPr>
        <w:t xml:space="preserve">eny a dále vždy 0,01 % z </w:t>
      </w:r>
      <w:r w:rsidR="00E363A8">
        <w:rPr>
          <w:rFonts w:ascii="Vinci Sans" w:hAnsi="Vinci Sans"/>
        </w:rPr>
        <w:t>C</w:t>
      </w:r>
      <w:r w:rsidRPr="00B51260">
        <w:rPr>
          <w:rFonts w:ascii="Vinci Sans" w:hAnsi="Vinci Sans"/>
        </w:rPr>
        <w:t>eny za každý další den prodlení.</w:t>
      </w:r>
    </w:p>
    <w:p w14:paraId="49D55923" w14:textId="0C9D566E" w:rsidR="00627C6A" w:rsidRPr="00627C6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627C6A">
        <w:rPr>
          <w:rFonts w:ascii="Vinci Sans" w:hAnsi="Vinci Sans"/>
        </w:rPr>
        <w:t xml:space="preserve">  Odstoupení od </w:t>
      </w:r>
      <w:r w:rsidR="00E363A8">
        <w:rPr>
          <w:rFonts w:ascii="Vinci Sans" w:hAnsi="Vinci Sans"/>
        </w:rPr>
        <w:t>s</w:t>
      </w:r>
      <w:r w:rsidRPr="00627C6A">
        <w:rPr>
          <w:rFonts w:ascii="Vinci Sans" w:hAnsi="Vinci Sans"/>
        </w:rPr>
        <w:t>mlouvy</w:t>
      </w:r>
    </w:p>
    <w:p w14:paraId="06447835" w14:textId="4389C76C" w:rsidR="00B53E32" w:rsidRDefault="00B53E32" w:rsidP="00B53E32">
      <w:pPr>
        <w:pStyle w:val="zakladni"/>
        <w:widowControl/>
        <w:numPr>
          <w:ilvl w:val="1"/>
          <w:numId w:val="41"/>
        </w:numPr>
        <w:tabs>
          <w:tab w:val="left" w:pos="567"/>
        </w:tabs>
        <w:ind w:left="567" w:hanging="567"/>
        <w:rPr>
          <w:rFonts w:ascii="Vinci Sans" w:hAnsi="Vinci Sans"/>
        </w:rPr>
      </w:pPr>
      <w:r w:rsidRPr="00B53E32">
        <w:rPr>
          <w:rFonts w:ascii="Vinci Sans" w:hAnsi="Vinci Sans"/>
        </w:rPr>
        <w:t xml:space="preserve">V případě, že některá ze smluvních stran nebude schopna plnit své závazky nebo poruší své smluvní povinnosti podstatným způsobem, má druhá smluvní strana právo odstoupit od </w:t>
      </w:r>
      <w:r>
        <w:rPr>
          <w:rFonts w:ascii="Vinci Sans" w:hAnsi="Vinci Sans"/>
        </w:rPr>
        <w:t>S</w:t>
      </w:r>
      <w:r w:rsidRPr="00B53E32">
        <w:rPr>
          <w:rFonts w:ascii="Vinci Sans" w:hAnsi="Vinci Sans"/>
        </w:rPr>
        <w:t xml:space="preserve">mlouvy ve shodě s ustanoveními § 2001 a následující </w:t>
      </w:r>
      <w:r>
        <w:rPr>
          <w:rFonts w:ascii="Vinci Sans" w:hAnsi="Vinci Sans"/>
        </w:rPr>
        <w:t>O</w:t>
      </w:r>
      <w:r w:rsidRPr="00B53E32">
        <w:rPr>
          <w:rFonts w:ascii="Vinci Sans" w:hAnsi="Vinci Sans"/>
        </w:rPr>
        <w:t xml:space="preserve">bčanského zákoníku, a to pro podstatné porušení této </w:t>
      </w:r>
      <w:r>
        <w:rPr>
          <w:rFonts w:ascii="Vinci Sans" w:hAnsi="Vinci Sans"/>
        </w:rPr>
        <w:t>S</w:t>
      </w:r>
      <w:r w:rsidRPr="00B53E32">
        <w:rPr>
          <w:rFonts w:ascii="Vinci Sans" w:hAnsi="Vinci Sans"/>
        </w:rPr>
        <w:t>mlouvy</w:t>
      </w:r>
      <w:r>
        <w:rPr>
          <w:rFonts w:ascii="Vinci Sans" w:hAnsi="Vinci Sans"/>
        </w:rPr>
        <w:t>.</w:t>
      </w:r>
    </w:p>
    <w:p w14:paraId="5F47F4A2" w14:textId="15DD3D82" w:rsidR="00B53E32" w:rsidRDefault="00B53E32" w:rsidP="00B53E32">
      <w:pPr>
        <w:pStyle w:val="zakladni"/>
        <w:widowControl/>
        <w:numPr>
          <w:ilvl w:val="1"/>
          <w:numId w:val="41"/>
        </w:numPr>
        <w:tabs>
          <w:tab w:val="left" w:pos="567"/>
        </w:tabs>
        <w:ind w:left="567" w:hanging="567"/>
        <w:rPr>
          <w:rFonts w:ascii="Vinci Sans" w:hAnsi="Vinci Sans"/>
        </w:rPr>
      </w:pPr>
      <w:r w:rsidRPr="00B53E32">
        <w:rPr>
          <w:rFonts w:ascii="Vinci Sans" w:hAnsi="Vinci Sans"/>
        </w:rPr>
        <w:t xml:space="preserve">Za podstatné porušení této </w:t>
      </w:r>
      <w:r>
        <w:rPr>
          <w:rFonts w:ascii="Vinci Sans" w:hAnsi="Vinci Sans"/>
        </w:rPr>
        <w:t>S</w:t>
      </w:r>
      <w:r w:rsidRPr="00B53E32">
        <w:rPr>
          <w:rFonts w:ascii="Vinci Sans" w:hAnsi="Vinci Sans"/>
        </w:rPr>
        <w:t>mlouvy se zejména považuje:</w:t>
      </w:r>
    </w:p>
    <w:p w14:paraId="623FBCEA" w14:textId="1D251516" w:rsidR="00B53E32" w:rsidRDefault="00B53E32" w:rsidP="00B53E32">
      <w:pPr>
        <w:pStyle w:val="zakladni"/>
        <w:widowControl/>
        <w:numPr>
          <w:ilvl w:val="0"/>
          <w:numId w:val="49"/>
        </w:numPr>
        <w:tabs>
          <w:tab w:val="left" w:pos="567"/>
        </w:tabs>
        <w:rPr>
          <w:rFonts w:ascii="Vinci Sans" w:hAnsi="Vinci Sans"/>
        </w:rPr>
      </w:pPr>
      <w:r w:rsidRPr="00B53E32">
        <w:rPr>
          <w:rFonts w:ascii="Vinci Sans" w:hAnsi="Vinci Sans"/>
        </w:rPr>
        <w:t xml:space="preserve">neposkytnutí </w:t>
      </w:r>
      <w:r>
        <w:rPr>
          <w:rFonts w:ascii="Vinci Sans" w:hAnsi="Vinci Sans"/>
        </w:rPr>
        <w:t>S</w:t>
      </w:r>
      <w:r w:rsidRPr="00B53E32">
        <w:rPr>
          <w:rFonts w:ascii="Vinci Sans" w:hAnsi="Vinci Sans"/>
        </w:rPr>
        <w:t>lužeb v dohodnutých termínech poskytovatelem</w:t>
      </w:r>
      <w:r>
        <w:rPr>
          <w:rFonts w:ascii="Vinci Sans" w:hAnsi="Vinci Sans"/>
        </w:rPr>
        <w:t>,</w:t>
      </w:r>
    </w:p>
    <w:p w14:paraId="00870337" w14:textId="77777777" w:rsidR="00B53E32" w:rsidRDefault="00B53E32" w:rsidP="00B53E32">
      <w:pPr>
        <w:pStyle w:val="zakladni"/>
        <w:widowControl/>
        <w:numPr>
          <w:ilvl w:val="0"/>
          <w:numId w:val="49"/>
        </w:numPr>
        <w:tabs>
          <w:tab w:val="left" w:pos="567"/>
        </w:tabs>
        <w:rPr>
          <w:rFonts w:ascii="Vinci Sans" w:hAnsi="Vinci Sans"/>
        </w:rPr>
      </w:pPr>
      <w:r w:rsidRPr="00B53E32">
        <w:rPr>
          <w:rFonts w:ascii="Vinci Sans" w:hAnsi="Vinci Sans"/>
        </w:rPr>
        <w:t>neplnění smluvních nebo zákonných povinností poskytovatelem.</w:t>
      </w:r>
    </w:p>
    <w:p w14:paraId="61F745EB" w14:textId="784EB574" w:rsidR="00B53E32" w:rsidRPr="00B53E32" w:rsidRDefault="00B53E32" w:rsidP="00B53E32">
      <w:pPr>
        <w:pStyle w:val="zakladni"/>
        <w:widowControl/>
        <w:numPr>
          <w:ilvl w:val="1"/>
          <w:numId w:val="41"/>
        </w:numPr>
        <w:tabs>
          <w:tab w:val="left" w:pos="567"/>
        </w:tabs>
        <w:ind w:left="567" w:hanging="567"/>
        <w:rPr>
          <w:rFonts w:ascii="Vinci Sans" w:hAnsi="Vinci Sans"/>
        </w:rPr>
      </w:pPr>
      <w:r w:rsidRPr="00B53E32">
        <w:rPr>
          <w:rFonts w:ascii="Vinci Sans" w:hAnsi="Vinci Sans"/>
        </w:rPr>
        <w:t xml:space="preserve">Smlouvu lze vypovědět bez udání důvodů ve výpovědní </w:t>
      </w:r>
      <w:r>
        <w:rPr>
          <w:rFonts w:ascii="Vinci Sans" w:hAnsi="Vinci Sans"/>
        </w:rPr>
        <w:t>době</w:t>
      </w:r>
      <w:r w:rsidRPr="00B53E32">
        <w:rPr>
          <w:rFonts w:ascii="Vinci Sans" w:hAnsi="Vinci Sans"/>
        </w:rPr>
        <w:t xml:space="preserve"> 6 (šest) měsíců. Výpovědní doba počíná 1. (prvním) dnem měsíce následujícího po doručení písemné výpovědi</w:t>
      </w:r>
      <w:r>
        <w:rPr>
          <w:rFonts w:ascii="Vinci Sans" w:hAnsi="Vinci Sans"/>
        </w:rPr>
        <w:t xml:space="preserve"> druhé smluvní straně</w:t>
      </w:r>
      <w:r w:rsidRPr="00B53E32">
        <w:rPr>
          <w:rFonts w:ascii="Vinci Sans" w:hAnsi="Vinci Sans"/>
        </w:rPr>
        <w:t>.</w:t>
      </w:r>
    </w:p>
    <w:p w14:paraId="478AA05B" w14:textId="77777777" w:rsidR="00627C6A" w:rsidRPr="00627C6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ind w:left="278" w:hanging="278"/>
        <w:jc w:val="both"/>
        <w:textAlignment w:val="baseline"/>
        <w:rPr>
          <w:rFonts w:ascii="Vinci Sans" w:hAnsi="Vinci Sans"/>
        </w:rPr>
      </w:pPr>
      <w:r w:rsidRPr="00627C6A">
        <w:rPr>
          <w:rFonts w:ascii="Vinci Sans" w:hAnsi="Vinci Sans"/>
        </w:rPr>
        <w:t xml:space="preserve">   Ostatní ujednání</w:t>
      </w:r>
    </w:p>
    <w:p w14:paraId="2C369781" w14:textId="77777777" w:rsidR="00627C6A" w:rsidRPr="00A94F04" w:rsidRDefault="00627C6A" w:rsidP="00941B2B">
      <w:pPr>
        <w:pStyle w:val="zakladni"/>
        <w:widowControl/>
        <w:numPr>
          <w:ilvl w:val="1"/>
          <w:numId w:val="33"/>
        </w:numPr>
        <w:tabs>
          <w:tab w:val="clear" w:pos="360"/>
        </w:tabs>
        <w:spacing w:before="0"/>
        <w:ind w:right="-142"/>
        <w:rPr>
          <w:rFonts w:ascii="Vinci Sans" w:hAnsi="Vinci Sans"/>
        </w:rPr>
      </w:pPr>
      <w:r w:rsidRPr="00A94F04">
        <w:rPr>
          <w:rFonts w:ascii="Vinci Sans" w:hAnsi="Vinci Sans"/>
          <w:u w:val="single"/>
        </w:rPr>
        <w:t>Osoby oprávněné jednat za objednatele:</w:t>
      </w:r>
    </w:p>
    <w:p w14:paraId="455EFE8A" w14:textId="77777777" w:rsidR="00D77157" w:rsidRPr="0022313B" w:rsidRDefault="00627C6A" w:rsidP="00D77157">
      <w:pPr>
        <w:pStyle w:val="zakladni"/>
        <w:widowControl/>
        <w:tabs>
          <w:tab w:val="left" w:pos="709"/>
          <w:tab w:val="left" w:pos="1134"/>
        </w:tabs>
        <w:spacing w:before="0"/>
        <w:ind w:right="-142"/>
        <w:rPr>
          <w:rFonts w:ascii="Vinci Sans" w:hAnsi="Vinci Sans"/>
          <w:szCs w:val="22"/>
        </w:rPr>
      </w:pPr>
      <w:r w:rsidRPr="00A94F04">
        <w:rPr>
          <w:rFonts w:ascii="Vinci Sans" w:hAnsi="Vinci Sans"/>
        </w:rPr>
        <w:tab/>
      </w:r>
      <w:r w:rsidR="00D77157" w:rsidRPr="00A94F04">
        <w:rPr>
          <w:rFonts w:ascii="Vinci Sans" w:hAnsi="Vinci Sans"/>
          <w:szCs w:val="22"/>
        </w:rPr>
        <w:t>ve věcech obchodních a technických:</w:t>
      </w:r>
      <w:r w:rsidR="00D77157" w:rsidRPr="0022313B">
        <w:rPr>
          <w:rFonts w:ascii="Vinci Sans" w:hAnsi="Vinci Sans"/>
          <w:szCs w:val="22"/>
        </w:rPr>
        <w:tab/>
      </w:r>
    </w:p>
    <w:p w14:paraId="6857C354" w14:textId="36F242F2" w:rsidR="00627C6A" w:rsidRPr="00D77157" w:rsidRDefault="00B51260" w:rsidP="00D77157">
      <w:pPr>
        <w:pStyle w:val="zakladni"/>
        <w:widowControl/>
        <w:tabs>
          <w:tab w:val="left" w:pos="709"/>
          <w:tab w:val="left" w:pos="1134"/>
        </w:tabs>
        <w:spacing w:before="0"/>
        <w:ind w:right="-142"/>
        <w:rPr>
          <w:rFonts w:ascii="Vinci Sans" w:hAnsi="Vinci Sans"/>
        </w:rPr>
      </w:pPr>
      <w:r w:rsidRPr="0022313B">
        <w:rPr>
          <w:rFonts w:ascii="Vinci Sans" w:hAnsi="Vinci Sans"/>
        </w:rPr>
        <w:tab/>
      </w:r>
      <w:r w:rsidR="005664E0">
        <w:rPr>
          <w:rFonts w:ascii="Vinci Sans" w:hAnsi="Vinci Sans"/>
          <w:sz w:val="24"/>
          <w:szCs w:val="24"/>
        </w:rPr>
        <w:t>XXXXX</w:t>
      </w:r>
      <w:r w:rsidR="00E81765" w:rsidRPr="00A94F04">
        <w:rPr>
          <w:rFonts w:ascii="Vinci Sans" w:hAnsi="Vinci Sans"/>
        </w:rPr>
        <w:t xml:space="preserve">, tel. </w:t>
      </w:r>
      <w:r w:rsidR="005664E0">
        <w:rPr>
          <w:rFonts w:ascii="Vinci Sans" w:hAnsi="Vinci Sans"/>
          <w:sz w:val="24"/>
          <w:szCs w:val="24"/>
        </w:rPr>
        <w:t>XXXXX</w:t>
      </w:r>
      <w:r w:rsidR="00E81765" w:rsidRPr="00A94F04">
        <w:rPr>
          <w:rFonts w:ascii="Vinci Sans" w:hAnsi="Vinci Sans"/>
        </w:rPr>
        <w:t xml:space="preserve">, </w:t>
      </w:r>
      <w:r w:rsidR="005664E0">
        <w:rPr>
          <w:rFonts w:ascii="Vinci Sans" w:hAnsi="Vinci Sans"/>
          <w:sz w:val="24"/>
          <w:szCs w:val="24"/>
        </w:rPr>
        <w:t>XXXXX</w:t>
      </w:r>
    </w:p>
    <w:p w14:paraId="09ED6D7F" w14:textId="77777777" w:rsidR="00627C6A" w:rsidRPr="00627C6A" w:rsidRDefault="00627C6A" w:rsidP="00627C6A">
      <w:pPr>
        <w:pStyle w:val="zakladni"/>
        <w:widowControl/>
        <w:tabs>
          <w:tab w:val="left" w:pos="709"/>
          <w:tab w:val="left" w:pos="1134"/>
        </w:tabs>
        <w:spacing w:before="0"/>
        <w:ind w:right="-142"/>
        <w:rPr>
          <w:rFonts w:ascii="Vinci Sans" w:hAnsi="Vinci Sans"/>
          <w:sz w:val="16"/>
          <w:szCs w:val="16"/>
        </w:rPr>
      </w:pPr>
      <w:r w:rsidRPr="00627C6A">
        <w:rPr>
          <w:rFonts w:ascii="Vinci Sans" w:hAnsi="Vinci Sans"/>
        </w:rPr>
        <w:lastRenderedPageBreak/>
        <w:tab/>
      </w:r>
      <w:r w:rsidRPr="00627C6A">
        <w:rPr>
          <w:rFonts w:ascii="Vinci Sans" w:hAnsi="Vinci Sans"/>
        </w:rPr>
        <w:tab/>
      </w:r>
      <w:r w:rsidRPr="00627C6A">
        <w:rPr>
          <w:rFonts w:ascii="Vinci Sans" w:hAnsi="Vinci Sans"/>
        </w:rPr>
        <w:tab/>
      </w:r>
      <w:r w:rsidRPr="00627C6A">
        <w:rPr>
          <w:rFonts w:ascii="Vinci Sans" w:hAnsi="Vinci Sans"/>
        </w:rPr>
        <w:tab/>
      </w:r>
      <w:r w:rsidRPr="00627C6A">
        <w:rPr>
          <w:rFonts w:ascii="Vinci Sans" w:hAnsi="Vinci Sans"/>
          <w:sz w:val="16"/>
          <w:szCs w:val="16"/>
        </w:rPr>
        <w:tab/>
      </w:r>
    </w:p>
    <w:p w14:paraId="748E5DE7" w14:textId="3DD7FF4F" w:rsidR="00627C6A" w:rsidRPr="00627C6A" w:rsidRDefault="00627C6A" w:rsidP="00627C6A">
      <w:pPr>
        <w:pStyle w:val="zakladni"/>
        <w:widowControl/>
        <w:numPr>
          <w:ilvl w:val="1"/>
          <w:numId w:val="33"/>
        </w:numPr>
        <w:tabs>
          <w:tab w:val="left" w:pos="709"/>
          <w:tab w:val="left" w:pos="1134"/>
        </w:tabs>
        <w:spacing w:before="0"/>
        <w:ind w:right="-142"/>
        <w:rPr>
          <w:rFonts w:ascii="Vinci Sans" w:hAnsi="Vinci Sans"/>
          <w:szCs w:val="22"/>
        </w:rPr>
      </w:pPr>
      <w:r w:rsidRPr="00627C6A">
        <w:rPr>
          <w:rFonts w:ascii="Vinci Sans" w:hAnsi="Vinci Sans"/>
          <w:u w:val="single"/>
        </w:rPr>
        <w:t>Osoby oprávněné jednat za zhotovitele:</w:t>
      </w:r>
      <w:r w:rsidRPr="00627C6A">
        <w:rPr>
          <w:rFonts w:ascii="Vinci Sans" w:hAnsi="Vinci Sans"/>
          <w:szCs w:val="22"/>
        </w:rPr>
        <w:tab/>
      </w:r>
      <w:r w:rsidRPr="00627C6A">
        <w:rPr>
          <w:rFonts w:ascii="Vinci Sans" w:hAnsi="Vinci Sans"/>
          <w:szCs w:val="22"/>
        </w:rPr>
        <w:tab/>
      </w:r>
      <w:r w:rsidRPr="00627C6A">
        <w:rPr>
          <w:rFonts w:ascii="Vinci Sans" w:hAnsi="Vinci Sans"/>
          <w:szCs w:val="22"/>
        </w:rPr>
        <w:tab/>
      </w:r>
      <w:r w:rsidRPr="00627C6A">
        <w:rPr>
          <w:rFonts w:ascii="Vinci Sans" w:hAnsi="Vinci Sans"/>
          <w:szCs w:val="22"/>
        </w:rPr>
        <w:tab/>
      </w:r>
      <w:r w:rsidRPr="00627C6A">
        <w:rPr>
          <w:rFonts w:ascii="Vinci Sans" w:hAnsi="Vinci Sans"/>
          <w:szCs w:val="22"/>
        </w:rPr>
        <w:tab/>
      </w:r>
      <w:r w:rsidRPr="00627C6A">
        <w:rPr>
          <w:rFonts w:ascii="Vinci Sans" w:hAnsi="Vinci Sans"/>
          <w:szCs w:val="22"/>
        </w:rPr>
        <w:tab/>
      </w:r>
      <w:r w:rsidRPr="00627C6A">
        <w:rPr>
          <w:rFonts w:ascii="Vinci Sans" w:hAnsi="Vinci Sans"/>
          <w:szCs w:val="22"/>
        </w:rPr>
        <w:tab/>
      </w:r>
    </w:p>
    <w:p w14:paraId="14B54CAC" w14:textId="77777777" w:rsidR="00627C6A" w:rsidRPr="00627C6A" w:rsidRDefault="00627C6A" w:rsidP="00627C6A">
      <w:pPr>
        <w:pStyle w:val="zakladni"/>
        <w:widowControl/>
        <w:tabs>
          <w:tab w:val="left" w:pos="709"/>
          <w:tab w:val="left" w:pos="1134"/>
        </w:tabs>
        <w:spacing w:before="0"/>
        <w:ind w:right="-142"/>
        <w:rPr>
          <w:rFonts w:ascii="Vinci Sans" w:hAnsi="Vinci Sans"/>
          <w:szCs w:val="22"/>
        </w:rPr>
      </w:pPr>
      <w:r w:rsidRPr="00627C6A">
        <w:rPr>
          <w:rFonts w:ascii="Vinci Sans" w:hAnsi="Vinci Sans"/>
          <w:szCs w:val="22"/>
        </w:rPr>
        <w:tab/>
        <w:t>ve věcech obchodních:</w:t>
      </w:r>
      <w:r w:rsidRPr="00627C6A">
        <w:rPr>
          <w:rFonts w:ascii="Vinci Sans" w:hAnsi="Vinci Sans"/>
          <w:szCs w:val="22"/>
        </w:rPr>
        <w:tab/>
      </w:r>
    </w:p>
    <w:p w14:paraId="0A4B2FBD" w14:textId="13391335" w:rsidR="00627C6A" w:rsidRPr="00627C6A" w:rsidRDefault="0062792E" w:rsidP="00627C6A">
      <w:pPr>
        <w:pStyle w:val="zakladni"/>
        <w:spacing w:before="0"/>
        <w:ind w:left="851" w:firstLine="142"/>
        <w:rPr>
          <w:rFonts w:ascii="Vinci Sans" w:hAnsi="Vinci Sans"/>
          <w:szCs w:val="22"/>
        </w:rPr>
      </w:pPr>
      <w:r>
        <w:rPr>
          <w:rFonts w:ascii="Vinci Sans" w:hAnsi="Vinci Sans"/>
          <w:szCs w:val="22"/>
        </w:rPr>
        <w:t xml:space="preserve">Zdeněk </w:t>
      </w:r>
      <w:r w:rsidR="004D31F3">
        <w:rPr>
          <w:rFonts w:ascii="Vinci Sans" w:hAnsi="Vinci Sans"/>
          <w:szCs w:val="22"/>
        </w:rPr>
        <w:t>Zelenka</w:t>
      </w:r>
      <w:r w:rsidR="004D31F3" w:rsidRPr="00627C6A">
        <w:rPr>
          <w:rFonts w:ascii="Vinci Sans" w:hAnsi="Vinci Sans"/>
          <w:szCs w:val="22"/>
        </w:rPr>
        <w:t xml:space="preserve"> – jednatel</w:t>
      </w:r>
    </w:p>
    <w:p w14:paraId="0173238E" w14:textId="77777777" w:rsidR="00627C6A" w:rsidRPr="00627C6A" w:rsidRDefault="00627C6A" w:rsidP="00627C6A">
      <w:pPr>
        <w:pStyle w:val="zakladni"/>
        <w:spacing w:before="0"/>
        <w:ind w:left="567" w:firstLine="142"/>
        <w:rPr>
          <w:rFonts w:ascii="Vinci Sans" w:hAnsi="Vinci Sans"/>
          <w:szCs w:val="22"/>
        </w:rPr>
      </w:pPr>
      <w:r w:rsidRPr="00627C6A">
        <w:rPr>
          <w:rFonts w:ascii="Vinci Sans" w:hAnsi="Vinci Sans"/>
          <w:szCs w:val="22"/>
        </w:rPr>
        <w:t>ve věcech organizačních a technických:</w:t>
      </w:r>
      <w:r w:rsidRPr="00627C6A">
        <w:rPr>
          <w:rFonts w:ascii="Vinci Sans" w:hAnsi="Vinci Sans"/>
          <w:szCs w:val="22"/>
        </w:rPr>
        <w:tab/>
      </w:r>
    </w:p>
    <w:p w14:paraId="0B082F98" w14:textId="78086605" w:rsidR="00EA6680" w:rsidRDefault="005664E0" w:rsidP="00627C6A">
      <w:pPr>
        <w:pStyle w:val="zakladni"/>
        <w:spacing w:before="0"/>
        <w:ind w:left="851" w:firstLine="142"/>
        <w:rPr>
          <w:rFonts w:ascii="Vinci Sans" w:hAnsi="Vinci Sans"/>
          <w:szCs w:val="22"/>
        </w:rPr>
      </w:pPr>
      <w:r>
        <w:rPr>
          <w:rFonts w:ascii="Vinci Sans" w:hAnsi="Vinci Sans"/>
          <w:sz w:val="24"/>
          <w:szCs w:val="24"/>
        </w:rPr>
        <w:t>XXXXX</w:t>
      </w:r>
      <w:r w:rsidRPr="00627C6A">
        <w:rPr>
          <w:rFonts w:ascii="Vinci Sans" w:hAnsi="Vinci Sans"/>
          <w:szCs w:val="22"/>
        </w:rPr>
        <w:t xml:space="preserve"> </w:t>
      </w:r>
      <w:r w:rsidR="00783A04" w:rsidRPr="00627C6A">
        <w:rPr>
          <w:rFonts w:ascii="Vinci Sans" w:hAnsi="Vinci Sans"/>
          <w:szCs w:val="22"/>
        </w:rPr>
        <w:t>– specialista radiační ochrany</w:t>
      </w:r>
    </w:p>
    <w:p w14:paraId="3927B369" w14:textId="016B503E" w:rsidR="00627C6A" w:rsidRPr="00627C6A" w:rsidRDefault="00EA6680" w:rsidP="00627C6A">
      <w:pPr>
        <w:pStyle w:val="zakladni"/>
        <w:spacing w:before="0"/>
        <w:ind w:left="851" w:firstLine="142"/>
        <w:rPr>
          <w:rFonts w:ascii="Vinci Sans" w:hAnsi="Vinci Sans"/>
          <w:szCs w:val="22"/>
        </w:rPr>
      </w:pPr>
      <w:r>
        <w:rPr>
          <w:rFonts w:ascii="Vinci Sans" w:hAnsi="Vinci Sans"/>
          <w:szCs w:val="22"/>
        </w:rPr>
        <w:t xml:space="preserve">Tel.: </w:t>
      </w:r>
      <w:r w:rsidR="00A94F04">
        <w:rPr>
          <w:rFonts w:ascii="Vinci Sans" w:hAnsi="Vinci Sans"/>
          <w:szCs w:val="22"/>
        </w:rPr>
        <w:t>+420 </w:t>
      </w:r>
      <w:r w:rsidR="005664E0">
        <w:rPr>
          <w:rFonts w:ascii="Vinci Sans" w:hAnsi="Vinci Sans"/>
          <w:sz w:val="24"/>
          <w:szCs w:val="24"/>
        </w:rPr>
        <w:t>XXXXX</w:t>
      </w:r>
      <w:r w:rsidR="00A94F04">
        <w:rPr>
          <w:rFonts w:ascii="Vinci Sans" w:hAnsi="Vinci Sans"/>
          <w:szCs w:val="22"/>
        </w:rPr>
        <w:t xml:space="preserve">, </w:t>
      </w:r>
      <w:r>
        <w:rPr>
          <w:rFonts w:ascii="Vinci Sans" w:hAnsi="Vinci Sans"/>
          <w:szCs w:val="22"/>
        </w:rPr>
        <w:t xml:space="preserve">e-mail: </w:t>
      </w:r>
      <w:r w:rsidR="005664E0">
        <w:rPr>
          <w:rFonts w:ascii="Vinci Sans" w:hAnsi="Vinci Sans"/>
          <w:sz w:val="24"/>
          <w:szCs w:val="24"/>
        </w:rPr>
        <w:t>XXXXX</w:t>
      </w:r>
    </w:p>
    <w:p w14:paraId="6F58A8EE" w14:textId="47C3DE88" w:rsidR="00627C6A" w:rsidRPr="00627C6A" w:rsidRDefault="005664E0" w:rsidP="00052A29">
      <w:pPr>
        <w:pStyle w:val="zakladni"/>
        <w:spacing w:before="0"/>
        <w:ind w:left="708" w:firstLine="285"/>
        <w:rPr>
          <w:rFonts w:ascii="Vinci Sans" w:hAnsi="Vinci Sans"/>
          <w:szCs w:val="22"/>
        </w:rPr>
      </w:pPr>
      <w:r>
        <w:rPr>
          <w:rFonts w:ascii="Vinci Sans" w:hAnsi="Vinci Sans"/>
          <w:sz w:val="24"/>
          <w:szCs w:val="24"/>
        </w:rPr>
        <w:t>XXXXX</w:t>
      </w:r>
      <w:r w:rsidRPr="00627C6A">
        <w:rPr>
          <w:rFonts w:ascii="Vinci Sans" w:hAnsi="Vinci Sans"/>
          <w:szCs w:val="22"/>
        </w:rPr>
        <w:t xml:space="preserve"> </w:t>
      </w:r>
      <w:r w:rsidR="004D31F3" w:rsidRPr="00627C6A">
        <w:rPr>
          <w:rFonts w:ascii="Vinci Sans" w:hAnsi="Vinci Sans"/>
          <w:szCs w:val="22"/>
        </w:rPr>
        <w:t>– jednatel</w:t>
      </w:r>
    </w:p>
    <w:p w14:paraId="3755A5C7" w14:textId="77777777" w:rsidR="00627C6A" w:rsidRPr="00627C6A" w:rsidRDefault="00627C6A" w:rsidP="00627C6A">
      <w:pPr>
        <w:pStyle w:val="Nadpis2"/>
        <w:widowControl w:val="0"/>
        <w:numPr>
          <w:ilvl w:val="0"/>
          <w:numId w:val="33"/>
        </w:numPr>
        <w:pBdr>
          <w:bottom w:val="single" w:sz="6" w:space="1" w:color="auto"/>
        </w:pBdr>
        <w:tabs>
          <w:tab w:val="left" w:pos="426"/>
          <w:tab w:val="left" w:pos="576"/>
        </w:tabs>
        <w:overflowPunct w:val="0"/>
        <w:autoSpaceDE w:val="0"/>
        <w:autoSpaceDN w:val="0"/>
        <w:adjustRightInd w:val="0"/>
        <w:spacing w:after="120"/>
        <w:jc w:val="both"/>
        <w:textAlignment w:val="baseline"/>
        <w:rPr>
          <w:rFonts w:ascii="Vinci Sans" w:hAnsi="Vinci Sans"/>
        </w:rPr>
      </w:pPr>
      <w:r w:rsidRPr="00627C6A">
        <w:rPr>
          <w:rFonts w:ascii="Vinci Sans" w:hAnsi="Vinci Sans"/>
        </w:rPr>
        <w:t xml:space="preserve">   Závěrečná ustanovení </w:t>
      </w:r>
    </w:p>
    <w:p w14:paraId="6BC58BBF" w14:textId="0D478940" w:rsidR="00627C6A" w:rsidRPr="00627C6A" w:rsidRDefault="00627C6A" w:rsidP="00627C6A">
      <w:pPr>
        <w:pStyle w:val="zakladni"/>
        <w:widowControl/>
        <w:numPr>
          <w:ilvl w:val="0"/>
          <w:numId w:val="42"/>
        </w:numPr>
        <w:ind w:left="567" w:hanging="567"/>
        <w:rPr>
          <w:rFonts w:ascii="Vinci Sans" w:hAnsi="Vinci Sans"/>
        </w:rPr>
      </w:pPr>
      <w:r w:rsidRPr="00627C6A">
        <w:rPr>
          <w:rFonts w:ascii="Vinci Sans" w:hAnsi="Vinci Sans"/>
        </w:rPr>
        <w:t xml:space="preserve">Není-li v této Smlouvě </w:t>
      </w:r>
      <w:r w:rsidR="003D2D96" w:rsidRPr="003D2D96">
        <w:rPr>
          <w:rFonts w:ascii="Vinci Sans" w:hAnsi="Vinci Sans"/>
        </w:rPr>
        <w:t xml:space="preserve">v příslušných ustanoveních </w:t>
      </w:r>
      <w:r w:rsidR="003D2D96">
        <w:rPr>
          <w:rFonts w:ascii="Vinci Sans" w:hAnsi="Vinci Sans"/>
        </w:rPr>
        <w:t xml:space="preserve">Atomového zákona </w:t>
      </w:r>
      <w:r w:rsidRPr="00627C6A">
        <w:rPr>
          <w:rFonts w:ascii="Vinci Sans" w:hAnsi="Vinci Sans"/>
        </w:rPr>
        <w:t xml:space="preserve">výslovně uvedeno jinak, řídí se všechny vztahy mezi smluvními </w:t>
      </w:r>
      <w:r w:rsidR="0022313B">
        <w:rPr>
          <w:rFonts w:ascii="Vinci Sans" w:hAnsi="Vinci Sans"/>
        </w:rPr>
        <w:t>stranami</w:t>
      </w:r>
      <w:r w:rsidR="0022313B" w:rsidRPr="00627C6A">
        <w:rPr>
          <w:rFonts w:ascii="Vinci Sans" w:hAnsi="Vinci Sans"/>
        </w:rPr>
        <w:t xml:space="preserve"> </w:t>
      </w:r>
      <w:r w:rsidRPr="00627C6A">
        <w:rPr>
          <w:rFonts w:ascii="Vinci Sans" w:hAnsi="Vinci Sans"/>
        </w:rPr>
        <w:t xml:space="preserve">ustanoveními </w:t>
      </w:r>
      <w:r w:rsidR="0022313B">
        <w:rPr>
          <w:rFonts w:ascii="Vinci Sans" w:hAnsi="Vinci Sans"/>
        </w:rPr>
        <w:t>Občanského</w:t>
      </w:r>
      <w:r w:rsidR="0022313B" w:rsidRPr="00627C6A">
        <w:rPr>
          <w:rFonts w:ascii="Vinci Sans" w:hAnsi="Vinci Sans"/>
        </w:rPr>
        <w:t xml:space="preserve"> </w:t>
      </w:r>
      <w:r w:rsidRPr="00627C6A">
        <w:rPr>
          <w:rFonts w:ascii="Vinci Sans" w:hAnsi="Vinci Sans"/>
        </w:rPr>
        <w:t xml:space="preserve">zákoníku a jiných obecně </w:t>
      </w:r>
      <w:r w:rsidR="00DE6A69">
        <w:rPr>
          <w:rFonts w:ascii="Vinci Sans" w:hAnsi="Vinci Sans"/>
        </w:rPr>
        <w:t>závazných</w:t>
      </w:r>
      <w:r w:rsidR="00DE6A69" w:rsidRPr="00627C6A">
        <w:rPr>
          <w:rFonts w:ascii="Vinci Sans" w:hAnsi="Vinci Sans"/>
          <w:b/>
        </w:rPr>
        <w:t xml:space="preserve"> </w:t>
      </w:r>
      <w:r w:rsidRPr="00627C6A">
        <w:rPr>
          <w:rFonts w:ascii="Vinci Sans" w:hAnsi="Vinci Sans"/>
        </w:rPr>
        <w:t>právních předpisů.</w:t>
      </w:r>
    </w:p>
    <w:p w14:paraId="148F1108" w14:textId="622F4128" w:rsidR="00627C6A" w:rsidRDefault="00627C6A" w:rsidP="00627C6A">
      <w:pPr>
        <w:pStyle w:val="zakladni"/>
        <w:widowControl/>
        <w:numPr>
          <w:ilvl w:val="0"/>
          <w:numId w:val="42"/>
        </w:numPr>
        <w:ind w:left="567" w:hanging="567"/>
        <w:rPr>
          <w:rFonts w:ascii="Vinci Sans" w:hAnsi="Vinci Sans"/>
        </w:rPr>
      </w:pPr>
      <w:r w:rsidRPr="00627C6A">
        <w:rPr>
          <w:rFonts w:ascii="Vinci Sans" w:hAnsi="Vinci Sans"/>
        </w:rPr>
        <w:t>Smlouva se uzavírá na určitou</w:t>
      </w:r>
      <w:r w:rsidR="00C80C08">
        <w:rPr>
          <w:rFonts w:ascii="Vinci Sans" w:hAnsi="Vinci Sans"/>
        </w:rPr>
        <w:t xml:space="preserve"> do 31. 12. 2026</w:t>
      </w:r>
      <w:r w:rsidRPr="00627C6A">
        <w:rPr>
          <w:rFonts w:ascii="Vinci Sans" w:hAnsi="Vinci Sans"/>
        </w:rPr>
        <w:t>.</w:t>
      </w:r>
    </w:p>
    <w:p w14:paraId="4F8D1016" w14:textId="1FCC4262" w:rsidR="00627C6A" w:rsidRPr="00627C6A" w:rsidRDefault="00627C6A" w:rsidP="00A94F04">
      <w:pPr>
        <w:pStyle w:val="zakladni"/>
        <w:widowControl/>
        <w:numPr>
          <w:ilvl w:val="0"/>
          <w:numId w:val="42"/>
        </w:numPr>
        <w:ind w:left="567" w:hanging="567"/>
        <w:rPr>
          <w:rFonts w:ascii="Vinci Sans" w:hAnsi="Vinci Sans"/>
        </w:rPr>
      </w:pPr>
      <w:r w:rsidRPr="00627C6A">
        <w:rPr>
          <w:rFonts w:ascii="Vinci Sans" w:hAnsi="Vinci Sans"/>
        </w:rPr>
        <w:t xml:space="preserve">Smlouva mezi smluvními stranami může být měněna a doplňována pouze písemně formou číslovaných dodatků. Dodatky budou podepsány </w:t>
      </w:r>
      <w:r w:rsidR="003D2D96">
        <w:rPr>
          <w:rFonts w:ascii="Vinci Sans" w:hAnsi="Vinci Sans"/>
        </w:rPr>
        <w:t>oprávněnými</w:t>
      </w:r>
      <w:r w:rsidR="003D2D96" w:rsidRPr="00627C6A">
        <w:rPr>
          <w:rFonts w:ascii="Vinci Sans" w:hAnsi="Vinci Sans"/>
        </w:rPr>
        <w:t xml:space="preserve"> </w:t>
      </w:r>
      <w:r w:rsidR="003D2D96">
        <w:rPr>
          <w:rFonts w:ascii="Vinci Sans" w:hAnsi="Vinci Sans"/>
        </w:rPr>
        <w:t>zástupci</w:t>
      </w:r>
      <w:r w:rsidR="003D2D96" w:rsidRPr="00627C6A">
        <w:rPr>
          <w:rFonts w:ascii="Vinci Sans" w:hAnsi="Vinci Sans"/>
        </w:rPr>
        <w:t xml:space="preserve"> </w:t>
      </w:r>
      <w:r w:rsidRPr="00627C6A">
        <w:rPr>
          <w:rFonts w:ascii="Vinci Sans" w:hAnsi="Vinci Sans"/>
        </w:rPr>
        <w:t>obou smluvních stran.</w:t>
      </w:r>
    </w:p>
    <w:p w14:paraId="1894B345" w14:textId="1C8543E4" w:rsidR="00412EAB" w:rsidRDefault="00412EAB" w:rsidP="00412EAB">
      <w:pPr>
        <w:pStyle w:val="zakladni"/>
        <w:widowControl/>
        <w:numPr>
          <w:ilvl w:val="0"/>
          <w:numId w:val="42"/>
        </w:numPr>
        <w:ind w:left="567" w:hanging="567"/>
        <w:rPr>
          <w:rFonts w:ascii="Vinci Sans" w:hAnsi="Vinci Sans"/>
        </w:rPr>
      </w:pPr>
      <w:r w:rsidRPr="00412EAB">
        <w:rPr>
          <w:rFonts w:ascii="Vinci Sans" w:hAnsi="Vinci Sans"/>
        </w:rPr>
        <w:t xml:space="preserve">Veškeré podklady a výsledky prací vzniklé na základě této </w:t>
      </w:r>
      <w:r>
        <w:rPr>
          <w:rFonts w:ascii="Vinci Sans" w:hAnsi="Vinci Sans"/>
        </w:rPr>
        <w:t>S</w:t>
      </w:r>
      <w:r w:rsidRPr="00412EAB">
        <w:rPr>
          <w:rFonts w:ascii="Vinci Sans" w:hAnsi="Vinci Sans"/>
        </w:rPr>
        <w:t xml:space="preserve">mlouvy jsou majetkem objednatele. Poskytovatel není oprávněn je, ani jejich části, předat žádné další osobě bez předchozího písemného souhlasu objednatele. Do tohoto </w:t>
      </w:r>
      <w:r>
        <w:rPr>
          <w:rFonts w:ascii="Vinci Sans" w:hAnsi="Vinci Sans"/>
        </w:rPr>
        <w:t>ustanovení</w:t>
      </w:r>
      <w:r w:rsidRPr="00412EAB">
        <w:rPr>
          <w:rFonts w:ascii="Vinci Sans" w:hAnsi="Vinci Sans"/>
        </w:rPr>
        <w:t xml:space="preserve"> </w:t>
      </w:r>
      <w:r>
        <w:rPr>
          <w:rFonts w:ascii="Vinci Sans" w:hAnsi="Vinci Sans"/>
        </w:rPr>
        <w:t>S</w:t>
      </w:r>
      <w:r w:rsidRPr="00412EAB">
        <w:rPr>
          <w:rFonts w:ascii="Vinci Sans" w:hAnsi="Vinci Sans"/>
        </w:rPr>
        <w:t>mlouvy nespadají povinná hlášení pro SÚJB a konzultace s příslušným inspektorem regionálního centra SÚJB.</w:t>
      </w:r>
    </w:p>
    <w:p w14:paraId="05261DE2" w14:textId="1E8BFACA" w:rsidR="00412EAB" w:rsidRDefault="00412EAB" w:rsidP="00412EAB">
      <w:pPr>
        <w:pStyle w:val="zakladni"/>
        <w:widowControl/>
        <w:numPr>
          <w:ilvl w:val="0"/>
          <w:numId w:val="42"/>
        </w:numPr>
        <w:ind w:left="567" w:hanging="567"/>
        <w:rPr>
          <w:rFonts w:ascii="Vinci Sans" w:hAnsi="Vinci Sans"/>
        </w:rPr>
      </w:pPr>
      <w:r w:rsidRPr="00412EAB">
        <w:rPr>
          <w:rFonts w:ascii="Vinci Sans" w:hAnsi="Vinci Sans"/>
        </w:rPr>
        <w:t xml:space="preserve">Poskytovatel se zavazuje, že nepředá žádné informace, týkající se předmětu a okolností této </w:t>
      </w:r>
      <w:r>
        <w:rPr>
          <w:rFonts w:ascii="Vinci Sans" w:hAnsi="Vinci Sans"/>
        </w:rPr>
        <w:t>S</w:t>
      </w:r>
      <w:r w:rsidRPr="00412EAB">
        <w:rPr>
          <w:rFonts w:ascii="Vinci Sans" w:hAnsi="Vinci Sans"/>
        </w:rPr>
        <w:t>mlouvy, žádné další osobě, zejména sdělovacím prostředkům.</w:t>
      </w:r>
    </w:p>
    <w:p w14:paraId="2F01574B" w14:textId="714113DE" w:rsidR="00412EAB" w:rsidRDefault="00412EAB" w:rsidP="00412EAB">
      <w:pPr>
        <w:pStyle w:val="zakladni"/>
        <w:widowControl/>
        <w:numPr>
          <w:ilvl w:val="0"/>
          <w:numId w:val="42"/>
        </w:numPr>
        <w:ind w:left="567" w:hanging="567"/>
        <w:rPr>
          <w:rFonts w:ascii="Vinci Sans" w:hAnsi="Vinci Sans"/>
        </w:rPr>
      </w:pPr>
      <w:r w:rsidRPr="00412EAB">
        <w:rPr>
          <w:rFonts w:ascii="Vinci Sans" w:hAnsi="Vinci Sans"/>
        </w:rPr>
        <w:t xml:space="preserve">Tato </w:t>
      </w:r>
      <w:r>
        <w:rPr>
          <w:rFonts w:ascii="Vinci Sans" w:hAnsi="Vinci Sans"/>
        </w:rPr>
        <w:t>S</w:t>
      </w:r>
      <w:r w:rsidRPr="00412EAB">
        <w:rPr>
          <w:rFonts w:ascii="Vinci Sans" w:hAnsi="Vinci Sans"/>
        </w:rPr>
        <w:t xml:space="preserve">mlouva nabývá platnosti </w:t>
      </w:r>
      <w:r w:rsidR="007B6F20" w:rsidRPr="00412EAB">
        <w:rPr>
          <w:rFonts w:ascii="Vinci Sans" w:hAnsi="Vinci Sans"/>
        </w:rPr>
        <w:t>dnem jejího podpisu oběma smluvními stranami</w:t>
      </w:r>
      <w:r w:rsidR="007B6F20">
        <w:rPr>
          <w:rFonts w:ascii="Vinci Sans" w:hAnsi="Vinci Sans"/>
        </w:rPr>
        <w:t xml:space="preserve"> </w:t>
      </w:r>
      <w:r w:rsidRPr="00412EAB">
        <w:rPr>
          <w:rFonts w:ascii="Vinci Sans" w:hAnsi="Vinci Sans"/>
        </w:rPr>
        <w:t xml:space="preserve">a účinnosti </w:t>
      </w:r>
      <w:r w:rsidR="007B6F20">
        <w:rPr>
          <w:rFonts w:ascii="Vinci Sans" w:hAnsi="Vinci Sans"/>
        </w:rPr>
        <w:t>od 1. 1. 2026</w:t>
      </w:r>
      <w:r w:rsidRPr="00412EAB">
        <w:rPr>
          <w:rFonts w:ascii="Vinci Sans" w:hAnsi="Vinci Sans"/>
        </w:rPr>
        <w:t xml:space="preserve">. V případě, že </w:t>
      </w:r>
      <w:r>
        <w:rPr>
          <w:rFonts w:ascii="Vinci Sans" w:hAnsi="Vinci Sans"/>
        </w:rPr>
        <w:t>S</w:t>
      </w:r>
      <w:r w:rsidRPr="00412EAB">
        <w:rPr>
          <w:rFonts w:ascii="Vinci Sans" w:hAnsi="Vinci Sans"/>
        </w:rPr>
        <w:t>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651B3B">
        <w:rPr>
          <w:rFonts w:ascii="Vinci Sans" w:hAnsi="Vinci Sans"/>
        </w:rPr>
        <w:t xml:space="preserve"> nebo od 1. 1. 2026, podle toho, který okamžik nastane později</w:t>
      </w:r>
      <w:r w:rsidRPr="00412EAB">
        <w:rPr>
          <w:rFonts w:ascii="Vinci Sans" w:hAnsi="Vinci Sans"/>
        </w:rPr>
        <w:t>. Smluvní strany se dohodly, že</w:t>
      </w:r>
      <w:r w:rsidR="00C81F28">
        <w:rPr>
          <w:rFonts w:ascii="Vinci Sans" w:hAnsi="Vinci Sans"/>
        </w:rPr>
        <w:t xml:space="preserve"> případná</w:t>
      </w:r>
      <w:r w:rsidRPr="00412EAB">
        <w:rPr>
          <w:rFonts w:ascii="Vinci Sans" w:hAnsi="Vinci Sans"/>
        </w:rPr>
        <w:t xml:space="preserve"> plnění poskytnutá vzájemně mezi smluvními stranami, dle předmětu této </w:t>
      </w:r>
      <w:r>
        <w:rPr>
          <w:rFonts w:ascii="Vinci Sans" w:hAnsi="Vinci Sans"/>
        </w:rPr>
        <w:t>S</w:t>
      </w:r>
      <w:r w:rsidRPr="00412EAB">
        <w:rPr>
          <w:rFonts w:ascii="Vinci Sans" w:hAnsi="Vinci Sans"/>
        </w:rPr>
        <w:t xml:space="preserve">mlouvy, před její účinností </w:t>
      </w:r>
      <w:r w:rsidR="00C81F28">
        <w:rPr>
          <w:rFonts w:ascii="Vinci Sans" w:hAnsi="Vinci Sans"/>
        </w:rPr>
        <w:t xml:space="preserve">v období </w:t>
      </w:r>
      <w:r w:rsidR="00A9486F">
        <w:rPr>
          <w:rFonts w:ascii="Vinci Sans" w:hAnsi="Vinci Sans"/>
        </w:rPr>
        <w:t xml:space="preserve">od 1. 1. 2026 do účinnosti Smlouvy, </w:t>
      </w:r>
      <w:r w:rsidRPr="00412EAB">
        <w:rPr>
          <w:rFonts w:ascii="Vinci Sans" w:hAnsi="Vinci Sans"/>
        </w:rPr>
        <w:t xml:space="preserve">se započítají na plnění dle této </w:t>
      </w:r>
      <w:r>
        <w:rPr>
          <w:rFonts w:ascii="Vinci Sans" w:hAnsi="Vinci Sans"/>
        </w:rPr>
        <w:t>S</w:t>
      </w:r>
      <w:r w:rsidRPr="00412EAB">
        <w:rPr>
          <w:rFonts w:ascii="Vinci Sans" w:hAnsi="Vinci Sans"/>
        </w:rPr>
        <w:t xml:space="preserve">mlouvy. </w:t>
      </w:r>
    </w:p>
    <w:p w14:paraId="22249F3C" w14:textId="77777777" w:rsidR="00412EAB" w:rsidRDefault="00412EAB" w:rsidP="00412EAB">
      <w:pPr>
        <w:pStyle w:val="zakladni"/>
        <w:widowControl/>
        <w:numPr>
          <w:ilvl w:val="0"/>
          <w:numId w:val="42"/>
        </w:numPr>
        <w:ind w:left="567" w:hanging="567"/>
        <w:rPr>
          <w:rFonts w:ascii="Vinci Sans" w:hAnsi="Vinci Sans"/>
        </w:rPr>
      </w:pPr>
      <w:r w:rsidRPr="00412EAB">
        <w:rPr>
          <w:rFonts w:ascii="Vinci Sans" w:hAnsi="Vinci Sans"/>
        </w:rPr>
        <w:t xml:space="preserve">Pokud je tato </w:t>
      </w:r>
      <w:r>
        <w:rPr>
          <w:rFonts w:ascii="Vinci Sans" w:hAnsi="Vinci Sans"/>
        </w:rPr>
        <w:t>S</w:t>
      </w:r>
      <w:r w:rsidRPr="00412EAB">
        <w:rPr>
          <w:rFonts w:ascii="Vinci Sans" w:hAnsi="Vinci Sans"/>
        </w:rPr>
        <w:t xml:space="preserve">mlouva uzavírána elektronickými prostředky, je vyhotovena v jednom originále. Pokud je tato </w:t>
      </w:r>
      <w:r>
        <w:rPr>
          <w:rFonts w:ascii="Vinci Sans" w:hAnsi="Vinci Sans"/>
        </w:rPr>
        <w:t>s</w:t>
      </w:r>
      <w:r w:rsidRPr="00412EAB">
        <w:rPr>
          <w:rFonts w:ascii="Vinci Sans" w:hAnsi="Vinci Sans"/>
        </w:rPr>
        <w:t>mlouva uzavírána v listinné formě, je sepsána v</w:t>
      </w:r>
      <w:r>
        <w:rPr>
          <w:rFonts w:ascii="Vinci Sans" w:hAnsi="Vinci Sans"/>
        </w:rPr>
        <w:t>e</w:t>
      </w:r>
      <w:r w:rsidRPr="00412EAB">
        <w:rPr>
          <w:rFonts w:ascii="Vinci Sans" w:hAnsi="Vinci Sans"/>
        </w:rPr>
        <w:t xml:space="preserve"> </w:t>
      </w:r>
      <w:r>
        <w:rPr>
          <w:rFonts w:ascii="Vinci Sans" w:hAnsi="Vinci Sans"/>
        </w:rPr>
        <w:t xml:space="preserve">3 </w:t>
      </w:r>
      <w:r w:rsidRPr="00412EAB">
        <w:rPr>
          <w:rFonts w:ascii="Vinci Sans" w:hAnsi="Vinci Sans"/>
        </w:rPr>
        <w:t xml:space="preserve">vyhotoveních s platností originálu, přičemž </w:t>
      </w:r>
      <w:r>
        <w:rPr>
          <w:rFonts w:ascii="Vinci Sans" w:hAnsi="Vinci Sans"/>
        </w:rPr>
        <w:t>poskytovatel obdrží jedno a objednatel</w:t>
      </w:r>
      <w:r w:rsidRPr="00412EAB">
        <w:rPr>
          <w:rFonts w:ascii="Vinci Sans" w:hAnsi="Vinci Sans"/>
        </w:rPr>
        <w:t xml:space="preserve"> dvě vyhotovení.</w:t>
      </w:r>
    </w:p>
    <w:p w14:paraId="2D7B1E4A" w14:textId="77777777" w:rsidR="00412EAB" w:rsidRDefault="00412EAB" w:rsidP="00412EAB">
      <w:pPr>
        <w:pStyle w:val="zakladni"/>
        <w:widowControl/>
        <w:numPr>
          <w:ilvl w:val="0"/>
          <w:numId w:val="42"/>
        </w:numPr>
        <w:ind w:left="567" w:hanging="567"/>
        <w:rPr>
          <w:rFonts w:ascii="Vinci Sans" w:hAnsi="Vinci Sans"/>
        </w:rPr>
      </w:pPr>
      <w:r w:rsidRPr="00412EAB">
        <w:rPr>
          <w:rFonts w:ascii="Vinci Sans" w:hAnsi="Vinci Sans"/>
        </w:rPr>
        <w:t xml:space="preserve">Poskytovatel bezvýhradně souhlasí se zveřejněním plného znění </w:t>
      </w:r>
      <w:r>
        <w:rPr>
          <w:rFonts w:ascii="Vinci Sans" w:hAnsi="Vinci Sans"/>
        </w:rPr>
        <w:t>S</w:t>
      </w:r>
      <w:r w:rsidRPr="00412EAB">
        <w:rPr>
          <w:rFonts w:ascii="Vinci Sans" w:hAnsi="Vinci Sans"/>
        </w:rPr>
        <w:t xml:space="preserve">mlouvy tak, aby tato smlouva mohla být předmětem poskytnuté informace ve smyslu zákona č. 106/1999 Sb., o svobodném přístupu k informacím, ve znění pozdějších předpisů a s uveřejněním plného znění </w:t>
      </w:r>
      <w:r>
        <w:rPr>
          <w:rFonts w:ascii="Vinci Sans" w:hAnsi="Vinci Sans"/>
        </w:rPr>
        <w:t>S</w:t>
      </w:r>
      <w:r w:rsidRPr="00412EAB">
        <w:rPr>
          <w:rFonts w:ascii="Vinci Sans" w:hAnsi="Vinci Sans"/>
        </w:rPr>
        <w:t>mlouvy dle zákona č. 340/2015 Sb., o zvláštních podmínkách účinnosti některých smluv, uveřejňování těchto smluv a o registru smluv (zákon o registru smluv), ve znění pozdějších předpisů.</w:t>
      </w:r>
    </w:p>
    <w:p w14:paraId="34B11B6B" w14:textId="3BDA7D73" w:rsidR="00CE1326" w:rsidRPr="004D31F3" w:rsidRDefault="00412EAB" w:rsidP="004D31F3">
      <w:pPr>
        <w:pStyle w:val="zakladni"/>
        <w:widowControl/>
        <w:numPr>
          <w:ilvl w:val="0"/>
          <w:numId w:val="45"/>
        </w:numPr>
        <w:ind w:left="567" w:hanging="567"/>
        <w:rPr>
          <w:rFonts w:ascii="Vinci Sans" w:hAnsi="Vinci Sans"/>
        </w:rPr>
      </w:pPr>
      <w:r w:rsidRPr="00412EAB">
        <w:rPr>
          <w:rFonts w:ascii="Vinci Sans" w:hAnsi="Vinci Sans"/>
        </w:rPr>
        <w:t>Poskytovatel se zavazuje spolupůsobit jako osoba povinná v souladu se zákonem č. 320/2001 Sb., o finanční kontrole ve veřejné správě a o změně některých zákonů (zákon o finanční kontrole), ve znění pozdějších předpisů.</w:t>
      </w:r>
    </w:p>
    <w:p w14:paraId="02738010" w14:textId="2B4FEFD9" w:rsidR="00CE1326" w:rsidRPr="00CE1326" w:rsidRDefault="00CE1326" w:rsidP="00CE1326">
      <w:pPr>
        <w:pStyle w:val="zakladni"/>
        <w:widowControl/>
        <w:numPr>
          <w:ilvl w:val="0"/>
          <w:numId w:val="45"/>
        </w:numPr>
        <w:ind w:left="567" w:hanging="567"/>
        <w:rPr>
          <w:rFonts w:ascii="Vinci Sans" w:hAnsi="Vinci Sans"/>
        </w:rPr>
      </w:pPr>
      <w:r w:rsidRPr="00CE1326">
        <w:rPr>
          <w:rFonts w:ascii="Vinci Sans" w:hAnsi="Vinci Sans"/>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7EEB6B56" w14:textId="77777777" w:rsidR="00627C6A" w:rsidRPr="00627C6A" w:rsidRDefault="00627C6A" w:rsidP="00627C6A">
      <w:pPr>
        <w:rPr>
          <w:rFonts w:ascii="Vinci Sans" w:hAnsi="Vinci San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513854" w14:paraId="1FE5D2C1" w14:textId="77777777" w:rsidTr="00513854">
        <w:tc>
          <w:tcPr>
            <w:tcW w:w="3020" w:type="dxa"/>
          </w:tcPr>
          <w:p w14:paraId="2881C8BD" w14:textId="77777777" w:rsidR="00513854" w:rsidRPr="004D31F3" w:rsidRDefault="00513854" w:rsidP="00513854">
            <w:pPr>
              <w:jc w:val="center"/>
              <w:rPr>
                <w:rFonts w:ascii="Vinci Sans" w:hAnsi="Vinci Sans"/>
                <w:sz w:val="22"/>
                <w:szCs w:val="22"/>
              </w:rPr>
            </w:pPr>
            <w:r w:rsidRPr="004D31F3">
              <w:rPr>
                <w:rFonts w:ascii="Vinci Sans" w:hAnsi="Vinci Sans"/>
                <w:sz w:val="22"/>
                <w:szCs w:val="22"/>
              </w:rPr>
              <w:t>Za objednatele:</w:t>
            </w:r>
          </w:p>
        </w:tc>
        <w:tc>
          <w:tcPr>
            <w:tcW w:w="3020" w:type="dxa"/>
          </w:tcPr>
          <w:p w14:paraId="15FED64D" w14:textId="77777777" w:rsidR="00513854" w:rsidRDefault="00513854" w:rsidP="00513854">
            <w:pPr>
              <w:jc w:val="center"/>
              <w:rPr>
                <w:rFonts w:ascii="Vinci Sans" w:hAnsi="Vinci Sans"/>
              </w:rPr>
            </w:pPr>
          </w:p>
        </w:tc>
        <w:tc>
          <w:tcPr>
            <w:tcW w:w="3020" w:type="dxa"/>
          </w:tcPr>
          <w:p w14:paraId="6C700111" w14:textId="77777777" w:rsidR="00513854" w:rsidRDefault="00513854" w:rsidP="00513854">
            <w:pPr>
              <w:jc w:val="center"/>
              <w:rPr>
                <w:rFonts w:ascii="Vinci Sans" w:hAnsi="Vinci Sans"/>
              </w:rPr>
            </w:pPr>
            <w:r w:rsidRPr="00430B8B">
              <w:rPr>
                <w:rFonts w:ascii="Vinci Sans" w:hAnsi="Vinci Sans"/>
                <w:sz w:val="22"/>
                <w:szCs w:val="22"/>
              </w:rPr>
              <w:t>Za zhotovitele:</w:t>
            </w:r>
          </w:p>
        </w:tc>
      </w:tr>
      <w:tr w:rsidR="00513854" w14:paraId="521C1CA8" w14:textId="77777777" w:rsidTr="00513854">
        <w:tc>
          <w:tcPr>
            <w:tcW w:w="3020" w:type="dxa"/>
          </w:tcPr>
          <w:p w14:paraId="4ED2E70A" w14:textId="77777777" w:rsidR="00513854" w:rsidRPr="004D31F3" w:rsidRDefault="00513854" w:rsidP="00513854">
            <w:pPr>
              <w:jc w:val="center"/>
              <w:rPr>
                <w:rFonts w:ascii="Vinci Sans" w:hAnsi="Vinci Sans"/>
                <w:sz w:val="22"/>
                <w:szCs w:val="22"/>
              </w:rPr>
            </w:pPr>
          </w:p>
        </w:tc>
        <w:tc>
          <w:tcPr>
            <w:tcW w:w="3020" w:type="dxa"/>
          </w:tcPr>
          <w:p w14:paraId="0BF65BEE" w14:textId="77777777" w:rsidR="00513854" w:rsidRDefault="00513854" w:rsidP="00513854">
            <w:pPr>
              <w:jc w:val="center"/>
              <w:rPr>
                <w:rFonts w:ascii="Vinci Sans" w:hAnsi="Vinci Sans"/>
              </w:rPr>
            </w:pPr>
          </w:p>
        </w:tc>
        <w:tc>
          <w:tcPr>
            <w:tcW w:w="3020" w:type="dxa"/>
          </w:tcPr>
          <w:p w14:paraId="05315F27" w14:textId="77777777" w:rsidR="00513854" w:rsidRDefault="00513854" w:rsidP="00513854">
            <w:pPr>
              <w:jc w:val="center"/>
              <w:rPr>
                <w:rFonts w:ascii="Vinci Sans" w:hAnsi="Vinci Sans"/>
              </w:rPr>
            </w:pPr>
          </w:p>
        </w:tc>
      </w:tr>
      <w:tr w:rsidR="00513854" w14:paraId="69BDF868" w14:textId="77777777" w:rsidTr="00513854">
        <w:tc>
          <w:tcPr>
            <w:tcW w:w="3020" w:type="dxa"/>
          </w:tcPr>
          <w:p w14:paraId="1B84296F" w14:textId="77777777" w:rsidR="00513854" w:rsidRPr="004D31F3" w:rsidRDefault="00513854" w:rsidP="00513854">
            <w:pPr>
              <w:jc w:val="center"/>
              <w:rPr>
                <w:rFonts w:ascii="Vinci Sans" w:hAnsi="Vinci Sans"/>
                <w:sz w:val="22"/>
                <w:szCs w:val="22"/>
              </w:rPr>
            </w:pPr>
            <w:r w:rsidRPr="004D31F3">
              <w:rPr>
                <w:rFonts w:ascii="Vinci Sans" w:hAnsi="Vinci Sans"/>
                <w:sz w:val="22"/>
                <w:szCs w:val="22"/>
              </w:rPr>
              <w:t>Objednatel:</w:t>
            </w:r>
          </w:p>
        </w:tc>
        <w:tc>
          <w:tcPr>
            <w:tcW w:w="3020" w:type="dxa"/>
          </w:tcPr>
          <w:p w14:paraId="383636FB" w14:textId="77777777" w:rsidR="00513854" w:rsidRDefault="00513854" w:rsidP="00513854">
            <w:pPr>
              <w:jc w:val="center"/>
              <w:rPr>
                <w:rFonts w:ascii="Vinci Sans" w:hAnsi="Vinci Sans"/>
              </w:rPr>
            </w:pPr>
          </w:p>
        </w:tc>
        <w:tc>
          <w:tcPr>
            <w:tcW w:w="3020" w:type="dxa"/>
          </w:tcPr>
          <w:p w14:paraId="12E802BE" w14:textId="77777777" w:rsidR="00513854" w:rsidRDefault="00513854" w:rsidP="00513854">
            <w:pPr>
              <w:jc w:val="center"/>
              <w:rPr>
                <w:rFonts w:ascii="Vinci Sans" w:hAnsi="Vinci Sans"/>
              </w:rPr>
            </w:pPr>
            <w:r w:rsidRPr="001B32E4">
              <w:rPr>
                <w:rFonts w:ascii="Vinci Sans" w:hAnsi="Vinci Sans"/>
                <w:sz w:val="22"/>
                <w:szCs w:val="22"/>
              </w:rPr>
              <w:t>Zhotovitel:</w:t>
            </w:r>
          </w:p>
        </w:tc>
      </w:tr>
      <w:tr w:rsidR="00513854" w14:paraId="10D2FBD9" w14:textId="77777777" w:rsidTr="00513854">
        <w:trPr>
          <w:trHeight w:val="688"/>
        </w:trPr>
        <w:tc>
          <w:tcPr>
            <w:tcW w:w="3020" w:type="dxa"/>
          </w:tcPr>
          <w:p w14:paraId="37EF8F44" w14:textId="77777777" w:rsidR="00513854" w:rsidRPr="004D31F3" w:rsidRDefault="00513854" w:rsidP="00513854">
            <w:pPr>
              <w:jc w:val="center"/>
              <w:rPr>
                <w:rFonts w:ascii="Vinci Sans" w:hAnsi="Vinci Sans"/>
                <w:sz w:val="22"/>
                <w:szCs w:val="22"/>
              </w:rPr>
            </w:pPr>
          </w:p>
          <w:p w14:paraId="7C57E33D" w14:textId="77777777" w:rsidR="00513854" w:rsidRPr="004D31F3" w:rsidRDefault="00513854" w:rsidP="00513854">
            <w:pPr>
              <w:jc w:val="center"/>
              <w:rPr>
                <w:rFonts w:ascii="Vinci Sans" w:hAnsi="Vinci Sans"/>
                <w:sz w:val="22"/>
                <w:szCs w:val="22"/>
              </w:rPr>
            </w:pPr>
          </w:p>
          <w:p w14:paraId="0DE91369" w14:textId="77777777" w:rsidR="004D31F3" w:rsidRDefault="004D31F3" w:rsidP="00513854">
            <w:pPr>
              <w:jc w:val="center"/>
              <w:rPr>
                <w:rFonts w:ascii="Vinci Sans" w:hAnsi="Vinci Sans"/>
                <w:sz w:val="22"/>
                <w:szCs w:val="22"/>
              </w:rPr>
            </w:pPr>
          </w:p>
          <w:p w14:paraId="4010A274" w14:textId="77777777" w:rsidR="009A314C" w:rsidRPr="004D31F3" w:rsidRDefault="009A314C" w:rsidP="00513854">
            <w:pPr>
              <w:jc w:val="center"/>
              <w:rPr>
                <w:rFonts w:ascii="Vinci Sans" w:hAnsi="Vinci Sans"/>
                <w:sz w:val="22"/>
                <w:szCs w:val="22"/>
              </w:rPr>
            </w:pPr>
          </w:p>
          <w:p w14:paraId="52B59C8F" w14:textId="77777777" w:rsidR="00513854" w:rsidRPr="004D31F3" w:rsidRDefault="00513854" w:rsidP="00513854">
            <w:pPr>
              <w:jc w:val="center"/>
              <w:rPr>
                <w:rFonts w:ascii="Vinci Sans" w:hAnsi="Vinci Sans"/>
                <w:sz w:val="22"/>
                <w:szCs w:val="22"/>
              </w:rPr>
            </w:pPr>
            <w:r w:rsidRPr="004D31F3">
              <w:rPr>
                <w:rFonts w:ascii="Vinci Sans" w:hAnsi="Vinci Sans"/>
                <w:sz w:val="22"/>
                <w:szCs w:val="22"/>
              </w:rPr>
              <w:t>……………………………...</w:t>
            </w:r>
          </w:p>
        </w:tc>
        <w:tc>
          <w:tcPr>
            <w:tcW w:w="3020" w:type="dxa"/>
          </w:tcPr>
          <w:p w14:paraId="1C440E77" w14:textId="77777777" w:rsidR="00513854" w:rsidRDefault="00513854" w:rsidP="00513854">
            <w:pPr>
              <w:jc w:val="center"/>
              <w:rPr>
                <w:rFonts w:ascii="Vinci Sans" w:hAnsi="Vinci Sans"/>
              </w:rPr>
            </w:pPr>
          </w:p>
        </w:tc>
        <w:tc>
          <w:tcPr>
            <w:tcW w:w="3020" w:type="dxa"/>
          </w:tcPr>
          <w:p w14:paraId="79EBB003" w14:textId="77777777" w:rsidR="00513854" w:rsidRDefault="00513854" w:rsidP="00513854">
            <w:pPr>
              <w:jc w:val="center"/>
              <w:rPr>
                <w:rFonts w:ascii="Vinci Sans" w:hAnsi="Vinci Sans"/>
              </w:rPr>
            </w:pPr>
          </w:p>
          <w:p w14:paraId="61CC598D" w14:textId="77777777" w:rsidR="00513854" w:rsidRDefault="00513854" w:rsidP="00513854">
            <w:pPr>
              <w:jc w:val="center"/>
              <w:rPr>
                <w:rFonts w:ascii="Vinci Sans" w:hAnsi="Vinci Sans"/>
              </w:rPr>
            </w:pPr>
          </w:p>
          <w:p w14:paraId="63A1DAFA" w14:textId="77777777" w:rsidR="009A314C" w:rsidRDefault="009A314C" w:rsidP="00513854">
            <w:pPr>
              <w:jc w:val="center"/>
              <w:rPr>
                <w:rFonts w:ascii="Vinci Sans" w:hAnsi="Vinci Sans"/>
              </w:rPr>
            </w:pPr>
          </w:p>
          <w:p w14:paraId="59A09BEE" w14:textId="77777777" w:rsidR="004D31F3" w:rsidRDefault="004D31F3" w:rsidP="00513854">
            <w:pPr>
              <w:jc w:val="center"/>
              <w:rPr>
                <w:rFonts w:ascii="Vinci Sans" w:hAnsi="Vinci Sans"/>
              </w:rPr>
            </w:pPr>
          </w:p>
          <w:p w14:paraId="779456CD" w14:textId="77777777" w:rsidR="00513854" w:rsidRDefault="00513854" w:rsidP="00513854">
            <w:pPr>
              <w:jc w:val="center"/>
              <w:rPr>
                <w:rFonts w:ascii="Vinci Sans" w:hAnsi="Vinci Sans"/>
              </w:rPr>
            </w:pPr>
            <w:r>
              <w:rPr>
                <w:rFonts w:ascii="Vinci Sans" w:hAnsi="Vinci Sans"/>
              </w:rPr>
              <w:t>…………………………….</w:t>
            </w:r>
          </w:p>
        </w:tc>
      </w:tr>
      <w:tr w:rsidR="00513854" w14:paraId="6B495978" w14:textId="77777777" w:rsidTr="00513854">
        <w:tc>
          <w:tcPr>
            <w:tcW w:w="3020" w:type="dxa"/>
          </w:tcPr>
          <w:p w14:paraId="0914739A" w14:textId="3428EBF4" w:rsidR="00513854" w:rsidRPr="004D31F3" w:rsidRDefault="00FC2B5E" w:rsidP="00513854">
            <w:pPr>
              <w:jc w:val="center"/>
              <w:rPr>
                <w:rFonts w:ascii="Vinci Sans" w:hAnsi="Vinci Sans"/>
                <w:sz w:val="22"/>
                <w:szCs w:val="22"/>
              </w:rPr>
            </w:pPr>
            <w:r w:rsidRPr="004D31F3">
              <w:rPr>
                <w:rFonts w:ascii="Vinci Sans" w:hAnsi="Vinci Sans"/>
                <w:sz w:val="22"/>
                <w:szCs w:val="22"/>
              </w:rPr>
              <w:t>Ing. Jakub Kleindienst</w:t>
            </w:r>
          </w:p>
        </w:tc>
        <w:tc>
          <w:tcPr>
            <w:tcW w:w="3020" w:type="dxa"/>
          </w:tcPr>
          <w:p w14:paraId="70A37E29" w14:textId="77777777" w:rsidR="00513854" w:rsidRDefault="00513854" w:rsidP="00513854">
            <w:pPr>
              <w:jc w:val="center"/>
              <w:rPr>
                <w:rFonts w:ascii="Vinci Sans" w:hAnsi="Vinci Sans"/>
              </w:rPr>
            </w:pPr>
          </w:p>
        </w:tc>
        <w:tc>
          <w:tcPr>
            <w:tcW w:w="3020" w:type="dxa"/>
          </w:tcPr>
          <w:p w14:paraId="4B2BD2F8" w14:textId="77777777" w:rsidR="00513854" w:rsidRDefault="00513854" w:rsidP="00513854">
            <w:pPr>
              <w:jc w:val="center"/>
              <w:rPr>
                <w:rFonts w:ascii="Vinci Sans" w:hAnsi="Vinci Sans"/>
              </w:rPr>
            </w:pPr>
            <w:r>
              <w:rPr>
                <w:rFonts w:ascii="Vinci Sans" w:hAnsi="Vinci Sans"/>
                <w:sz w:val="22"/>
                <w:szCs w:val="22"/>
              </w:rPr>
              <w:t>Zdeněk Zelenka</w:t>
            </w:r>
          </w:p>
        </w:tc>
      </w:tr>
      <w:tr w:rsidR="004D31F3" w14:paraId="4FAC8684" w14:textId="77777777" w:rsidTr="00513854">
        <w:tc>
          <w:tcPr>
            <w:tcW w:w="3020" w:type="dxa"/>
          </w:tcPr>
          <w:p w14:paraId="77FA4794" w14:textId="75614480" w:rsidR="004D31F3" w:rsidRPr="004D31F3" w:rsidRDefault="004D31F3" w:rsidP="00513854">
            <w:pPr>
              <w:jc w:val="center"/>
              <w:rPr>
                <w:rFonts w:ascii="Vinci Sans" w:hAnsi="Vinci Sans"/>
                <w:sz w:val="22"/>
                <w:szCs w:val="22"/>
              </w:rPr>
            </w:pPr>
            <w:r w:rsidRPr="004D31F3">
              <w:rPr>
                <w:rFonts w:ascii="Vinci Sans" w:hAnsi="Vinci Sans"/>
                <w:sz w:val="22"/>
                <w:szCs w:val="22"/>
              </w:rPr>
              <w:t>kvestor</w:t>
            </w:r>
          </w:p>
        </w:tc>
        <w:tc>
          <w:tcPr>
            <w:tcW w:w="3020" w:type="dxa"/>
          </w:tcPr>
          <w:p w14:paraId="5798E3B0" w14:textId="77777777" w:rsidR="004D31F3" w:rsidRDefault="004D31F3" w:rsidP="00513854">
            <w:pPr>
              <w:jc w:val="center"/>
              <w:rPr>
                <w:rFonts w:ascii="Vinci Sans" w:hAnsi="Vinci Sans"/>
              </w:rPr>
            </w:pPr>
          </w:p>
        </w:tc>
        <w:tc>
          <w:tcPr>
            <w:tcW w:w="3020" w:type="dxa"/>
          </w:tcPr>
          <w:p w14:paraId="1F63B892" w14:textId="67DD7B9B" w:rsidR="004D31F3" w:rsidRDefault="004D31F3" w:rsidP="004D31F3">
            <w:pPr>
              <w:ind w:left="938"/>
              <w:rPr>
                <w:rFonts w:ascii="Vinci Sans" w:hAnsi="Vinci Sans"/>
              </w:rPr>
            </w:pPr>
            <w:r>
              <w:rPr>
                <w:rFonts w:ascii="Vinci Sans" w:hAnsi="Vinci Sans"/>
                <w:sz w:val="22"/>
                <w:szCs w:val="22"/>
              </w:rPr>
              <w:t>j</w:t>
            </w:r>
            <w:r w:rsidRPr="001B32E4">
              <w:rPr>
                <w:rFonts w:ascii="Vinci Sans" w:hAnsi="Vinci Sans"/>
                <w:sz w:val="22"/>
                <w:szCs w:val="22"/>
              </w:rPr>
              <w:t>ednatel</w:t>
            </w:r>
          </w:p>
        </w:tc>
      </w:tr>
      <w:tr w:rsidR="004D31F3" w14:paraId="3A45EF81" w14:textId="77777777" w:rsidTr="00513854">
        <w:tc>
          <w:tcPr>
            <w:tcW w:w="3020" w:type="dxa"/>
          </w:tcPr>
          <w:p w14:paraId="28B148C0" w14:textId="4DDE9E80" w:rsidR="004D31F3" w:rsidRPr="00513854" w:rsidRDefault="004D31F3" w:rsidP="00513854">
            <w:pPr>
              <w:ind w:firstLine="425"/>
              <w:jc w:val="center"/>
              <w:rPr>
                <w:rFonts w:ascii="Vinci Sans" w:hAnsi="Vinci Sans"/>
                <w:sz w:val="22"/>
                <w:szCs w:val="22"/>
              </w:rPr>
            </w:pPr>
          </w:p>
        </w:tc>
        <w:tc>
          <w:tcPr>
            <w:tcW w:w="3020" w:type="dxa"/>
          </w:tcPr>
          <w:p w14:paraId="3440BC93" w14:textId="77777777" w:rsidR="004D31F3" w:rsidRDefault="004D31F3" w:rsidP="00513854">
            <w:pPr>
              <w:jc w:val="center"/>
              <w:rPr>
                <w:rFonts w:ascii="Vinci Sans" w:hAnsi="Vinci Sans"/>
              </w:rPr>
            </w:pPr>
          </w:p>
        </w:tc>
        <w:tc>
          <w:tcPr>
            <w:tcW w:w="3020" w:type="dxa"/>
          </w:tcPr>
          <w:p w14:paraId="328F308A" w14:textId="48B6B0CC" w:rsidR="004D31F3" w:rsidRDefault="004D31F3" w:rsidP="00513854">
            <w:pPr>
              <w:jc w:val="center"/>
              <w:rPr>
                <w:rFonts w:ascii="Vinci Sans" w:hAnsi="Vinci Sans"/>
              </w:rPr>
            </w:pPr>
            <w:r w:rsidRPr="001B32E4">
              <w:rPr>
                <w:rFonts w:ascii="Vinci Sans" w:hAnsi="Vinci Sans"/>
                <w:sz w:val="22"/>
                <w:szCs w:val="22"/>
              </w:rPr>
              <w:t>NUVIA Dosimetry, s.r.o.</w:t>
            </w:r>
          </w:p>
        </w:tc>
      </w:tr>
      <w:tr w:rsidR="004D31F3" w14:paraId="40D9DF5D" w14:textId="77777777" w:rsidTr="00513854">
        <w:tc>
          <w:tcPr>
            <w:tcW w:w="3020" w:type="dxa"/>
          </w:tcPr>
          <w:p w14:paraId="28020BBF" w14:textId="6ADD8AE8" w:rsidR="004D31F3" w:rsidRDefault="004D31F3" w:rsidP="00513854">
            <w:pPr>
              <w:jc w:val="center"/>
              <w:rPr>
                <w:rFonts w:ascii="Vinci Sans" w:hAnsi="Vinci Sans"/>
              </w:rPr>
            </w:pPr>
            <w:r>
              <w:rPr>
                <w:rFonts w:ascii="Vinci Sans" w:hAnsi="Vinci Sans"/>
                <w:sz w:val="22"/>
                <w:szCs w:val="22"/>
              </w:rPr>
              <w:t xml:space="preserve">        </w:t>
            </w:r>
          </w:p>
        </w:tc>
        <w:tc>
          <w:tcPr>
            <w:tcW w:w="3020" w:type="dxa"/>
          </w:tcPr>
          <w:p w14:paraId="718956BB" w14:textId="77777777" w:rsidR="004D31F3" w:rsidRDefault="004D31F3" w:rsidP="00513854">
            <w:pPr>
              <w:jc w:val="center"/>
              <w:rPr>
                <w:rFonts w:ascii="Vinci Sans" w:hAnsi="Vinci Sans"/>
              </w:rPr>
            </w:pPr>
          </w:p>
        </w:tc>
        <w:tc>
          <w:tcPr>
            <w:tcW w:w="3020" w:type="dxa"/>
          </w:tcPr>
          <w:p w14:paraId="3CD1348D" w14:textId="2A94FF01" w:rsidR="004D31F3" w:rsidRDefault="004D31F3" w:rsidP="00513854">
            <w:pPr>
              <w:jc w:val="center"/>
              <w:rPr>
                <w:rFonts w:ascii="Vinci Sans" w:hAnsi="Vinci Sans"/>
              </w:rPr>
            </w:pPr>
          </w:p>
        </w:tc>
      </w:tr>
    </w:tbl>
    <w:p w14:paraId="015AB9F9" w14:textId="4E0065A1" w:rsidR="00D9404B" w:rsidRDefault="00D9404B" w:rsidP="00513854">
      <w:pPr>
        <w:rPr>
          <w:rFonts w:ascii="Vinci Sans" w:hAnsi="Vinci Sans"/>
          <w:sz w:val="22"/>
          <w:szCs w:val="22"/>
        </w:rPr>
      </w:pPr>
    </w:p>
    <w:p w14:paraId="0047BB37" w14:textId="77777777" w:rsidR="00D9404B" w:rsidRDefault="00D9404B">
      <w:pPr>
        <w:rPr>
          <w:rFonts w:ascii="Vinci Sans" w:hAnsi="Vinci Sans"/>
          <w:sz w:val="22"/>
          <w:szCs w:val="22"/>
        </w:rPr>
      </w:pPr>
      <w:r>
        <w:rPr>
          <w:rFonts w:ascii="Vinci Sans" w:hAnsi="Vinci Sans"/>
          <w:sz w:val="22"/>
          <w:szCs w:val="22"/>
        </w:rPr>
        <w:br w:type="page"/>
      </w:r>
    </w:p>
    <w:p w14:paraId="6A3A9BE4" w14:textId="77777777" w:rsidR="00D9404B" w:rsidRPr="00D9404B" w:rsidRDefault="00D9404B" w:rsidP="00D9404B">
      <w:pPr>
        <w:spacing w:after="160" w:line="259" w:lineRule="auto"/>
        <w:rPr>
          <w:rFonts w:ascii="Arial" w:eastAsia="Calibri" w:hAnsi="Arial" w:cs="Arial"/>
          <w:sz w:val="20"/>
          <w:u w:val="single"/>
          <w:lang w:eastAsia="en-US"/>
        </w:rPr>
      </w:pPr>
      <w:bookmarkStart w:id="0" w:name="_Hlk119314364"/>
      <w:r w:rsidRPr="00D9404B">
        <w:rPr>
          <w:rFonts w:ascii="Arial" w:eastAsia="Calibri" w:hAnsi="Arial" w:cs="Arial"/>
          <w:sz w:val="20"/>
          <w:u w:val="single"/>
          <w:lang w:eastAsia="en-US"/>
        </w:rPr>
        <w:lastRenderedPageBreak/>
        <w:t>Příloha č. 1</w:t>
      </w:r>
    </w:p>
    <w:p w14:paraId="657B6499" w14:textId="77777777" w:rsidR="00D9404B" w:rsidRPr="00D9404B" w:rsidRDefault="00D9404B" w:rsidP="00D9404B">
      <w:pPr>
        <w:spacing w:after="240" w:line="240" w:lineRule="exact"/>
        <w:rPr>
          <w:rFonts w:ascii="Arial" w:eastAsia="Calibri" w:hAnsi="Arial" w:cs="Arial"/>
          <w:b/>
          <w:bCs/>
          <w:sz w:val="20"/>
          <w:lang w:eastAsia="en-US"/>
        </w:rPr>
      </w:pPr>
      <w:r w:rsidRPr="00D9404B">
        <w:rPr>
          <w:rFonts w:ascii="Arial" w:eastAsia="Calibri" w:hAnsi="Arial" w:cs="Arial"/>
          <w:b/>
          <w:bCs/>
          <w:sz w:val="20"/>
          <w:lang w:eastAsia="en-US"/>
        </w:rPr>
        <w:t>I. Dohled na radiační ochranou při plánované expoziční činnosti ČZU v Praze požadovanou zákonem č. 263/2016 Sb., atomový zákon, ve znění pozdějších předpisů</w:t>
      </w:r>
      <w:bookmarkEnd w:id="0"/>
    </w:p>
    <w:p w14:paraId="49CF3B91" w14:textId="77777777" w:rsidR="00D9404B" w:rsidRPr="00D9404B" w:rsidRDefault="00D9404B" w:rsidP="004D31F3">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Garance dohledu nad dodržováním postupů radiační ochrany u SUJB dle § 43 vyhlášky č. 422/2016 Sb., o radiační ochraně a zabezpečení radionuklidového zdroje, ve znění pozdějších předpisů.</w:t>
      </w:r>
    </w:p>
    <w:p w14:paraId="2E2CF86D"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Vypracování interního auditu radiační ochrany, jako podkladu pro postupy optimalizace radiační ochrany na ČZU v Praze 1x ročně,</w:t>
      </w:r>
    </w:p>
    <w:p w14:paraId="0E4343C5" w14:textId="6504FE11"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 xml:space="preserve">Vypracování ročního hlášení-zprávy (dle §54 </w:t>
      </w:r>
      <w:proofErr w:type="spellStart"/>
      <w:r w:rsidRPr="00D9404B">
        <w:rPr>
          <w:rFonts w:ascii="Arial" w:eastAsia="Calibri" w:hAnsi="Arial" w:cs="Arial"/>
          <w:sz w:val="20"/>
          <w:lang w:eastAsia="en-US"/>
        </w:rPr>
        <w:t>vyhl</w:t>
      </w:r>
      <w:proofErr w:type="spellEnd"/>
      <w:r w:rsidRPr="00D9404B">
        <w:rPr>
          <w:rFonts w:ascii="Arial" w:eastAsia="Calibri" w:hAnsi="Arial" w:cs="Arial"/>
          <w:sz w:val="20"/>
          <w:lang w:eastAsia="en-US"/>
        </w:rPr>
        <w:t>. č. 422/2016 Sb., o radiační ochraně a zabezpečení radionuklidového zdroje, ve znění pozdějších předpisů) o zajištění postupů radiační ochrany na pracovištích se zdroji ionizujícího záření za uplynulý kalendářní rok a zaslání hlášení na SUJB nejpozději do 30. dubna každého kalendářního roku (dle §69, z.</w:t>
      </w:r>
      <w:r w:rsidR="007B6F20">
        <w:rPr>
          <w:rFonts w:ascii="Arial" w:eastAsia="Calibri" w:hAnsi="Arial" w:cs="Arial"/>
          <w:sz w:val="20"/>
          <w:lang w:eastAsia="en-US"/>
        </w:rPr>
        <w:t xml:space="preserve"> </w:t>
      </w:r>
      <w:r w:rsidRPr="00D9404B">
        <w:rPr>
          <w:rFonts w:ascii="Arial" w:eastAsia="Calibri" w:hAnsi="Arial" w:cs="Arial"/>
          <w:sz w:val="20"/>
          <w:lang w:eastAsia="en-US"/>
        </w:rPr>
        <w:t>č. 263/2016 Sb., atomového zákona, ve znění pozdějších předpisů),</w:t>
      </w:r>
    </w:p>
    <w:p w14:paraId="458B8BB2"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Optimalizace provozu a provozních postupů na pracovištích ČZU v Praze dle zjištění z interního auditu radiační ochrany.</w:t>
      </w:r>
    </w:p>
    <w:p w14:paraId="157B0F2C"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Provedení prověření systému dokumentace pro povolenou činnost se zdroji ionizujícího záření předepsanou legislativou jednou ročně, vyhodnocení a provedení návrhu změn a úprav v dokumentaci. Zpracování obecné dokumentace radiační ochrany pro pracoviště ČZU v Praze a její předání na příslušná pracoviště objednatele.</w:t>
      </w:r>
    </w:p>
    <w:p w14:paraId="2D01C6DB"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Zapracování změn do dokumentace a zajištění posouzení dokumentace SUJB.</w:t>
      </w:r>
    </w:p>
    <w:p w14:paraId="3836780E"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Hlášení dávek radiačních pracovníků SUJB dle zákonných požadavků.</w:t>
      </w:r>
    </w:p>
    <w:p w14:paraId="1CA88947" w14:textId="19264BE8"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Vyhodnocení radiačních dávek jednotlivých radiačních pracovníků ČZU v Praze jednou ročně dle požadavku legislativy (§</w:t>
      </w:r>
      <w:r w:rsidR="007B6F20">
        <w:rPr>
          <w:rFonts w:ascii="Arial" w:eastAsia="Calibri" w:hAnsi="Arial" w:cs="Arial"/>
          <w:sz w:val="20"/>
          <w:lang w:eastAsia="en-US"/>
        </w:rPr>
        <w:t xml:space="preserve"> </w:t>
      </w:r>
      <w:r w:rsidRPr="00D9404B">
        <w:rPr>
          <w:rFonts w:ascii="Arial" w:eastAsia="Calibri" w:hAnsi="Arial" w:cs="Arial"/>
          <w:sz w:val="20"/>
          <w:lang w:eastAsia="en-US"/>
        </w:rPr>
        <w:t xml:space="preserve">4 </w:t>
      </w:r>
      <w:proofErr w:type="spellStart"/>
      <w:r w:rsidRPr="00D9404B">
        <w:rPr>
          <w:rFonts w:ascii="Arial" w:eastAsia="Calibri" w:hAnsi="Arial" w:cs="Arial"/>
          <w:sz w:val="20"/>
          <w:lang w:eastAsia="en-US"/>
        </w:rPr>
        <w:t>vyhl</w:t>
      </w:r>
      <w:proofErr w:type="spellEnd"/>
      <w:r w:rsidRPr="00D9404B">
        <w:rPr>
          <w:rFonts w:ascii="Arial" w:eastAsia="Calibri" w:hAnsi="Arial" w:cs="Arial"/>
          <w:sz w:val="20"/>
          <w:lang w:eastAsia="en-US"/>
        </w:rPr>
        <w:t>.</w:t>
      </w:r>
      <w:r w:rsidR="007B6F20">
        <w:rPr>
          <w:rFonts w:ascii="Arial" w:eastAsia="Calibri" w:hAnsi="Arial" w:cs="Arial"/>
          <w:sz w:val="20"/>
          <w:lang w:eastAsia="en-US"/>
        </w:rPr>
        <w:t xml:space="preserve"> </w:t>
      </w:r>
      <w:r w:rsidRPr="00D9404B">
        <w:rPr>
          <w:rFonts w:ascii="Arial" w:eastAsia="Calibri" w:hAnsi="Arial" w:cs="Arial"/>
          <w:sz w:val="20"/>
          <w:lang w:eastAsia="en-US"/>
        </w:rPr>
        <w:t>č. 422/2016 Sb., o radiační ochraně a zabezpečení radionuklidového zdroje, ve znění pozdějších předpisů).</w:t>
      </w:r>
    </w:p>
    <w:p w14:paraId="08A73A9E" w14:textId="661BF378"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Vypracování prezentace pro pravidelné roční školení radiačních pracovníků ČZU v Praze z radiační ochrany dle požadavků legislativy (</w:t>
      </w:r>
      <w:proofErr w:type="spellStart"/>
      <w:r w:rsidRPr="00D9404B">
        <w:rPr>
          <w:rFonts w:ascii="Arial" w:eastAsia="Calibri" w:hAnsi="Arial" w:cs="Arial"/>
          <w:sz w:val="20"/>
          <w:lang w:eastAsia="en-US"/>
        </w:rPr>
        <w:t>vyhl</w:t>
      </w:r>
      <w:proofErr w:type="spellEnd"/>
      <w:r w:rsidRPr="00D9404B">
        <w:rPr>
          <w:rFonts w:ascii="Arial" w:eastAsia="Calibri" w:hAnsi="Arial" w:cs="Arial"/>
          <w:sz w:val="20"/>
          <w:lang w:eastAsia="en-US"/>
        </w:rPr>
        <w:t>.</w:t>
      </w:r>
      <w:r w:rsidR="007B6F20">
        <w:rPr>
          <w:rFonts w:ascii="Arial" w:eastAsia="Calibri" w:hAnsi="Arial" w:cs="Arial"/>
          <w:sz w:val="20"/>
          <w:lang w:eastAsia="en-US"/>
        </w:rPr>
        <w:t xml:space="preserve"> </w:t>
      </w:r>
      <w:r w:rsidRPr="00D9404B">
        <w:rPr>
          <w:rFonts w:ascii="Arial" w:eastAsia="Calibri" w:hAnsi="Arial" w:cs="Arial"/>
          <w:sz w:val="20"/>
          <w:lang w:eastAsia="en-US"/>
        </w:rPr>
        <w:t>č. 422/2016 Sb. o radiační ochraně a zabezpečení radionuklidového zdroje, ve znění pozdějších předpisů).</w:t>
      </w:r>
    </w:p>
    <w:p w14:paraId="1280805D"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Vypracování testů pro prokazatelné přezkoušení radiačních pracovníků ČZU v Praze ze znalostí radiační ochrany – jednou ročně a dále dle nástupu nových zaměstnanců.</w:t>
      </w:r>
    </w:p>
    <w:p w14:paraId="66C935C4"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Oprava a vyhodnocení testů jednotlivých radiačních pracovníků. Dle potřeby jejich opakované přezkoušení, v souladu s požadavky příslušných zákonných požadavků.</w:t>
      </w:r>
    </w:p>
    <w:p w14:paraId="50209311"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Mimořádné školení nových radiačních pracovníků při jejich zařazení během roku – prezentace, zkušební test a vyhodnocení. Mimořádné školení stávajících radiačních pracovníků v případě změn v legislativě s dopadem na činnosti radiační ochrany vykonávané na pracovištích ČZU v Praze.</w:t>
      </w:r>
    </w:p>
    <w:p w14:paraId="0CB6DE7A"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Šetření překročení dávek radiačních pracovníků, vypracování hlášení a komunikace s SUJB.</w:t>
      </w:r>
    </w:p>
    <w:p w14:paraId="5E81A5FE"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Příprava podkladů a dokumentů pro kontrolu SUJB.</w:t>
      </w:r>
    </w:p>
    <w:p w14:paraId="2EC9D98A"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Účast při kontrole SUJB na místě prováděné kontroly na pracovištích ČZU v Praze.</w:t>
      </w:r>
    </w:p>
    <w:p w14:paraId="10AB5BED" w14:textId="77777777" w:rsidR="00D9404B" w:rsidRPr="00D9404B" w:rsidRDefault="00D9404B" w:rsidP="00D9404B">
      <w:pPr>
        <w:numPr>
          <w:ilvl w:val="0"/>
          <w:numId w:val="51"/>
        </w:numPr>
        <w:spacing w:after="240" w:line="276" w:lineRule="auto"/>
        <w:jc w:val="both"/>
        <w:rPr>
          <w:rFonts w:ascii="Arial" w:eastAsia="Calibri" w:hAnsi="Arial" w:cs="Arial"/>
          <w:sz w:val="20"/>
          <w:lang w:eastAsia="en-US"/>
        </w:rPr>
      </w:pPr>
      <w:r w:rsidRPr="00D9404B">
        <w:rPr>
          <w:rFonts w:ascii="Arial" w:eastAsia="Calibri" w:hAnsi="Arial" w:cs="Arial"/>
          <w:sz w:val="20"/>
          <w:lang w:eastAsia="en-US"/>
        </w:rPr>
        <w:t>Vypracování odpovědí a řešení případných kontrolních zjištění se SUJB.</w:t>
      </w:r>
    </w:p>
    <w:p w14:paraId="18F24FF1" w14:textId="77777777" w:rsidR="00D9404B" w:rsidRDefault="00D9404B" w:rsidP="00D9404B">
      <w:pPr>
        <w:numPr>
          <w:ilvl w:val="0"/>
          <w:numId w:val="51"/>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lastRenderedPageBreak/>
        <w:t>Provádí šetření radiační mimořádné události, ztráty, odcizení nebo poškození zdroje ionizujícího záření a vypracování návrhů na přijetí nápravných a preventivních opatření a kontrola účinnosti stanovených nápravných a preventivních opatření.</w:t>
      </w:r>
    </w:p>
    <w:p w14:paraId="7C649FFF" w14:textId="77777777" w:rsidR="004D31F3" w:rsidRPr="00D9404B" w:rsidRDefault="004D31F3" w:rsidP="004D31F3">
      <w:pPr>
        <w:spacing w:after="240" w:line="276" w:lineRule="auto"/>
        <w:ind w:left="360"/>
        <w:contextualSpacing/>
        <w:rPr>
          <w:rFonts w:ascii="Arial" w:eastAsia="Calibri" w:hAnsi="Arial" w:cs="Arial"/>
          <w:sz w:val="20"/>
          <w:lang w:eastAsia="en-US"/>
        </w:rPr>
      </w:pPr>
    </w:p>
    <w:p w14:paraId="22F196E9" w14:textId="77777777" w:rsidR="00D9404B" w:rsidRPr="00D9404B" w:rsidRDefault="00D9404B" w:rsidP="00D9404B">
      <w:pPr>
        <w:numPr>
          <w:ilvl w:val="0"/>
          <w:numId w:val="51"/>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Operativní komunikace s radiačním pracovníkem a jinou osobou, je-li potřebná konzultace s nimi, s ohledem na aktuální radiační situaci, a to tak, aby byly informace sdělovány jednoznačně, srozumitelně a bez zbytečného odkladu.</w:t>
      </w:r>
    </w:p>
    <w:p w14:paraId="293731A0" w14:textId="77777777" w:rsidR="00D9404B" w:rsidRPr="00D9404B" w:rsidRDefault="00D9404B" w:rsidP="00D9404B">
      <w:pPr>
        <w:spacing w:line="276" w:lineRule="auto"/>
        <w:rPr>
          <w:rFonts w:ascii="Arial" w:eastAsia="Calibri" w:hAnsi="Arial" w:cs="Arial"/>
          <w:sz w:val="20"/>
          <w:lang w:eastAsia="en-US"/>
        </w:rPr>
      </w:pPr>
    </w:p>
    <w:p w14:paraId="45779DD1" w14:textId="77777777" w:rsidR="00D9404B" w:rsidRPr="00D9404B" w:rsidRDefault="00D9404B" w:rsidP="00D9404B">
      <w:pPr>
        <w:rPr>
          <w:rFonts w:ascii="Arial" w:eastAsia="Calibri" w:hAnsi="Arial" w:cs="Arial"/>
          <w:sz w:val="20"/>
          <w:lang w:eastAsia="en-US"/>
        </w:rPr>
      </w:pPr>
    </w:p>
    <w:p w14:paraId="18EE3AD6" w14:textId="098F59D8" w:rsidR="00D9404B" w:rsidRPr="00D9404B" w:rsidRDefault="00D9404B" w:rsidP="00D9404B">
      <w:pPr>
        <w:spacing w:after="240" w:line="240" w:lineRule="exact"/>
        <w:jc w:val="both"/>
        <w:rPr>
          <w:rFonts w:ascii="Arial" w:eastAsia="Calibri" w:hAnsi="Arial" w:cs="Arial"/>
          <w:b/>
          <w:bCs/>
          <w:sz w:val="20"/>
          <w:lang w:eastAsia="en-US"/>
        </w:rPr>
      </w:pPr>
      <w:r w:rsidRPr="00D9404B">
        <w:rPr>
          <w:rFonts w:ascii="Arial" w:eastAsia="Calibri" w:hAnsi="Arial" w:cs="Arial"/>
          <w:b/>
          <w:bCs/>
          <w:sz w:val="20"/>
          <w:lang w:eastAsia="en-US"/>
        </w:rPr>
        <w:t xml:space="preserve">II. Konzultační činnost pro další činnosti se zdroji ionizujícího záření ČZU v Praze dle zákona </w:t>
      </w:r>
      <w:r w:rsidR="007B6F20">
        <w:rPr>
          <w:rFonts w:ascii="Arial" w:eastAsia="Calibri" w:hAnsi="Arial" w:cs="Arial"/>
          <w:b/>
          <w:bCs/>
          <w:sz w:val="20"/>
          <w:lang w:eastAsia="en-US"/>
        </w:rPr>
        <w:br/>
      </w:r>
      <w:r w:rsidRPr="00D9404B">
        <w:rPr>
          <w:rFonts w:ascii="Arial" w:eastAsia="Calibri" w:hAnsi="Arial" w:cs="Arial"/>
          <w:b/>
          <w:bCs/>
          <w:sz w:val="20"/>
          <w:lang w:eastAsia="en-US"/>
        </w:rPr>
        <w:t>č. 263/2016 Sb., atomový zákon, ve znění pozdějších předpisů:</w:t>
      </w:r>
    </w:p>
    <w:p w14:paraId="0653EA67"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 xml:space="preserve">Zajištění komunikace se SUJB při zařazování dalších zdrojů ionizujícího záření do provozu na ČZU v Praze včetně odloučených pracovišť. </w:t>
      </w:r>
    </w:p>
    <w:p w14:paraId="5C542FE8"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Zajištění dalších subjektů pro provádění předepsaných zkoušek – přejímacích zkoušek u jednoduchých zdrojů ionizujícího záření.</w:t>
      </w:r>
    </w:p>
    <w:p w14:paraId="24BEC3DB"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Zajištění dalších subjektů pro provádění předepsaných zkoušek – zkoušek dlouhodobé stability u jednoduchých zdrojů ionizujícího záření.</w:t>
      </w:r>
    </w:p>
    <w:p w14:paraId="456C639A"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Koordinace provozních zkoušek – pro drobné zdroje ionizujícího záření v rámci pracovišť ČZU v Praze včetně odloučených pracovišť.</w:t>
      </w:r>
    </w:p>
    <w:p w14:paraId="6A35E9E1"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Zajištění instalací zdrojů ionizujícího záření dle potřeby pracovišť ČZU v Praze včetně odloučených pracovišť.</w:t>
      </w:r>
    </w:p>
    <w:p w14:paraId="315A3BE6"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Koordinace servisů a oprav pro zdroje ionizujícího záření v rámci pracovišť ČZU v Praze včetně odloučených pracovišť.</w:t>
      </w:r>
    </w:p>
    <w:p w14:paraId="6DB8B441"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Zajištění klasifikace a kategorizace zdroje z hlediska atomového práva a její ověření u SUJB.</w:t>
      </w:r>
    </w:p>
    <w:p w14:paraId="61E80950"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Zajištění typového schválení zdroje ionizujícího záření u SUJB.</w:t>
      </w:r>
    </w:p>
    <w:p w14:paraId="1DBA2AE4"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Vypracování nové dokumentace při žádosti o povolení k dalším činnostem, při novelizaci atomového práva.</w:t>
      </w:r>
    </w:p>
    <w:p w14:paraId="0A0C24BA"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Kontrola aktuálního stavu dokumentace – revize souladu dokumentace s aktuální platnou legislativou (1x ročně) a její přepracování do vyhovujícího stavu (v souladu s požadavky aktuálně platné legislativy).</w:t>
      </w:r>
    </w:p>
    <w:p w14:paraId="0EE9BA62"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Komunikace se SUJB při nové žádosti o povolení pro další plánované činnosti.</w:t>
      </w:r>
    </w:p>
    <w:p w14:paraId="379FE7AA"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Dohled nad registrovanými činnostmi v rámci provozu zařízení (FAPPZ KVD veterinární ambulance).</w:t>
      </w:r>
    </w:p>
    <w:p w14:paraId="0C874917" w14:textId="77777777" w:rsidR="00D9404B" w:rsidRPr="00D9404B" w:rsidRDefault="00D9404B" w:rsidP="004D31F3">
      <w:pPr>
        <w:numPr>
          <w:ilvl w:val="0"/>
          <w:numId w:val="54"/>
        </w:numPr>
        <w:spacing w:after="240" w:line="276" w:lineRule="auto"/>
        <w:contextualSpacing/>
        <w:rPr>
          <w:rFonts w:ascii="Arial" w:eastAsia="Calibri" w:hAnsi="Arial" w:cs="Arial"/>
          <w:sz w:val="20"/>
          <w:lang w:eastAsia="en-US"/>
        </w:rPr>
      </w:pPr>
      <w:r w:rsidRPr="00D9404B">
        <w:rPr>
          <w:rFonts w:ascii="Arial" w:eastAsia="Calibri" w:hAnsi="Arial" w:cs="Arial"/>
          <w:sz w:val="20"/>
          <w:lang w:eastAsia="en-US"/>
        </w:rPr>
        <w:t>Vypracování jednotného systému pro plnění požadavků atomového práva pro veškeré činnosti vykonávané na ČZU v Praze pro potřeby kontroly plnění požadavků legislativy a eliminování rozdílů mezi jednotlivými pracovišti tak, aby se předešlo případným postihům – pokutám/omezením provozu ze strany kontrolní činnosti SUJB na pracovištích ČZU v Praze včetně odloučených pracovišť.</w:t>
      </w:r>
    </w:p>
    <w:p w14:paraId="74E345F9" w14:textId="77777777" w:rsidR="00430B8B" w:rsidRPr="001B32E4" w:rsidRDefault="00430B8B" w:rsidP="00513854">
      <w:pPr>
        <w:rPr>
          <w:rFonts w:ascii="Vinci Sans" w:hAnsi="Vinci Sans"/>
          <w:sz w:val="22"/>
          <w:szCs w:val="22"/>
        </w:rPr>
      </w:pPr>
    </w:p>
    <w:sectPr w:rsidR="00430B8B" w:rsidRPr="001B32E4" w:rsidSect="00082B32">
      <w:headerReference w:type="even" r:id="rId12"/>
      <w:headerReference w:type="default" r:id="rId13"/>
      <w:footerReference w:type="even" r:id="rId14"/>
      <w:footerReference w:type="default" r:id="rId15"/>
      <w:headerReference w:type="first" r:id="rId16"/>
      <w:pgSz w:w="11906" w:h="16838"/>
      <w:pgMar w:top="1134" w:right="1418" w:bottom="567" w:left="1418" w:header="709" w:footer="38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53A8" w14:textId="77777777" w:rsidR="00BA4BE3" w:rsidRDefault="00BA4BE3">
      <w:r>
        <w:separator/>
      </w:r>
    </w:p>
  </w:endnote>
  <w:endnote w:type="continuationSeparator" w:id="0">
    <w:p w14:paraId="0C3064E4" w14:textId="77777777" w:rsidR="00BA4BE3" w:rsidRDefault="00BA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inci Sans">
    <w:altName w:val="Calibri"/>
    <w:charset w:val="EE"/>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CA38" w14:textId="77777777" w:rsidR="00AD2892" w:rsidRDefault="00372B66" w:rsidP="00186D0A">
    <w:pPr>
      <w:pStyle w:val="Zpat"/>
      <w:framePr w:wrap="around" w:vAnchor="text" w:hAnchor="margin" w:xAlign="center" w:y="1"/>
      <w:rPr>
        <w:rStyle w:val="slostrnky"/>
      </w:rPr>
    </w:pPr>
    <w:r>
      <w:rPr>
        <w:rStyle w:val="slostrnky"/>
      </w:rPr>
      <w:fldChar w:fldCharType="begin"/>
    </w:r>
    <w:r w:rsidR="00AD2892">
      <w:rPr>
        <w:rStyle w:val="slostrnky"/>
      </w:rPr>
      <w:instrText xml:space="preserve">PAGE  </w:instrText>
    </w:r>
    <w:r>
      <w:rPr>
        <w:rStyle w:val="slostrnky"/>
      </w:rPr>
      <w:fldChar w:fldCharType="end"/>
    </w:r>
  </w:p>
  <w:p w14:paraId="67CCB7C8" w14:textId="77777777" w:rsidR="00AD2892" w:rsidRDefault="00AD28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5057" w14:textId="77777777" w:rsidR="00AD2892" w:rsidRPr="00A30D82" w:rsidRDefault="00082B32">
    <w:pPr>
      <w:pStyle w:val="Zpat"/>
      <w:rPr>
        <w:rFonts w:ascii="Vinci Sans" w:hAnsi="Vinci Sans"/>
        <w:color w:val="FF0000"/>
        <w:sz w:val="16"/>
        <w:szCs w:val="16"/>
      </w:rPr>
    </w:pPr>
    <w:r>
      <w:rPr>
        <w:rFonts w:ascii="Vinci Sans" w:hAnsi="Vinci Sans"/>
        <w:noProof/>
        <w:color w:val="FF0000"/>
        <w:sz w:val="16"/>
        <w:szCs w:val="16"/>
      </w:rPr>
      <w:drawing>
        <wp:anchor distT="0" distB="0" distL="114300" distR="114300" simplePos="0" relativeHeight="251658240" behindDoc="1" locked="0" layoutInCell="1" allowOverlap="1" wp14:anchorId="77DE0D87" wp14:editId="1CB9DFCB">
          <wp:simplePos x="0" y="0"/>
          <wp:positionH relativeFrom="column">
            <wp:posOffset>2585720</wp:posOffset>
          </wp:positionH>
          <wp:positionV relativeFrom="paragraph">
            <wp:posOffset>92075</wp:posOffset>
          </wp:positionV>
          <wp:extent cx="3629025" cy="314325"/>
          <wp:effectExtent l="19050" t="0" r="9525" b="0"/>
          <wp:wrapTight wrapText="bothSides">
            <wp:wrapPolygon edited="0">
              <wp:start x="-113" y="0"/>
              <wp:lineTo x="-113" y="20945"/>
              <wp:lineTo x="21657" y="20945"/>
              <wp:lineTo x="21657" y="0"/>
              <wp:lineTo x="-113" y="0"/>
            </wp:wrapPolygon>
          </wp:wrapTight>
          <wp:docPr id="2" name="Obrázek 1" descr="soletanch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tanche.bmp"/>
                  <pic:cNvPicPr/>
                </pic:nvPicPr>
                <pic:blipFill>
                  <a:blip r:embed="rId1"/>
                  <a:stretch>
                    <a:fillRect/>
                  </a:stretch>
                </pic:blipFill>
                <pic:spPr>
                  <a:xfrm>
                    <a:off x="0" y="0"/>
                    <a:ext cx="3629025" cy="314325"/>
                  </a:xfrm>
                  <a:prstGeom prst="rect">
                    <a:avLst/>
                  </a:prstGeom>
                </pic:spPr>
              </pic:pic>
            </a:graphicData>
          </a:graphic>
        </wp:anchor>
      </w:drawing>
    </w:r>
    <w:r w:rsidR="00A30D82" w:rsidRPr="00A30D82">
      <w:rPr>
        <w:rFonts w:ascii="Vinci Sans" w:hAnsi="Vinci Sans"/>
        <w:color w:val="FF0000"/>
        <w:sz w:val="16"/>
        <w:szCs w:val="16"/>
      </w:rPr>
      <w:t>NUVIA Dosimetry, s.r.o.</w:t>
    </w:r>
  </w:p>
  <w:p w14:paraId="03F4C465" w14:textId="6C01CE75" w:rsidR="00A30D82" w:rsidRDefault="00A30D82" w:rsidP="00A30D82">
    <w:pPr>
      <w:pStyle w:val="Zpat"/>
      <w:rPr>
        <w:rFonts w:ascii="Vinci Sans" w:eastAsia="Arial" w:hAnsi="Vinci Sans" w:cs="Arial"/>
        <w:color w:val="002776"/>
        <w:sz w:val="16"/>
        <w:szCs w:val="16"/>
      </w:rPr>
    </w:pPr>
    <w:r w:rsidRPr="002846E2">
      <w:rPr>
        <w:rFonts w:ascii="Vinci Sans" w:eastAsia="Arial" w:hAnsi="Vinci Sans" w:cs="Arial"/>
        <w:color w:val="002776"/>
        <w:spacing w:val="-1"/>
        <w:sz w:val="16"/>
        <w:szCs w:val="16"/>
      </w:rPr>
      <w:t>N</w:t>
    </w:r>
    <w:r w:rsidRPr="002846E2">
      <w:rPr>
        <w:rFonts w:ascii="Vinci Sans" w:eastAsia="Arial" w:hAnsi="Vinci Sans" w:cs="Arial"/>
        <w:color w:val="002776"/>
        <w:sz w:val="16"/>
        <w:szCs w:val="16"/>
      </w:rPr>
      <w:t>a</w:t>
    </w:r>
    <w:r w:rsidRPr="002846E2">
      <w:rPr>
        <w:rFonts w:ascii="Vinci Sans" w:eastAsia="Arial" w:hAnsi="Vinci Sans" w:cs="Arial"/>
        <w:color w:val="002776"/>
        <w:spacing w:val="1"/>
        <w:sz w:val="16"/>
        <w:szCs w:val="16"/>
      </w:rPr>
      <w:t xml:space="preserve"> </w:t>
    </w:r>
    <w:r w:rsidRPr="002846E2">
      <w:rPr>
        <w:rFonts w:ascii="Vinci Sans" w:eastAsia="Arial" w:hAnsi="Vinci Sans" w:cs="Arial"/>
        <w:color w:val="002776"/>
        <w:sz w:val="16"/>
        <w:szCs w:val="16"/>
      </w:rPr>
      <w:t>T</w:t>
    </w:r>
    <w:r w:rsidRPr="002846E2">
      <w:rPr>
        <w:rFonts w:ascii="Vinci Sans" w:eastAsia="Arial" w:hAnsi="Vinci Sans" w:cs="Arial"/>
        <w:color w:val="002776"/>
        <w:spacing w:val="-1"/>
        <w:sz w:val="16"/>
        <w:szCs w:val="16"/>
      </w:rPr>
      <w:t>ruh</w:t>
    </w:r>
    <w:r w:rsidRPr="002846E2">
      <w:rPr>
        <w:rFonts w:ascii="Vinci Sans" w:eastAsia="Arial" w:hAnsi="Vinci Sans" w:cs="Arial"/>
        <w:color w:val="002776"/>
        <w:sz w:val="16"/>
        <w:szCs w:val="16"/>
      </w:rPr>
      <w:t>lá</w:t>
    </w:r>
    <w:r w:rsidRPr="002846E2">
      <w:rPr>
        <w:rFonts w:ascii="Vinci Sans" w:eastAsia="Arial" w:hAnsi="Vinci Sans" w:cs="Arial"/>
        <w:color w:val="002776"/>
        <w:spacing w:val="-1"/>
        <w:sz w:val="16"/>
        <w:szCs w:val="16"/>
      </w:rPr>
      <w:t>ř</w:t>
    </w:r>
    <w:r w:rsidRPr="002846E2">
      <w:rPr>
        <w:rFonts w:ascii="Vinci Sans" w:eastAsia="Arial" w:hAnsi="Vinci Sans" w:cs="Arial"/>
        <w:color w:val="002776"/>
        <w:spacing w:val="1"/>
        <w:sz w:val="16"/>
        <w:szCs w:val="16"/>
      </w:rPr>
      <w:t>c</w:t>
    </w:r>
    <w:r w:rsidRPr="002846E2">
      <w:rPr>
        <w:rFonts w:ascii="Vinci Sans" w:eastAsia="Arial" w:hAnsi="Vinci Sans" w:cs="Arial"/>
        <w:color w:val="002776"/>
        <w:sz w:val="16"/>
        <w:szCs w:val="16"/>
      </w:rPr>
      <w:t>e</w:t>
    </w:r>
    <w:r w:rsidRPr="002846E2">
      <w:rPr>
        <w:rFonts w:ascii="Vinci Sans" w:eastAsia="Arial" w:hAnsi="Vinci Sans" w:cs="Arial"/>
        <w:color w:val="002776"/>
        <w:spacing w:val="1"/>
        <w:sz w:val="16"/>
        <w:szCs w:val="16"/>
      </w:rPr>
      <w:t xml:space="preserve"> </w:t>
    </w:r>
    <w:r w:rsidRPr="002846E2">
      <w:rPr>
        <w:rFonts w:ascii="Vinci Sans" w:eastAsia="Arial" w:hAnsi="Vinci Sans" w:cs="Arial"/>
        <w:color w:val="002776"/>
        <w:spacing w:val="-1"/>
        <w:sz w:val="16"/>
        <w:szCs w:val="16"/>
      </w:rPr>
      <w:t>39</w:t>
    </w:r>
    <w:r w:rsidRPr="002846E2">
      <w:rPr>
        <w:rFonts w:ascii="Vinci Sans" w:eastAsia="Arial" w:hAnsi="Vinci Sans" w:cs="Arial"/>
        <w:color w:val="002776"/>
        <w:spacing w:val="1"/>
        <w:sz w:val="16"/>
        <w:szCs w:val="16"/>
      </w:rPr>
      <w:t>/</w:t>
    </w:r>
    <w:r w:rsidRPr="002846E2">
      <w:rPr>
        <w:rFonts w:ascii="Vinci Sans" w:eastAsia="Arial" w:hAnsi="Vinci Sans" w:cs="Arial"/>
        <w:color w:val="002776"/>
        <w:spacing w:val="-1"/>
        <w:sz w:val="16"/>
        <w:szCs w:val="16"/>
      </w:rPr>
      <w:t>6</w:t>
    </w:r>
    <w:r w:rsidRPr="002846E2">
      <w:rPr>
        <w:rFonts w:ascii="Vinci Sans" w:eastAsia="Arial" w:hAnsi="Vinci Sans" w:cs="Arial"/>
        <w:color w:val="002776"/>
        <w:spacing w:val="-3"/>
        <w:sz w:val="16"/>
        <w:szCs w:val="16"/>
      </w:rPr>
      <w:t>4</w:t>
    </w:r>
    <w:r w:rsidRPr="002846E2">
      <w:rPr>
        <w:rFonts w:ascii="Vinci Sans" w:eastAsia="Arial" w:hAnsi="Vinci Sans" w:cs="Arial"/>
        <w:color w:val="002776"/>
        <w:sz w:val="16"/>
        <w:szCs w:val="16"/>
      </w:rPr>
      <w:t>,</w:t>
    </w:r>
    <w:r w:rsidRPr="002846E2">
      <w:rPr>
        <w:rFonts w:ascii="Vinci Sans" w:eastAsia="Arial" w:hAnsi="Vinci Sans" w:cs="Arial"/>
        <w:color w:val="002776"/>
        <w:spacing w:val="2"/>
        <w:sz w:val="16"/>
        <w:szCs w:val="16"/>
      </w:rPr>
      <w:t xml:space="preserve"> </w:t>
    </w:r>
    <w:r w:rsidRPr="002846E2">
      <w:rPr>
        <w:rFonts w:ascii="Vinci Sans" w:eastAsia="Arial" w:hAnsi="Vinci Sans" w:cs="Arial"/>
        <w:color w:val="002776"/>
        <w:spacing w:val="-1"/>
        <w:sz w:val="16"/>
        <w:szCs w:val="16"/>
      </w:rPr>
      <w:t>18</w:t>
    </w:r>
    <w:r w:rsidRPr="002846E2">
      <w:rPr>
        <w:rFonts w:ascii="Vinci Sans" w:eastAsia="Arial" w:hAnsi="Vinci Sans" w:cs="Arial"/>
        <w:color w:val="002776"/>
        <w:sz w:val="16"/>
        <w:szCs w:val="16"/>
      </w:rPr>
      <w:t>0</w:t>
    </w:r>
    <w:r w:rsidRPr="002846E2">
      <w:rPr>
        <w:rFonts w:ascii="Vinci Sans" w:eastAsia="Arial" w:hAnsi="Vinci Sans" w:cs="Arial"/>
        <w:color w:val="002776"/>
        <w:spacing w:val="1"/>
        <w:sz w:val="16"/>
        <w:szCs w:val="16"/>
      </w:rPr>
      <w:t xml:space="preserve"> </w:t>
    </w:r>
    <w:r>
      <w:rPr>
        <w:rFonts w:ascii="Vinci Sans" w:eastAsia="Arial" w:hAnsi="Vinci Sans" w:cs="Arial"/>
        <w:color w:val="002776"/>
        <w:spacing w:val="-1"/>
        <w:sz w:val="16"/>
        <w:szCs w:val="16"/>
      </w:rPr>
      <w:t>00</w:t>
    </w:r>
    <w:r w:rsidRPr="002846E2">
      <w:rPr>
        <w:rFonts w:ascii="Vinci Sans" w:eastAsia="Arial" w:hAnsi="Vinci Sans" w:cs="Arial"/>
        <w:color w:val="002776"/>
        <w:spacing w:val="-2"/>
        <w:sz w:val="16"/>
        <w:szCs w:val="16"/>
      </w:rPr>
      <w:t xml:space="preserve"> </w:t>
    </w:r>
    <w:r w:rsidRPr="002846E2">
      <w:rPr>
        <w:rFonts w:ascii="Vinci Sans" w:eastAsia="Arial" w:hAnsi="Vinci Sans" w:cs="Arial"/>
        <w:color w:val="002776"/>
        <w:spacing w:val="1"/>
        <w:sz w:val="16"/>
        <w:szCs w:val="16"/>
      </w:rPr>
      <w:t>P</w:t>
    </w:r>
    <w:r w:rsidRPr="002846E2">
      <w:rPr>
        <w:rFonts w:ascii="Vinci Sans" w:eastAsia="Arial" w:hAnsi="Vinci Sans" w:cs="Arial"/>
        <w:color w:val="002776"/>
        <w:spacing w:val="-1"/>
        <w:sz w:val="16"/>
        <w:szCs w:val="16"/>
      </w:rPr>
      <w:t>rah</w:t>
    </w:r>
    <w:r w:rsidRPr="002846E2">
      <w:rPr>
        <w:rFonts w:ascii="Vinci Sans" w:eastAsia="Arial" w:hAnsi="Vinci Sans" w:cs="Arial"/>
        <w:color w:val="002776"/>
        <w:sz w:val="16"/>
        <w:szCs w:val="16"/>
      </w:rPr>
      <w:t>a</w:t>
    </w:r>
    <w:r w:rsidRPr="002846E2">
      <w:rPr>
        <w:rFonts w:ascii="Vinci Sans" w:eastAsia="Arial" w:hAnsi="Vinci Sans" w:cs="Arial"/>
        <w:color w:val="002776"/>
        <w:spacing w:val="-2"/>
        <w:sz w:val="16"/>
        <w:szCs w:val="16"/>
      </w:rPr>
      <w:t xml:space="preserve"> </w:t>
    </w:r>
    <w:r w:rsidRPr="002846E2">
      <w:rPr>
        <w:rFonts w:ascii="Vinci Sans" w:eastAsia="Arial" w:hAnsi="Vinci Sans" w:cs="Arial"/>
        <w:color w:val="002776"/>
        <w:spacing w:val="-1"/>
        <w:sz w:val="16"/>
        <w:szCs w:val="16"/>
      </w:rPr>
      <w:t>8</w:t>
    </w:r>
    <w:r w:rsidRPr="002846E2">
      <w:rPr>
        <w:rFonts w:ascii="Vinci Sans" w:eastAsia="Arial" w:hAnsi="Vinci Sans" w:cs="Arial"/>
        <w:color w:val="002776"/>
        <w:sz w:val="16"/>
        <w:szCs w:val="16"/>
      </w:rPr>
      <w:t xml:space="preserve">, </w:t>
    </w:r>
    <w:r w:rsidRPr="002846E2">
      <w:rPr>
        <w:rFonts w:ascii="Vinci Sans" w:eastAsia="Arial" w:hAnsi="Vinci Sans" w:cs="Arial"/>
        <w:color w:val="002776"/>
        <w:spacing w:val="-1"/>
        <w:sz w:val="16"/>
        <w:szCs w:val="16"/>
      </w:rPr>
      <w:t>Cze</w:t>
    </w:r>
    <w:r w:rsidRPr="002846E2">
      <w:rPr>
        <w:rFonts w:ascii="Vinci Sans" w:eastAsia="Arial" w:hAnsi="Vinci Sans" w:cs="Arial"/>
        <w:color w:val="002776"/>
        <w:spacing w:val="1"/>
        <w:sz w:val="16"/>
        <w:szCs w:val="16"/>
      </w:rPr>
      <w:t>c</w:t>
    </w:r>
    <w:r w:rsidRPr="002846E2">
      <w:rPr>
        <w:rFonts w:ascii="Vinci Sans" w:eastAsia="Arial" w:hAnsi="Vinci Sans" w:cs="Arial"/>
        <w:color w:val="002776"/>
        <w:sz w:val="16"/>
        <w:szCs w:val="16"/>
      </w:rPr>
      <w:t>h</w:t>
    </w:r>
    <w:r w:rsidRPr="002846E2">
      <w:rPr>
        <w:rFonts w:ascii="Vinci Sans" w:eastAsia="Arial" w:hAnsi="Vinci Sans" w:cs="Arial"/>
        <w:color w:val="002776"/>
        <w:spacing w:val="1"/>
        <w:sz w:val="16"/>
        <w:szCs w:val="16"/>
      </w:rPr>
      <w:t xml:space="preserve"> </w:t>
    </w:r>
    <w:r w:rsidRPr="002846E2">
      <w:rPr>
        <w:rFonts w:ascii="Vinci Sans" w:eastAsia="Arial" w:hAnsi="Vinci Sans" w:cs="Arial"/>
        <w:color w:val="002776"/>
        <w:spacing w:val="-1"/>
        <w:sz w:val="16"/>
        <w:szCs w:val="16"/>
      </w:rPr>
      <w:t>Repub</w:t>
    </w:r>
    <w:r w:rsidRPr="002846E2">
      <w:rPr>
        <w:rFonts w:ascii="Vinci Sans" w:eastAsia="Arial" w:hAnsi="Vinci Sans" w:cs="Arial"/>
        <w:color w:val="002776"/>
        <w:sz w:val="16"/>
        <w:szCs w:val="16"/>
      </w:rPr>
      <w:t>l</w:t>
    </w:r>
    <w:r w:rsidRPr="002846E2">
      <w:rPr>
        <w:rFonts w:ascii="Vinci Sans" w:eastAsia="Arial" w:hAnsi="Vinci Sans" w:cs="Arial"/>
        <w:color w:val="002776"/>
        <w:spacing w:val="-2"/>
        <w:sz w:val="16"/>
        <w:szCs w:val="16"/>
      </w:rPr>
      <w:t>i</w:t>
    </w:r>
    <w:r w:rsidRPr="002846E2">
      <w:rPr>
        <w:rFonts w:ascii="Vinci Sans" w:eastAsia="Arial" w:hAnsi="Vinci Sans" w:cs="Arial"/>
        <w:color w:val="002776"/>
        <w:sz w:val="16"/>
        <w:szCs w:val="16"/>
      </w:rPr>
      <w:t>c</w:t>
    </w:r>
  </w:p>
  <w:p w14:paraId="601EFF4D" w14:textId="77777777" w:rsidR="00A30D82" w:rsidRPr="00A30D82" w:rsidRDefault="00A30D82" w:rsidP="00A30D82">
    <w:pPr>
      <w:pStyle w:val="Zpat"/>
      <w:tabs>
        <w:tab w:val="clear" w:pos="4536"/>
        <w:tab w:val="clear" w:pos="9072"/>
        <w:tab w:val="left" w:pos="7215"/>
      </w:tabs>
      <w:rPr>
        <w:rFonts w:ascii="Vinci Sans" w:eastAsia="Arial" w:hAnsi="Vinci Sans" w:cs="Arial"/>
        <w:color w:val="002776"/>
        <w:sz w:val="16"/>
        <w:szCs w:val="16"/>
      </w:rPr>
    </w:pPr>
    <w:hyperlink r:id="rId2">
      <w:r w:rsidRPr="002846E2">
        <w:rPr>
          <w:rFonts w:ascii="Vinci Sans" w:eastAsia="Arial" w:hAnsi="Vinci Sans" w:cs="Arial"/>
          <w:color w:val="FF0000"/>
          <w:spacing w:val="-1"/>
          <w:sz w:val="16"/>
          <w:szCs w:val="16"/>
        </w:rPr>
        <w:t>ww</w:t>
      </w:r>
      <w:r w:rsidRPr="002846E2">
        <w:rPr>
          <w:rFonts w:ascii="Vinci Sans" w:eastAsia="Arial" w:hAnsi="Vinci Sans" w:cs="Arial"/>
          <w:color w:val="FF0000"/>
          <w:spacing w:val="-3"/>
          <w:sz w:val="16"/>
          <w:szCs w:val="16"/>
        </w:rPr>
        <w:t>w</w:t>
      </w:r>
      <w:r w:rsidRPr="002846E2">
        <w:rPr>
          <w:rFonts w:ascii="Vinci Sans" w:eastAsia="Arial" w:hAnsi="Vinci Sans" w:cs="Arial"/>
          <w:color w:val="FF0000"/>
          <w:spacing w:val="1"/>
          <w:sz w:val="16"/>
          <w:szCs w:val="16"/>
        </w:rPr>
        <w:t>.</w:t>
      </w:r>
      <w:r w:rsidRPr="002846E2">
        <w:rPr>
          <w:rFonts w:ascii="Vinci Sans" w:eastAsia="Arial" w:hAnsi="Vinci Sans" w:cs="Arial"/>
          <w:color w:val="FF0000"/>
          <w:spacing w:val="-1"/>
          <w:sz w:val="16"/>
          <w:szCs w:val="16"/>
        </w:rPr>
        <w:t>nuv</w:t>
      </w:r>
      <w:r w:rsidRPr="002846E2">
        <w:rPr>
          <w:rFonts w:ascii="Vinci Sans" w:eastAsia="Arial" w:hAnsi="Vinci Sans" w:cs="Arial"/>
          <w:color w:val="FF0000"/>
          <w:sz w:val="16"/>
          <w:szCs w:val="16"/>
        </w:rPr>
        <w:t>ia</w:t>
      </w:r>
      <w:r w:rsidRPr="002846E2">
        <w:rPr>
          <w:rFonts w:ascii="Vinci Sans" w:eastAsia="Arial" w:hAnsi="Vinci Sans" w:cs="Arial"/>
          <w:color w:val="FF0000"/>
          <w:spacing w:val="1"/>
          <w:sz w:val="16"/>
          <w:szCs w:val="16"/>
        </w:rPr>
        <w:t>d</w:t>
      </w:r>
      <w:r w:rsidRPr="002846E2">
        <w:rPr>
          <w:rFonts w:ascii="Vinci Sans" w:eastAsia="Arial" w:hAnsi="Vinci Sans" w:cs="Arial"/>
          <w:color w:val="FF0000"/>
          <w:spacing w:val="-1"/>
          <w:sz w:val="16"/>
          <w:szCs w:val="16"/>
        </w:rPr>
        <w:t>o</w:t>
      </w:r>
      <w:r w:rsidRPr="002846E2">
        <w:rPr>
          <w:rFonts w:ascii="Vinci Sans" w:eastAsia="Arial" w:hAnsi="Vinci Sans" w:cs="Arial"/>
          <w:color w:val="FF0000"/>
          <w:spacing w:val="1"/>
          <w:sz w:val="16"/>
          <w:szCs w:val="16"/>
        </w:rPr>
        <w:t>s</w:t>
      </w:r>
      <w:r w:rsidRPr="002846E2">
        <w:rPr>
          <w:rFonts w:ascii="Vinci Sans" w:eastAsia="Arial" w:hAnsi="Vinci Sans" w:cs="Arial"/>
          <w:color w:val="FF0000"/>
          <w:spacing w:val="-2"/>
          <w:sz w:val="16"/>
          <w:szCs w:val="16"/>
        </w:rPr>
        <w:t>i</w:t>
      </w:r>
      <w:r w:rsidRPr="002846E2">
        <w:rPr>
          <w:rFonts w:ascii="Vinci Sans" w:eastAsia="Arial" w:hAnsi="Vinci Sans" w:cs="Arial"/>
          <w:color w:val="FF0000"/>
          <w:spacing w:val="3"/>
          <w:sz w:val="16"/>
          <w:szCs w:val="16"/>
        </w:rPr>
        <w:t>m</w:t>
      </w:r>
      <w:r w:rsidRPr="002846E2">
        <w:rPr>
          <w:rFonts w:ascii="Vinci Sans" w:eastAsia="Arial" w:hAnsi="Vinci Sans" w:cs="Arial"/>
          <w:color w:val="FF0000"/>
          <w:spacing w:val="-1"/>
          <w:sz w:val="16"/>
          <w:szCs w:val="16"/>
        </w:rPr>
        <w:t>e</w:t>
      </w:r>
      <w:r w:rsidRPr="002846E2">
        <w:rPr>
          <w:rFonts w:ascii="Vinci Sans" w:eastAsia="Arial" w:hAnsi="Vinci Sans" w:cs="Arial"/>
          <w:color w:val="FF0000"/>
          <w:spacing w:val="1"/>
          <w:sz w:val="16"/>
          <w:szCs w:val="16"/>
        </w:rPr>
        <w:t>t</w:t>
      </w:r>
      <w:r w:rsidRPr="002846E2">
        <w:rPr>
          <w:rFonts w:ascii="Vinci Sans" w:eastAsia="Arial" w:hAnsi="Vinci Sans" w:cs="Arial"/>
          <w:color w:val="FF0000"/>
          <w:spacing w:val="-1"/>
          <w:sz w:val="16"/>
          <w:szCs w:val="16"/>
        </w:rPr>
        <w:t>ry.</w:t>
      </w:r>
      <w:r w:rsidRPr="002846E2">
        <w:rPr>
          <w:rFonts w:ascii="Vinci Sans" w:eastAsia="Arial" w:hAnsi="Vinci Sans" w:cs="Arial"/>
          <w:color w:val="FF0000"/>
          <w:spacing w:val="1"/>
          <w:sz w:val="16"/>
          <w:szCs w:val="16"/>
        </w:rPr>
        <w:t>c</w:t>
      </w:r>
      <w:r w:rsidRPr="002846E2">
        <w:rPr>
          <w:rFonts w:ascii="Vinci Sans" w:eastAsia="Arial" w:hAnsi="Vinci Sans" w:cs="Arial"/>
          <w:color w:val="FF0000"/>
          <w:spacing w:val="-3"/>
          <w:sz w:val="16"/>
          <w:szCs w:val="16"/>
        </w:rPr>
        <w:t>o</w:t>
      </w:r>
      <w:r w:rsidRPr="002846E2">
        <w:rPr>
          <w:rFonts w:ascii="Vinci Sans" w:eastAsia="Arial" w:hAnsi="Vinci Sans" w:cs="Arial"/>
          <w:color w:val="FF0000"/>
          <w:sz w:val="16"/>
          <w:szCs w:val="16"/>
        </w:rPr>
        <w:t>m</w:t>
      </w:r>
    </w:hyperlink>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4D5A" w14:textId="77777777" w:rsidR="00BA4BE3" w:rsidRDefault="00BA4BE3">
      <w:r>
        <w:separator/>
      </w:r>
    </w:p>
  </w:footnote>
  <w:footnote w:type="continuationSeparator" w:id="0">
    <w:p w14:paraId="72464989" w14:textId="77777777" w:rsidR="00BA4BE3" w:rsidRDefault="00BA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0B26" w14:textId="103EED8E" w:rsidR="00E81765" w:rsidRDefault="00E81765">
    <w:pPr>
      <w:pStyle w:val="Zhlav"/>
    </w:pPr>
    <w:r>
      <w:rPr>
        <w:noProof/>
      </w:rPr>
      <mc:AlternateContent>
        <mc:Choice Requires="wps">
          <w:drawing>
            <wp:anchor distT="0" distB="0" distL="0" distR="0" simplePos="0" relativeHeight="251661312" behindDoc="0" locked="0" layoutInCell="1" allowOverlap="1" wp14:anchorId="592C2B24" wp14:editId="129C0D4F">
              <wp:simplePos x="635" y="635"/>
              <wp:positionH relativeFrom="page">
                <wp:align>left</wp:align>
              </wp:positionH>
              <wp:positionV relativeFrom="page">
                <wp:align>top</wp:align>
              </wp:positionV>
              <wp:extent cx="1075690" cy="345440"/>
              <wp:effectExtent l="0" t="0" r="10160" b="16510"/>
              <wp:wrapNone/>
              <wp:docPr id="1784992005" name="Textové pole 2"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690" cy="345440"/>
                      </a:xfrm>
                      <a:prstGeom prst="rect">
                        <a:avLst/>
                      </a:prstGeom>
                      <a:noFill/>
                      <a:ln>
                        <a:noFill/>
                      </a:ln>
                    </wps:spPr>
                    <wps:txbx>
                      <w:txbxContent>
                        <w:p w14:paraId="5DF526DE" w14:textId="20E0EAC4" w:rsidR="00E81765" w:rsidRPr="00E81765" w:rsidRDefault="00E81765" w:rsidP="00E81765">
                          <w:pPr>
                            <w:rPr>
                              <w:rFonts w:ascii="Aptos" w:eastAsia="Aptos" w:hAnsi="Aptos" w:cs="Aptos"/>
                              <w:noProof/>
                              <w:color w:val="000000"/>
                              <w:sz w:val="20"/>
                            </w:rPr>
                          </w:pPr>
                          <w:r w:rsidRPr="00E81765">
                            <w:rPr>
                              <w:rFonts w:ascii="Aptos" w:eastAsia="Aptos" w:hAnsi="Aptos" w:cs="Aptos"/>
                              <w:noProof/>
                              <w:color w:val="000000"/>
                              <w:sz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C2B24" id="_x0000_t202" coordsize="21600,21600" o:spt="202" path="m,l,21600r21600,l21600,xe">
              <v:stroke joinstyle="miter"/>
              <v:path gradientshapeok="t" o:connecttype="rect"/>
            </v:shapetype>
            <v:shape id="Textové pole 2" o:spid="_x0000_s1026" type="#_x0000_t202" alt="Internal-Interní" style="position:absolute;margin-left:0;margin-top:0;width:84.7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" filled="f" stroked="f">
              <v:textbox style="mso-fit-shape-to-text:t" inset="20pt,15pt,0,0">
                <w:txbxContent>
                  <w:p w14:paraId="5DF526DE" w14:textId="20E0EAC4" w:rsidR="00E81765" w:rsidRPr="00E81765" w:rsidRDefault="00E81765" w:rsidP="00E81765">
                    <w:pPr>
                      <w:rPr>
                        <w:rFonts w:ascii="Aptos" w:eastAsia="Aptos" w:hAnsi="Aptos" w:cs="Aptos"/>
                        <w:noProof/>
                        <w:color w:val="000000"/>
                        <w:sz w:val="20"/>
                      </w:rPr>
                    </w:pPr>
                    <w:r w:rsidRPr="00E81765">
                      <w:rPr>
                        <w:rFonts w:ascii="Aptos" w:eastAsia="Aptos" w:hAnsi="Aptos" w:cs="Aptos"/>
                        <w:noProof/>
                        <w:color w:val="000000"/>
                        <w:sz w:val="20"/>
                      </w:rPr>
                      <w:t>Internal-Interní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873E" w14:textId="77777777" w:rsidR="00E81765" w:rsidRDefault="00E81765" w:rsidP="00082B32">
    <w:pPr>
      <w:spacing w:before="2"/>
      <w:ind w:left="259" w:right="-44"/>
    </w:pPr>
    <w:r>
      <w:rPr>
        <w:noProof/>
      </w:rPr>
      <mc:AlternateContent>
        <mc:Choice Requires="wps">
          <w:drawing>
            <wp:anchor distT="0" distB="0" distL="0" distR="0" simplePos="0" relativeHeight="251662336" behindDoc="0" locked="0" layoutInCell="1" allowOverlap="1" wp14:anchorId="61E52715" wp14:editId="6B7C7820">
              <wp:simplePos x="904875" y="447675"/>
              <wp:positionH relativeFrom="page">
                <wp:align>left</wp:align>
              </wp:positionH>
              <wp:positionV relativeFrom="page">
                <wp:align>top</wp:align>
              </wp:positionV>
              <wp:extent cx="1075690" cy="345440"/>
              <wp:effectExtent l="0" t="0" r="10160" b="16510"/>
              <wp:wrapNone/>
              <wp:docPr id="1772136543" name="Textové pole 3"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690" cy="345440"/>
                      </a:xfrm>
                      <a:prstGeom prst="rect">
                        <a:avLst/>
                      </a:prstGeom>
                      <a:noFill/>
                      <a:ln>
                        <a:noFill/>
                      </a:ln>
                    </wps:spPr>
                    <wps:txbx>
                      <w:txbxContent>
                        <w:p w14:paraId="1CDF8E71" w14:textId="47683A53" w:rsidR="00E81765" w:rsidRPr="00E81765" w:rsidRDefault="00E81765" w:rsidP="00E81765">
                          <w:pPr>
                            <w:rPr>
                              <w:rFonts w:ascii="Aptos" w:eastAsia="Aptos" w:hAnsi="Aptos" w:cs="Aptos"/>
                              <w:noProof/>
                              <w:color w:val="000000"/>
                              <w:sz w:val="20"/>
                            </w:rPr>
                          </w:pPr>
                          <w:r w:rsidRPr="00E81765">
                            <w:rPr>
                              <w:rFonts w:ascii="Aptos" w:eastAsia="Aptos" w:hAnsi="Aptos" w:cs="Aptos"/>
                              <w:noProof/>
                              <w:color w:val="000000"/>
                              <w:sz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E52715" id="_x0000_t202" coordsize="21600,21600" o:spt="202" path="m,l,21600r21600,l21600,xe">
              <v:stroke joinstyle="miter"/>
              <v:path gradientshapeok="t" o:connecttype="rect"/>
            </v:shapetype>
            <v:shape id="Textové pole 3" o:spid="_x0000_s1027" type="#_x0000_t202" alt="Internal-Interní" style="position:absolute;left:0;text-align:left;margin-left:0;margin-top:0;width:84.7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" filled="f" stroked="f">
              <v:textbox style="mso-fit-shape-to-text:t" inset="20pt,15pt,0,0">
                <w:txbxContent>
                  <w:p w14:paraId="1CDF8E71" w14:textId="47683A53" w:rsidR="00E81765" w:rsidRPr="00E81765" w:rsidRDefault="00E81765" w:rsidP="00E81765">
                    <w:pPr>
                      <w:rPr>
                        <w:rFonts w:ascii="Aptos" w:eastAsia="Aptos" w:hAnsi="Aptos" w:cs="Aptos"/>
                        <w:noProof/>
                        <w:color w:val="000000"/>
                        <w:sz w:val="20"/>
                      </w:rPr>
                    </w:pPr>
                    <w:r w:rsidRPr="00E81765">
                      <w:rPr>
                        <w:rFonts w:ascii="Aptos" w:eastAsia="Aptos" w:hAnsi="Aptos" w:cs="Aptos"/>
                        <w:noProof/>
                        <w:color w:val="000000"/>
                        <w:sz w:val="20"/>
                      </w:rPr>
                      <w:t>Internal-Interní</w:t>
                    </w:r>
                  </w:p>
                </w:txbxContent>
              </v:textbox>
              <w10:wrap anchorx="page" anchory="page"/>
            </v:shape>
          </w:pict>
        </mc:Fallback>
      </mc:AlternateContent>
    </w:r>
  </w:p>
  <w:sdt>
    <w:sdtPr>
      <w:id w:val="1640254909"/>
      <w:docPartObj>
        <w:docPartGallery w:val="Page Numbers (Top of Page)"/>
        <w:docPartUnique/>
      </w:docPartObj>
    </w:sdtPr>
    <w:sdtEndPr/>
    <w:sdtContent>
      <w:p w14:paraId="53B0D5DC" w14:textId="0492619D" w:rsidR="00082B32" w:rsidRPr="002846E2" w:rsidRDefault="00082B32" w:rsidP="00082B32">
        <w:pPr>
          <w:spacing w:before="2"/>
          <w:ind w:left="259" w:right="-44"/>
          <w:rPr>
            <w:rFonts w:ascii="Vinci Sans" w:eastAsia="Arial" w:hAnsi="Vinci Sans" w:cs="Arial"/>
            <w:sz w:val="16"/>
            <w:szCs w:val="16"/>
          </w:rPr>
        </w:pPr>
        <w:r>
          <w:rPr>
            <w:rFonts w:ascii="Vinci Sans" w:hAnsi="Vinci Sans"/>
            <w:noProof/>
          </w:rPr>
          <w:drawing>
            <wp:anchor distT="0" distB="0" distL="114300" distR="114300" simplePos="0" relativeHeight="251659264" behindDoc="1" locked="0" layoutInCell="1" allowOverlap="1" wp14:anchorId="7DF19909" wp14:editId="3888EC4D">
              <wp:simplePos x="0" y="0"/>
              <wp:positionH relativeFrom="column">
                <wp:posOffset>1661795</wp:posOffset>
              </wp:positionH>
              <wp:positionV relativeFrom="paragraph">
                <wp:posOffset>-231140</wp:posOffset>
              </wp:positionV>
              <wp:extent cx="1905000" cy="514350"/>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905000" cy="514350"/>
                      </a:xfrm>
                      <a:prstGeom prst="rect">
                        <a:avLst/>
                      </a:prstGeom>
                      <a:noFill/>
                      <a:ln w="9525">
                        <a:noFill/>
                        <a:miter lim="800000"/>
                        <a:headEnd/>
                        <a:tailEnd/>
                      </a:ln>
                    </pic:spPr>
                  </pic:pic>
                </a:graphicData>
              </a:graphic>
            </wp:anchor>
          </w:drawing>
        </w:r>
      </w:p>
      <w:p w14:paraId="42093BE7" w14:textId="77777777" w:rsidR="00082B32" w:rsidRDefault="005647BC">
        <w:pPr>
          <w:pStyle w:val="Zhlav"/>
          <w:jc w:val="right"/>
        </w:pPr>
        <w:r>
          <w:fldChar w:fldCharType="begin"/>
        </w:r>
        <w:r>
          <w:instrText xml:space="preserve"> PAGE   \* MERGEFORMAT </w:instrText>
        </w:r>
        <w:r>
          <w:fldChar w:fldCharType="separate"/>
        </w:r>
        <w:r w:rsidR="00513854">
          <w:rPr>
            <w:noProof/>
          </w:rPr>
          <w:t>- 1 -</w:t>
        </w:r>
        <w:r>
          <w:rPr>
            <w:noProof/>
          </w:rPr>
          <w:fldChar w:fldCharType="end"/>
        </w:r>
      </w:p>
    </w:sdtContent>
  </w:sdt>
  <w:p w14:paraId="774BE4BB" w14:textId="77777777" w:rsidR="00FD12AF" w:rsidRPr="00172B61" w:rsidRDefault="00FD12AF" w:rsidP="00FD12AF">
    <w:pP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C48C" w14:textId="2E83FEA3" w:rsidR="00E81765" w:rsidRDefault="00E81765">
    <w:pPr>
      <w:pStyle w:val="Zhlav"/>
    </w:pPr>
    <w:r>
      <w:rPr>
        <w:noProof/>
      </w:rPr>
      <mc:AlternateContent>
        <mc:Choice Requires="wps">
          <w:drawing>
            <wp:anchor distT="0" distB="0" distL="0" distR="0" simplePos="0" relativeHeight="251660288" behindDoc="0" locked="0" layoutInCell="1" allowOverlap="1" wp14:anchorId="18CC75FB" wp14:editId="1606069D">
              <wp:simplePos x="635" y="635"/>
              <wp:positionH relativeFrom="page">
                <wp:align>left</wp:align>
              </wp:positionH>
              <wp:positionV relativeFrom="page">
                <wp:align>top</wp:align>
              </wp:positionV>
              <wp:extent cx="1075690" cy="345440"/>
              <wp:effectExtent l="0" t="0" r="10160" b="16510"/>
              <wp:wrapNone/>
              <wp:docPr id="474298207" name="Textové pole 1"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690" cy="345440"/>
                      </a:xfrm>
                      <a:prstGeom prst="rect">
                        <a:avLst/>
                      </a:prstGeom>
                      <a:noFill/>
                      <a:ln>
                        <a:noFill/>
                      </a:ln>
                    </wps:spPr>
                    <wps:txbx>
                      <w:txbxContent>
                        <w:p w14:paraId="13186E80" w14:textId="2B53DB59" w:rsidR="00E81765" w:rsidRPr="00E81765" w:rsidRDefault="00E81765" w:rsidP="00E81765">
                          <w:pPr>
                            <w:rPr>
                              <w:rFonts w:ascii="Aptos" w:eastAsia="Aptos" w:hAnsi="Aptos" w:cs="Aptos"/>
                              <w:noProof/>
                              <w:color w:val="000000"/>
                              <w:sz w:val="20"/>
                            </w:rPr>
                          </w:pPr>
                          <w:r w:rsidRPr="00E81765">
                            <w:rPr>
                              <w:rFonts w:ascii="Aptos" w:eastAsia="Aptos" w:hAnsi="Aptos" w:cs="Aptos"/>
                              <w:noProof/>
                              <w:color w:val="000000"/>
                              <w:sz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CC75FB" id="_x0000_t202" coordsize="21600,21600" o:spt="202" path="m,l,21600r21600,l21600,xe">
              <v:stroke joinstyle="miter"/>
              <v:path gradientshapeok="t" o:connecttype="rect"/>
            </v:shapetype>
            <v:shape id="Textové pole 1" o:spid="_x0000_s1028" type="#_x0000_t202" alt="Internal-Interní" style="position:absolute;margin-left:0;margin-top:0;width:84.7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" filled="f" stroked="f">
              <v:textbox style="mso-fit-shape-to-text:t" inset="20pt,15pt,0,0">
                <w:txbxContent>
                  <w:p w14:paraId="13186E80" w14:textId="2B53DB59" w:rsidR="00E81765" w:rsidRPr="00E81765" w:rsidRDefault="00E81765" w:rsidP="00E81765">
                    <w:pPr>
                      <w:rPr>
                        <w:rFonts w:ascii="Aptos" w:eastAsia="Aptos" w:hAnsi="Aptos" w:cs="Aptos"/>
                        <w:noProof/>
                        <w:color w:val="000000"/>
                        <w:sz w:val="20"/>
                      </w:rPr>
                    </w:pPr>
                    <w:r w:rsidRPr="00E81765">
                      <w:rPr>
                        <w:rFonts w:ascii="Aptos" w:eastAsia="Aptos" w:hAnsi="Aptos" w:cs="Aptos"/>
                        <w:noProof/>
                        <w:color w:val="000000"/>
                        <w:sz w:val="20"/>
                      </w:rPr>
                      <w:t>Internal-Interní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3008810"/>
    <w:lvl w:ilvl="0">
      <w:numFmt w:val="bullet"/>
      <w:lvlText w:val="*"/>
      <w:lvlJc w:val="left"/>
    </w:lvl>
  </w:abstractNum>
  <w:abstractNum w:abstractNumId="1" w15:restartNumberingAfterBreak="0">
    <w:nsid w:val="02B76761"/>
    <w:multiLevelType w:val="multilevel"/>
    <w:tmpl w:val="7236087C"/>
    <w:lvl w:ilvl="0">
      <w:start w:val="1"/>
      <w:numFmt w:val="bullet"/>
      <w:lvlText w:val=""/>
      <w:lvlJc w:val="left"/>
      <w:pPr>
        <w:tabs>
          <w:tab w:val="num" w:pos="1514"/>
        </w:tabs>
        <w:ind w:left="1514" w:hanging="380"/>
      </w:pPr>
      <w:rPr>
        <w:rFonts w:ascii="Symbol" w:hAnsi="Symbol" w:hint="default"/>
      </w:rPr>
    </w:lvl>
    <w:lvl w:ilvl="1">
      <w:start w:val="1"/>
      <w:numFmt w:val="bullet"/>
      <w:lvlText w:val="o"/>
      <w:lvlJc w:val="left"/>
      <w:pPr>
        <w:tabs>
          <w:tab w:val="num" w:pos="1760"/>
        </w:tabs>
        <w:ind w:left="1760" w:hanging="360"/>
      </w:pPr>
      <w:rPr>
        <w:rFonts w:ascii="Courier New" w:hAnsi="Courier New" w:cs="Courier New" w:hint="default"/>
      </w:rPr>
    </w:lvl>
    <w:lvl w:ilvl="2">
      <w:start w:val="1"/>
      <w:numFmt w:val="bullet"/>
      <w:lvlText w:val=""/>
      <w:lvlJc w:val="left"/>
      <w:pPr>
        <w:tabs>
          <w:tab w:val="num" w:pos="2480"/>
        </w:tabs>
        <w:ind w:left="2480" w:hanging="360"/>
      </w:pPr>
      <w:rPr>
        <w:rFonts w:ascii="Wingdings" w:hAnsi="Wingdings"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cs="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cs="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34E05BF"/>
    <w:multiLevelType w:val="multilevel"/>
    <w:tmpl w:val="D5D00714"/>
    <w:lvl w:ilvl="0">
      <w:start w:val="1"/>
      <w:numFmt w:val="lowerLetter"/>
      <w:lvlText w:val="%1)"/>
      <w:lvlJc w:val="left"/>
      <w:pPr>
        <w:tabs>
          <w:tab w:val="num" w:pos="1134"/>
        </w:tabs>
        <w:ind w:left="1134" w:hanging="454"/>
      </w:pPr>
      <w:rPr>
        <w:rFonts w:hint="default"/>
      </w:rPr>
    </w:lvl>
    <w:lvl w:ilvl="1">
      <w:start w:val="1"/>
      <w:numFmt w:val="bullet"/>
      <w:lvlText w:val=""/>
      <w:lvlJc w:val="left"/>
      <w:pPr>
        <w:tabs>
          <w:tab w:val="num" w:pos="1250"/>
        </w:tabs>
        <w:ind w:left="1250" w:hanging="170"/>
      </w:pPr>
      <w:rPr>
        <w:rFonts w:ascii="Symbol" w:hAnsi="Symbol" w:hint="default"/>
      </w:rPr>
    </w:lvl>
    <w:lvl w:ilvl="2">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D28D0"/>
    <w:multiLevelType w:val="hybridMultilevel"/>
    <w:tmpl w:val="3E48A944"/>
    <w:lvl w:ilvl="0" w:tplc="FDF40182">
      <w:start w:val="1"/>
      <w:numFmt w:val="lowerLetter"/>
      <w:lvlText w:val="%1)"/>
      <w:lvlJc w:val="left"/>
      <w:pPr>
        <w:tabs>
          <w:tab w:val="num" w:pos="1134"/>
        </w:tabs>
        <w:ind w:left="1134" w:hanging="454"/>
      </w:pPr>
      <w:rPr>
        <w:rFonts w:hint="default"/>
      </w:rPr>
    </w:lvl>
    <w:lvl w:ilvl="1" w:tplc="00C83C40">
      <w:start w:val="1"/>
      <w:numFmt w:val="bullet"/>
      <w:lvlText w:val=""/>
      <w:lvlJc w:val="left"/>
      <w:pPr>
        <w:tabs>
          <w:tab w:val="num" w:pos="1250"/>
        </w:tabs>
        <w:ind w:left="1250" w:hanging="170"/>
      </w:pPr>
      <w:rPr>
        <w:rFonts w:ascii="Symbol" w:hAnsi="Symbol" w:hint="default"/>
      </w:rPr>
    </w:lvl>
    <w:lvl w:ilvl="2" w:tplc="DAF4736E">
      <w:numFmt w:val="bullet"/>
      <w:lvlText w:val="-"/>
      <w:lvlJc w:val="left"/>
      <w:pPr>
        <w:tabs>
          <w:tab w:val="num" w:pos="2160"/>
        </w:tabs>
        <w:ind w:left="2160" w:hanging="360"/>
      </w:pPr>
      <w:rPr>
        <w:rFonts w:ascii="Calibri" w:eastAsia="Times New Roman" w:hAnsi="Calibri"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4697A"/>
    <w:multiLevelType w:val="singleLevel"/>
    <w:tmpl w:val="84D0831E"/>
    <w:lvl w:ilvl="0">
      <w:start w:val="1"/>
      <w:numFmt w:val="decimal"/>
      <w:lvlText w:val="2.2.%1 "/>
      <w:legacy w:legacy="1" w:legacySpace="0" w:legacyIndent="283"/>
      <w:lvlJc w:val="left"/>
      <w:pPr>
        <w:ind w:left="283" w:hanging="283"/>
      </w:pPr>
      <w:rPr>
        <w:b w:val="0"/>
        <w:i w:val="0"/>
        <w:sz w:val="22"/>
      </w:rPr>
    </w:lvl>
  </w:abstractNum>
  <w:abstractNum w:abstractNumId="5" w15:restartNumberingAfterBreak="0">
    <w:nsid w:val="0EA577E7"/>
    <w:multiLevelType w:val="multilevel"/>
    <w:tmpl w:val="4C5E2144"/>
    <w:lvl w:ilvl="0">
      <w:start w:val="10"/>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0F0E4521"/>
    <w:multiLevelType w:val="multilevel"/>
    <w:tmpl w:val="22241EE4"/>
    <w:lvl w:ilvl="0">
      <w:start w:val="9"/>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7" w15:restartNumberingAfterBreak="0">
    <w:nsid w:val="13EA3F0C"/>
    <w:multiLevelType w:val="hybridMultilevel"/>
    <w:tmpl w:val="E66C3EDE"/>
    <w:lvl w:ilvl="0" w:tplc="E30ABCC2">
      <w:start w:val="1"/>
      <w:numFmt w:val="lowerLetter"/>
      <w:lvlText w:val="%1)"/>
      <w:lvlJc w:val="left"/>
      <w:pPr>
        <w:tabs>
          <w:tab w:val="num" w:pos="1134"/>
        </w:tabs>
        <w:ind w:left="1134" w:hanging="454"/>
      </w:pPr>
      <w:rPr>
        <w:rFonts w:hint="default"/>
      </w:rPr>
    </w:lvl>
    <w:lvl w:ilvl="1" w:tplc="00C83C40">
      <w:start w:val="1"/>
      <w:numFmt w:val="bullet"/>
      <w:lvlText w:val=""/>
      <w:lvlJc w:val="left"/>
      <w:pPr>
        <w:tabs>
          <w:tab w:val="num" w:pos="1250"/>
        </w:tabs>
        <w:ind w:left="1250" w:hanging="170"/>
      </w:pPr>
      <w:rPr>
        <w:rFonts w:ascii="Symbol" w:hAnsi="Symbol" w:hint="default"/>
      </w:rPr>
    </w:lvl>
    <w:lvl w:ilvl="2" w:tplc="1F00A05A">
      <w:numFmt w:val="bullet"/>
      <w:lvlText w:val="-"/>
      <w:lvlJc w:val="left"/>
      <w:pPr>
        <w:tabs>
          <w:tab w:val="num" w:pos="1474"/>
        </w:tabs>
        <w:ind w:left="1134" w:firstLine="340"/>
      </w:pPr>
      <w:rPr>
        <w:rFonts w:ascii="Calibri" w:eastAsia="Times New Roman" w:hAnsi="Calibri"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4485D"/>
    <w:multiLevelType w:val="hybridMultilevel"/>
    <w:tmpl w:val="7C368F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5E19A7"/>
    <w:multiLevelType w:val="hybridMultilevel"/>
    <w:tmpl w:val="9DB6EA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9371B1F"/>
    <w:multiLevelType w:val="hybridMultilevel"/>
    <w:tmpl w:val="301C1612"/>
    <w:lvl w:ilvl="0" w:tplc="921CE7D8">
      <w:start w:val="1"/>
      <w:numFmt w:val="bullet"/>
      <w:lvlText w:val=""/>
      <w:lvlJc w:val="left"/>
      <w:pPr>
        <w:tabs>
          <w:tab w:val="num" w:pos="1514"/>
        </w:tabs>
        <w:ind w:left="1514" w:hanging="380"/>
      </w:pPr>
      <w:rPr>
        <w:rFonts w:ascii="Symbol" w:hAnsi="Symbol" w:hint="default"/>
      </w:rPr>
    </w:lvl>
    <w:lvl w:ilvl="1" w:tplc="00C83C40">
      <w:start w:val="1"/>
      <w:numFmt w:val="bullet"/>
      <w:lvlText w:val=""/>
      <w:lvlJc w:val="left"/>
      <w:pPr>
        <w:tabs>
          <w:tab w:val="num" w:pos="1250"/>
        </w:tabs>
        <w:ind w:left="1250" w:hanging="170"/>
      </w:pPr>
      <w:rPr>
        <w:rFonts w:ascii="Symbol" w:hAnsi="Symbol" w:hint="default"/>
      </w:rPr>
    </w:lvl>
    <w:lvl w:ilvl="2" w:tplc="1F00A05A">
      <w:numFmt w:val="bullet"/>
      <w:lvlText w:val="-"/>
      <w:lvlJc w:val="left"/>
      <w:pPr>
        <w:tabs>
          <w:tab w:val="num" w:pos="1474"/>
        </w:tabs>
        <w:ind w:left="1134" w:firstLine="340"/>
      </w:pPr>
      <w:rPr>
        <w:rFonts w:ascii="Calibri" w:eastAsia="Times New Roman" w:hAnsi="Calibri"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5C5FBF"/>
    <w:multiLevelType w:val="multilevel"/>
    <w:tmpl w:val="F08020E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5D0A08"/>
    <w:multiLevelType w:val="hybridMultilevel"/>
    <w:tmpl w:val="AD902254"/>
    <w:lvl w:ilvl="0" w:tplc="6E74DE8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1F313F5E"/>
    <w:multiLevelType w:val="hybridMultilevel"/>
    <w:tmpl w:val="7236087C"/>
    <w:lvl w:ilvl="0" w:tplc="B296B978">
      <w:start w:val="1"/>
      <w:numFmt w:val="bullet"/>
      <w:lvlText w:val=""/>
      <w:lvlJc w:val="left"/>
      <w:pPr>
        <w:tabs>
          <w:tab w:val="num" w:pos="1514"/>
        </w:tabs>
        <w:ind w:left="1514" w:hanging="380"/>
      </w:pPr>
      <w:rPr>
        <w:rFonts w:ascii="Symbol" w:hAnsi="Symbol" w:hint="default"/>
      </w:rPr>
    </w:lvl>
    <w:lvl w:ilvl="1" w:tplc="04050003" w:tentative="1">
      <w:start w:val="1"/>
      <w:numFmt w:val="bullet"/>
      <w:lvlText w:val="o"/>
      <w:lvlJc w:val="left"/>
      <w:pPr>
        <w:tabs>
          <w:tab w:val="num" w:pos="1760"/>
        </w:tabs>
        <w:ind w:left="1760" w:hanging="360"/>
      </w:pPr>
      <w:rPr>
        <w:rFonts w:ascii="Courier New" w:hAnsi="Courier New" w:cs="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cs="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cs="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4" w15:restartNumberingAfterBreak="0">
    <w:nsid w:val="1F692B69"/>
    <w:multiLevelType w:val="hybridMultilevel"/>
    <w:tmpl w:val="80CC86BC"/>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756972"/>
    <w:multiLevelType w:val="multilevel"/>
    <w:tmpl w:val="4E32457A"/>
    <w:lvl w:ilvl="0">
      <w:start w:val="5"/>
      <w:numFmt w:val="decimal"/>
      <w:lvlText w:val="%1."/>
      <w:lvlJc w:val="left"/>
      <w:pPr>
        <w:tabs>
          <w:tab w:val="num" w:pos="680"/>
        </w:tabs>
        <w:ind w:left="680" w:hanging="680"/>
      </w:pPr>
      <w:rPr>
        <w:rFonts w:hint="default"/>
        <w:u w:val="none"/>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208A1110"/>
    <w:multiLevelType w:val="hybridMultilevel"/>
    <w:tmpl w:val="A0F08ED8"/>
    <w:lvl w:ilvl="0" w:tplc="A4BA18B0">
      <w:start w:val="1"/>
      <w:numFmt w:val="lowerLetter"/>
      <w:lvlText w:val="%1)"/>
      <w:lvlJc w:val="left"/>
      <w:pPr>
        <w:tabs>
          <w:tab w:val="num" w:pos="1040"/>
        </w:tabs>
        <w:ind w:left="1040" w:hanging="360"/>
      </w:pPr>
      <w:rPr>
        <w:rFonts w:hint="default"/>
      </w:rPr>
    </w:lvl>
    <w:lvl w:ilvl="1" w:tplc="04050019" w:tentative="1">
      <w:start w:val="1"/>
      <w:numFmt w:val="lowerLetter"/>
      <w:lvlText w:val="%2."/>
      <w:lvlJc w:val="left"/>
      <w:pPr>
        <w:tabs>
          <w:tab w:val="num" w:pos="1760"/>
        </w:tabs>
        <w:ind w:left="1760" w:hanging="360"/>
      </w:pPr>
    </w:lvl>
    <w:lvl w:ilvl="2" w:tplc="0405001B" w:tentative="1">
      <w:start w:val="1"/>
      <w:numFmt w:val="lowerRoman"/>
      <w:lvlText w:val="%3."/>
      <w:lvlJc w:val="right"/>
      <w:pPr>
        <w:tabs>
          <w:tab w:val="num" w:pos="2480"/>
        </w:tabs>
        <w:ind w:left="2480" w:hanging="180"/>
      </w:pPr>
    </w:lvl>
    <w:lvl w:ilvl="3" w:tplc="0405000F" w:tentative="1">
      <w:start w:val="1"/>
      <w:numFmt w:val="decimal"/>
      <w:lvlText w:val="%4."/>
      <w:lvlJc w:val="left"/>
      <w:pPr>
        <w:tabs>
          <w:tab w:val="num" w:pos="3200"/>
        </w:tabs>
        <w:ind w:left="3200" w:hanging="360"/>
      </w:pPr>
    </w:lvl>
    <w:lvl w:ilvl="4" w:tplc="04050019" w:tentative="1">
      <w:start w:val="1"/>
      <w:numFmt w:val="lowerLetter"/>
      <w:lvlText w:val="%5."/>
      <w:lvlJc w:val="left"/>
      <w:pPr>
        <w:tabs>
          <w:tab w:val="num" w:pos="3920"/>
        </w:tabs>
        <w:ind w:left="3920" w:hanging="360"/>
      </w:pPr>
    </w:lvl>
    <w:lvl w:ilvl="5" w:tplc="0405001B" w:tentative="1">
      <w:start w:val="1"/>
      <w:numFmt w:val="lowerRoman"/>
      <w:lvlText w:val="%6."/>
      <w:lvlJc w:val="right"/>
      <w:pPr>
        <w:tabs>
          <w:tab w:val="num" w:pos="4640"/>
        </w:tabs>
        <w:ind w:left="4640" w:hanging="180"/>
      </w:pPr>
    </w:lvl>
    <w:lvl w:ilvl="6" w:tplc="0405000F" w:tentative="1">
      <w:start w:val="1"/>
      <w:numFmt w:val="decimal"/>
      <w:lvlText w:val="%7."/>
      <w:lvlJc w:val="left"/>
      <w:pPr>
        <w:tabs>
          <w:tab w:val="num" w:pos="5360"/>
        </w:tabs>
        <w:ind w:left="5360" w:hanging="360"/>
      </w:pPr>
    </w:lvl>
    <w:lvl w:ilvl="7" w:tplc="04050019" w:tentative="1">
      <w:start w:val="1"/>
      <w:numFmt w:val="lowerLetter"/>
      <w:lvlText w:val="%8."/>
      <w:lvlJc w:val="left"/>
      <w:pPr>
        <w:tabs>
          <w:tab w:val="num" w:pos="6080"/>
        </w:tabs>
        <w:ind w:left="6080" w:hanging="360"/>
      </w:pPr>
    </w:lvl>
    <w:lvl w:ilvl="8" w:tplc="0405001B" w:tentative="1">
      <w:start w:val="1"/>
      <w:numFmt w:val="lowerRoman"/>
      <w:lvlText w:val="%9."/>
      <w:lvlJc w:val="right"/>
      <w:pPr>
        <w:tabs>
          <w:tab w:val="num" w:pos="6800"/>
        </w:tabs>
        <w:ind w:left="6800" w:hanging="180"/>
      </w:pPr>
    </w:lvl>
  </w:abstractNum>
  <w:abstractNum w:abstractNumId="17" w15:restartNumberingAfterBreak="0">
    <w:nsid w:val="210F766E"/>
    <w:multiLevelType w:val="multilevel"/>
    <w:tmpl w:val="227EA62E"/>
    <w:lvl w:ilvl="0">
      <w:start w:val="1"/>
      <w:numFmt w:val="lowerLetter"/>
      <w:lvlText w:val="%1)"/>
      <w:lvlJc w:val="left"/>
      <w:pPr>
        <w:tabs>
          <w:tab w:val="num" w:pos="1134"/>
        </w:tabs>
        <w:ind w:left="1134" w:hanging="454"/>
      </w:pPr>
      <w:rPr>
        <w:rFonts w:hint="default"/>
      </w:rPr>
    </w:lvl>
    <w:lvl w:ilvl="1">
      <w:start w:val="1"/>
      <w:numFmt w:val="bullet"/>
      <w:lvlText w:val=""/>
      <w:lvlJc w:val="left"/>
      <w:pPr>
        <w:tabs>
          <w:tab w:val="num" w:pos="1250"/>
        </w:tabs>
        <w:ind w:left="1250" w:hanging="170"/>
      </w:pPr>
      <w:rPr>
        <w:rFonts w:ascii="Symbol" w:hAnsi="Symbol" w:hint="default"/>
      </w:rPr>
    </w:lvl>
    <w:lvl w:ilvl="2">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BA40E8"/>
    <w:multiLevelType w:val="multilevel"/>
    <w:tmpl w:val="7236087C"/>
    <w:lvl w:ilvl="0">
      <w:start w:val="1"/>
      <w:numFmt w:val="bullet"/>
      <w:lvlText w:val=""/>
      <w:lvlJc w:val="left"/>
      <w:pPr>
        <w:tabs>
          <w:tab w:val="num" w:pos="1514"/>
        </w:tabs>
        <w:ind w:left="1514" w:hanging="380"/>
      </w:pPr>
      <w:rPr>
        <w:rFonts w:ascii="Symbol" w:hAnsi="Symbol" w:hint="default"/>
      </w:rPr>
    </w:lvl>
    <w:lvl w:ilvl="1">
      <w:start w:val="1"/>
      <w:numFmt w:val="bullet"/>
      <w:lvlText w:val="o"/>
      <w:lvlJc w:val="left"/>
      <w:pPr>
        <w:tabs>
          <w:tab w:val="num" w:pos="1760"/>
        </w:tabs>
        <w:ind w:left="1760" w:hanging="360"/>
      </w:pPr>
      <w:rPr>
        <w:rFonts w:ascii="Courier New" w:hAnsi="Courier New" w:cs="Courier New" w:hint="default"/>
      </w:rPr>
    </w:lvl>
    <w:lvl w:ilvl="2">
      <w:start w:val="1"/>
      <w:numFmt w:val="bullet"/>
      <w:lvlText w:val=""/>
      <w:lvlJc w:val="left"/>
      <w:pPr>
        <w:tabs>
          <w:tab w:val="num" w:pos="2480"/>
        </w:tabs>
        <w:ind w:left="2480" w:hanging="360"/>
      </w:pPr>
      <w:rPr>
        <w:rFonts w:ascii="Wingdings" w:hAnsi="Wingdings"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cs="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cs="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2412004E"/>
    <w:multiLevelType w:val="multilevel"/>
    <w:tmpl w:val="227EA62E"/>
    <w:lvl w:ilvl="0">
      <w:start w:val="1"/>
      <w:numFmt w:val="lowerLetter"/>
      <w:lvlText w:val="%1)"/>
      <w:lvlJc w:val="left"/>
      <w:pPr>
        <w:tabs>
          <w:tab w:val="num" w:pos="1134"/>
        </w:tabs>
        <w:ind w:left="1134" w:hanging="454"/>
      </w:pPr>
      <w:rPr>
        <w:rFonts w:hint="default"/>
      </w:rPr>
    </w:lvl>
    <w:lvl w:ilvl="1">
      <w:start w:val="1"/>
      <w:numFmt w:val="bullet"/>
      <w:lvlText w:val=""/>
      <w:lvlJc w:val="left"/>
      <w:pPr>
        <w:tabs>
          <w:tab w:val="num" w:pos="1250"/>
        </w:tabs>
        <w:ind w:left="1250" w:hanging="170"/>
      </w:pPr>
      <w:rPr>
        <w:rFonts w:ascii="Symbol" w:hAnsi="Symbol" w:hint="default"/>
      </w:rPr>
    </w:lvl>
    <w:lvl w:ilvl="2">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7B0650"/>
    <w:multiLevelType w:val="hybridMultilevel"/>
    <w:tmpl w:val="C58AC3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3C197B"/>
    <w:multiLevelType w:val="singleLevel"/>
    <w:tmpl w:val="640EE9DC"/>
    <w:lvl w:ilvl="0">
      <w:start w:val="1"/>
      <w:numFmt w:val="decimal"/>
      <w:lvlText w:val="7.%1 "/>
      <w:legacy w:legacy="1" w:legacySpace="0" w:legacyIndent="283"/>
      <w:lvlJc w:val="left"/>
      <w:pPr>
        <w:ind w:left="283" w:hanging="283"/>
      </w:pPr>
      <w:rPr>
        <w:b w:val="0"/>
        <w:i w:val="0"/>
        <w:sz w:val="22"/>
      </w:rPr>
    </w:lvl>
  </w:abstractNum>
  <w:abstractNum w:abstractNumId="22" w15:restartNumberingAfterBreak="0">
    <w:nsid w:val="2D543371"/>
    <w:multiLevelType w:val="hybridMultilevel"/>
    <w:tmpl w:val="89ACEF3E"/>
    <w:lvl w:ilvl="0" w:tplc="67129A6C">
      <w:start w:val="1"/>
      <w:numFmt w:val="bullet"/>
      <w:lvlText w:val=""/>
      <w:lvlJc w:val="left"/>
      <w:pPr>
        <w:tabs>
          <w:tab w:val="num" w:pos="1514"/>
        </w:tabs>
        <w:ind w:left="1514" w:hanging="380"/>
      </w:pPr>
      <w:rPr>
        <w:rFonts w:ascii="Symbol" w:hAnsi="Symbol" w:hint="default"/>
      </w:rPr>
    </w:lvl>
    <w:lvl w:ilvl="1" w:tplc="00C83C40">
      <w:start w:val="1"/>
      <w:numFmt w:val="bullet"/>
      <w:lvlText w:val=""/>
      <w:lvlJc w:val="left"/>
      <w:pPr>
        <w:tabs>
          <w:tab w:val="num" w:pos="1250"/>
        </w:tabs>
        <w:ind w:left="1250" w:hanging="170"/>
      </w:pPr>
      <w:rPr>
        <w:rFonts w:ascii="Symbol" w:hAnsi="Symbol" w:hint="default"/>
      </w:rPr>
    </w:lvl>
    <w:lvl w:ilvl="2" w:tplc="696CEF20">
      <w:start w:val="1"/>
      <w:numFmt w:val="lowerLetter"/>
      <w:lvlText w:val="%3)"/>
      <w:lvlJc w:val="left"/>
      <w:pPr>
        <w:tabs>
          <w:tab w:val="num" w:pos="1060"/>
        </w:tabs>
        <w:ind w:left="1060" w:hanging="38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B04CB2"/>
    <w:multiLevelType w:val="singleLevel"/>
    <w:tmpl w:val="BB180B0E"/>
    <w:lvl w:ilvl="0">
      <w:start w:val="2"/>
      <w:numFmt w:val="decimal"/>
      <w:lvlText w:val="2.%1 "/>
      <w:legacy w:legacy="1" w:legacySpace="0" w:legacyIndent="283"/>
      <w:lvlJc w:val="left"/>
      <w:pPr>
        <w:ind w:left="279" w:hanging="283"/>
      </w:pPr>
      <w:rPr>
        <w:b/>
        <w:i w:val="0"/>
        <w:sz w:val="22"/>
      </w:rPr>
    </w:lvl>
  </w:abstractNum>
  <w:abstractNum w:abstractNumId="24" w15:restartNumberingAfterBreak="0">
    <w:nsid w:val="33311CBC"/>
    <w:multiLevelType w:val="singleLevel"/>
    <w:tmpl w:val="F97E03EC"/>
    <w:lvl w:ilvl="0">
      <w:start w:val="1"/>
      <w:numFmt w:val="decimal"/>
      <w:lvlText w:val="3.%1 "/>
      <w:legacy w:legacy="1" w:legacySpace="0" w:legacyIndent="283"/>
      <w:lvlJc w:val="left"/>
      <w:pPr>
        <w:ind w:left="283" w:hanging="283"/>
      </w:pPr>
      <w:rPr>
        <w:b w:val="0"/>
        <w:i w:val="0"/>
        <w:sz w:val="22"/>
      </w:rPr>
    </w:lvl>
  </w:abstractNum>
  <w:abstractNum w:abstractNumId="25" w15:restartNumberingAfterBreak="0">
    <w:nsid w:val="343C1211"/>
    <w:multiLevelType w:val="multilevel"/>
    <w:tmpl w:val="BD8AF43C"/>
    <w:lvl w:ilvl="0">
      <w:start w:val="2"/>
      <w:numFmt w:val="decimal"/>
      <w:lvlText w:val="%1."/>
      <w:lvlJc w:val="left"/>
      <w:pPr>
        <w:tabs>
          <w:tab w:val="num" w:pos="680"/>
        </w:tabs>
        <w:ind w:left="680" w:hanging="680"/>
      </w:pPr>
      <w:rPr>
        <w:rFonts w:hint="default"/>
        <w:b/>
        <w:i w:val="0"/>
        <w:sz w:val="24"/>
        <w:u w:val="none"/>
      </w:rPr>
    </w:lvl>
    <w:lvl w:ilvl="1">
      <w:start w:val="1"/>
      <w:numFmt w:val="decimal"/>
      <w:isLgl/>
      <w:lvlText w:val="%1.%2."/>
      <w:lvlJc w:val="left"/>
      <w:pPr>
        <w:tabs>
          <w:tab w:val="num" w:pos="680"/>
        </w:tabs>
        <w:ind w:left="680" w:hanging="68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0">
    <w:nsid w:val="35540BC1"/>
    <w:multiLevelType w:val="singleLevel"/>
    <w:tmpl w:val="526C8148"/>
    <w:lvl w:ilvl="0">
      <w:start w:val="1"/>
      <w:numFmt w:val="decimal"/>
      <w:lvlText w:val="11.%1 "/>
      <w:legacy w:legacy="1" w:legacySpace="0" w:legacyIndent="283"/>
      <w:lvlJc w:val="left"/>
      <w:pPr>
        <w:ind w:left="283" w:hanging="283"/>
      </w:pPr>
      <w:rPr>
        <w:sz w:val="22"/>
      </w:rPr>
    </w:lvl>
  </w:abstractNum>
  <w:abstractNum w:abstractNumId="27" w15:restartNumberingAfterBreak="0">
    <w:nsid w:val="37E47150"/>
    <w:multiLevelType w:val="singleLevel"/>
    <w:tmpl w:val="C290A75C"/>
    <w:lvl w:ilvl="0">
      <w:start w:val="1"/>
      <w:numFmt w:val="decimal"/>
      <w:lvlText w:val="8.%1 "/>
      <w:legacy w:legacy="1" w:legacySpace="0" w:legacyIndent="283"/>
      <w:lvlJc w:val="left"/>
      <w:pPr>
        <w:ind w:left="283" w:hanging="283"/>
      </w:pPr>
      <w:rPr>
        <w:b w:val="0"/>
        <w:i w:val="0"/>
        <w:sz w:val="22"/>
      </w:rPr>
    </w:lvl>
  </w:abstractNum>
  <w:abstractNum w:abstractNumId="28" w15:restartNumberingAfterBreak="0">
    <w:nsid w:val="3B76630F"/>
    <w:multiLevelType w:val="hybridMultilevel"/>
    <w:tmpl w:val="EA7E9D98"/>
    <w:lvl w:ilvl="0" w:tplc="1486DA0E">
      <w:start w:val="1"/>
      <w:numFmt w:val="lowerLetter"/>
      <w:lvlText w:val="%1)"/>
      <w:lvlJc w:val="left"/>
      <w:pPr>
        <w:tabs>
          <w:tab w:val="num" w:pos="1134"/>
        </w:tabs>
        <w:ind w:left="1134" w:hanging="45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CBB1833"/>
    <w:multiLevelType w:val="multilevel"/>
    <w:tmpl w:val="4FD62A1A"/>
    <w:lvl w:ilvl="0">
      <w:start w:val="12"/>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0" w15:restartNumberingAfterBreak="0">
    <w:nsid w:val="401767D7"/>
    <w:multiLevelType w:val="multilevel"/>
    <w:tmpl w:val="F9BAF2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5F8736E"/>
    <w:multiLevelType w:val="multilevel"/>
    <w:tmpl w:val="D5D00714"/>
    <w:lvl w:ilvl="0">
      <w:start w:val="1"/>
      <w:numFmt w:val="lowerLetter"/>
      <w:lvlText w:val="%1)"/>
      <w:lvlJc w:val="left"/>
      <w:pPr>
        <w:tabs>
          <w:tab w:val="num" w:pos="1134"/>
        </w:tabs>
        <w:ind w:left="1134" w:hanging="454"/>
      </w:pPr>
      <w:rPr>
        <w:rFonts w:hint="default"/>
      </w:rPr>
    </w:lvl>
    <w:lvl w:ilvl="1">
      <w:start w:val="1"/>
      <w:numFmt w:val="bullet"/>
      <w:lvlText w:val=""/>
      <w:lvlJc w:val="left"/>
      <w:pPr>
        <w:tabs>
          <w:tab w:val="num" w:pos="1250"/>
        </w:tabs>
        <w:ind w:left="1250" w:hanging="170"/>
      </w:pPr>
      <w:rPr>
        <w:rFonts w:ascii="Symbol" w:hAnsi="Symbol" w:hint="default"/>
      </w:rPr>
    </w:lvl>
    <w:lvl w:ilvl="2">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C407D1"/>
    <w:multiLevelType w:val="hybridMultilevel"/>
    <w:tmpl w:val="7C368F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602661"/>
    <w:multiLevelType w:val="hybridMultilevel"/>
    <w:tmpl w:val="FE4894F8"/>
    <w:lvl w:ilvl="0" w:tplc="C874A014">
      <w:start w:val="1"/>
      <w:numFmt w:val="lowerLetter"/>
      <w:lvlText w:val="%1)"/>
      <w:lvlJc w:val="left"/>
      <w:pPr>
        <w:tabs>
          <w:tab w:val="num" w:pos="1134"/>
        </w:tabs>
        <w:ind w:left="113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A57E75"/>
    <w:multiLevelType w:val="multilevel"/>
    <w:tmpl w:val="2D70A1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6.3.%3"/>
      <w:lvlJc w:val="left"/>
      <w:pPr>
        <w:tabs>
          <w:tab w:val="num" w:pos="720"/>
        </w:tabs>
        <w:ind w:left="720" w:hanging="720"/>
      </w:pPr>
      <w:rPr>
        <w:rFonts w:hint="default"/>
      </w:rPr>
    </w:lvl>
    <w:lvl w:ilvl="3">
      <w:start w:val="1"/>
      <w:numFmt w:val="decimal"/>
      <w:lvlText w:val="6.3.1.%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C38562E"/>
    <w:multiLevelType w:val="multilevel"/>
    <w:tmpl w:val="755A5B86"/>
    <w:lvl w:ilvl="0">
      <w:start w:val="7"/>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6" w15:restartNumberingAfterBreak="0">
    <w:nsid w:val="4C540161"/>
    <w:multiLevelType w:val="multilevel"/>
    <w:tmpl w:val="8C1A5726"/>
    <w:lvl w:ilvl="0">
      <w:start w:val="6"/>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15:restartNumberingAfterBreak="0">
    <w:nsid w:val="4D6E34E2"/>
    <w:multiLevelType w:val="multilevel"/>
    <w:tmpl w:val="D5D00714"/>
    <w:lvl w:ilvl="0">
      <w:start w:val="1"/>
      <w:numFmt w:val="lowerLetter"/>
      <w:lvlText w:val="%1)"/>
      <w:lvlJc w:val="left"/>
      <w:pPr>
        <w:tabs>
          <w:tab w:val="num" w:pos="1134"/>
        </w:tabs>
        <w:ind w:left="1134" w:hanging="454"/>
      </w:pPr>
      <w:rPr>
        <w:rFonts w:hint="default"/>
      </w:rPr>
    </w:lvl>
    <w:lvl w:ilvl="1">
      <w:start w:val="1"/>
      <w:numFmt w:val="bullet"/>
      <w:lvlText w:val=""/>
      <w:lvlJc w:val="left"/>
      <w:pPr>
        <w:tabs>
          <w:tab w:val="num" w:pos="1250"/>
        </w:tabs>
        <w:ind w:left="1250" w:hanging="170"/>
      </w:pPr>
      <w:rPr>
        <w:rFonts w:ascii="Symbol" w:hAnsi="Symbol" w:hint="default"/>
      </w:rPr>
    </w:lvl>
    <w:lvl w:ilvl="2">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84401C"/>
    <w:multiLevelType w:val="multilevel"/>
    <w:tmpl w:val="3F60A6A6"/>
    <w:lvl w:ilvl="0">
      <w:start w:val="5"/>
      <w:numFmt w:val="decimal"/>
      <w:lvlText w:val="%1."/>
      <w:lvlJc w:val="left"/>
      <w:pPr>
        <w:tabs>
          <w:tab w:val="num" w:pos="680"/>
        </w:tabs>
        <w:ind w:left="680" w:hanging="680"/>
      </w:pPr>
      <w:rPr>
        <w:rFonts w:hint="default"/>
      </w:rPr>
    </w:lvl>
    <w:lvl w:ilvl="1">
      <w:start w:val="3"/>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5A4C59DF"/>
    <w:multiLevelType w:val="multilevel"/>
    <w:tmpl w:val="7C867D7E"/>
    <w:lvl w:ilvl="0">
      <w:start w:val="1"/>
      <w:numFmt w:val="decimal"/>
      <w:lvlText w:val="%1."/>
      <w:lvlJc w:val="left"/>
      <w:pPr>
        <w:tabs>
          <w:tab w:val="num" w:pos="680"/>
        </w:tabs>
        <w:ind w:left="680" w:hanging="68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F1A3032"/>
    <w:multiLevelType w:val="multilevel"/>
    <w:tmpl w:val="D5442D36"/>
    <w:lvl w:ilvl="0">
      <w:start w:val="7"/>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64AC6EA7"/>
    <w:multiLevelType w:val="multilevel"/>
    <w:tmpl w:val="40E29884"/>
    <w:lvl w:ilvl="0">
      <w:start w:val="2"/>
      <w:numFmt w:val="decimal"/>
      <w:lvlText w:val="%1."/>
      <w:legacy w:legacy="1" w:legacySpace="0" w:legacyIndent="283"/>
      <w:lvlJc w:val="left"/>
      <w:pPr>
        <w:ind w:left="283" w:hanging="283"/>
      </w:p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2" w15:restartNumberingAfterBreak="0">
    <w:nsid w:val="68EC7590"/>
    <w:multiLevelType w:val="singleLevel"/>
    <w:tmpl w:val="AE2C3E6E"/>
    <w:lvl w:ilvl="0">
      <w:start w:val="1"/>
      <w:numFmt w:val="decimal"/>
      <w:lvlText w:val="4.%1 "/>
      <w:legacy w:legacy="1" w:legacySpace="0" w:legacyIndent="283"/>
      <w:lvlJc w:val="left"/>
      <w:pPr>
        <w:ind w:left="283" w:hanging="283"/>
      </w:pPr>
      <w:rPr>
        <w:sz w:val="22"/>
      </w:rPr>
    </w:lvl>
  </w:abstractNum>
  <w:abstractNum w:abstractNumId="43" w15:restartNumberingAfterBreak="0">
    <w:nsid w:val="6A6E5DD2"/>
    <w:multiLevelType w:val="multilevel"/>
    <w:tmpl w:val="7C867D7E"/>
    <w:lvl w:ilvl="0">
      <w:start w:val="1"/>
      <w:numFmt w:val="decimal"/>
      <w:lvlText w:val="%1."/>
      <w:lvlJc w:val="left"/>
      <w:pPr>
        <w:tabs>
          <w:tab w:val="num" w:pos="680"/>
        </w:tabs>
        <w:ind w:left="680" w:hanging="68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AD828D8"/>
    <w:multiLevelType w:val="multilevel"/>
    <w:tmpl w:val="F3943364"/>
    <w:lvl w:ilvl="0">
      <w:start w:val="1"/>
      <w:numFmt w:val="lowerLetter"/>
      <w:lvlText w:val="%1)"/>
      <w:lvlJc w:val="left"/>
      <w:pPr>
        <w:tabs>
          <w:tab w:val="num" w:pos="1134"/>
        </w:tabs>
        <w:ind w:left="1134" w:hanging="454"/>
      </w:pPr>
      <w:rPr>
        <w:rFonts w:hint="default"/>
      </w:rPr>
    </w:lvl>
    <w:lvl w:ilvl="1">
      <w:start w:val="1"/>
      <w:numFmt w:val="bullet"/>
      <w:lvlText w:val=""/>
      <w:lvlJc w:val="left"/>
      <w:pPr>
        <w:tabs>
          <w:tab w:val="num" w:pos="1250"/>
        </w:tabs>
        <w:ind w:left="1250" w:hanging="170"/>
      </w:pPr>
      <w:rPr>
        <w:rFonts w:ascii="Symbol" w:hAnsi="Symbol" w:hint="default"/>
      </w:rPr>
    </w:lvl>
    <w:lvl w:ilvl="2">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5541E9"/>
    <w:multiLevelType w:val="hybridMultilevel"/>
    <w:tmpl w:val="7C368F4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2A756D"/>
    <w:multiLevelType w:val="multilevel"/>
    <w:tmpl w:val="E66C3EDE"/>
    <w:lvl w:ilvl="0">
      <w:start w:val="1"/>
      <w:numFmt w:val="lowerLetter"/>
      <w:lvlText w:val="%1)"/>
      <w:lvlJc w:val="left"/>
      <w:pPr>
        <w:tabs>
          <w:tab w:val="num" w:pos="1134"/>
        </w:tabs>
        <w:ind w:left="1134" w:hanging="454"/>
      </w:pPr>
      <w:rPr>
        <w:rFonts w:hint="default"/>
      </w:rPr>
    </w:lvl>
    <w:lvl w:ilvl="1">
      <w:start w:val="1"/>
      <w:numFmt w:val="bullet"/>
      <w:lvlText w:val=""/>
      <w:lvlJc w:val="left"/>
      <w:pPr>
        <w:tabs>
          <w:tab w:val="num" w:pos="1250"/>
        </w:tabs>
        <w:ind w:left="1250" w:hanging="170"/>
      </w:pPr>
      <w:rPr>
        <w:rFonts w:ascii="Symbol" w:hAnsi="Symbol" w:hint="default"/>
      </w:rPr>
    </w:lvl>
    <w:lvl w:ilvl="2">
      <w:numFmt w:val="bullet"/>
      <w:lvlText w:val="-"/>
      <w:lvlJc w:val="left"/>
      <w:pPr>
        <w:tabs>
          <w:tab w:val="num" w:pos="1474"/>
        </w:tabs>
        <w:ind w:left="1134" w:firstLine="340"/>
      </w:pPr>
      <w:rPr>
        <w:rFonts w:ascii="Calibri" w:eastAsia="Times New Roman" w:hAnsi="Calibri"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D804DC"/>
    <w:multiLevelType w:val="hybridMultilevel"/>
    <w:tmpl w:val="1C2C0DA6"/>
    <w:lvl w:ilvl="0" w:tplc="67129A6C">
      <w:start w:val="1"/>
      <w:numFmt w:val="bullet"/>
      <w:lvlText w:val=""/>
      <w:lvlJc w:val="left"/>
      <w:pPr>
        <w:tabs>
          <w:tab w:val="num" w:pos="1514"/>
        </w:tabs>
        <w:ind w:left="1514" w:hanging="380"/>
      </w:pPr>
      <w:rPr>
        <w:rFonts w:ascii="Symbol" w:hAnsi="Symbol" w:hint="default"/>
      </w:rPr>
    </w:lvl>
    <w:lvl w:ilvl="1" w:tplc="00C83C40">
      <w:start w:val="1"/>
      <w:numFmt w:val="bullet"/>
      <w:lvlText w:val=""/>
      <w:lvlJc w:val="left"/>
      <w:pPr>
        <w:tabs>
          <w:tab w:val="num" w:pos="1250"/>
        </w:tabs>
        <w:ind w:left="1250" w:hanging="170"/>
      </w:pPr>
      <w:rPr>
        <w:rFonts w:ascii="Symbol" w:hAnsi="Symbol" w:hint="default"/>
      </w:rPr>
    </w:lvl>
    <w:lvl w:ilvl="2" w:tplc="DAF4736E">
      <w:numFmt w:val="bullet"/>
      <w:lvlText w:val="-"/>
      <w:lvlJc w:val="left"/>
      <w:pPr>
        <w:tabs>
          <w:tab w:val="num" w:pos="2160"/>
        </w:tabs>
        <w:ind w:left="2160" w:hanging="360"/>
      </w:pPr>
      <w:rPr>
        <w:rFonts w:ascii="Calibri" w:eastAsia="Times New Roman" w:hAnsi="Calibri"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F93B88"/>
    <w:multiLevelType w:val="multilevel"/>
    <w:tmpl w:val="F6C45872"/>
    <w:lvl w:ilvl="0">
      <w:start w:val="5"/>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9" w15:restartNumberingAfterBreak="0">
    <w:nsid w:val="761E2A8C"/>
    <w:multiLevelType w:val="hybridMultilevel"/>
    <w:tmpl w:val="08145B88"/>
    <w:lvl w:ilvl="0" w:tplc="D7268BA0">
      <w:start w:val="1"/>
      <w:numFmt w:val="lowerLetter"/>
      <w:lvlText w:val="%1)"/>
      <w:lvlJc w:val="left"/>
      <w:pPr>
        <w:tabs>
          <w:tab w:val="num" w:pos="1037"/>
        </w:tabs>
        <w:ind w:left="1037" w:hanging="35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074812050">
    <w:abstractNumId w:val="25"/>
  </w:num>
  <w:num w:numId="2" w16cid:durableId="1602644385">
    <w:abstractNumId w:val="29"/>
  </w:num>
  <w:num w:numId="3" w16cid:durableId="1703902876">
    <w:abstractNumId w:val="15"/>
  </w:num>
  <w:num w:numId="4" w16cid:durableId="813836267">
    <w:abstractNumId w:val="48"/>
  </w:num>
  <w:num w:numId="5" w16cid:durableId="512261076">
    <w:abstractNumId w:val="40"/>
  </w:num>
  <w:num w:numId="6" w16cid:durableId="1482696348">
    <w:abstractNumId w:val="35"/>
  </w:num>
  <w:num w:numId="7" w16cid:durableId="125660741">
    <w:abstractNumId w:val="49"/>
  </w:num>
  <w:num w:numId="8" w16cid:durableId="86922013">
    <w:abstractNumId w:val="5"/>
  </w:num>
  <w:num w:numId="9" w16cid:durableId="774330924">
    <w:abstractNumId w:val="28"/>
  </w:num>
  <w:num w:numId="10" w16cid:durableId="707334762">
    <w:abstractNumId w:val="43"/>
  </w:num>
  <w:num w:numId="11" w16cid:durableId="509611605">
    <w:abstractNumId w:val="38"/>
  </w:num>
  <w:num w:numId="12" w16cid:durableId="1092354811">
    <w:abstractNumId w:val="36"/>
  </w:num>
  <w:num w:numId="13" w16cid:durableId="1165239192">
    <w:abstractNumId w:val="3"/>
  </w:num>
  <w:num w:numId="14" w16cid:durableId="1612782328">
    <w:abstractNumId w:val="13"/>
  </w:num>
  <w:num w:numId="15" w16cid:durableId="1918248037">
    <w:abstractNumId w:val="47"/>
  </w:num>
  <w:num w:numId="16" w16cid:durableId="1511487835">
    <w:abstractNumId w:val="22"/>
  </w:num>
  <w:num w:numId="17" w16cid:durableId="1542596205">
    <w:abstractNumId w:val="31"/>
  </w:num>
  <w:num w:numId="18" w16cid:durableId="617031539">
    <w:abstractNumId w:val="1"/>
  </w:num>
  <w:num w:numId="19" w16cid:durableId="2067874909">
    <w:abstractNumId w:val="2"/>
  </w:num>
  <w:num w:numId="20" w16cid:durableId="1173498590">
    <w:abstractNumId w:val="7"/>
  </w:num>
  <w:num w:numId="21" w16cid:durableId="130900375">
    <w:abstractNumId w:val="18"/>
  </w:num>
  <w:num w:numId="22" w16cid:durableId="278491132">
    <w:abstractNumId w:val="46"/>
  </w:num>
  <w:num w:numId="23" w16cid:durableId="101460155">
    <w:abstractNumId w:val="10"/>
  </w:num>
  <w:num w:numId="24" w16cid:durableId="398554384">
    <w:abstractNumId w:val="33"/>
  </w:num>
  <w:num w:numId="25" w16cid:durableId="1773696504">
    <w:abstractNumId w:val="37"/>
  </w:num>
  <w:num w:numId="26" w16cid:durableId="615253660">
    <w:abstractNumId w:val="44"/>
  </w:num>
  <w:num w:numId="27" w16cid:durableId="1059404720">
    <w:abstractNumId w:val="19"/>
  </w:num>
  <w:num w:numId="28" w16cid:durableId="415976848">
    <w:abstractNumId w:val="17"/>
  </w:num>
  <w:num w:numId="29" w16cid:durableId="1998263669">
    <w:abstractNumId w:val="16"/>
  </w:num>
  <w:num w:numId="30" w16cid:durableId="1946306481">
    <w:abstractNumId w:val="12"/>
  </w:num>
  <w:num w:numId="31" w16cid:durableId="2061514284">
    <w:abstractNumId w:val="39"/>
  </w:num>
  <w:num w:numId="32" w16cid:durableId="575095013">
    <w:abstractNumId w:val="34"/>
  </w:num>
  <w:num w:numId="33" w16cid:durableId="1094210963">
    <w:abstractNumId w:val="41"/>
  </w:num>
  <w:num w:numId="34" w16cid:durableId="1583373538">
    <w:abstractNumId w:val="23"/>
  </w:num>
  <w:num w:numId="35" w16cid:durableId="408818701">
    <w:abstractNumId w:val="4"/>
  </w:num>
  <w:num w:numId="36" w16cid:durableId="379716728">
    <w:abstractNumId w:val="24"/>
  </w:num>
  <w:num w:numId="37" w16cid:durableId="159273087">
    <w:abstractNumId w:val="42"/>
  </w:num>
  <w:num w:numId="38" w16cid:durableId="134154523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9" w16cid:durableId="1854567196">
    <w:abstractNumId w:val="21"/>
  </w:num>
  <w:num w:numId="40" w16cid:durableId="1265652146">
    <w:abstractNumId w:val="27"/>
  </w:num>
  <w:num w:numId="41" w16cid:durableId="715735949">
    <w:abstractNumId w:val="6"/>
  </w:num>
  <w:num w:numId="42" w16cid:durableId="462357498">
    <w:abstractNumId w:val="26"/>
  </w:num>
  <w:num w:numId="43" w16cid:durableId="1128358628">
    <w:abstractNumId w:val="26"/>
    <w:lvlOverride w:ilvl="0">
      <w:lvl w:ilvl="0">
        <w:start w:val="3"/>
        <w:numFmt w:val="decimal"/>
        <w:lvlText w:val="11.%1 "/>
        <w:legacy w:legacy="1" w:legacySpace="0" w:legacyIndent="283"/>
        <w:lvlJc w:val="left"/>
        <w:pPr>
          <w:ind w:left="283" w:hanging="283"/>
        </w:pPr>
        <w:rPr>
          <w:sz w:val="22"/>
        </w:rPr>
      </w:lvl>
    </w:lvlOverride>
  </w:num>
  <w:num w:numId="44" w16cid:durableId="2146845624">
    <w:abstractNumId w:val="26"/>
    <w:lvlOverride w:ilvl="0">
      <w:lvl w:ilvl="0">
        <w:start w:val="6"/>
        <w:numFmt w:val="decimal"/>
        <w:lvlText w:val="11.%1 "/>
        <w:legacy w:legacy="1" w:legacySpace="0" w:legacyIndent="283"/>
        <w:lvlJc w:val="left"/>
        <w:pPr>
          <w:ind w:left="283" w:hanging="283"/>
        </w:pPr>
        <w:rPr>
          <w:sz w:val="22"/>
        </w:rPr>
      </w:lvl>
    </w:lvlOverride>
  </w:num>
  <w:num w:numId="45" w16cid:durableId="597064388">
    <w:abstractNumId w:val="26"/>
    <w:lvlOverride w:ilvl="0">
      <w:lvl w:ilvl="0">
        <w:start w:val="8"/>
        <w:numFmt w:val="decimal"/>
        <w:lvlText w:val="11.%1 "/>
        <w:legacy w:legacy="1" w:legacySpace="0" w:legacyIndent="283"/>
        <w:lvlJc w:val="left"/>
        <w:pPr>
          <w:ind w:left="283" w:hanging="283"/>
        </w:pPr>
        <w:rPr>
          <w:sz w:val="22"/>
        </w:rPr>
      </w:lvl>
    </w:lvlOverride>
  </w:num>
  <w:num w:numId="46" w16cid:durableId="940838234">
    <w:abstractNumId w:val="11"/>
  </w:num>
  <w:num w:numId="47" w16cid:durableId="684212872">
    <w:abstractNumId w:val="30"/>
  </w:num>
  <w:num w:numId="48" w16cid:durableId="78901119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9" w16cid:durableId="1792627460">
    <w:abstractNumId w:val="9"/>
  </w:num>
  <w:num w:numId="50" w16cid:durableId="1520970848">
    <w:abstractNumId w:val="20"/>
  </w:num>
  <w:num w:numId="51" w16cid:durableId="293683913">
    <w:abstractNumId w:val="45"/>
  </w:num>
  <w:num w:numId="52" w16cid:durableId="1228304810">
    <w:abstractNumId w:val="14"/>
  </w:num>
  <w:num w:numId="53" w16cid:durableId="1665550234">
    <w:abstractNumId w:val="8"/>
  </w:num>
  <w:num w:numId="54" w16cid:durableId="88359441">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40"/>
    <w:rsid w:val="00003A45"/>
    <w:rsid w:val="00005DB3"/>
    <w:rsid w:val="00011A65"/>
    <w:rsid w:val="00011E93"/>
    <w:rsid w:val="00012FC1"/>
    <w:rsid w:val="00016775"/>
    <w:rsid w:val="00021AEA"/>
    <w:rsid w:val="000238EC"/>
    <w:rsid w:val="00027764"/>
    <w:rsid w:val="00032CFE"/>
    <w:rsid w:val="00034C68"/>
    <w:rsid w:val="000351AC"/>
    <w:rsid w:val="00041D30"/>
    <w:rsid w:val="00042FDC"/>
    <w:rsid w:val="00043944"/>
    <w:rsid w:val="000514CA"/>
    <w:rsid w:val="00051E76"/>
    <w:rsid w:val="0005251C"/>
    <w:rsid w:val="000526D2"/>
    <w:rsid w:val="00052A29"/>
    <w:rsid w:val="00057529"/>
    <w:rsid w:val="000577D3"/>
    <w:rsid w:val="00060890"/>
    <w:rsid w:val="00067649"/>
    <w:rsid w:val="00073624"/>
    <w:rsid w:val="000769C8"/>
    <w:rsid w:val="00082B32"/>
    <w:rsid w:val="00083E60"/>
    <w:rsid w:val="000920A8"/>
    <w:rsid w:val="00092429"/>
    <w:rsid w:val="00097590"/>
    <w:rsid w:val="000A112B"/>
    <w:rsid w:val="000A1AE7"/>
    <w:rsid w:val="000A5D6B"/>
    <w:rsid w:val="000A6CC5"/>
    <w:rsid w:val="000B291F"/>
    <w:rsid w:val="000C4D07"/>
    <w:rsid w:val="000D2C54"/>
    <w:rsid w:val="000D7219"/>
    <w:rsid w:val="000E2E00"/>
    <w:rsid w:val="000E4E32"/>
    <w:rsid w:val="000E602F"/>
    <w:rsid w:val="000F0B1E"/>
    <w:rsid w:val="000F1911"/>
    <w:rsid w:val="000F1EC6"/>
    <w:rsid w:val="000F2B49"/>
    <w:rsid w:val="000F530D"/>
    <w:rsid w:val="001066F2"/>
    <w:rsid w:val="00114F8B"/>
    <w:rsid w:val="00116980"/>
    <w:rsid w:val="00122E2E"/>
    <w:rsid w:val="00124D5C"/>
    <w:rsid w:val="001347E0"/>
    <w:rsid w:val="001357EB"/>
    <w:rsid w:val="00137323"/>
    <w:rsid w:val="001402AD"/>
    <w:rsid w:val="00142F3A"/>
    <w:rsid w:val="00146E97"/>
    <w:rsid w:val="00151CDC"/>
    <w:rsid w:val="00152D2B"/>
    <w:rsid w:val="001544CE"/>
    <w:rsid w:val="001564D4"/>
    <w:rsid w:val="00156CD3"/>
    <w:rsid w:val="00157CAC"/>
    <w:rsid w:val="001615AD"/>
    <w:rsid w:val="00167361"/>
    <w:rsid w:val="00170277"/>
    <w:rsid w:val="001735E5"/>
    <w:rsid w:val="00173AA2"/>
    <w:rsid w:val="0017428A"/>
    <w:rsid w:val="001775A9"/>
    <w:rsid w:val="001806C6"/>
    <w:rsid w:val="00186D0A"/>
    <w:rsid w:val="00196413"/>
    <w:rsid w:val="001A43D2"/>
    <w:rsid w:val="001A5F8D"/>
    <w:rsid w:val="001A7958"/>
    <w:rsid w:val="001B0956"/>
    <w:rsid w:val="001B0CF0"/>
    <w:rsid w:val="001B184F"/>
    <w:rsid w:val="001B24AB"/>
    <w:rsid w:val="001B2A80"/>
    <w:rsid w:val="001B32E4"/>
    <w:rsid w:val="001B715D"/>
    <w:rsid w:val="001B736E"/>
    <w:rsid w:val="001B7E59"/>
    <w:rsid w:val="001B7F0F"/>
    <w:rsid w:val="001C0FEF"/>
    <w:rsid w:val="001C79F9"/>
    <w:rsid w:val="001E11C6"/>
    <w:rsid w:val="001E6BC1"/>
    <w:rsid w:val="001F188C"/>
    <w:rsid w:val="001F5216"/>
    <w:rsid w:val="001F6539"/>
    <w:rsid w:val="00207DF7"/>
    <w:rsid w:val="002110CE"/>
    <w:rsid w:val="00222CD9"/>
    <w:rsid w:val="0022313B"/>
    <w:rsid w:val="00232977"/>
    <w:rsid w:val="00242070"/>
    <w:rsid w:val="002474B9"/>
    <w:rsid w:val="00253F0E"/>
    <w:rsid w:val="00264F83"/>
    <w:rsid w:val="002672AF"/>
    <w:rsid w:val="002706D8"/>
    <w:rsid w:val="00272E2D"/>
    <w:rsid w:val="00273474"/>
    <w:rsid w:val="002744B1"/>
    <w:rsid w:val="00274DB0"/>
    <w:rsid w:val="0027623B"/>
    <w:rsid w:val="00276C75"/>
    <w:rsid w:val="00276CA5"/>
    <w:rsid w:val="00277307"/>
    <w:rsid w:val="0028121E"/>
    <w:rsid w:val="002815A7"/>
    <w:rsid w:val="00282FEB"/>
    <w:rsid w:val="0028368D"/>
    <w:rsid w:val="002853AC"/>
    <w:rsid w:val="0029266D"/>
    <w:rsid w:val="0029602C"/>
    <w:rsid w:val="002A03F9"/>
    <w:rsid w:val="002A1015"/>
    <w:rsid w:val="002A1A8D"/>
    <w:rsid w:val="002B15A6"/>
    <w:rsid w:val="002B2090"/>
    <w:rsid w:val="002B6EA1"/>
    <w:rsid w:val="002D3BE1"/>
    <w:rsid w:val="002D3C37"/>
    <w:rsid w:val="002D6B89"/>
    <w:rsid w:val="002D7733"/>
    <w:rsid w:val="002D7E32"/>
    <w:rsid w:val="002E0BA3"/>
    <w:rsid w:val="002E2124"/>
    <w:rsid w:val="002E3659"/>
    <w:rsid w:val="002E58FC"/>
    <w:rsid w:val="002F076B"/>
    <w:rsid w:val="002F14B8"/>
    <w:rsid w:val="002F45F1"/>
    <w:rsid w:val="00305183"/>
    <w:rsid w:val="00306579"/>
    <w:rsid w:val="00310A09"/>
    <w:rsid w:val="00316908"/>
    <w:rsid w:val="0031728E"/>
    <w:rsid w:val="00320E3C"/>
    <w:rsid w:val="00335D97"/>
    <w:rsid w:val="00342930"/>
    <w:rsid w:val="00342A50"/>
    <w:rsid w:val="00345222"/>
    <w:rsid w:val="00345C3A"/>
    <w:rsid w:val="0035210E"/>
    <w:rsid w:val="00355185"/>
    <w:rsid w:val="003612C8"/>
    <w:rsid w:val="00362456"/>
    <w:rsid w:val="003636A6"/>
    <w:rsid w:val="00364AFF"/>
    <w:rsid w:val="0036744F"/>
    <w:rsid w:val="00371667"/>
    <w:rsid w:val="003718B1"/>
    <w:rsid w:val="00372B66"/>
    <w:rsid w:val="0037353F"/>
    <w:rsid w:val="00377113"/>
    <w:rsid w:val="00381234"/>
    <w:rsid w:val="00381C0F"/>
    <w:rsid w:val="003842F3"/>
    <w:rsid w:val="00384B5B"/>
    <w:rsid w:val="003A106E"/>
    <w:rsid w:val="003B0040"/>
    <w:rsid w:val="003B059E"/>
    <w:rsid w:val="003D2D96"/>
    <w:rsid w:val="003D5567"/>
    <w:rsid w:val="003D778C"/>
    <w:rsid w:val="003E0B6A"/>
    <w:rsid w:val="003E0C24"/>
    <w:rsid w:val="003E35EC"/>
    <w:rsid w:val="003F1902"/>
    <w:rsid w:val="003F7480"/>
    <w:rsid w:val="003F7DD4"/>
    <w:rsid w:val="00400621"/>
    <w:rsid w:val="00401289"/>
    <w:rsid w:val="00401D9D"/>
    <w:rsid w:val="004022DD"/>
    <w:rsid w:val="004034DE"/>
    <w:rsid w:val="00407A5A"/>
    <w:rsid w:val="00412EAB"/>
    <w:rsid w:val="0041565B"/>
    <w:rsid w:val="00430B8B"/>
    <w:rsid w:val="004326A0"/>
    <w:rsid w:val="00434510"/>
    <w:rsid w:val="00435063"/>
    <w:rsid w:val="00445105"/>
    <w:rsid w:val="004508F4"/>
    <w:rsid w:val="004552B3"/>
    <w:rsid w:val="00455514"/>
    <w:rsid w:val="00456186"/>
    <w:rsid w:val="00463047"/>
    <w:rsid w:val="004758FF"/>
    <w:rsid w:val="00495052"/>
    <w:rsid w:val="00496318"/>
    <w:rsid w:val="004979C9"/>
    <w:rsid w:val="004A2528"/>
    <w:rsid w:val="004A3D9F"/>
    <w:rsid w:val="004A5A0C"/>
    <w:rsid w:val="004A7B40"/>
    <w:rsid w:val="004B20CB"/>
    <w:rsid w:val="004C03C6"/>
    <w:rsid w:val="004C6CB7"/>
    <w:rsid w:val="004D1FE4"/>
    <w:rsid w:val="004D31F3"/>
    <w:rsid w:val="004D6FA5"/>
    <w:rsid w:val="004E21D5"/>
    <w:rsid w:val="004E4DE9"/>
    <w:rsid w:val="004E78CC"/>
    <w:rsid w:val="004F3C56"/>
    <w:rsid w:val="004F4008"/>
    <w:rsid w:val="004F50CE"/>
    <w:rsid w:val="004F63F0"/>
    <w:rsid w:val="004F6766"/>
    <w:rsid w:val="004F6A96"/>
    <w:rsid w:val="004F758F"/>
    <w:rsid w:val="00501F38"/>
    <w:rsid w:val="00510826"/>
    <w:rsid w:val="00513854"/>
    <w:rsid w:val="005142D7"/>
    <w:rsid w:val="00514ABC"/>
    <w:rsid w:val="00516107"/>
    <w:rsid w:val="00521E8D"/>
    <w:rsid w:val="005257A8"/>
    <w:rsid w:val="0053610B"/>
    <w:rsid w:val="00536D92"/>
    <w:rsid w:val="00543AC1"/>
    <w:rsid w:val="00547967"/>
    <w:rsid w:val="005517EB"/>
    <w:rsid w:val="005570AE"/>
    <w:rsid w:val="00563340"/>
    <w:rsid w:val="005642C4"/>
    <w:rsid w:val="005647BC"/>
    <w:rsid w:val="005651B6"/>
    <w:rsid w:val="005664E0"/>
    <w:rsid w:val="005678F9"/>
    <w:rsid w:val="0057222E"/>
    <w:rsid w:val="0057477B"/>
    <w:rsid w:val="00583628"/>
    <w:rsid w:val="00584259"/>
    <w:rsid w:val="00584CC4"/>
    <w:rsid w:val="00591986"/>
    <w:rsid w:val="005943FC"/>
    <w:rsid w:val="005966C3"/>
    <w:rsid w:val="005A181E"/>
    <w:rsid w:val="005A39F1"/>
    <w:rsid w:val="005A7F97"/>
    <w:rsid w:val="005B5F0B"/>
    <w:rsid w:val="005B7E73"/>
    <w:rsid w:val="005C494C"/>
    <w:rsid w:val="005C5CE7"/>
    <w:rsid w:val="005C7AAE"/>
    <w:rsid w:val="005D12E9"/>
    <w:rsid w:val="005D390D"/>
    <w:rsid w:val="005D529B"/>
    <w:rsid w:val="005D55FB"/>
    <w:rsid w:val="005D730F"/>
    <w:rsid w:val="005E10FD"/>
    <w:rsid w:val="005E6BC8"/>
    <w:rsid w:val="005F7FCB"/>
    <w:rsid w:val="006039D3"/>
    <w:rsid w:val="0060477A"/>
    <w:rsid w:val="00610391"/>
    <w:rsid w:val="00616558"/>
    <w:rsid w:val="00626D69"/>
    <w:rsid w:val="0062722B"/>
    <w:rsid w:val="0062792E"/>
    <w:rsid w:val="00627C6A"/>
    <w:rsid w:val="00632529"/>
    <w:rsid w:val="0063591A"/>
    <w:rsid w:val="00640838"/>
    <w:rsid w:val="0064336E"/>
    <w:rsid w:val="006479EC"/>
    <w:rsid w:val="00651B3B"/>
    <w:rsid w:val="00663A46"/>
    <w:rsid w:val="00670B64"/>
    <w:rsid w:val="0067152D"/>
    <w:rsid w:val="00675994"/>
    <w:rsid w:val="00680126"/>
    <w:rsid w:val="00680220"/>
    <w:rsid w:val="00682361"/>
    <w:rsid w:val="006827A0"/>
    <w:rsid w:val="006855B3"/>
    <w:rsid w:val="00685E75"/>
    <w:rsid w:val="00686EE2"/>
    <w:rsid w:val="00692301"/>
    <w:rsid w:val="00695CE9"/>
    <w:rsid w:val="006C03D3"/>
    <w:rsid w:val="006C5210"/>
    <w:rsid w:val="006C6CBC"/>
    <w:rsid w:val="006D343D"/>
    <w:rsid w:val="006E3876"/>
    <w:rsid w:val="006E7D11"/>
    <w:rsid w:val="00702A4C"/>
    <w:rsid w:val="007052E3"/>
    <w:rsid w:val="0071274C"/>
    <w:rsid w:val="00720359"/>
    <w:rsid w:val="00722D33"/>
    <w:rsid w:val="00734FC5"/>
    <w:rsid w:val="00736684"/>
    <w:rsid w:val="0073709F"/>
    <w:rsid w:val="0073714B"/>
    <w:rsid w:val="00744EE1"/>
    <w:rsid w:val="00745D9E"/>
    <w:rsid w:val="00754339"/>
    <w:rsid w:val="0076178D"/>
    <w:rsid w:val="00762777"/>
    <w:rsid w:val="00765F27"/>
    <w:rsid w:val="00774C12"/>
    <w:rsid w:val="00775C76"/>
    <w:rsid w:val="00775D2E"/>
    <w:rsid w:val="00775FA5"/>
    <w:rsid w:val="00781B98"/>
    <w:rsid w:val="00783A04"/>
    <w:rsid w:val="00785D24"/>
    <w:rsid w:val="00786800"/>
    <w:rsid w:val="00792181"/>
    <w:rsid w:val="007A0805"/>
    <w:rsid w:val="007A0904"/>
    <w:rsid w:val="007B1183"/>
    <w:rsid w:val="007B2362"/>
    <w:rsid w:val="007B2E75"/>
    <w:rsid w:val="007B33EE"/>
    <w:rsid w:val="007B43D5"/>
    <w:rsid w:val="007B616E"/>
    <w:rsid w:val="007B6F20"/>
    <w:rsid w:val="007B6F47"/>
    <w:rsid w:val="007D13C7"/>
    <w:rsid w:val="007D1EFD"/>
    <w:rsid w:val="007D255D"/>
    <w:rsid w:val="007D3FCE"/>
    <w:rsid w:val="007D4181"/>
    <w:rsid w:val="007D5991"/>
    <w:rsid w:val="007E4D50"/>
    <w:rsid w:val="007F0B16"/>
    <w:rsid w:val="007F4CA9"/>
    <w:rsid w:val="007F6827"/>
    <w:rsid w:val="008021B6"/>
    <w:rsid w:val="008034C0"/>
    <w:rsid w:val="008036E9"/>
    <w:rsid w:val="00804224"/>
    <w:rsid w:val="00804591"/>
    <w:rsid w:val="00810EB8"/>
    <w:rsid w:val="00813F00"/>
    <w:rsid w:val="00814D41"/>
    <w:rsid w:val="00814D46"/>
    <w:rsid w:val="00823320"/>
    <w:rsid w:val="0082704A"/>
    <w:rsid w:val="00830786"/>
    <w:rsid w:val="008362A6"/>
    <w:rsid w:val="008420AE"/>
    <w:rsid w:val="00850C43"/>
    <w:rsid w:val="00857E49"/>
    <w:rsid w:val="00860F30"/>
    <w:rsid w:val="00862510"/>
    <w:rsid w:val="00867427"/>
    <w:rsid w:val="00867B04"/>
    <w:rsid w:val="00871081"/>
    <w:rsid w:val="00873AEB"/>
    <w:rsid w:val="008744DA"/>
    <w:rsid w:val="00875D07"/>
    <w:rsid w:val="00877178"/>
    <w:rsid w:val="00877235"/>
    <w:rsid w:val="00877750"/>
    <w:rsid w:val="00882BFD"/>
    <w:rsid w:val="0088303B"/>
    <w:rsid w:val="0089358A"/>
    <w:rsid w:val="008940F7"/>
    <w:rsid w:val="008969AD"/>
    <w:rsid w:val="008A1601"/>
    <w:rsid w:val="008A3BE7"/>
    <w:rsid w:val="008A79D3"/>
    <w:rsid w:val="008B5303"/>
    <w:rsid w:val="008C0768"/>
    <w:rsid w:val="008C2339"/>
    <w:rsid w:val="008C4971"/>
    <w:rsid w:val="008D183E"/>
    <w:rsid w:val="008D3CA4"/>
    <w:rsid w:val="008D4BFB"/>
    <w:rsid w:val="008E0F26"/>
    <w:rsid w:val="008F0D79"/>
    <w:rsid w:val="008F11C8"/>
    <w:rsid w:val="008F152B"/>
    <w:rsid w:val="008F1B13"/>
    <w:rsid w:val="0090335A"/>
    <w:rsid w:val="009033CD"/>
    <w:rsid w:val="00903F46"/>
    <w:rsid w:val="00904333"/>
    <w:rsid w:val="00907F4D"/>
    <w:rsid w:val="0091084F"/>
    <w:rsid w:val="00912FF1"/>
    <w:rsid w:val="0092537D"/>
    <w:rsid w:val="009255A4"/>
    <w:rsid w:val="00932689"/>
    <w:rsid w:val="00933AFD"/>
    <w:rsid w:val="009364E0"/>
    <w:rsid w:val="00937447"/>
    <w:rsid w:val="00941B2B"/>
    <w:rsid w:val="0094274F"/>
    <w:rsid w:val="009472B5"/>
    <w:rsid w:val="00950F21"/>
    <w:rsid w:val="0095565E"/>
    <w:rsid w:val="00957321"/>
    <w:rsid w:val="00963506"/>
    <w:rsid w:val="009704DB"/>
    <w:rsid w:val="00987320"/>
    <w:rsid w:val="00990EA0"/>
    <w:rsid w:val="0099283F"/>
    <w:rsid w:val="00995BE9"/>
    <w:rsid w:val="00995D64"/>
    <w:rsid w:val="009A3057"/>
    <w:rsid w:val="009A314C"/>
    <w:rsid w:val="009A5C40"/>
    <w:rsid w:val="009A633F"/>
    <w:rsid w:val="009B3037"/>
    <w:rsid w:val="009B70CC"/>
    <w:rsid w:val="009F0D3D"/>
    <w:rsid w:val="009F6F1E"/>
    <w:rsid w:val="00A025E2"/>
    <w:rsid w:val="00A02929"/>
    <w:rsid w:val="00A034D0"/>
    <w:rsid w:val="00A03E22"/>
    <w:rsid w:val="00A11294"/>
    <w:rsid w:val="00A178D4"/>
    <w:rsid w:val="00A201E9"/>
    <w:rsid w:val="00A20BF8"/>
    <w:rsid w:val="00A27B23"/>
    <w:rsid w:val="00A30D82"/>
    <w:rsid w:val="00A35656"/>
    <w:rsid w:val="00A4050A"/>
    <w:rsid w:val="00A43456"/>
    <w:rsid w:val="00A53686"/>
    <w:rsid w:val="00A6087C"/>
    <w:rsid w:val="00A64DFE"/>
    <w:rsid w:val="00A66689"/>
    <w:rsid w:val="00A746B5"/>
    <w:rsid w:val="00A754ED"/>
    <w:rsid w:val="00A76575"/>
    <w:rsid w:val="00A77EAC"/>
    <w:rsid w:val="00A83F16"/>
    <w:rsid w:val="00A87BF9"/>
    <w:rsid w:val="00A93C14"/>
    <w:rsid w:val="00A9486F"/>
    <w:rsid w:val="00A94F04"/>
    <w:rsid w:val="00A9625F"/>
    <w:rsid w:val="00A97F83"/>
    <w:rsid w:val="00AA2213"/>
    <w:rsid w:val="00AA52BB"/>
    <w:rsid w:val="00AB295E"/>
    <w:rsid w:val="00AB7DBE"/>
    <w:rsid w:val="00AC2EA9"/>
    <w:rsid w:val="00AC631E"/>
    <w:rsid w:val="00AD2892"/>
    <w:rsid w:val="00AD54C1"/>
    <w:rsid w:val="00AE0624"/>
    <w:rsid w:val="00AE07CF"/>
    <w:rsid w:val="00AE12D9"/>
    <w:rsid w:val="00AF41CB"/>
    <w:rsid w:val="00B11A86"/>
    <w:rsid w:val="00B15650"/>
    <w:rsid w:val="00B15984"/>
    <w:rsid w:val="00B204FC"/>
    <w:rsid w:val="00B40CF7"/>
    <w:rsid w:val="00B42E54"/>
    <w:rsid w:val="00B51260"/>
    <w:rsid w:val="00B53E32"/>
    <w:rsid w:val="00B54694"/>
    <w:rsid w:val="00B6459A"/>
    <w:rsid w:val="00B656CF"/>
    <w:rsid w:val="00B67B4D"/>
    <w:rsid w:val="00B716B2"/>
    <w:rsid w:val="00B74B46"/>
    <w:rsid w:val="00B871F0"/>
    <w:rsid w:val="00B96350"/>
    <w:rsid w:val="00BA31C5"/>
    <w:rsid w:val="00BA4BE3"/>
    <w:rsid w:val="00BA641B"/>
    <w:rsid w:val="00BB0B14"/>
    <w:rsid w:val="00BB4071"/>
    <w:rsid w:val="00BB52ED"/>
    <w:rsid w:val="00BB7B40"/>
    <w:rsid w:val="00BC12C4"/>
    <w:rsid w:val="00BC1A55"/>
    <w:rsid w:val="00BC3F00"/>
    <w:rsid w:val="00BC625C"/>
    <w:rsid w:val="00BD02FE"/>
    <w:rsid w:val="00BD4F0C"/>
    <w:rsid w:val="00BD7A88"/>
    <w:rsid w:val="00BE050C"/>
    <w:rsid w:val="00BE1F4D"/>
    <w:rsid w:val="00BE7D45"/>
    <w:rsid w:val="00BF0492"/>
    <w:rsid w:val="00BF0CED"/>
    <w:rsid w:val="00BF314F"/>
    <w:rsid w:val="00BF348D"/>
    <w:rsid w:val="00BF4D49"/>
    <w:rsid w:val="00C052F4"/>
    <w:rsid w:val="00C07F6E"/>
    <w:rsid w:val="00C105EB"/>
    <w:rsid w:val="00C12E7C"/>
    <w:rsid w:val="00C15A98"/>
    <w:rsid w:val="00C24189"/>
    <w:rsid w:val="00C32998"/>
    <w:rsid w:val="00C467A2"/>
    <w:rsid w:val="00C472DE"/>
    <w:rsid w:val="00C50F55"/>
    <w:rsid w:val="00C51AC1"/>
    <w:rsid w:val="00C57BB9"/>
    <w:rsid w:val="00C60ACD"/>
    <w:rsid w:val="00C66640"/>
    <w:rsid w:val="00C6705B"/>
    <w:rsid w:val="00C74AC1"/>
    <w:rsid w:val="00C80C08"/>
    <w:rsid w:val="00C81F28"/>
    <w:rsid w:val="00C829ED"/>
    <w:rsid w:val="00C856F0"/>
    <w:rsid w:val="00C91B61"/>
    <w:rsid w:val="00C9316C"/>
    <w:rsid w:val="00C95E25"/>
    <w:rsid w:val="00CA1144"/>
    <w:rsid w:val="00CB1B69"/>
    <w:rsid w:val="00CB40C1"/>
    <w:rsid w:val="00CC15CA"/>
    <w:rsid w:val="00CC2531"/>
    <w:rsid w:val="00CC3BFC"/>
    <w:rsid w:val="00CD6DF3"/>
    <w:rsid w:val="00CE1326"/>
    <w:rsid w:val="00CE4F4E"/>
    <w:rsid w:val="00CE6533"/>
    <w:rsid w:val="00CE6784"/>
    <w:rsid w:val="00CF1834"/>
    <w:rsid w:val="00CF353C"/>
    <w:rsid w:val="00D0106C"/>
    <w:rsid w:val="00D021DB"/>
    <w:rsid w:val="00D03412"/>
    <w:rsid w:val="00D06E14"/>
    <w:rsid w:val="00D06EDE"/>
    <w:rsid w:val="00D14FF2"/>
    <w:rsid w:val="00D1636C"/>
    <w:rsid w:val="00D20596"/>
    <w:rsid w:val="00D242B1"/>
    <w:rsid w:val="00D27545"/>
    <w:rsid w:val="00D350E4"/>
    <w:rsid w:val="00D35CE7"/>
    <w:rsid w:val="00D36051"/>
    <w:rsid w:val="00D4131B"/>
    <w:rsid w:val="00D45FD4"/>
    <w:rsid w:val="00D461CB"/>
    <w:rsid w:val="00D51996"/>
    <w:rsid w:val="00D537FB"/>
    <w:rsid w:val="00D542E7"/>
    <w:rsid w:val="00D6101A"/>
    <w:rsid w:val="00D71F2A"/>
    <w:rsid w:val="00D7256F"/>
    <w:rsid w:val="00D77157"/>
    <w:rsid w:val="00D777DC"/>
    <w:rsid w:val="00D77C95"/>
    <w:rsid w:val="00D77EB7"/>
    <w:rsid w:val="00D863A4"/>
    <w:rsid w:val="00D9159B"/>
    <w:rsid w:val="00D9404B"/>
    <w:rsid w:val="00D9558F"/>
    <w:rsid w:val="00D95615"/>
    <w:rsid w:val="00DA503F"/>
    <w:rsid w:val="00DA55A3"/>
    <w:rsid w:val="00DA75AC"/>
    <w:rsid w:val="00DB13AB"/>
    <w:rsid w:val="00DB4514"/>
    <w:rsid w:val="00DB4887"/>
    <w:rsid w:val="00DB6023"/>
    <w:rsid w:val="00DB6E0D"/>
    <w:rsid w:val="00DD078E"/>
    <w:rsid w:val="00DD435F"/>
    <w:rsid w:val="00DD5CBB"/>
    <w:rsid w:val="00DE6A69"/>
    <w:rsid w:val="00DF0B1F"/>
    <w:rsid w:val="00E06499"/>
    <w:rsid w:val="00E11C0D"/>
    <w:rsid w:val="00E1216C"/>
    <w:rsid w:val="00E130EC"/>
    <w:rsid w:val="00E13E07"/>
    <w:rsid w:val="00E148F0"/>
    <w:rsid w:val="00E15714"/>
    <w:rsid w:val="00E16E4A"/>
    <w:rsid w:val="00E2586D"/>
    <w:rsid w:val="00E31AAF"/>
    <w:rsid w:val="00E33A31"/>
    <w:rsid w:val="00E35952"/>
    <w:rsid w:val="00E363A8"/>
    <w:rsid w:val="00E37450"/>
    <w:rsid w:val="00E43D4E"/>
    <w:rsid w:val="00E43EFE"/>
    <w:rsid w:val="00E51D0A"/>
    <w:rsid w:val="00E53D96"/>
    <w:rsid w:val="00E5555E"/>
    <w:rsid w:val="00E602D2"/>
    <w:rsid w:val="00E62308"/>
    <w:rsid w:val="00E62BD0"/>
    <w:rsid w:val="00E63820"/>
    <w:rsid w:val="00E70450"/>
    <w:rsid w:val="00E720DD"/>
    <w:rsid w:val="00E7744B"/>
    <w:rsid w:val="00E81618"/>
    <w:rsid w:val="00E81765"/>
    <w:rsid w:val="00E820C2"/>
    <w:rsid w:val="00E90559"/>
    <w:rsid w:val="00E91C0E"/>
    <w:rsid w:val="00E9310D"/>
    <w:rsid w:val="00EA3CBC"/>
    <w:rsid w:val="00EA6680"/>
    <w:rsid w:val="00EA6A55"/>
    <w:rsid w:val="00EA6B24"/>
    <w:rsid w:val="00EB2852"/>
    <w:rsid w:val="00EB30BA"/>
    <w:rsid w:val="00EB34F8"/>
    <w:rsid w:val="00EB44C5"/>
    <w:rsid w:val="00EB477C"/>
    <w:rsid w:val="00EB7866"/>
    <w:rsid w:val="00EC03A8"/>
    <w:rsid w:val="00EC24AF"/>
    <w:rsid w:val="00EC26CD"/>
    <w:rsid w:val="00EE0D37"/>
    <w:rsid w:val="00EE2CFE"/>
    <w:rsid w:val="00EE2FBF"/>
    <w:rsid w:val="00EE6076"/>
    <w:rsid w:val="00F001F2"/>
    <w:rsid w:val="00F02165"/>
    <w:rsid w:val="00F10643"/>
    <w:rsid w:val="00F224FC"/>
    <w:rsid w:val="00F23130"/>
    <w:rsid w:val="00F259D7"/>
    <w:rsid w:val="00F26433"/>
    <w:rsid w:val="00F30102"/>
    <w:rsid w:val="00F31197"/>
    <w:rsid w:val="00F33187"/>
    <w:rsid w:val="00F56419"/>
    <w:rsid w:val="00F57F4C"/>
    <w:rsid w:val="00F62305"/>
    <w:rsid w:val="00F62B54"/>
    <w:rsid w:val="00F7249A"/>
    <w:rsid w:val="00F7777B"/>
    <w:rsid w:val="00F85DC4"/>
    <w:rsid w:val="00F8613A"/>
    <w:rsid w:val="00F96F57"/>
    <w:rsid w:val="00FA09F0"/>
    <w:rsid w:val="00FA0F2E"/>
    <w:rsid w:val="00FA7E0F"/>
    <w:rsid w:val="00FB27F0"/>
    <w:rsid w:val="00FB38A7"/>
    <w:rsid w:val="00FB7423"/>
    <w:rsid w:val="00FB7629"/>
    <w:rsid w:val="00FC2B5E"/>
    <w:rsid w:val="00FC3621"/>
    <w:rsid w:val="00FC5132"/>
    <w:rsid w:val="00FC5AD7"/>
    <w:rsid w:val="00FC7D47"/>
    <w:rsid w:val="00FD03CA"/>
    <w:rsid w:val="00FD12AF"/>
    <w:rsid w:val="00FD1372"/>
    <w:rsid w:val="00FE143D"/>
    <w:rsid w:val="00FE1D94"/>
    <w:rsid w:val="00FE39A2"/>
    <w:rsid w:val="00FF03FA"/>
    <w:rsid w:val="00FF1832"/>
    <w:rsid w:val="00FF7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7A8EF"/>
  <w15:docId w15:val="{9688BE0D-365A-4EE5-AB1D-EAD6AAD7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7B40"/>
    <w:rPr>
      <w:sz w:val="24"/>
    </w:rPr>
  </w:style>
  <w:style w:type="paragraph" w:styleId="Nadpis1">
    <w:name w:val="heading 1"/>
    <w:basedOn w:val="Normln"/>
    <w:next w:val="Normln"/>
    <w:qFormat/>
    <w:rsid w:val="00F62B54"/>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B1B69"/>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D9404B"/>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qFormat/>
    <w:rsid w:val="00C32998"/>
    <w:pPr>
      <w:spacing w:after="45"/>
      <w:outlineLvl w:val="3"/>
    </w:pPr>
    <w:rPr>
      <w:b/>
      <w:bCs/>
      <w:color w:val="AF8C0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4A7B40"/>
    <w:pPr>
      <w:ind w:firstLine="709"/>
      <w:jc w:val="both"/>
    </w:pPr>
  </w:style>
  <w:style w:type="paragraph" w:customStyle="1" w:styleId="Nadpislnku">
    <w:name w:val="Nadpis článku"/>
    <w:basedOn w:val="Normln"/>
    <w:rsid w:val="004A7B40"/>
    <w:pPr>
      <w:jc w:val="both"/>
    </w:pPr>
    <w:rPr>
      <w:b/>
      <w:u w:val="single"/>
    </w:rPr>
  </w:style>
  <w:style w:type="paragraph" w:styleId="Zkladntext3">
    <w:name w:val="Body Text 3"/>
    <w:basedOn w:val="Normln"/>
    <w:rsid w:val="004A7B40"/>
    <w:pPr>
      <w:jc w:val="both"/>
    </w:pPr>
  </w:style>
  <w:style w:type="paragraph" w:customStyle="1" w:styleId="nadpislnku0">
    <w:name w:val="nadpislnku"/>
    <w:basedOn w:val="Normln"/>
    <w:rsid w:val="004A7B40"/>
    <w:pPr>
      <w:spacing w:before="100" w:beforeAutospacing="1" w:after="100" w:afterAutospacing="1"/>
    </w:pPr>
    <w:rPr>
      <w:szCs w:val="24"/>
    </w:rPr>
  </w:style>
  <w:style w:type="paragraph" w:customStyle="1" w:styleId="text-zd0">
    <w:name w:val="text-zd"/>
    <w:basedOn w:val="Normln"/>
    <w:rsid w:val="004A7B40"/>
    <w:pPr>
      <w:spacing w:before="100" w:beforeAutospacing="1" w:after="100" w:afterAutospacing="1"/>
    </w:pPr>
    <w:rPr>
      <w:szCs w:val="24"/>
    </w:rPr>
  </w:style>
  <w:style w:type="table" w:styleId="Mkatabulky">
    <w:name w:val="Table Grid"/>
    <w:basedOn w:val="Normlntabulka"/>
    <w:rsid w:val="004A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rsid w:val="004A7B40"/>
    <w:pPr>
      <w:spacing w:after="120"/>
      <w:ind w:left="283"/>
    </w:pPr>
    <w:rPr>
      <w:sz w:val="16"/>
      <w:szCs w:val="16"/>
    </w:rPr>
  </w:style>
  <w:style w:type="paragraph" w:styleId="Zpat">
    <w:name w:val="footer"/>
    <w:basedOn w:val="Normln"/>
    <w:rsid w:val="00D14FF2"/>
    <w:pPr>
      <w:tabs>
        <w:tab w:val="center" w:pos="4536"/>
        <w:tab w:val="right" w:pos="9072"/>
      </w:tabs>
    </w:pPr>
  </w:style>
  <w:style w:type="character" w:styleId="slostrnky">
    <w:name w:val="page number"/>
    <w:basedOn w:val="Standardnpsmoodstavce"/>
    <w:rsid w:val="00D14FF2"/>
  </w:style>
  <w:style w:type="paragraph" w:styleId="Zhlav">
    <w:name w:val="header"/>
    <w:basedOn w:val="Normln"/>
    <w:link w:val="ZhlavChar"/>
    <w:uiPriority w:val="99"/>
    <w:rsid w:val="00D14FF2"/>
    <w:pPr>
      <w:tabs>
        <w:tab w:val="center" w:pos="4536"/>
        <w:tab w:val="right" w:pos="9072"/>
      </w:tabs>
    </w:pPr>
  </w:style>
  <w:style w:type="paragraph" w:styleId="Zkladntextodsazen">
    <w:name w:val="Body Text Indent"/>
    <w:basedOn w:val="Normln"/>
    <w:rsid w:val="00814D46"/>
    <w:pPr>
      <w:spacing w:after="120"/>
      <w:ind w:left="283"/>
    </w:pPr>
    <w:rPr>
      <w:szCs w:val="24"/>
    </w:rPr>
  </w:style>
  <w:style w:type="paragraph" w:customStyle="1" w:styleId="Rozloendokumentu1">
    <w:name w:val="Rozložení dokumentu1"/>
    <w:basedOn w:val="Normln"/>
    <w:semiHidden/>
    <w:rsid w:val="00A97F83"/>
    <w:pPr>
      <w:shd w:val="clear" w:color="auto" w:fill="000080"/>
    </w:pPr>
    <w:rPr>
      <w:rFonts w:ascii="Tahoma" w:hAnsi="Tahoma" w:cs="Tahoma"/>
      <w:sz w:val="20"/>
    </w:rPr>
  </w:style>
  <w:style w:type="paragraph" w:styleId="Normlnweb">
    <w:name w:val="Normal (Web)"/>
    <w:basedOn w:val="Normln"/>
    <w:rsid w:val="002706D8"/>
    <w:pPr>
      <w:spacing w:after="75"/>
      <w:jc w:val="both"/>
    </w:pPr>
    <w:rPr>
      <w:szCs w:val="24"/>
    </w:rPr>
  </w:style>
  <w:style w:type="character" w:styleId="Siln">
    <w:name w:val="Strong"/>
    <w:qFormat/>
    <w:rsid w:val="002706D8"/>
    <w:rPr>
      <w:b/>
      <w:bCs/>
    </w:rPr>
  </w:style>
  <w:style w:type="paragraph" w:styleId="FormtovanvHTML">
    <w:name w:val="HTML Preformatted"/>
    <w:basedOn w:val="Normln"/>
    <w:rsid w:val="00F6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rPr>
  </w:style>
  <w:style w:type="character" w:styleId="Hypertextovodkaz">
    <w:name w:val="Hyperlink"/>
    <w:basedOn w:val="Standardnpsmoodstavce"/>
    <w:rsid w:val="003D5567"/>
    <w:rPr>
      <w:color w:val="0000FF"/>
      <w:u w:val="single"/>
    </w:rPr>
  </w:style>
  <w:style w:type="character" w:customStyle="1" w:styleId="ZhlavChar">
    <w:name w:val="Záhlaví Char"/>
    <w:basedOn w:val="Standardnpsmoodstavce"/>
    <w:link w:val="Zhlav"/>
    <w:uiPriority w:val="99"/>
    <w:rsid w:val="00A30D82"/>
    <w:rPr>
      <w:sz w:val="24"/>
    </w:rPr>
  </w:style>
  <w:style w:type="paragraph" w:styleId="Textbubliny">
    <w:name w:val="Balloon Text"/>
    <w:basedOn w:val="Normln"/>
    <w:link w:val="TextbublinyChar"/>
    <w:rsid w:val="00A30D82"/>
    <w:rPr>
      <w:rFonts w:ascii="Tahoma" w:hAnsi="Tahoma" w:cs="Tahoma"/>
      <w:sz w:val="16"/>
      <w:szCs w:val="16"/>
    </w:rPr>
  </w:style>
  <w:style w:type="character" w:customStyle="1" w:styleId="TextbublinyChar">
    <w:name w:val="Text bubliny Char"/>
    <w:basedOn w:val="Standardnpsmoodstavce"/>
    <w:link w:val="Textbubliny"/>
    <w:rsid w:val="00A30D82"/>
    <w:rPr>
      <w:rFonts w:ascii="Tahoma" w:hAnsi="Tahoma" w:cs="Tahoma"/>
      <w:sz w:val="16"/>
      <w:szCs w:val="16"/>
    </w:rPr>
  </w:style>
  <w:style w:type="paragraph" w:customStyle="1" w:styleId="zakladni">
    <w:name w:val="zakladni"/>
    <w:basedOn w:val="Normln"/>
    <w:rsid w:val="00627C6A"/>
    <w:pPr>
      <w:keepLines/>
      <w:widowControl w:val="0"/>
      <w:suppressLineNumbers/>
      <w:overflowPunct w:val="0"/>
      <w:autoSpaceDE w:val="0"/>
      <w:autoSpaceDN w:val="0"/>
      <w:adjustRightInd w:val="0"/>
      <w:spacing w:before="120"/>
      <w:jc w:val="both"/>
      <w:textAlignment w:val="baseline"/>
    </w:pPr>
    <w:rPr>
      <w:sz w:val="22"/>
    </w:rPr>
  </w:style>
  <w:style w:type="paragraph" w:styleId="Normlnodsazen">
    <w:name w:val="Normal Indent"/>
    <w:basedOn w:val="Normln"/>
    <w:rsid w:val="00627C6A"/>
    <w:pPr>
      <w:widowControl w:val="0"/>
      <w:overflowPunct w:val="0"/>
      <w:autoSpaceDE w:val="0"/>
      <w:autoSpaceDN w:val="0"/>
      <w:adjustRightInd w:val="0"/>
      <w:ind w:left="708"/>
      <w:textAlignment w:val="baseline"/>
    </w:pPr>
  </w:style>
  <w:style w:type="paragraph" w:customStyle="1" w:styleId="Zkladntext31">
    <w:name w:val="Základní text 31"/>
    <w:basedOn w:val="Normln"/>
    <w:rsid w:val="00627C6A"/>
    <w:pPr>
      <w:widowControl w:val="0"/>
      <w:spacing w:before="120" w:line="360" w:lineRule="atLeast"/>
      <w:jc w:val="both"/>
    </w:pPr>
    <w:rPr>
      <w:rFonts w:ascii="Arial" w:hAnsi="Arial"/>
    </w:rPr>
  </w:style>
  <w:style w:type="character" w:customStyle="1" w:styleId="nowrap">
    <w:name w:val="nowrap"/>
    <w:rsid w:val="00627C6A"/>
  </w:style>
  <w:style w:type="character" w:customStyle="1" w:styleId="platne">
    <w:name w:val="platne"/>
    <w:rsid w:val="00627C6A"/>
  </w:style>
  <w:style w:type="character" w:customStyle="1" w:styleId="Strong1">
    <w:name w:val="Strong1"/>
    <w:rsid w:val="00D77157"/>
    <w:rPr>
      <w:b/>
    </w:rPr>
  </w:style>
  <w:style w:type="paragraph" w:customStyle="1" w:styleId="xl34">
    <w:name w:val="xl34"/>
    <w:basedOn w:val="Normln"/>
    <w:rsid w:val="00430B8B"/>
    <w:pPr>
      <w:widowControl w:val="0"/>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style>
  <w:style w:type="paragraph" w:styleId="Revize">
    <w:name w:val="Revision"/>
    <w:hidden/>
    <w:uiPriority w:val="99"/>
    <w:semiHidden/>
    <w:rsid w:val="00CC15CA"/>
    <w:rPr>
      <w:sz w:val="24"/>
    </w:rPr>
  </w:style>
  <w:style w:type="character" w:styleId="Odkaznakoment">
    <w:name w:val="annotation reference"/>
    <w:basedOn w:val="Standardnpsmoodstavce"/>
    <w:semiHidden/>
    <w:unhideWhenUsed/>
    <w:rsid w:val="00B6459A"/>
    <w:rPr>
      <w:sz w:val="16"/>
      <w:szCs w:val="16"/>
    </w:rPr>
  </w:style>
  <w:style w:type="paragraph" w:styleId="Textkomente">
    <w:name w:val="annotation text"/>
    <w:basedOn w:val="Normln"/>
    <w:link w:val="TextkomenteChar"/>
    <w:unhideWhenUsed/>
    <w:rsid w:val="00B6459A"/>
    <w:rPr>
      <w:sz w:val="20"/>
    </w:rPr>
  </w:style>
  <w:style w:type="character" w:customStyle="1" w:styleId="TextkomenteChar">
    <w:name w:val="Text komentáře Char"/>
    <w:basedOn w:val="Standardnpsmoodstavce"/>
    <w:link w:val="Textkomente"/>
    <w:rsid w:val="00B6459A"/>
  </w:style>
  <w:style w:type="paragraph" w:styleId="Pedmtkomente">
    <w:name w:val="annotation subject"/>
    <w:basedOn w:val="Textkomente"/>
    <w:next w:val="Textkomente"/>
    <w:link w:val="PedmtkomenteChar"/>
    <w:semiHidden/>
    <w:unhideWhenUsed/>
    <w:rsid w:val="00B6459A"/>
    <w:rPr>
      <w:b/>
      <w:bCs/>
    </w:rPr>
  </w:style>
  <w:style w:type="character" w:customStyle="1" w:styleId="PedmtkomenteChar">
    <w:name w:val="Předmět komentáře Char"/>
    <w:basedOn w:val="TextkomenteChar"/>
    <w:link w:val="Pedmtkomente"/>
    <w:semiHidden/>
    <w:rsid w:val="00B6459A"/>
    <w:rPr>
      <w:b/>
      <w:bCs/>
    </w:rPr>
  </w:style>
  <w:style w:type="character" w:styleId="Nevyeenzmnka">
    <w:name w:val="Unresolved Mention"/>
    <w:basedOn w:val="Standardnpsmoodstavce"/>
    <w:uiPriority w:val="99"/>
    <w:semiHidden/>
    <w:unhideWhenUsed/>
    <w:rsid w:val="00785D24"/>
    <w:rPr>
      <w:color w:val="605E5C"/>
      <w:shd w:val="clear" w:color="auto" w:fill="E1DFDD"/>
    </w:rPr>
  </w:style>
  <w:style w:type="paragraph" w:styleId="Odstavecseseznamem">
    <w:name w:val="List Paragraph"/>
    <w:basedOn w:val="Normln"/>
    <w:uiPriority w:val="34"/>
    <w:qFormat/>
    <w:rsid w:val="00F85DC4"/>
    <w:pPr>
      <w:ind w:left="720"/>
      <w:contextualSpacing/>
    </w:pPr>
  </w:style>
  <w:style w:type="character" w:customStyle="1" w:styleId="Nadpis3Char">
    <w:name w:val="Nadpis 3 Char"/>
    <w:basedOn w:val="Standardnpsmoodstavce"/>
    <w:link w:val="Nadpis3"/>
    <w:semiHidden/>
    <w:rsid w:val="00D9404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62225">
      <w:bodyDiv w:val="1"/>
      <w:marLeft w:val="0"/>
      <w:marRight w:val="0"/>
      <w:marTop w:val="0"/>
      <w:marBottom w:val="0"/>
      <w:divBdr>
        <w:top w:val="none" w:sz="0" w:space="0" w:color="auto"/>
        <w:left w:val="none" w:sz="0" w:space="0" w:color="auto"/>
        <w:bottom w:val="none" w:sz="0" w:space="0" w:color="auto"/>
        <w:right w:val="none" w:sz="0" w:space="0" w:color="auto"/>
      </w:divBdr>
      <w:divsChild>
        <w:div w:id="371612183">
          <w:marLeft w:val="0"/>
          <w:marRight w:val="0"/>
          <w:marTop w:val="0"/>
          <w:marBottom w:val="150"/>
          <w:divBdr>
            <w:top w:val="none" w:sz="0" w:space="0" w:color="auto"/>
            <w:left w:val="none" w:sz="0" w:space="0" w:color="auto"/>
            <w:bottom w:val="dotted" w:sz="6" w:space="8" w:color="888888"/>
            <w:right w:val="none" w:sz="0" w:space="0" w:color="auto"/>
          </w:divBdr>
          <w:divsChild>
            <w:div w:id="19862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zpecnost@c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nuviadosimetry.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82DA3-273B-4D0C-AAC3-180F3679F632}">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B230BE6F-E99C-4FE6-A4F4-AC747FF8146C}">
  <ds:schemaRefs>
    <ds:schemaRef ds:uri="http://schemas.microsoft.com/sharepoint/v3/contenttype/forms"/>
  </ds:schemaRefs>
</ds:datastoreItem>
</file>

<file path=customXml/itemProps3.xml><?xml version="1.0" encoding="utf-8"?>
<ds:datastoreItem xmlns:ds="http://schemas.openxmlformats.org/officeDocument/2006/customXml" ds:itemID="{B417CE59-FD65-49B6-A846-85F2A11FA4FC}">
  <ds:schemaRefs>
    <ds:schemaRef ds:uri="http://schemas.openxmlformats.org/officeDocument/2006/bibliography"/>
  </ds:schemaRefs>
</ds:datastoreItem>
</file>

<file path=customXml/itemProps4.xml><?xml version="1.0" encoding="utf-8"?>
<ds:datastoreItem xmlns:ds="http://schemas.openxmlformats.org/officeDocument/2006/customXml" ds:itemID="{AC8BFA0B-E10D-4024-99ED-2C98FD6C8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2630</Words>
  <Characters>16019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Výtisk číslo:</vt:lpstr>
    </vt:vector>
  </TitlesOfParts>
  <Company>CSOD s.r.o.</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creator>CSOD s.r.o.</dc:creator>
  <cp:lastModifiedBy>Starostová Petra</cp:lastModifiedBy>
  <cp:revision>8</cp:revision>
  <cp:lastPrinted>2017-04-12T08:31:00Z</cp:lastPrinted>
  <dcterms:created xsi:type="dcterms:W3CDTF">2025-12-03T12:17:00Z</dcterms:created>
  <dcterms:modified xsi:type="dcterms:W3CDTF">2025-12-10T08:58:00Z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1c45375f,6a64d105,69a0a85f</vt:lpwstr>
  </property>
  <property fmtid="{D5CDD505-2E9C-101B-9397-08002B2CF9AE}" pid="3" name="ClassificationContentMarkingHeaderFontProps">
    <vt:lpwstr>#000000,10,Aptos</vt:lpwstr>
  </property>
  <property fmtid="{D5CDD505-2E9C-101B-9397-08002B2CF9AE}" pid="4" name="ClassificationContentMarkingHeaderText">
    <vt:lpwstr>Internal-Interní</vt:lpwstr>
  </property>
  <property fmtid="{D5CDD505-2E9C-101B-9397-08002B2CF9AE}" pid="5" name="ContentTypeId">
    <vt:lpwstr>0x010100C4AF71E7CDB8B2498C19C3D40F1FCB65</vt:lpwstr>
  </property>
  <property fmtid="{D5CDD505-2E9C-101B-9397-08002B2CF9AE}" pid="6" name="MediaServiceImageTags">
    <vt:lpwstr/>
  </property>
</Properties>
</file>