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A6D51" w14:textId="77777777" w:rsidR="00E03519" w:rsidRPr="00AD3F0B" w:rsidRDefault="00E03519" w:rsidP="00E03519">
      <w:pPr>
        <w:pStyle w:val="Default"/>
        <w:ind w:firstLine="707"/>
        <w:jc w:val="both"/>
        <w:rPr>
          <w:rFonts w:asciiTheme="minorHAnsi" w:hAnsiTheme="minorHAnsi"/>
          <w:b/>
          <w:bCs/>
          <w:sz w:val="22"/>
          <w:szCs w:val="22"/>
        </w:rPr>
      </w:pPr>
      <w:r w:rsidRPr="00AD3F0B">
        <w:rPr>
          <w:rFonts w:asciiTheme="minorHAnsi" w:hAnsiTheme="minorHAnsi"/>
          <w:noProof/>
          <w:sz w:val="22"/>
          <w:szCs w:val="22"/>
          <w:lang w:eastAsia="cs-CZ"/>
        </w:rPr>
        <w:drawing>
          <wp:anchor distT="0" distB="0" distL="114300" distR="114300" simplePos="0" relativeHeight="251659264" behindDoc="0" locked="0" layoutInCell="1" allowOverlap="1" wp14:anchorId="68956EC2" wp14:editId="47C6E9E2">
            <wp:simplePos x="0" y="0"/>
            <wp:positionH relativeFrom="column">
              <wp:posOffset>-53975</wp:posOffset>
            </wp:positionH>
            <wp:positionV relativeFrom="paragraph">
              <wp:posOffset>144780</wp:posOffset>
            </wp:positionV>
            <wp:extent cx="1775460" cy="487680"/>
            <wp:effectExtent l="0" t="0" r="0" b="762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5460" cy="487680"/>
                    </a:xfrm>
                    <a:prstGeom prst="rect">
                      <a:avLst/>
                    </a:prstGeom>
                    <a:noFill/>
                    <a:ln>
                      <a:noFill/>
                    </a:ln>
                  </pic:spPr>
                </pic:pic>
              </a:graphicData>
            </a:graphic>
          </wp:anchor>
        </w:drawing>
      </w:r>
      <w:r w:rsidRPr="00AD3F0B">
        <w:rPr>
          <w:rFonts w:asciiTheme="minorHAnsi" w:hAnsiTheme="minorHAnsi"/>
          <w:b/>
          <w:bCs/>
          <w:sz w:val="22"/>
          <w:szCs w:val="22"/>
        </w:rPr>
        <w:t xml:space="preserve"> </w:t>
      </w:r>
    </w:p>
    <w:p w14:paraId="4490AFAA" w14:textId="77777777" w:rsidR="00E03519" w:rsidRPr="00AD3F0B" w:rsidRDefault="00E03519" w:rsidP="00E03519">
      <w:pPr>
        <w:pStyle w:val="Default"/>
        <w:ind w:firstLine="707"/>
        <w:jc w:val="both"/>
        <w:rPr>
          <w:rFonts w:asciiTheme="minorHAnsi" w:hAnsiTheme="minorHAnsi" w:cstheme="minorHAnsi"/>
          <w:b/>
          <w:bCs/>
          <w:sz w:val="22"/>
          <w:szCs w:val="22"/>
        </w:rPr>
      </w:pPr>
      <w:bookmarkStart w:id="0" w:name="_Hlk177374390"/>
      <w:bookmarkEnd w:id="0"/>
    </w:p>
    <w:p w14:paraId="7DAFF488" w14:textId="77777777" w:rsidR="00E03519" w:rsidRPr="00AD3F0B" w:rsidRDefault="00E03519" w:rsidP="00E03519">
      <w:pPr>
        <w:pStyle w:val="Default"/>
        <w:jc w:val="both"/>
        <w:rPr>
          <w:rFonts w:asciiTheme="minorHAnsi" w:hAnsiTheme="minorHAnsi" w:cstheme="minorHAnsi"/>
          <w:b/>
          <w:bCs/>
          <w:sz w:val="22"/>
          <w:szCs w:val="22"/>
        </w:rPr>
      </w:pPr>
    </w:p>
    <w:p w14:paraId="6244F533" w14:textId="77777777" w:rsidR="00E03519" w:rsidRPr="00AD3F0B" w:rsidRDefault="00E03519" w:rsidP="00E03519">
      <w:pPr>
        <w:pStyle w:val="Default"/>
        <w:jc w:val="both"/>
        <w:rPr>
          <w:rFonts w:asciiTheme="minorHAnsi" w:hAnsiTheme="minorHAnsi" w:cstheme="minorHAnsi"/>
          <w:b/>
          <w:bCs/>
          <w:sz w:val="22"/>
          <w:szCs w:val="22"/>
        </w:rPr>
      </w:pPr>
    </w:p>
    <w:p w14:paraId="0A7F7FAB" w14:textId="119FE130" w:rsidR="00E03519" w:rsidRPr="00AD3F0B" w:rsidRDefault="00E03519" w:rsidP="00E03519">
      <w:pPr>
        <w:pStyle w:val="Default"/>
        <w:jc w:val="both"/>
        <w:rPr>
          <w:rFonts w:asciiTheme="minorHAnsi" w:hAnsiTheme="minorHAnsi" w:cstheme="minorHAnsi"/>
          <w:b/>
          <w:bCs/>
          <w:sz w:val="22"/>
          <w:szCs w:val="22"/>
        </w:rPr>
      </w:pPr>
      <w:r w:rsidRPr="00AD3F0B">
        <w:rPr>
          <w:rFonts w:asciiTheme="minorHAnsi" w:hAnsiTheme="minorHAnsi" w:cstheme="minorHAnsi"/>
          <w:b/>
          <w:bCs/>
          <w:sz w:val="22"/>
          <w:szCs w:val="22"/>
        </w:rPr>
        <w:t xml:space="preserve">ESS: </w:t>
      </w:r>
      <w:r w:rsidR="007E1972">
        <w:rPr>
          <w:rFonts w:asciiTheme="minorHAnsi" w:hAnsiTheme="minorHAnsi" w:cstheme="minorHAnsi"/>
          <w:b/>
          <w:bCs/>
          <w:sz w:val="22"/>
          <w:szCs w:val="22"/>
        </w:rPr>
        <w:t>NPÚ-440/103363/2025</w:t>
      </w:r>
    </w:p>
    <w:p w14:paraId="58518A4D" w14:textId="08F58B89" w:rsidR="00E03519" w:rsidRPr="00AD3F0B" w:rsidRDefault="00E03519" w:rsidP="00E03519">
      <w:pPr>
        <w:pStyle w:val="Default"/>
        <w:jc w:val="both"/>
        <w:rPr>
          <w:rFonts w:asciiTheme="minorHAnsi" w:hAnsiTheme="minorHAnsi" w:cstheme="minorHAnsi"/>
          <w:b/>
          <w:bCs/>
          <w:sz w:val="22"/>
          <w:szCs w:val="22"/>
        </w:rPr>
      </w:pPr>
      <w:r w:rsidRPr="00AD3F0B">
        <w:rPr>
          <w:rFonts w:asciiTheme="minorHAnsi" w:hAnsiTheme="minorHAnsi" w:cstheme="minorHAnsi"/>
          <w:b/>
          <w:bCs/>
          <w:sz w:val="22"/>
          <w:szCs w:val="22"/>
        </w:rPr>
        <w:t>WAM:</w:t>
      </w:r>
      <w:r w:rsidRPr="00EA57BE">
        <w:rPr>
          <w:b/>
          <w:sz w:val="22"/>
          <w:szCs w:val="22"/>
        </w:rPr>
        <w:t xml:space="preserve"> </w:t>
      </w:r>
      <w:r w:rsidR="007E1972" w:rsidRPr="007E1972">
        <w:rPr>
          <w:b/>
          <w:sz w:val="22"/>
          <w:szCs w:val="22"/>
        </w:rPr>
        <w:t>4000J125011</w:t>
      </w:r>
    </w:p>
    <w:p w14:paraId="4B339B3E" w14:textId="77777777" w:rsidR="00E03519" w:rsidRPr="00AD3F0B" w:rsidRDefault="00E03519" w:rsidP="00E03519">
      <w:pPr>
        <w:pStyle w:val="Default"/>
        <w:jc w:val="both"/>
        <w:rPr>
          <w:rFonts w:asciiTheme="minorHAnsi" w:hAnsiTheme="minorHAnsi" w:cstheme="minorHAnsi"/>
          <w:b/>
          <w:bCs/>
          <w:sz w:val="22"/>
          <w:szCs w:val="22"/>
        </w:rPr>
      </w:pPr>
      <w:proofErr w:type="spellStart"/>
      <w:r w:rsidRPr="00AD3F0B">
        <w:rPr>
          <w:rFonts w:asciiTheme="minorHAnsi" w:hAnsiTheme="minorHAnsi" w:cstheme="minorHAnsi"/>
          <w:b/>
          <w:bCs/>
          <w:sz w:val="22"/>
          <w:szCs w:val="22"/>
        </w:rPr>
        <w:t>CastIS</w:t>
      </w:r>
      <w:proofErr w:type="spellEnd"/>
      <w:r w:rsidRPr="00AD3F0B">
        <w:rPr>
          <w:rFonts w:asciiTheme="minorHAnsi" w:hAnsiTheme="minorHAnsi" w:cstheme="minorHAnsi"/>
          <w:b/>
          <w:bCs/>
          <w:sz w:val="22"/>
          <w:szCs w:val="22"/>
        </w:rPr>
        <w:t xml:space="preserve">: </w:t>
      </w:r>
      <w:r w:rsidR="00536ADD">
        <w:rPr>
          <w:rFonts w:asciiTheme="minorHAnsi" w:hAnsiTheme="minorHAnsi" w:cstheme="minorHAnsi"/>
          <w:b/>
          <w:bCs/>
          <w:sz w:val="22"/>
          <w:szCs w:val="22"/>
        </w:rPr>
        <w:t>HR-E2017.001, L--E2017.001, N--E2017.001, S--E2017.001</w:t>
      </w:r>
    </w:p>
    <w:p w14:paraId="15D76940" w14:textId="77777777" w:rsidR="00E03519" w:rsidRPr="00AD3F0B" w:rsidRDefault="00E03519" w:rsidP="00E03519">
      <w:pPr>
        <w:pStyle w:val="Default"/>
        <w:jc w:val="both"/>
        <w:rPr>
          <w:rFonts w:asciiTheme="minorHAnsi" w:hAnsiTheme="minorHAnsi" w:cstheme="minorHAnsi"/>
          <w:b/>
          <w:bCs/>
          <w:sz w:val="22"/>
          <w:szCs w:val="22"/>
        </w:rPr>
      </w:pPr>
    </w:p>
    <w:p w14:paraId="03ED79EC" w14:textId="77777777" w:rsidR="00E03519" w:rsidRPr="00AD3F0B" w:rsidRDefault="00E03519" w:rsidP="00E03519">
      <w:pPr>
        <w:pStyle w:val="Default"/>
        <w:jc w:val="both"/>
        <w:rPr>
          <w:rFonts w:asciiTheme="minorHAnsi" w:hAnsiTheme="minorHAnsi" w:cstheme="minorHAnsi"/>
          <w:b/>
          <w:sz w:val="22"/>
          <w:szCs w:val="22"/>
        </w:rPr>
      </w:pPr>
      <w:r w:rsidRPr="00AD3F0B">
        <w:rPr>
          <w:rFonts w:asciiTheme="minorHAnsi" w:hAnsiTheme="minorHAnsi" w:cstheme="minorHAnsi"/>
          <w:b/>
          <w:bCs/>
          <w:sz w:val="22"/>
          <w:szCs w:val="22"/>
        </w:rPr>
        <w:t xml:space="preserve">Národní památkový ústav, státní příspěvková organizace </w:t>
      </w:r>
    </w:p>
    <w:p w14:paraId="486AF2A7" w14:textId="77777777" w:rsidR="00E03519" w:rsidRPr="00AD3F0B" w:rsidRDefault="00E03519" w:rsidP="00E03519">
      <w:pPr>
        <w:pStyle w:val="Default"/>
        <w:jc w:val="both"/>
        <w:rPr>
          <w:rFonts w:asciiTheme="minorHAnsi" w:hAnsiTheme="minorHAnsi" w:cstheme="minorHAnsi"/>
          <w:sz w:val="22"/>
          <w:szCs w:val="22"/>
        </w:rPr>
      </w:pPr>
      <w:r w:rsidRPr="00AD3F0B">
        <w:rPr>
          <w:rFonts w:asciiTheme="minorHAnsi" w:hAnsiTheme="minorHAnsi" w:cstheme="minorHAnsi"/>
          <w:sz w:val="22"/>
          <w:szCs w:val="22"/>
        </w:rPr>
        <w:t xml:space="preserve">se sídlem Valdštejnské nám.162/3, Praha 1, 118 01 </w:t>
      </w:r>
    </w:p>
    <w:p w14:paraId="49EBD90B" w14:textId="77777777" w:rsidR="00E03519" w:rsidRPr="00AD3F0B" w:rsidRDefault="00E03519" w:rsidP="00E03519">
      <w:pPr>
        <w:pStyle w:val="Default"/>
        <w:jc w:val="both"/>
        <w:rPr>
          <w:rFonts w:asciiTheme="minorHAnsi" w:hAnsiTheme="minorHAnsi" w:cstheme="minorHAnsi"/>
          <w:sz w:val="22"/>
          <w:szCs w:val="22"/>
        </w:rPr>
      </w:pPr>
      <w:r w:rsidRPr="00AD3F0B">
        <w:rPr>
          <w:rFonts w:asciiTheme="minorHAnsi" w:hAnsiTheme="minorHAnsi" w:cstheme="minorHAnsi"/>
          <w:sz w:val="22"/>
          <w:szCs w:val="22"/>
        </w:rPr>
        <w:t xml:space="preserve">IČ: 75032333, DIČ: CZ75032333 </w:t>
      </w:r>
    </w:p>
    <w:p w14:paraId="77F255CE" w14:textId="77777777" w:rsidR="00E03519" w:rsidRPr="00AD3F0B" w:rsidRDefault="00E03519" w:rsidP="00E03519">
      <w:pPr>
        <w:pStyle w:val="Default"/>
        <w:jc w:val="both"/>
        <w:rPr>
          <w:rFonts w:asciiTheme="minorHAnsi" w:hAnsiTheme="minorHAnsi" w:cstheme="minorHAnsi"/>
          <w:sz w:val="22"/>
          <w:szCs w:val="22"/>
        </w:rPr>
      </w:pPr>
      <w:r w:rsidRPr="00AD3F0B">
        <w:rPr>
          <w:rFonts w:asciiTheme="minorHAnsi" w:hAnsiTheme="minorHAnsi" w:cstheme="minorHAnsi"/>
          <w:sz w:val="22"/>
          <w:szCs w:val="22"/>
        </w:rPr>
        <w:t>zastoupen PhDr. Milošem Kadlecem, ředitelem NPÚ, ÚPS na Sychrově</w:t>
      </w:r>
    </w:p>
    <w:p w14:paraId="26D2C5BC" w14:textId="77777777" w:rsidR="00E03519" w:rsidRPr="00AD3F0B" w:rsidRDefault="00E03519" w:rsidP="00E03519">
      <w:pPr>
        <w:pStyle w:val="Default"/>
        <w:jc w:val="both"/>
        <w:rPr>
          <w:rFonts w:asciiTheme="minorHAnsi" w:hAnsiTheme="minorHAnsi" w:cstheme="minorHAnsi"/>
          <w:bCs/>
          <w:iCs/>
          <w:sz w:val="22"/>
          <w:szCs w:val="22"/>
        </w:rPr>
      </w:pPr>
    </w:p>
    <w:p w14:paraId="7EF8878C" w14:textId="77777777" w:rsidR="00E03519" w:rsidRPr="00AD3F0B" w:rsidRDefault="00E03519" w:rsidP="00E03519">
      <w:pPr>
        <w:pStyle w:val="Default"/>
        <w:jc w:val="both"/>
        <w:rPr>
          <w:rFonts w:asciiTheme="minorHAnsi" w:hAnsiTheme="minorHAnsi" w:cstheme="minorHAnsi"/>
          <w:sz w:val="22"/>
          <w:szCs w:val="22"/>
        </w:rPr>
      </w:pPr>
      <w:r w:rsidRPr="00AD3F0B">
        <w:rPr>
          <w:rFonts w:asciiTheme="minorHAnsi" w:hAnsiTheme="minorHAnsi" w:cstheme="minorHAnsi"/>
          <w:bCs/>
          <w:iCs/>
          <w:sz w:val="22"/>
          <w:szCs w:val="22"/>
        </w:rPr>
        <w:t xml:space="preserve">Doručovací adresa: </w:t>
      </w:r>
    </w:p>
    <w:p w14:paraId="1F75064A" w14:textId="77777777" w:rsidR="00E03519" w:rsidRPr="00AD3F0B" w:rsidRDefault="00E03519" w:rsidP="00E03519">
      <w:pPr>
        <w:pStyle w:val="Default"/>
        <w:jc w:val="both"/>
        <w:rPr>
          <w:rFonts w:asciiTheme="minorHAnsi" w:hAnsiTheme="minorHAnsi" w:cstheme="minorHAnsi"/>
          <w:b/>
          <w:sz w:val="22"/>
          <w:szCs w:val="22"/>
        </w:rPr>
      </w:pPr>
      <w:r w:rsidRPr="00AD3F0B">
        <w:rPr>
          <w:rFonts w:asciiTheme="minorHAnsi" w:hAnsiTheme="minorHAnsi" w:cstheme="minorHAnsi"/>
          <w:b/>
          <w:sz w:val="22"/>
          <w:szCs w:val="22"/>
        </w:rPr>
        <w:t>Národní památkový ústav, ÚPS na Sychrově</w:t>
      </w:r>
    </w:p>
    <w:p w14:paraId="677F053E" w14:textId="77777777" w:rsidR="00E03519" w:rsidRPr="00AD3F0B" w:rsidRDefault="00E03519" w:rsidP="00E03519">
      <w:pPr>
        <w:pStyle w:val="Default"/>
        <w:jc w:val="both"/>
        <w:rPr>
          <w:rFonts w:asciiTheme="minorHAnsi" w:hAnsiTheme="minorHAnsi" w:cstheme="minorHAnsi"/>
          <w:b/>
          <w:sz w:val="22"/>
          <w:szCs w:val="22"/>
        </w:rPr>
      </w:pPr>
      <w:r w:rsidRPr="00AD3F0B">
        <w:rPr>
          <w:rFonts w:asciiTheme="minorHAnsi" w:hAnsiTheme="minorHAnsi" w:cstheme="minorHAnsi"/>
          <w:b/>
          <w:sz w:val="22"/>
          <w:szCs w:val="22"/>
        </w:rPr>
        <w:t>Zámek Sychrov 3, 463 44 Sychrov</w:t>
      </w:r>
    </w:p>
    <w:p w14:paraId="0EF91CDA" w14:textId="77777777" w:rsidR="00E03519" w:rsidRDefault="00E03519" w:rsidP="00E03519">
      <w:pPr>
        <w:pStyle w:val="Default"/>
        <w:jc w:val="both"/>
        <w:rPr>
          <w:rFonts w:asciiTheme="minorHAnsi" w:hAnsiTheme="minorHAnsi" w:cstheme="minorHAnsi"/>
          <w:b/>
          <w:sz w:val="22"/>
          <w:szCs w:val="22"/>
        </w:rPr>
      </w:pPr>
      <w:r w:rsidRPr="00AD3F0B">
        <w:rPr>
          <w:rFonts w:asciiTheme="minorHAnsi" w:hAnsiTheme="minorHAnsi" w:cstheme="minorHAnsi"/>
          <w:sz w:val="22"/>
          <w:szCs w:val="22"/>
        </w:rPr>
        <w:t xml:space="preserve">bankovní spojení: </w:t>
      </w:r>
      <w:r w:rsidRPr="00AD3F0B">
        <w:rPr>
          <w:rFonts w:asciiTheme="minorHAnsi" w:hAnsiTheme="minorHAnsi" w:cstheme="minorHAnsi"/>
          <w:b/>
          <w:sz w:val="22"/>
          <w:szCs w:val="22"/>
        </w:rPr>
        <w:t>ČNB</w:t>
      </w:r>
      <w:r w:rsidRPr="00AD3F0B">
        <w:rPr>
          <w:rFonts w:asciiTheme="minorHAnsi" w:hAnsiTheme="minorHAnsi" w:cstheme="minorHAnsi"/>
          <w:sz w:val="22"/>
          <w:szCs w:val="22"/>
        </w:rPr>
        <w:t xml:space="preserve">, číslo účtu: </w:t>
      </w:r>
      <w:r w:rsidRPr="00AD3F0B">
        <w:rPr>
          <w:rFonts w:asciiTheme="minorHAnsi" w:hAnsiTheme="minorHAnsi" w:cstheme="minorHAnsi"/>
          <w:b/>
          <w:sz w:val="22"/>
          <w:szCs w:val="22"/>
        </w:rPr>
        <w:t>4000004-60039011/0710</w:t>
      </w:r>
    </w:p>
    <w:p w14:paraId="05D49E4E" w14:textId="77777777" w:rsidR="00E03519" w:rsidRPr="00122F87" w:rsidRDefault="00E03519" w:rsidP="00E03519">
      <w:pPr>
        <w:pStyle w:val="Default"/>
        <w:jc w:val="both"/>
        <w:rPr>
          <w:rFonts w:asciiTheme="minorHAnsi" w:hAnsiTheme="minorHAnsi" w:cstheme="minorHAnsi"/>
          <w:b/>
          <w:sz w:val="22"/>
          <w:szCs w:val="22"/>
        </w:rPr>
      </w:pPr>
    </w:p>
    <w:p w14:paraId="48C9D846" w14:textId="2C5F9BC2" w:rsidR="00E03519" w:rsidRPr="00AD3F0B" w:rsidRDefault="00E03519" w:rsidP="00E03519">
      <w:pPr>
        <w:pStyle w:val="Default"/>
        <w:jc w:val="both"/>
        <w:rPr>
          <w:rFonts w:asciiTheme="minorHAnsi" w:hAnsiTheme="minorHAnsi" w:cstheme="minorHAnsi"/>
          <w:sz w:val="22"/>
          <w:szCs w:val="22"/>
        </w:rPr>
      </w:pPr>
      <w:r w:rsidRPr="00AD3F0B">
        <w:rPr>
          <w:rFonts w:asciiTheme="minorHAnsi" w:hAnsiTheme="minorHAnsi" w:cstheme="minorHAnsi"/>
          <w:sz w:val="22"/>
          <w:szCs w:val="22"/>
        </w:rPr>
        <w:t>Zástup</w:t>
      </w:r>
      <w:r>
        <w:rPr>
          <w:rFonts w:asciiTheme="minorHAnsi" w:hAnsiTheme="minorHAnsi" w:cstheme="minorHAnsi"/>
          <w:sz w:val="22"/>
          <w:szCs w:val="22"/>
        </w:rPr>
        <w:t>c</w:t>
      </w:r>
      <w:r w:rsidRPr="00AD3F0B">
        <w:rPr>
          <w:rFonts w:asciiTheme="minorHAnsi" w:hAnsiTheme="minorHAnsi" w:cstheme="minorHAnsi"/>
          <w:sz w:val="22"/>
          <w:szCs w:val="22"/>
        </w:rPr>
        <w:t xml:space="preserve">e pro věcná jednání: </w:t>
      </w:r>
      <w:proofErr w:type="spellStart"/>
      <w:r w:rsidR="00C1722E">
        <w:rPr>
          <w:rFonts w:asciiTheme="minorHAnsi" w:hAnsiTheme="minorHAnsi" w:cstheme="minorHAnsi"/>
          <w:b/>
          <w:sz w:val="22"/>
          <w:szCs w:val="22"/>
        </w:rPr>
        <w:t>xxxxxxxxxxxxxxxx</w:t>
      </w:r>
      <w:proofErr w:type="spellEnd"/>
    </w:p>
    <w:p w14:paraId="027AC947" w14:textId="0976CE43" w:rsidR="00E03519" w:rsidRPr="00AD3F0B" w:rsidRDefault="00E03519" w:rsidP="00E03519">
      <w:pPr>
        <w:rPr>
          <w:rFonts w:asciiTheme="minorHAnsi" w:hAnsiTheme="minorHAnsi" w:cstheme="minorHAnsi"/>
          <w:b/>
          <w:sz w:val="22"/>
          <w:szCs w:val="22"/>
        </w:rPr>
      </w:pPr>
      <w:r w:rsidRPr="00AD3F0B">
        <w:rPr>
          <w:rFonts w:asciiTheme="minorHAnsi" w:hAnsiTheme="minorHAnsi" w:cstheme="minorHAnsi"/>
          <w:sz w:val="22"/>
          <w:szCs w:val="22"/>
        </w:rPr>
        <w:t>tel.: </w:t>
      </w:r>
      <w:proofErr w:type="spellStart"/>
      <w:r w:rsidR="00C1722E">
        <w:rPr>
          <w:rFonts w:asciiTheme="minorHAnsi" w:hAnsiTheme="minorHAnsi" w:cstheme="minorHAnsi"/>
          <w:sz w:val="22"/>
          <w:szCs w:val="22"/>
        </w:rPr>
        <w:t>xxxxxxxxxxxxxxxxxxxxxxxxxxxxxxxxxxx</w:t>
      </w:r>
      <w:proofErr w:type="spellEnd"/>
    </w:p>
    <w:p w14:paraId="3B886616" w14:textId="77777777" w:rsidR="00E03519" w:rsidRPr="00AD3F0B" w:rsidRDefault="00E03519" w:rsidP="00E03519">
      <w:pPr>
        <w:pStyle w:val="Default"/>
        <w:jc w:val="both"/>
        <w:rPr>
          <w:rFonts w:asciiTheme="minorHAnsi" w:hAnsiTheme="minorHAnsi" w:cstheme="minorHAnsi"/>
          <w:b/>
          <w:sz w:val="22"/>
          <w:szCs w:val="22"/>
        </w:rPr>
      </w:pPr>
      <w:r w:rsidRPr="00AD3F0B">
        <w:rPr>
          <w:rFonts w:asciiTheme="minorHAnsi" w:hAnsiTheme="minorHAnsi" w:cstheme="minorHAnsi"/>
          <w:b/>
          <w:sz w:val="22"/>
          <w:szCs w:val="22"/>
        </w:rPr>
        <w:t xml:space="preserve"> </w:t>
      </w:r>
      <w:r w:rsidRPr="00AD3F0B">
        <w:rPr>
          <w:rFonts w:asciiTheme="minorHAnsi" w:hAnsiTheme="minorHAnsi" w:cstheme="minorHAnsi"/>
          <w:sz w:val="22"/>
          <w:szCs w:val="22"/>
        </w:rPr>
        <w:t>(dále jen</w:t>
      </w:r>
      <w:r w:rsidRPr="00AD3F0B">
        <w:rPr>
          <w:rFonts w:asciiTheme="minorHAnsi" w:hAnsiTheme="minorHAnsi" w:cstheme="minorHAnsi"/>
          <w:b/>
          <w:sz w:val="22"/>
          <w:szCs w:val="22"/>
        </w:rPr>
        <w:t xml:space="preserve"> „</w:t>
      </w:r>
      <w:r w:rsidRPr="00AD3F0B">
        <w:rPr>
          <w:rFonts w:asciiTheme="minorHAnsi" w:hAnsiTheme="minorHAnsi" w:cstheme="minorHAnsi"/>
          <w:b/>
          <w:bCs/>
          <w:sz w:val="22"/>
          <w:szCs w:val="22"/>
        </w:rPr>
        <w:t>p</w:t>
      </w:r>
      <w:r>
        <w:rPr>
          <w:rFonts w:asciiTheme="minorHAnsi" w:hAnsiTheme="minorHAnsi" w:cstheme="minorHAnsi"/>
          <w:b/>
          <w:bCs/>
          <w:sz w:val="22"/>
          <w:szCs w:val="22"/>
        </w:rPr>
        <w:t>ronajímatel</w:t>
      </w:r>
      <w:r w:rsidRPr="00AD3F0B">
        <w:rPr>
          <w:rFonts w:asciiTheme="minorHAnsi" w:hAnsiTheme="minorHAnsi" w:cstheme="minorHAnsi"/>
          <w:b/>
          <w:sz w:val="22"/>
          <w:szCs w:val="22"/>
        </w:rPr>
        <w:t>“</w:t>
      </w:r>
      <w:r w:rsidRPr="00AD3F0B">
        <w:rPr>
          <w:rFonts w:asciiTheme="minorHAnsi" w:hAnsiTheme="minorHAnsi" w:cstheme="minorHAnsi"/>
          <w:sz w:val="22"/>
          <w:szCs w:val="22"/>
        </w:rPr>
        <w:t xml:space="preserve">) </w:t>
      </w:r>
    </w:p>
    <w:p w14:paraId="7AC123CC" w14:textId="77777777" w:rsidR="00E03519" w:rsidRPr="00923089" w:rsidRDefault="00E03519" w:rsidP="00E03519">
      <w:pPr>
        <w:pStyle w:val="Default"/>
        <w:jc w:val="both"/>
        <w:rPr>
          <w:rFonts w:asciiTheme="minorHAnsi" w:hAnsiTheme="minorHAnsi" w:cstheme="minorHAnsi"/>
          <w:sz w:val="22"/>
          <w:szCs w:val="22"/>
        </w:rPr>
      </w:pPr>
    </w:p>
    <w:p w14:paraId="5E8736BA" w14:textId="77777777" w:rsidR="00E03519" w:rsidRPr="00923089" w:rsidRDefault="00E03519" w:rsidP="00E03519">
      <w:pPr>
        <w:pStyle w:val="Default"/>
        <w:jc w:val="both"/>
        <w:rPr>
          <w:rFonts w:asciiTheme="minorHAnsi" w:hAnsiTheme="minorHAnsi"/>
          <w:sz w:val="22"/>
          <w:szCs w:val="22"/>
        </w:rPr>
      </w:pPr>
      <w:r w:rsidRPr="00923089">
        <w:rPr>
          <w:rFonts w:asciiTheme="minorHAnsi" w:hAnsiTheme="minorHAnsi"/>
          <w:sz w:val="22"/>
          <w:szCs w:val="22"/>
        </w:rPr>
        <w:t xml:space="preserve">a </w:t>
      </w:r>
    </w:p>
    <w:p w14:paraId="044B73E3" w14:textId="77777777" w:rsidR="00E03519" w:rsidRPr="00923089" w:rsidRDefault="00E03519" w:rsidP="00E03519">
      <w:pPr>
        <w:rPr>
          <w:sz w:val="22"/>
          <w:szCs w:val="22"/>
        </w:rPr>
      </w:pPr>
    </w:p>
    <w:p w14:paraId="5DA977AC" w14:textId="77777777" w:rsidR="00E03519" w:rsidRPr="00EA57BE" w:rsidRDefault="00E03519" w:rsidP="00E03519">
      <w:pPr>
        <w:rPr>
          <w:b/>
          <w:sz w:val="22"/>
          <w:szCs w:val="22"/>
        </w:rPr>
      </w:pPr>
      <w:r w:rsidRPr="00EA57BE">
        <w:rPr>
          <w:b/>
          <w:sz w:val="22"/>
          <w:szCs w:val="22"/>
        </w:rPr>
        <w:t xml:space="preserve">Městys </w:t>
      </w:r>
      <w:r>
        <w:rPr>
          <w:b/>
          <w:sz w:val="22"/>
          <w:szCs w:val="22"/>
        </w:rPr>
        <w:t>Sobotka</w:t>
      </w:r>
    </w:p>
    <w:p w14:paraId="4960E1C4" w14:textId="77777777" w:rsidR="00E03519" w:rsidRPr="00923089" w:rsidRDefault="00E03519" w:rsidP="00E03519">
      <w:pPr>
        <w:rPr>
          <w:sz w:val="22"/>
          <w:szCs w:val="22"/>
        </w:rPr>
      </w:pPr>
      <w:r w:rsidRPr="00923089">
        <w:rPr>
          <w:sz w:val="22"/>
          <w:szCs w:val="22"/>
        </w:rPr>
        <w:t xml:space="preserve">Se sídlem: </w:t>
      </w:r>
      <w:r>
        <w:rPr>
          <w:sz w:val="22"/>
          <w:szCs w:val="22"/>
        </w:rPr>
        <w:t>Boleslavská 440, 507 43 Sobotka</w:t>
      </w:r>
    </w:p>
    <w:p w14:paraId="24C205B4" w14:textId="77777777" w:rsidR="00E03519" w:rsidRPr="00923089" w:rsidRDefault="00E03519" w:rsidP="00E03519">
      <w:pPr>
        <w:rPr>
          <w:sz w:val="22"/>
          <w:szCs w:val="22"/>
        </w:rPr>
      </w:pPr>
      <w:r w:rsidRPr="00923089">
        <w:rPr>
          <w:sz w:val="22"/>
          <w:szCs w:val="22"/>
        </w:rPr>
        <w:t>IČ:00</w:t>
      </w:r>
      <w:r>
        <w:rPr>
          <w:sz w:val="22"/>
          <w:szCs w:val="22"/>
        </w:rPr>
        <w:t>272124</w:t>
      </w:r>
      <w:r w:rsidRPr="00923089">
        <w:rPr>
          <w:sz w:val="22"/>
          <w:szCs w:val="22"/>
        </w:rPr>
        <w:t>, DIČ:CZ00</w:t>
      </w:r>
      <w:r>
        <w:rPr>
          <w:sz w:val="22"/>
          <w:szCs w:val="22"/>
        </w:rPr>
        <w:t>272124</w:t>
      </w:r>
    </w:p>
    <w:p w14:paraId="42619AA4" w14:textId="66A467C9" w:rsidR="00E03519" w:rsidRPr="00923089" w:rsidRDefault="00E03519" w:rsidP="00E03519">
      <w:pPr>
        <w:rPr>
          <w:sz w:val="22"/>
          <w:szCs w:val="22"/>
        </w:rPr>
      </w:pPr>
      <w:r>
        <w:rPr>
          <w:sz w:val="22"/>
          <w:szCs w:val="22"/>
        </w:rPr>
        <w:t>z</w:t>
      </w:r>
      <w:r w:rsidRPr="00923089">
        <w:rPr>
          <w:sz w:val="22"/>
          <w:szCs w:val="22"/>
        </w:rPr>
        <w:t>astupuje</w:t>
      </w:r>
      <w:r w:rsidRPr="00736369">
        <w:rPr>
          <w:b/>
          <w:sz w:val="22"/>
          <w:szCs w:val="22"/>
        </w:rPr>
        <w:t xml:space="preserve">: </w:t>
      </w:r>
      <w:proofErr w:type="spellStart"/>
      <w:r w:rsidR="00C1722E">
        <w:rPr>
          <w:b/>
          <w:sz w:val="22"/>
          <w:szCs w:val="22"/>
        </w:rPr>
        <w:t>xxxxxxxxxxxxxxxxxxxxxxxxx</w:t>
      </w:r>
      <w:proofErr w:type="spellEnd"/>
    </w:p>
    <w:p w14:paraId="35764DA9" w14:textId="77777777" w:rsidR="00E03519" w:rsidRPr="00923089" w:rsidRDefault="00E03519" w:rsidP="00E03519">
      <w:pPr>
        <w:rPr>
          <w:sz w:val="22"/>
          <w:szCs w:val="22"/>
        </w:rPr>
      </w:pPr>
    </w:p>
    <w:p w14:paraId="168E1C32" w14:textId="77777777" w:rsidR="00E03519" w:rsidRPr="00EA57BE" w:rsidRDefault="00E03519" w:rsidP="00E03519">
      <w:pPr>
        <w:rPr>
          <w:b/>
          <w:sz w:val="22"/>
          <w:szCs w:val="22"/>
        </w:rPr>
      </w:pPr>
      <w:r w:rsidRPr="00EA57BE">
        <w:rPr>
          <w:b/>
          <w:sz w:val="22"/>
          <w:szCs w:val="22"/>
        </w:rPr>
        <w:t>Doručovací adresa:</w:t>
      </w:r>
    </w:p>
    <w:p w14:paraId="64DC6ECC" w14:textId="77777777" w:rsidR="00E03519" w:rsidRPr="00EA57BE" w:rsidRDefault="00E03519" w:rsidP="00E03519">
      <w:pPr>
        <w:rPr>
          <w:b/>
          <w:sz w:val="22"/>
          <w:szCs w:val="22"/>
        </w:rPr>
      </w:pPr>
      <w:r w:rsidRPr="00EA57BE">
        <w:rPr>
          <w:b/>
          <w:sz w:val="22"/>
          <w:szCs w:val="22"/>
        </w:rPr>
        <w:t>Měs</w:t>
      </w:r>
      <w:r>
        <w:rPr>
          <w:b/>
          <w:sz w:val="22"/>
          <w:szCs w:val="22"/>
        </w:rPr>
        <w:t>tský úřad Sobotka</w:t>
      </w:r>
    </w:p>
    <w:p w14:paraId="779370A2" w14:textId="77777777" w:rsidR="00E03519" w:rsidRDefault="00E03519" w:rsidP="00E03519">
      <w:pPr>
        <w:rPr>
          <w:b/>
          <w:sz w:val="22"/>
          <w:szCs w:val="22"/>
        </w:rPr>
      </w:pPr>
      <w:r w:rsidRPr="00E03519">
        <w:rPr>
          <w:b/>
          <w:sz w:val="22"/>
          <w:szCs w:val="22"/>
        </w:rPr>
        <w:t>Boleslavská 440, 507 43 Sobotka</w:t>
      </w:r>
    </w:p>
    <w:p w14:paraId="4912EE63" w14:textId="16E153E9" w:rsidR="00E03519" w:rsidRPr="00923089" w:rsidRDefault="00E03519" w:rsidP="00C1722E">
      <w:pPr>
        <w:rPr>
          <w:sz w:val="22"/>
          <w:szCs w:val="22"/>
        </w:rPr>
      </w:pPr>
      <w:r>
        <w:rPr>
          <w:sz w:val="22"/>
          <w:szCs w:val="22"/>
        </w:rPr>
        <w:t>z</w:t>
      </w:r>
      <w:r w:rsidRPr="00923089">
        <w:rPr>
          <w:sz w:val="22"/>
          <w:szCs w:val="22"/>
        </w:rPr>
        <w:t>astupuje</w:t>
      </w:r>
      <w:r w:rsidRPr="00E03519">
        <w:rPr>
          <w:sz w:val="22"/>
          <w:szCs w:val="22"/>
        </w:rPr>
        <w:t>:</w:t>
      </w:r>
      <w:r w:rsidRPr="00736369">
        <w:rPr>
          <w:b/>
          <w:sz w:val="22"/>
          <w:szCs w:val="22"/>
        </w:rPr>
        <w:t xml:space="preserve"> </w:t>
      </w:r>
      <w:proofErr w:type="spellStart"/>
      <w:r w:rsidR="00C1722E">
        <w:rPr>
          <w:sz w:val="22"/>
          <w:szCs w:val="22"/>
        </w:rPr>
        <w:t>xxxxxxxxxxxxxxxxxxxxxxxxxxxx</w:t>
      </w:r>
      <w:proofErr w:type="spellEnd"/>
    </w:p>
    <w:p w14:paraId="765024E7" w14:textId="77777777" w:rsidR="00E03519" w:rsidRPr="00923089" w:rsidRDefault="00E03519" w:rsidP="00E03519">
      <w:pPr>
        <w:rPr>
          <w:sz w:val="22"/>
          <w:szCs w:val="22"/>
        </w:rPr>
      </w:pPr>
      <w:r w:rsidRPr="00923089">
        <w:rPr>
          <w:sz w:val="22"/>
          <w:szCs w:val="22"/>
        </w:rPr>
        <w:t xml:space="preserve">(dále jen </w:t>
      </w:r>
      <w:r w:rsidRPr="00923089">
        <w:rPr>
          <w:b/>
          <w:sz w:val="22"/>
          <w:szCs w:val="22"/>
        </w:rPr>
        <w:t>„nájemce“</w:t>
      </w:r>
      <w:r w:rsidRPr="00923089">
        <w:rPr>
          <w:sz w:val="22"/>
          <w:szCs w:val="22"/>
        </w:rPr>
        <w:t>)</w:t>
      </w:r>
    </w:p>
    <w:p w14:paraId="7BA4A30E" w14:textId="77777777" w:rsidR="00E03519" w:rsidRDefault="00E03519" w:rsidP="00E03519"/>
    <w:p w14:paraId="76105B13" w14:textId="77777777" w:rsidR="00E03519" w:rsidRPr="00AD3F0B" w:rsidRDefault="00E03519" w:rsidP="00E03519">
      <w:pPr>
        <w:pBdr>
          <w:top w:val="nil"/>
          <w:left w:val="nil"/>
          <w:bottom w:val="nil"/>
          <w:right w:val="nil"/>
          <w:between w:val="nil"/>
        </w:pBdr>
        <w:jc w:val="center"/>
        <w:rPr>
          <w:color w:val="000000"/>
          <w:sz w:val="22"/>
          <w:szCs w:val="22"/>
        </w:rPr>
      </w:pPr>
      <w:r w:rsidRPr="00AD3F0B">
        <w:rPr>
          <w:color w:val="000000"/>
          <w:sz w:val="22"/>
          <w:szCs w:val="22"/>
        </w:rPr>
        <w:t xml:space="preserve">jako smluvní strany uzavřely níže uvedeného dne, měsíce a roku tuto </w:t>
      </w:r>
    </w:p>
    <w:p w14:paraId="6C82E601" w14:textId="77777777" w:rsidR="00E03519" w:rsidRPr="00923089" w:rsidRDefault="00E03519" w:rsidP="00E03519">
      <w:pPr>
        <w:pBdr>
          <w:top w:val="nil"/>
          <w:left w:val="nil"/>
          <w:bottom w:val="nil"/>
          <w:right w:val="nil"/>
          <w:between w:val="nil"/>
        </w:pBdr>
        <w:jc w:val="center"/>
        <w:rPr>
          <w:color w:val="000000"/>
          <w:sz w:val="28"/>
          <w:szCs w:val="28"/>
        </w:rPr>
      </w:pPr>
      <w:r w:rsidRPr="00923089">
        <w:rPr>
          <w:b/>
          <w:color w:val="000000"/>
          <w:sz w:val="28"/>
          <w:szCs w:val="28"/>
        </w:rPr>
        <w:t>smlouvu o nájmu movitých věcí</w:t>
      </w:r>
    </w:p>
    <w:p w14:paraId="74BEA92C" w14:textId="77777777" w:rsidR="00E03519" w:rsidRPr="00923089" w:rsidRDefault="00E03519" w:rsidP="00E03519">
      <w:pPr>
        <w:pBdr>
          <w:top w:val="nil"/>
          <w:left w:val="nil"/>
          <w:bottom w:val="nil"/>
          <w:right w:val="nil"/>
          <w:between w:val="nil"/>
        </w:pBdr>
        <w:jc w:val="center"/>
        <w:rPr>
          <w:color w:val="000000"/>
          <w:sz w:val="28"/>
          <w:szCs w:val="28"/>
        </w:rPr>
      </w:pPr>
      <w:r w:rsidRPr="00923089">
        <w:rPr>
          <w:b/>
          <w:color w:val="000000"/>
          <w:sz w:val="28"/>
          <w:szCs w:val="28"/>
        </w:rPr>
        <w:t>(kulturní mobiliář)</w:t>
      </w:r>
    </w:p>
    <w:p w14:paraId="516D0414" w14:textId="77777777" w:rsidR="00224D4D" w:rsidRPr="00AD3F0B" w:rsidRDefault="00224D4D" w:rsidP="00224D4D">
      <w:pPr>
        <w:pBdr>
          <w:top w:val="nil"/>
          <w:left w:val="nil"/>
          <w:bottom w:val="nil"/>
          <w:right w:val="nil"/>
          <w:between w:val="nil"/>
        </w:pBdr>
        <w:rPr>
          <w:color w:val="000000"/>
          <w:sz w:val="22"/>
          <w:szCs w:val="22"/>
        </w:rPr>
      </w:pPr>
    </w:p>
    <w:p w14:paraId="5E426049" w14:textId="77777777" w:rsidR="00224D4D" w:rsidRPr="00AD3F0B" w:rsidRDefault="00224D4D" w:rsidP="00224D4D">
      <w:pPr>
        <w:pBdr>
          <w:top w:val="nil"/>
          <w:left w:val="nil"/>
          <w:bottom w:val="nil"/>
          <w:right w:val="nil"/>
          <w:between w:val="nil"/>
        </w:pBdr>
        <w:jc w:val="center"/>
        <w:rPr>
          <w:color w:val="000000"/>
          <w:sz w:val="22"/>
          <w:szCs w:val="22"/>
        </w:rPr>
      </w:pPr>
      <w:r w:rsidRPr="00AD3F0B">
        <w:rPr>
          <w:b/>
          <w:color w:val="000000"/>
          <w:sz w:val="22"/>
          <w:szCs w:val="22"/>
        </w:rPr>
        <w:t xml:space="preserve">Článek I. </w:t>
      </w:r>
    </w:p>
    <w:p w14:paraId="3374B560" w14:textId="77777777" w:rsidR="00224D4D" w:rsidRPr="00AD3F0B" w:rsidRDefault="00224D4D" w:rsidP="00224D4D">
      <w:pPr>
        <w:pBdr>
          <w:top w:val="nil"/>
          <w:left w:val="nil"/>
          <w:bottom w:val="nil"/>
          <w:right w:val="nil"/>
          <w:between w:val="nil"/>
        </w:pBdr>
        <w:jc w:val="center"/>
        <w:rPr>
          <w:color w:val="000000"/>
          <w:sz w:val="22"/>
          <w:szCs w:val="22"/>
        </w:rPr>
      </w:pPr>
      <w:r w:rsidRPr="00AD3F0B">
        <w:rPr>
          <w:b/>
          <w:color w:val="000000"/>
          <w:sz w:val="22"/>
          <w:szCs w:val="22"/>
        </w:rPr>
        <w:t xml:space="preserve">Úvodní ustanovení </w:t>
      </w:r>
    </w:p>
    <w:p w14:paraId="1F5EEA16" w14:textId="77777777" w:rsidR="00224D4D" w:rsidRPr="00AD3F0B" w:rsidRDefault="00224D4D" w:rsidP="00224D4D">
      <w:pPr>
        <w:keepNext/>
        <w:numPr>
          <w:ilvl w:val="0"/>
          <w:numId w:val="1"/>
        </w:numPr>
        <w:pBdr>
          <w:top w:val="nil"/>
          <w:left w:val="nil"/>
          <w:bottom w:val="nil"/>
          <w:right w:val="nil"/>
          <w:between w:val="nil"/>
        </w:pBdr>
        <w:ind w:left="426" w:hanging="426"/>
        <w:jc w:val="both"/>
        <w:rPr>
          <w:color w:val="FF0000"/>
          <w:sz w:val="22"/>
          <w:szCs w:val="22"/>
        </w:rPr>
      </w:pPr>
      <w:r w:rsidRPr="00AD3F0B">
        <w:rPr>
          <w:color w:val="000000"/>
          <w:sz w:val="22"/>
          <w:szCs w:val="22"/>
        </w:rPr>
        <w:t xml:space="preserve">Pronajímatel je příslušný hospodařit s movitými věcmi ve vlastnictví státu uvedenými v příloze č. 1 této smlouvy (dále jen „předmět nájmu“). </w:t>
      </w:r>
    </w:p>
    <w:p w14:paraId="1747090A" w14:textId="77777777" w:rsidR="00224D4D" w:rsidRPr="00AD3F0B" w:rsidRDefault="00224D4D" w:rsidP="00224D4D">
      <w:pPr>
        <w:keepNext/>
        <w:numPr>
          <w:ilvl w:val="0"/>
          <w:numId w:val="1"/>
        </w:numPr>
        <w:pBdr>
          <w:top w:val="nil"/>
          <w:left w:val="nil"/>
          <w:bottom w:val="nil"/>
          <w:right w:val="nil"/>
          <w:between w:val="nil"/>
        </w:pBdr>
        <w:ind w:left="426" w:hanging="426"/>
        <w:jc w:val="both"/>
        <w:rPr>
          <w:color w:val="000000"/>
          <w:sz w:val="22"/>
          <w:szCs w:val="22"/>
        </w:rPr>
      </w:pPr>
      <w:r w:rsidRPr="00AD3F0B">
        <w:rPr>
          <w:color w:val="000000"/>
          <w:sz w:val="22"/>
          <w:szCs w:val="22"/>
        </w:rPr>
        <w:t>Pronajímatel konstatuje, že pronájmem předmětu nájmu bude dosaženo jeho účelnějšího nebo hospodárnějšího využit při zachování hlavního účelu, ke kterému pronajímateli slouží. S ohledem na povahu předmětu nájmu nebyl předmět nájmu nabízen organizačním složkám a ostatním státním organizacím.</w:t>
      </w:r>
    </w:p>
    <w:p w14:paraId="1B327D35" w14:textId="77777777" w:rsidR="00224D4D" w:rsidRDefault="00224D4D" w:rsidP="00224D4D">
      <w:pPr>
        <w:numPr>
          <w:ilvl w:val="0"/>
          <w:numId w:val="1"/>
        </w:numPr>
        <w:pBdr>
          <w:top w:val="nil"/>
          <w:left w:val="nil"/>
          <w:bottom w:val="nil"/>
          <w:right w:val="nil"/>
          <w:between w:val="nil"/>
        </w:pBdr>
        <w:ind w:left="426" w:hanging="426"/>
        <w:jc w:val="both"/>
        <w:rPr>
          <w:color w:val="000000"/>
          <w:sz w:val="22"/>
          <w:szCs w:val="22"/>
        </w:rPr>
      </w:pPr>
      <w:r w:rsidRPr="00AD3F0B">
        <w:rPr>
          <w:color w:val="000000"/>
          <w:sz w:val="22"/>
          <w:szCs w:val="22"/>
        </w:rPr>
        <w:t>Nájemce je seznámen se skutečností, že předmět nájmu nebo jeho část může mít status prohlášené kulturní památky, případně národní kulturní památky a je si vědom skutečnosti, že předměty s tímto statusem podléhají režimu zákona č. 20/1987 Sb., o státní památkové péči, ve znění pozdějších předpisů.</w:t>
      </w:r>
    </w:p>
    <w:p w14:paraId="7AFA130C" w14:textId="77777777" w:rsidR="00224D4D" w:rsidRPr="00AD3F0B" w:rsidRDefault="00224D4D" w:rsidP="00224D4D">
      <w:pPr>
        <w:pBdr>
          <w:top w:val="nil"/>
          <w:left w:val="nil"/>
          <w:bottom w:val="nil"/>
          <w:right w:val="nil"/>
          <w:between w:val="nil"/>
        </w:pBdr>
        <w:jc w:val="center"/>
        <w:rPr>
          <w:color w:val="000000"/>
          <w:sz w:val="22"/>
          <w:szCs w:val="22"/>
        </w:rPr>
      </w:pPr>
      <w:r w:rsidRPr="00AD3F0B">
        <w:rPr>
          <w:b/>
          <w:color w:val="000000"/>
          <w:sz w:val="22"/>
          <w:szCs w:val="22"/>
        </w:rPr>
        <w:lastRenderedPageBreak/>
        <w:t xml:space="preserve">Článek II. </w:t>
      </w:r>
    </w:p>
    <w:p w14:paraId="66B9A76C" w14:textId="77777777" w:rsidR="00224D4D" w:rsidRPr="00AD3F0B" w:rsidRDefault="00224D4D" w:rsidP="00224D4D">
      <w:pPr>
        <w:pBdr>
          <w:top w:val="nil"/>
          <w:left w:val="nil"/>
          <w:bottom w:val="nil"/>
          <w:right w:val="nil"/>
          <w:between w:val="nil"/>
        </w:pBdr>
        <w:jc w:val="center"/>
        <w:rPr>
          <w:color w:val="000000"/>
          <w:sz w:val="22"/>
          <w:szCs w:val="22"/>
        </w:rPr>
      </w:pPr>
      <w:r w:rsidRPr="00AD3F0B">
        <w:rPr>
          <w:b/>
          <w:color w:val="000000"/>
          <w:sz w:val="22"/>
          <w:szCs w:val="22"/>
        </w:rPr>
        <w:t xml:space="preserve">Předmět smlouvy </w:t>
      </w:r>
    </w:p>
    <w:p w14:paraId="7B58C202" w14:textId="77777777" w:rsidR="00224D4D" w:rsidRPr="00AD3F0B" w:rsidRDefault="00224D4D" w:rsidP="00224D4D">
      <w:pPr>
        <w:numPr>
          <w:ilvl w:val="0"/>
          <w:numId w:val="2"/>
        </w:numPr>
        <w:pBdr>
          <w:top w:val="nil"/>
          <w:left w:val="nil"/>
          <w:bottom w:val="nil"/>
          <w:right w:val="nil"/>
          <w:between w:val="nil"/>
        </w:pBdr>
        <w:jc w:val="both"/>
        <w:rPr>
          <w:color w:val="000000"/>
          <w:sz w:val="22"/>
          <w:szCs w:val="22"/>
        </w:rPr>
      </w:pPr>
      <w:r w:rsidRPr="00AD3F0B">
        <w:rPr>
          <w:color w:val="000000"/>
          <w:sz w:val="22"/>
          <w:szCs w:val="22"/>
        </w:rPr>
        <w:t>Předmětem této smlouvy je závazek pronajímatele přenechat předmět nájmu nájemci k dočasnému užívání. Nájemce se za to zavazuje pronajímateli platit nájemné.</w:t>
      </w:r>
    </w:p>
    <w:p w14:paraId="1717B686" w14:textId="77777777" w:rsidR="00224D4D" w:rsidRDefault="00224D4D" w:rsidP="00224D4D">
      <w:pPr>
        <w:numPr>
          <w:ilvl w:val="0"/>
          <w:numId w:val="2"/>
        </w:numPr>
        <w:pBdr>
          <w:top w:val="nil"/>
          <w:left w:val="nil"/>
          <w:bottom w:val="nil"/>
          <w:right w:val="nil"/>
          <w:between w:val="nil"/>
        </w:pBdr>
        <w:jc w:val="both"/>
        <w:rPr>
          <w:color w:val="000000"/>
          <w:sz w:val="22"/>
          <w:szCs w:val="22"/>
        </w:rPr>
      </w:pPr>
      <w:r w:rsidRPr="00AD3F0B">
        <w:rPr>
          <w:color w:val="000000"/>
          <w:sz w:val="22"/>
          <w:szCs w:val="22"/>
        </w:rPr>
        <w:t>Nájemce prohlašuje, že je mu znám stav předmětu nájmu a že předmět nájmu je pronajat ve stavu vhodném pro účely dle této smlouvy.</w:t>
      </w:r>
    </w:p>
    <w:p w14:paraId="03C1E676" w14:textId="77777777" w:rsidR="000E25FD" w:rsidRPr="00AD3F0B" w:rsidRDefault="000E25FD" w:rsidP="000E25FD">
      <w:pPr>
        <w:pBdr>
          <w:top w:val="nil"/>
          <w:left w:val="nil"/>
          <w:bottom w:val="nil"/>
          <w:right w:val="nil"/>
          <w:between w:val="nil"/>
        </w:pBdr>
        <w:ind w:left="295"/>
        <w:jc w:val="both"/>
        <w:rPr>
          <w:color w:val="000000"/>
          <w:sz w:val="22"/>
          <w:szCs w:val="22"/>
        </w:rPr>
      </w:pPr>
    </w:p>
    <w:p w14:paraId="40B2DDB0" w14:textId="77777777" w:rsidR="00224D4D" w:rsidRDefault="00224D4D" w:rsidP="00224D4D">
      <w:pPr>
        <w:pBdr>
          <w:top w:val="nil"/>
          <w:left w:val="nil"/>
          <w:bottom w:val="nil"/>
          <w:right w:val="nil"/>
          <w:between w:val="nil"/>
        </w:pBdr>
        <w:ind w:left="-65"/>
        <w:jc w:val="center"/>
        <w:rPr>
          <w:color w:val="000000"/>
          <w:sz w:val="22"/>
          <w:szCs w:val="22"/>
        </w:rPr>
      </w:pPr>
      <w:r>
        <w:rPr>
          <w:b/>
          <w:color w:val="000000"/>
          <w:sz w:val="22"/>
          <w:szCs w:val="22"/>
        </w:rPr>
        <w:t xml:space="preserve">Článek III. </w:t>
      </w:r>
    </w:p>
    <w:p w14:paraId="28EF71D8" w14:textId="77777777" w:rsidR="00224D4D" w:rsidRDefault="00224D4D" w:rsidP="00224D4D">
      <w:pPr>
        <w:pBdr>
          <w:top w:val="nil"/>
          <w:left w:val="nil"/>
          <w:bottom w:val="nil"/>
          <w:right w:val="nil"/>
          <w:between w:val="nil"/>
        </w:pBdr>
        <w:ind w:left="-65"/>
        <w:jc w:val="center"/>
        <w:rPr>
          <w:color w:val="000000"/>
          <w:sz w:val="22"/>
          <w:szCs w:val="22"/>
        </w:rPr>
      </w:pPr>
      <w:r>
        <w:rPr>
          <w:b/>
          <w:color w:val="000000"/>
          <w:sz w:val="22"/>
          <w:szCs w:val="22"/>
        </w:rPr>
        <w:t>Umístění předmětu nájmu a účel nájmu</w:t>
      </w:r>
    </w:p>
    <w:p w14:paraId="04EF3B32" w14:textId="77777777" w:rsidR="00224D4D" w:rsidRDefault="00224D4D" w:rsidP="00224D4D">
      <w:pPr>
        <w:numPr>
          <w:ilvl w:val="0"/>
          <w:numId w:val="3"/>
        </w:numPr>
        <w:pBdr>
          <w:top w:val="nil"/>
          <w:left w:val="nil"/>
          <w:bottom w:val="nil"/>
          <w:right w:val="nil"/>
          <w:between w:val="nil"/>
        </w:pBdr>
        <w:ind w:hanging="295"/>
        <w:jc w:val="both"/>
        <w:rPr>
          <w:color w:val="000000"/>
          <w:sz w:val="22"/>
          <w:szCs w:val="22"/>
        </w:rPr>
      </w:pPr>
      <w:r>
        <w:rPr>
          <w:color w:val="000000"/>
          <w:sz w:val="22"/>
          <w:szCs w:val="22"/>
        </w:rPr>
        <w:t xml:space="preserve">Nájemce se zavazuje, že předmět nájmu bude po celou dobu trvání nájmu umístěn v místě uvedeném v tomto odstavci a není oprávněn předmět nájmu přemístit jinam: </w:t>
      </w:r>
    </w:p>
    <w:p w14:paraId="68BEAAD4" w14:textId="77777777" w:rsidR="00224D4D" w:rsidRDefault="00224D4D" w:rsidP="00224D4D">
      <w:pPr>
        <w:pBdr>
          <w:top w:val="nil"/>
          <w:left w:val="nil"/>
          <w:bottom w:val="nil"/>
          <w:right w:val="nil"/>
          <w:between w:val="nil"/>
        </w:pBdr>
        <w:ind w:left="295" w:hanging="295"/>
        <w:rPr>
          <w:color w:val="000000"/>
          <w:sz w:val="22"/>
          <w:szCs w:val="22"/>
        </w:rPr>
      </w:pPr>
      <w:r>
        <w:rPr>
          <w:color w:val="000000"/>
          <w:sz w:val="22"/>
          <w:szCs w:val="22"/>
        </w:rPr>
        <w:tab/>
        <w:t>Místo</w:t>
      </w:r>
      <w:bookmarkStart w:id="1" w:name="2et92p0" w:colFirst="0" w:colLast="0"/>
      <w:bookmarkEnd w:id="1"/>
      <w:r>
        <w:rPr>
          <w:color w:val="000000"/>
          <w:sz w:val="22"/>
          <w:szCs w:val="22"/>
        </w:rPr>
        <w:t xml:space="preserve">: </w:t>
      </w:r>
      <w:r w:rsidR="00897861">
        <w:rPr>
          <w:b/>
          <w:color w:val="000000"/>
          <w:sz w:val="22"/>
          <w:szCs w:val="22"/>
        </w:rPr>
        <w:t>zámek</w:t>
      </w:r>
      <w:r>
        <w:rPr>
          <w:b/>
          <w:color w:val="000000"/>
          <w:sz w:val="22"/>
          <w:szCs w:val="22"/>
        </w:rPr>
        <w:t xml:space="preserve"> Humprecht</w:t>
      </w:r>
    </w:p>
    <w:p w14:paraId="75AC73A9" w14:textId="77777777" w:rsidR="00224D4D" w:rsidRDefault="00224D4D" w:rsidP="00224D4D">
      <w:pPr>
        <w:pBdr>
          <w:top w:val="nil"/>
          <w:left w:val="nil"/>
          <w:bottom w:val="nil"/>
          <w:right w:val="nil"/>
          <w:between w:val="nil"/>
        </w:pBdr>
        <w:ind w:left="295" w:hanging="295"/>
        <w:rPr>
          <w:color w:val="000000"/>
          <w:sz w:val="22"/>
          <w:szCs w:val="22"/>
        </w:rPr>
      </w:pPr>
      <w:bookmarkStart w:id="2" w:name="tyjcwt" w:colFirst="0" w:colLast="0"/>
      <w:bookmarkEnd w:id="2"/>
      <w:r>
        <w:rPr>
          <w:color w:val="000000"/>
          <w:sz w:val="22"/>
          <w:szCs w:val="22"/>
        </w:rPr>
        <w:tab/>
        <w:t xml:space="preserve">Adresa: </w:t>
      </w:r>
      <w:r w:rsidRPr="00224D4D">
        <w:rPr>
          <w:rStyle w:val="color15"/>
          <w:rFonts w:asciiTheme="minorHAnsi" w:hAnsiTheme="minorHAnsi" w:cstheme="minorHAnsi"/>
          <w:b/>
          <w:sz w:val="22"/>
          <w:szCs w:val="22"/>
        </w:rPr>
        <w:t>Sobotka 363, 507 43 Sobotka</w:t>
      </w:r>
    </w:p>
    <w:p w14:paraId="73DE02C4" w14:textId="77777777" w:rsidR="00224D4D" w:rsidRPr="002179D1" w:rsidRDefault="00224D4D" w:rsidP="00224D4D">
      <w:pPr>
        <w:numPr>
          <w:ilvl w:val="0"/>
          <w:numId w:val="3"/>
        </w:numPr>
        <w:pBdr>
          <w:top w:val="nil"/>
          <w:left w:val="nil"/>
          <w:bottom w:val="nil"/>
          <w:right w:val="nil"/>
          <w:between w:val="nil"/>
        </w:pBdr>
        <w:ind w:hanging="295"/>
        <w:jc w:val="both"/>
        <w:rPr>
          <w:color w:val="000000"/>
          <w:sz w:val="22"/>
          <w:szCs w:val="22"/>
        </w:rPr>
      </w:pPr>
      <w:r>
        <w:rPr>
          <w:color w:val="000000"/>
          <w:sz w:val="22"/>
          <w:szCs w:val="22"/>
        </w:rPr>
        <w:t xml:space="preserve">Nájemce bude předmět nájmu používat pouze k tomuto účelu: </w:t>
      </w:r>
      <w:r w:rsidRPr="00D10B9A">
        <w:rPr>
          <w:b/>
          <w:color w:val="000000"/>
          <w:sz w:val="22"/>
          <w:szCs w:val="22"/>
        </w:rPr>
        <w:t xml:space="preserve">prezentace v zámecké instalaci. </w:t>
      </w:r>
      <w:r>
        <w:rPr>
          <w:color w:val="000000"/>
          <w:sz w:val="22"/>
          <w:szCs w:val="22"/>
        </w:rPr>
        <w:t xml:space="preserve">Nájemce se zavazuje, že předmět nájmu nebude využíván jiným </w:t>
      </w:r>
      <w:r w:rsidRPr="00D10B9A">
        <w:rPr>
          <w:color w:val="000000"/>
          <w:sz w:val="22"/>
          <w:szCs w:val="22"/>
        </w:rPr>
        <w:t xml:space="preserve">způsobem než </w:t>
      </w:r>
      <w:r w:rsidRPr="002179D1">
        <w:rPr>
          <w:color w:val="000000"/>
          <w:sz w:val="22"/>
          <w:szCs w:val="22"/>
        </w:rPr>
        <w:t>jako</w:t>
      </w:r>
      <w:r w:rsidRPr="002179D1">
        <w:rPr>
          <w:b/>
          <w:color w:val="000000"/>
          <w:sz w:val="22"/>
          <w:szCs w:val="22"/>
        </w:rPr>
        <w:t xml:space="preserve"> exponát</w:t>
      </w:r>
      <w:r w:rsidRPr="002179D1">
        <w:rPr>
          <w:color w:val="000000"/>
          <w:sz w:val="22"/>
          <w:szCs w:val="22"/>
        </w:rPr>
        <w:t>. Nájemce nesmí užívat předmět nájmu ve své funkční podobě např. jako nábytek, nádoby, hudební nástroje apod.</w:t>
      </w:r>
    </w:p>
    <w:p w14:paraId="271D1A75" w14:textId="77777777" w:rsidR="00224D4D" w:rsidRPr="002179D1" w:rsidRDefault="00224D4D" w:rsidP="00224D4D">
      <w:pPr>
        <w:keepNext/>
        <w:numPr>
          <w:ilvl w:val="0"/>
          <w:numId w:val="3"/>
        </w:numPr>
        <w:pBdr>
          <w:top w:val="nil"/>
          <w:left w:val="nil"/>
          <w:bottom w:val="nil"/>
          <w:right w:val="nil"/>
          <w:between w:val="nil"/>
        </w:pBdr>
        <w:ind w:hanging="295"/>
        <w:jc w:val="both"/>
        <w:rPr>
          <w:color w:val="000000"/>
          <w:sz w:val="22"/>
          <w:szCs w:val="22"/>
        </w:rPr>
      </w:pPr>
      <w:r w:rsidRPr="002179D1">
        <w:rPr>
          <w:color w:val="000000"/>
          <w:sz w:val="22"/>
          <w:szCs w:val="22"/>
        </w:rPr>
        <w:t>Za porušení povinností uvedených v odst. 1 a odst. 2 tohoto článku, je nájemce povinen zaplatit smluvní pokutu ve výši 10 000 Kč za každý takovýto případ.</w:t>
      </w:r>
    </w:p>
    <w:p w14:paraId="228CBAB8" w14:textId="77777777" w:rsidR="00224D4D" w:rsidRPr="002179D1" w:rsidRDefault="00224D4D" w:rsidP="00224D4D">
      <w:pPr>
        <w:numPr>
          <w:ilvl w:val="0"/>
          <w:numId w:val="3"/>
        </w:numPr>
        <w:pBdr>
          <w:top w:val="nil"/>
          <w:left w:val="nil"/>
          <w:bottom w:val="nil"/>
          <w:right w:val="nil"/>
          <w:between w:val="nil"/>
        </w:pBdr>
        <w:ind w:hanging="295"/>
        <w:jc w:val="both"/>
        <w:rPr>
          <w:color w:val="000000"/>
          <w:sz w:val="22"/>
          <w:szCs w:val="22"/>
        </w:rPr>
      </w:pPr>
      <w:r w:rsidRPr="002179D1">
        <w:rPr>
          <w:color w:val="000000"/>
          <w:sz w:val="22"/>
          <w:szCs w:val="22"/>
        </w:rPr>
        <w:t>Změnu umístění předmětu nájmu či účelu nájmu lze uskutečnit pouze na základě předchozího písemného dodatku k této smlouvě.</w:t>
      </w:r>
    </w:p>
    <w:p w14:paraId="0BE3F1E0" w14:textId="77777777" w:rsidR="00224D4D" w:rsidRPr="002179D1" w:rsidRDefault="00224D4D" w:rsidP="00224D4D">
      <w:pPr>
        <w:pBdr>
          <w:top w:val="nil"/>
          <w:left w:val="nil"/>
          <w:bottom w:val="nil"/>
          <w:right w:val="nil"/>
          <w:between w:val="nil"/>
        </w:pBdr>
        <w:jc w:val="center"/>
        <w:rPr>
          <w:color w:val="000000"/>
          <w:sz w:val="22"/>
          <w:szCs w:val="22"/>
        </w:rPr>
      </w:pPr>
      <w:r w:rsidRPr="002179D1">
        <w:rPr>
          <w:b/>
          <w:color w:val="000000"/>
          <w:sz w:val="22"/>
          <w:szCs w:val="22"/>
        </w:rPr>
        <w:t xml:space="preserve">Článek IV. </w:t>
      </w:r>
    </w:p>
    <w:p w14:paraId="42C2C75C" w14:textId="77777777" w:rsidR="00224D4D" w:rsidRPr="002179D1" w:rsidRDefault="00224D4D" w:rsidP="00224D4D">
      <w:pPr>
        <w:pBdr>
          <w:top w:val="nil"/>
          <w:left w:val="nil"/>
          <w:bottom w:val="nil"/>
          <w:right w:val="nil"/>
          <w:between w:val="nil"/>
        </w:pBdr>
        <w:jc w:val="center"/>
        <w:rPr>
          <w:color w:val="000000"/>
          <w:sz w:val="22"/>
          <w:szCs w:val="22"/>
        </w:rPr>
      </w:pPr>
      <w:r w:rsidRPr="002179D1">
        <w:rPr>
          <w:b/>
          <w:color w:val="000000"/>
          <w:sz w:val="22"/>
          <w:szCs w:val="22"/>
        </w:rPr>
        <w:t>Podnájem</w:t>
      </w:r>
    </w:p>
    <w:p w14:paraId="4566FBF9" w14:textId="77777777" w:rsidR="00224D4D" w:rsidRPr="002179D1" w:rsidRDefault="00224D4D" w:rsidP="00224D4D">
      <w:pPr>
        <w:numPr>
          <w:ilvl w:val="0"/>
          <w:numId w:val="4"/>
        </w:numPr>
        <w:pBdr>
          <w:top w:val="nil"/>
          <w:left w:val="nil"/>
          <w:bottom w:val="nil"/>
          <w:right w:val="nil"/>
          <w:between w:val="nil"/>
        </w:pBdr>
        <w:ind w:left="426"/>
        <w:jc w:val="both"/>
        <w:rPr>
          <w:color w:val="000000"/>
          <w:sz w:val="22"/>
          <w:szCs w:val="22"/>
        </w:rPr>
      </w:pPr>
      <w:r w:rsidRPr="002179D1">
        <w:rPr>
          <w:color w:val="000000"/>
          <w:sz w:val="22"/>
          <w:szCs w:val="22"/>
        </w:rPr>
        <w:t>Nájemce není oprávněn přenechat předmět nájmu ani jeho část k užívání další osobě bez předchozího písemného souhlasu pronajímatele a Ministerstva kultury.</w:t>
      </w:r>
    </w:p>
    <w:p w14:paraId="1ADD5A59" w14:textId="77777777" w:rsidR="00224D4D" w:rsidRPr="002179D1" w:rsidRDefault="00224D4D" w:rsidP="00224D4D">
      <w:pPr>
        <w:numPr>
          <w:ilvl w:val="0"/>
          <w:numId w:val="4"/>
        </w:numPr>
        <w:pBdr>
          <w:top w:val="nil"/>
          <w:left w:val="nil"/>
          <w:bottom w:val="nil"/>
          <w:right w:val="nil"/>
          <w:between w:val="nil"/>
        </w:pBdr>
        <w:ind w:left="426"/>
        <w:jc w:val="both"/>
        <w:rPr>
          <w:color w:val="000000"/>
          <w:sz w:val="22"/>
          <w:szCs w:val="22"/>
        </w:rPr>
      </w:pPr>
      <w:r w:rsidRPr="002179D1">
        <w:rPr>
          <w:color w:val="000000"/>
          <w:sz w:val="22"/>
          <w:szCs w:val="22"/>
        </w:rPr>
        <w:t>Za porušení povinnosti uvedené v odst. 1 tohoto článku, je nájemce povinen zaplatit smluvní pokutu ve výši 10 000 Kč za každý takovýto případ.</w:t>
      </w:r>
    </w:p>
    <w:p w14:paraId="38DFC879" w14:textId="77777777" w:rsidR="008D0669" w:rsidRPr="002179D1" w:rsidRDefault="008D0669"/>
    <w:p w14:paraId="7C1A9003" w14:textId="77777777" w:rsidR="00224D4D" w:rsidRPr="002179D1" w:rsidRDefault="00224D4D" w:rsidP="00224D4D">
      <w:pPr>
        <w:pBdr>
          <w:top w:val="nil"/>
          <w:left w:val="nil"/>
          <w:bottom w:val="nil"/>
          <w:right w:val="nil"/>
          <w:between w:val="nil"/>
        </w:pBdr>
        <w:ind w:left="360" w:hanging="425"/>
        <w:jc w:val="center"/>
        <w:rPr>
          <w:color w:val="000000"/>
          <w:sz w:val="22"/>
          <w:szCs w:val="22"/>
        </w:rPr>
      </w:pPr>
      <w:r w:rsidRPr="002179D1">
        <w:rPr>
          <w:b/>
          <w:color w:val="000000"/>
          <w:sz w:val="22"/>
          <w:szCs w:val="22"/>
        </w:rPr>
        <w:t xml:space="preserve">Článek V. </w:t>
      </w:r>
    </w:p>
    <w:p w14:paraId="2213BCED" w14:textId="77777777" w:rsidR="00224D4D" w:rsidRPr="00AD3F0B" w:rsidRDefault="00224D4D" w:rsidP="00224D4D">
      <w:pPr>
        <w:pBdr>
          <w:top w:val="nil"/>
          <w:left w:val="nil"/>
          <w:bottom w:val="nil"/>
          <w:right w:val="nil"/>
          <w:between w:val="nil"/>
        </w:pBdr>
        <w:ind w:left="360" w:hanging="425"/>
        <w:jc w:val="center"/>
        <w:rPr>
          <w:color w:val="000000"/>
          <w:sz w:val="22"/>
          <w:szCs w:val="22"/>
        </w:rPr>
      </w:pPr>
      <w:r w:rsidRPr="002179D1">
        <w:rPr>
          <w:b/>
          <w:color w:val="000000"/>
          <w:sz w:val="22"/>
          <w:szCs w:val="22"/>
        </w:rPr>
        <w:t>Doba nájmu a ukončení nájmu</w:t>
      </w:r>
    </w:p>
    <w:p w14:paraId="6A43910F" w14:textId="77777777" w:rsidR="00224D4D" w:rsidRPr="00AD3F0B" w:rsidRDefault="00224D4D" w:rsidP="00224D4D">
      <w:pPr>
        <w:numPr>
          <w:ilvl w:val="0"/>
          <w:numId w:val="5"/>
        </w:numPr>
        <w:pBdr>
          <w:top w:val="nil"/>
          <w:left w:val="nil"/>
          <w:bottom w:val="nil"/>
          <w:right w:val="nil"/>
          <w:between w:val="nil"/>
        </w:pBdr>
        <w:ind w:left="426"/>
        <w:jc w:val="both"/>
        <w:rPr>
          <w:color w:val="000000"/>
          <w:sz w:val="22"/>
          <w:szCs w:val="22"/>
        </w:rPr>
      </w:pPr>
      <w:r w:rsidRPr="00AD3F0B">
        <w:rPr>
          <w:color w:val="000000"/>
          <w:sz w:val="22"/>
          <w:szCs w:val="22"/>
        </w:rPr>
        <w:t>Nájem se sjednává na dobu určitou od:</w:t>
      </w:r>
      <w:bookmarkStart w:id="3" w:name="4d34og8" w:colFirst="0" w:colLast="0"/>
      <w:bookmarkEnd w:id="3"/>
      <w:r w:rsidRPr="00AD3F0B">
        <w:rPr>
          <w:color w:val="000000"/>
          <w:sz w:val="22"/>
          <w:szCs w:val="22"/>
        </w:rPr>
        <w:t xml:space="preserve"> </w:t>
      </w:r>
      <w:r w:rsidRPr="00AD3F0B">
        <w:rPr>
          <w:b/>
          <w:color w:val="000000"/>
          <w:sz w:val="22"/>
          <w:szCs w:val="22"/>
        </w:rPr>
        <w:t>1. 1. 202</w:t>
      </w:r>
      <w:r>
        <w:rPr>
          <w:b/>
          <w:color w:val="000000"/>
          <w:sz w:val="22"/>
          <w:szCs w:val="22"/>
        </w:rPr>
        <w:t>6</w:t>
      </w:r>
      <w:r w:rsidRPr="00AD3F0B">
        <w:rPr>
          <w:b/>
          <w:color w:val="000000"/>
          <w:sz w:val="22"/>
          <w:szCs w:val="22"/>
        </w:rPr>
        <w:t xml:space="preserve"> </w:t>
      </w:r>
      <w:r w:rsidRPr="00AD3F0B">
        <w:rPr>
          <w:color w:val="000000"/>
          <w:sz w:val="22"/>
          <w:szCs w:val="22"/>
        </w:rPr>
        <w:t xml:space="preserve">do: </w:t>
      </w:r>
      <w:r w:rsidRPr="00AD3F0B">
        <w:rPr>
          <w:b/>
          <w:color w:val="000000"/>
          <w:sz w:val="22"/>
          <w:szCs w:val="22"/>
        </w:rPr>
        <w:t>31. 12. 202</w:t>
      </w:r>
      <w:bookmarkStart w:id="4" w:name="2s8eyo1" w:colFirst="0" w:colLast="0"/>
      <w:bookmarkEnd w:id="4"/>
      <w:r>
        <w:rPr>
          <w:b/>
          <w:color w:val="000000"/>
          <w:sz w:val="22"/>
          <w:szCs w:val="22"/>
        </w:rPr>
        <w:t>8</w:t>
      </w:r>
      <w:r w:rsidRPr="00AD3F0B">
        <w:rPr>
          <w:b/>
          <w:color w:val="000000"/>
          <w:sz w:val="22"/>
          <w:szCs w:val="22"/>
        </w:rPr>
        <w:t>.</w:t>
      </w:r>
    </w:p>
    <w:p w14:paraId="3D20D8CC" w14:textId="77777777" w:rsidR="00224D4D" w:rsidRPr="00AD3F0B" w:rsidRDefault="00224D4D" w:rsidP="00224D4D">
      <w:pPr>
        <w:numPr>
          <w:ilvl w:val="0"/>
          <w:numId w:val="5"/>
        </w:numPr>
        <w:pBdr>
          <w:top w:val="nil"/>
          <w:left w:val="nil"/>
          <w:bottom w:val="nil"/>
          <w:right w:val="nil"/>
          <w:between w:val="nil"/>
        </w:pBdr>
        <w:ind w:left="426"/>
        <w:jc w:val="both"/>
        <w:rPr>
          <w:color w:val="000000"/>
          <w:sz w:val="22"/>
          <w:szCs w:val="22"/>
        </w:rPr>
      </w:pPr>
      <w:r w:rsidRPr="00AD3F0B">
        <w:rPr>
          <w:color w:val="000000"/>
          <w:sz w:val="22"/>
          <w:szCs w:val="22"/>
        </w:rPr>
        <w:t xml:space="preserve">Předměty </w:t>
      </w:r>
      <w:bookmarkStart w:id="5" w:name="_Hlk210292589"/>
      <w:r w:rsidRPr="00AD3F0B">
        <w:rPr>
          <w:color w:val="000000"/>
          <w:sz w:val="22"/>
          <w:szCs w:val="22"/>
        </w:rPr>
        <w:t xml:space="preserve">byly již předány, jsou zapůjčeny dlouhodobě. </w:t>
      </w:r>
    </w:p>
    <w:bookmarkEnd w:id="5"/>
    <w:p w14:paraId="3029D69D" w14:textId="77777777" w:rsidR="00224D4D" w:rsidRPr="00AD3F0B" w:rsidRDefault="00224D4D" w:rsidP="00224D4D">
      <w:pPr>
        <w:numPr>
          <w:ilvl w:val="0"/>
          <w:numId w:val="5"/>
        </w:numPr>
        <w:pBdr>
          <w:top w:val="nil"/>
          <w:left w:val="nil"/>
          <w:bottom w:val="nil"/>
          <w:right w:val="nil"/>
          <w:between w:val="nil"/>
        </w:pBdr>
        <w:ind w:left="426"/>
        <w:jc w:val="both"/>
        <w:rPr>
          <w:color w:val="000000"/>
          <w:sz w:val="22"/>
          <w:szCs w:val="22"/>
        </w:rPr>
      </w:pPr>
      <w:r w:rsidRPr="00AD3F0B">
        <w:rPr>
          <w:color w:val="000000"/>
          <w:sz w:val="22"/>
          <w:szCs w:val="22"/>
        </w:rPr>
        <w:t xml:space="preserve">Vrácení předmětu nájmu bude stvrzeno </w:t>
      </w:r>
      <w:r w:rsidRPr="00AD3F0B">
        <w:rPr>
          <w:i/>
          <w:color w:val="000000"/>
          <w:sz w:val="22"/>
          <w:szCs w:val="22"/>
        </w:rPr>
        <w:t xml:space="preserve">Protokolem o vrácení – nájem movitých věcí mimo NPÚ </w:t>
      </w:r>
      <w:r w:rsidRPr="00AD3F0B">
        <w:rPr>
          <w:color w:val="000000"/>
          <w:sz w:val="22"/>
          <w:szCs w:val="22"/>
        </w:rPr>
        <w:t xml:space="preserve">(dále jen „protokol o vrácení“). Protokol o předání i protokol o vrácení podepisují obě strany, a to prostřednictvím zástupců pro věcná jednání, pokud je nepodepíše statutární zástupce. </w:t>
      </w:r>
    </w:p>
    <w:p w14:paraId="501B09F8" w14:textId="77777777" w:rsidR="00224D4D" w:rsidRPr="00AD3F0B" w:rsidRDefault="00224D4D" w:rsidP="00224D4D">
      <w:pPr>
        <w:numPr>
          <w:ilvl w:val="0"/>
          <w:numId w:val="5"/>
        </w:numPr>
        <w:pBdr>
          <w:top w:val="nil"/>
          <w:left w:val="nil"/>
          <w:bottom w:val="nil"/>
          <w:right w:val="nil"/>
          <w:between w:val="nil"/>
        </w:pBdr>
        <w:ind w:left="426"/>
        <w:jc w:val="both"/>
        <w:rPr>
          <w:color w:val="000000"/>
          <w:sz w:val="22"/>
          <w:szCs w:val="22"/>
        </w:rPr>
      </w:pPr>
      <w:r w:rsidRPr="00AD3F0B">
        <w:rPr>
          <w:color w:val="000000"/>
          <w:sz w:val="22"/>
          <w:szCs w:val="22"/>
        </w:rPr>
        <w:t xml:space="preserve">V případě vrácení části předmětu nájmu jsou obě strany povinné se bez zbytečného odkladu navzájem informovat, o které konkrétní části se jedná a koordinovat termín a způsob vrácení. O dílčím vrácení sepíší strany protokol o vrácení a vyznačí jej rovněž vyplněním data a stvrzením převzetí u příslušných položek v protokolu o předání a zároveň uzavřou dodatek ke smlouvě. </w:t>
      </w:r>
    </w:p>
    <w:p w14:paraId="385A4D21" w14:textId="77777777" w:rsidR="00224D4D" w:rsidRPr="00AD3F0B" w:rsidRDefault="00224D4D" w:rsidP="00224D4D">
      <w:pPr>
        <w:numPr>
          <w:ilvl w:val="0"/>
          <w:numId w:val="5"/>
        </w:numPr>
        <w:pBdr>
          <w:top w:val="nil"/>
          <w:left w:val="nil"/>
          <w:bottom w:val="nil"/>
          <w:right w:val="nil"/>
          <w:between w:val="nil"/>
        </w:pBdr>
        <w:ind w:left="426"/>
        <w:jc w:val="both"/>
        <w:rPr>
          <w:color w:val="000000"/>
          <w:sz w:val="22"/>
          <w:szCs w:val="22"/>
        </w:rPr>
      </w:pPr>
      <w:r w:rsidRPr="00AD3F0B">
        <w:rPr>
          <w:color w:val="000000"/>
          <w:sz w:val="22"/>
          <w:szCs w:val="22"/>
        </w:rPr>
        <w:t>O prodloužení platnosti této nájemní smlouvy musí nájemce požádat pronajímatele nejdé</w:t>
      </w:r>
      <w:bookmarkStart w:id="6" w:name="17dp8vu" w:colFirst="0" w:colLast="0"/>
      <w:bookmarkEnd w:id="6"/>
      <w:r w:rsidRPr="00AD3F0B">
        <w:rPr>
          <w:color w:val="000000"/>
          <w:sz w:val="22"/>
          <w:szCs w:val="22"/>
        </w:rPr>
        <w:t>le do: 8</w:t>
      </w:r>
      <w:r w:rsidRPr="00AD3F0B">
        <w:rPr>
          <w:b/>
          <w:color w:val="000000"/>
          <w:sz w:val="22"/>
          <w:szCs w:val="22"/>
        </w:rPr>
        <w:t>   </w:t>
      </w:r>
      <w:r w:rsidRPr="00AD3F0B">
        <w:rPr>
          <w:color w:val="000000"/>
          <w:sz w:val="22"/>
          <w:szCs w:val="22"/>
        </w:rPr>
        <w:t xml:space="preserve">týdnů před ukončením nájmu. Rozhodnutí o prodloužení nájmu na žádost nájemce je oprávněn učinit pronajímatel. Prodloužení doby nájmu je pak možné pouze na základě písemného dodatku uzavřeného v souladu s platnými právními předpisy. Smluvní strany sjednaly, že </w:t>
      </w:r>
      <w:proofErr w:type="spellStart"/>
      <w:r w:rsidRPr="00AD3F0B">
        <w:rPr>
          <w:color w:val="000000"/>
          <w:sz w:val="22"/>
          <w:szCs w:val="22"/>
        </w:rPr>
        <w:t>ust</w:t>
      </w:r>
      <w:proofErr w:type="spellEnd"/>
      <w:r w:rsidRPr="00AD3F0B">
        <w:rPr>
          <w:color w:val="000000"/>
          <w:sz w:val="22"/>
          <w:szCs w:val="22"/>
        </w:rPr>
        <w:t>. § 2230 zák. č. 89/2012 Sb., občanský zákoník, ve znění pozdějších předpisů, o automatickém prodloužení nájmu, se neuplatní.</w:t>
      </w:r>
    </w:p>
    <w:p w14:paraId="7B4DC340" w14:textId="77777777" w:rsidR="00224D4D" w:rsidRPr="00AD3F0B" w:rsidRDefault="00224D4D" w:rsidP="00224D4D">
      <w:pPr>
        <w:numPr>
          <w:ilvl w:val="0"/>
          <w:numId w:val="5"/>
        </w:numPr>
        <w:pBdr>
          <w:top w:val="nil"/>
          <w:left w:val="nil"/>
          <w:bottom w:val="nil"/>
          <w:right w:val="nil"/>
          <w:between w:val="nil"/>
        </w:pBdr>
        <w:ind w:left="426"/>
        <w:jc w:val="both"/>
        <w:rPr>
          <w:color w:val="000000"/>
          <w:sz w:val="22"/>
          <w:szCs w:val="22"/>
        </w:rPr>
      </w:pPr>
      <w:r w:rsidRPr="00AD3F0B">
        <w:rPr>
          <w:color w:val="000000"/>
          <w:sz w:val="22"/>
          <w:szCs w:val="22"/>
        </w:rPr>
        <w:t>Každá ze smluvních stran může smlouvu písemně vypovědět i bez udání důvodů s výpovědní dobou 2 měsíců. Výpovědní doba běží od prvního dne kalendářního měsíce následujícího poté, co byla výpověď doručena druhé straně.</w:t>
      </w:r>
    </w:p>
    <w:p w14:paraId="71486D67" w14:textId="77777777" w:rsidR="00224D4D" w:rsidRPr="00AD3F0B" w:rsidRDefault="00224D4D" w:rsidP="00224D4D">
      <w:pPr>
        <w:keepNext/>
        <w:numPr>
          <w:ilvl w:val="0"/>
          <w:numId w:val="5"/>
        </w:numPr>
        <w:pBdr>
          <w:top w:val="nil"/>
          <w:left w:val="nil"/>
          <w:bottom w:val="nil"/>
          <w:right w:val="nil"/>
          <w:between w:val="nil"/>
        </w:pBdr>
        <w:ind w:left="426"/>
        <w:jc w:val="both"/>
        <w:rPr>
          <w:color w:val="000000"/>
          <w:sz w:val="22"/>
          <w:szCs w:val="22"/>
        </w:rPr>
      </w:pPr>
      <w:r w:rsidRPr="00AD3F0B">
        <w:rPr>
          <w:color w:val="000000"/>
          <w:sz w:val="22"/>
          <w:szCs w:val="22"/>
        </w:rPr>
        <w:lastRenderedPageBreak/>
        <w:t>Pronajímatel je oprávněn písemně vypovědět nájem bez výpovědní doby v případech dle občanského zákoníku a dále v případech, kdy nájemce porušuje své povinnosti zvlášť závažným způsobem. Za zvlášť závažné porušení povinností nájemcem se považuje zejména:</w:t>
      </w:r>
    </w:p>
    <w:p w14:paraId="0299EBB4" w14:textId="77777777" w:rsidR="00224D4D" w:rsidRPr="00AD3F0B" w:rsidRDefault="00224D4D" w:rsidP="00224D4D">
      <w:pPr>
        <w:numPr>
          <w:ilvl w:val="2"/>
          <w:numId w:val="5"/>
        </w:numPr>
        <w:pBdr>
          <w:top w:val="nil"/>
          <w:left w:val="nil"/>
          <w:bottom w:val="nil"/>
          <w:right w:val="nil"/>
          <w:between w:val="nil"/>
        </w:pBdr>
        <w:jc w:val="both"/>
        <w:rPr>
          <w:color w:val="000000"/>
          <w:sz w:val="22"/>
          <w:szCs w:val="22"/>
        </w:rPr>
      </w:pPr>
      <w:r w:rsidRPr="00AD3F0B">
        <w:rPr>
          <w:color w:val="000000"/>
          <w:sz w:val="22"/>
          <w:szCs w:val="22"/>
        </w:rPr>
        <w:t>jestliže užívá předmět nájmu jiným způsobem nebo k jinému než sjednanému účelu,</w:t>
      </w:r>
    </w:p>
    <w:p w14:paraId="65F3FF6D" w14:textId="77777777" w:rsidR="00224D4D" w:rsidRPr="00AD3F0B" w:rsidRDefault="00224D4D" w:rsidP="00224D4D">
      <w:pPr>
        <w:numPr>
          <w:ilvl w:val="2"/>
          <w:numId w:val="5"/>
        </w:numPr>
        <w:pBdr>
          <w:top w:val="nil"/>
          <w:left w:val="nil"/>
          <w:bottom w:val="nil"/>
          <w:right w:val="nil"/>
          <w:between w:val="nil"/>
        </w:pBdr>
        <w:jc w:val="both"/>
        <w:rPr>
          <w:color w:val="000000"/>
          <w:sz w:val="22"/>
          <w:szCs w:val="22"/>
        </w:rPr>
      </w:pPr>
      <w:r w:rsidRPr="00AD3F0B">
        <w:rPr>
          <w:color w:val="000000"/>
          <w:sz w:val="22"/>
          <w:szCs w:val="22"/>
        </w:rPr>
        <w:t>jestliže přemístí předmět nájmu na jiné místo než dle této smlouvy,</w:t>
      </w:r>
    </w:p>
    <w:p w14:paraId="5C9AEACA" w14:textId="77777777" w:rsidR="00224D4D" w:rsidRPr="00AD3F0B" w:rsidRDefault="00224D4D" w:rsidP="00224D4D">
      <w:pPr>
        <w:numPr>
          <w:ilvl w:val="2"/>
          <w:numId w:val="5"/>
        </w:numPr>
        <w:pBdr>
          <w:top w:val="nil"/>
          <w:left w:val="nil"/>
          <w:bottom w:val="nil"/>
          <w:right w:val="nil"/>
          <w:between w:val="nil"/>
        </w:pBdr>
        <w:jc w:val="both"/>
        <w:rPr>
          <w:color w:val="000000"/>
          <w:sz w:val="22"/>
          <w:szCs w:val="22"/>
        </w:rPr>
      </w:pPr>
      <w:r w:rsidRPr="00AD3F0B">
        <w:rPr>
          <w:color w:val="000000"/>
          <w:sz w:val="22"/>
          <w:szCs w:val="22"/>
        </w:rPr>
        <w:t>jestliže přenechá předmět nájmu k užívání jinému subjektu,</w:t>
      </w:r>
    </w:p>
    <w:p w14:paraId="3E2E3155" w14:textId="77777777" w:rsidR="00224D4D" w:rsidRPr="00AD3F0B" w:rsidRDefault="00224D4D" w:rsidP="00224D4D">
      <w:pPr>
        <w:numPr>
          <w:ilvl w:val="2"/>
          <w:numId w:val="5"/>
        </w:numPr>
        <w:pBdr>
          <w:top w:val="nil"/>
          <w:left w:val="nil"/>
          <w:bottom w:val="nil"/>
          <w:right w:val="nil"/>
          <w:between w:val="nil"/>
        </w:pBdr>
        <w:jc w:val="both"/>
        <w:rPr>
          <w:color w:val="000000"/>
          <w:sz w:val="22"/>
          <w:szCs w:val="22"/>
        </w:rPr>
      </w:pPr>
      <w:r w:rsidRPr="00AD3F0B">
        <w:rPr>
          <w:color w:val="000000"/>
          <w:sz w:val="22"/>
          <w:szCs w:val="22"/>
        </w:rPr>
        <w:t>jestliže nedodržuje závazné podmínky stanovené pro užívání předmětu nájmu dle čl. VIII odst. 2 této smlouvy,</w:t>
      </w:r>
    </w:p>
    <w:p w14:paraId="0D275D94" w14:textId="77777777" w:rsidR="00224D4D" w:rsidRPr="00AD3F0B" w:rsidRDefault="00224D4D" w:rsidP="00224D4D">
      <w:pPr>
        <w:numPr>
          <w:ilvl w:val="2"/>
          <w:numId w:val="5"/>
        </w:numPr>
        <w:pBdr>
          <w:top w:val="nil"/>
          <w:left w:val="nil"/>
          <w:bottom w:val="nil"/>
          <w:right w:val="nil"/>
          <w:between w:val="nil"/>
        </w:pBdr>
        <w:jc w:val="both"/>
        <w:rPr>
          <w:color w:val="000000"/>
          <w:sz w:val="22"/>
          <w:szCs w:val="22"/>
        </w:rPr>
      </w:pPr>
      <w:r w:rsidRPr="00AD3F0B">
        <w:rPr>
          <w:color w:val="000000"/>
          <w:sz w:val="22"/>
          <w:szCs w:val="22"/>
        </w:rPr>
        <w:t>jestliže používá předmět nájmu k výrobě reprodukcí a jiných materiálů, (např. katalog výstavy) bez předchozí dohody s pronajímatelem,</w:t>
      </w:r>
    </w:p>
    <w:p w14:paraId="3A3DA61F" w14:textId="77777777" w:rsidR="00224D4D" w:rsidRPr="00AD3F0B" w:rsidRDefault="00224D4D" w:rsidP="00224D4D">
      <w:pPr>
        <w:numPr>
          <w:ilvl w:val="2"/>
          <w:numId w:val="5"/>
        </w:numPr>
        <w:pBdr>
          <w:top w:val="nil"/>
          <w:left w:val="nil"/>
          <w:bottom w:val="nil"/>
          <w:right w:val="nil"/>
          <w:between w:val="nil"/>
        </w:pBdr>
        <w:jc w:val="both"/>
        <w:rPr>
          <w:color w:val="000000"/>
          <w:sz w:val="22"/>
          <w:szCs w:val="22"/>
        </w:rPr>
      </w:pPr>
      <w:r w:rsidRPr="00AD3F0B">
        <w:rPr>
          <w:color w:val="000000"/>
          <w:sz w:val="22"/>
          <w:szCs w:val="22"/>
        </w:rPr>
        <w:t>jestliže poškozuje předmět nájmu závažným nebo nenapravitelným způsobem nebo způsobí-li jinak závažnou škodu na předmětu nájmu,</w:t>
      </w:r>
    </w:p>
    <w:p w14:paraId="6A1AC54E" w14:textId="77777777" w:rsidR="00224D4D" w:rsidRPr="00AD3F0B" w:rsidRDefault="00224D4D" w:rsidP="00224D4D">
      <w:pPr>
        <w:numPr>
          <w:ilvl w:val="2"/>
          <w:numId w:val="5"/>
        </w:numPr>
        <w:pBdr>
          <w:top w:val="nil"/>
          <w:left w:val="nil"/>
          <w:bottom w:val="nil"/>
          <w:right w:val="nil"/>
          <w:between w:val="nil"/>
        </w:pBdr>
        <w:jc w:val="both"/>
        <w:rPr>
          <w:color w:val="000000"/>
          <w:sz w:val="22"/>
          <w:szCs w:val="22"/>
        </w:rPr>
      </w:pPr>
      <w:bookmarkStart w:id="7" w:name="_3rdcrjn" w:colFirst="0" w:colLast="0"/>
      <w:bookmarkEnd w:id="7"/>
      <w:r w:rsidRPr="00AD3F0B">
        <w:rPr>
          <w:color w:val="000000"/>
          <w:sz w:val="22"/>
          <w:szCs w:val="22"/>
        </w:rPr>
        <w:t xml:space="preserve">jestliže bude v prodlení s placením nájemného po dobu delší 15 dnů. </w:t>
      </w:r>
    </w:p>
    <w:p w14:paraId="20103D92" w14:textId="77777777" w:rsidR="00224D4D" w:rsidRPr="00AD3F0B" w:rsidRDefault="00224D4D" w:rsidP="00224D4D">
      <w:pPr>
        <w:numPr>
          <w:ilvl w:val="2"/>
          <w:numId w:val="5"/>
        </w:numPr>
        <w:pBdr>
          <w:top w:val="nil"/>
          <w:left w:val="nil"/>
          <w:bottom w:val="nil"/>
          <w:right w:val="nil"/>
          <w:between w:val="nil"/>
        </w:pBdr>
        <w:jc w:val="both"/>
        <w:rPr>
          <w:color w:val="000000"/>
          <w:sz w:val="22"/>
          <w:szCs w:val="22"/>
        </w:rPr>
      </w:pPr>
      <w:r w:rsidRPr="00AD3F0B">
        <w:rPr>
          <w:color w:val="000000"/>
          <w:sz w:val="22"/>
          <w:szCs w:val="22"/>
        </w:rPr>
        <w:t>pokud přestanou být plněny podmínky podle článku I. odst. 2. smlouvy</w:t>
      </w:r>
    </w:p>
    <w:p w14:paraId="2A16C3A9" w14:textId="77777777" w:rsidR="00224D4D" w:rsidRPr="00AD3F0B" w:rsidRDefault="00224D4D" w:rsidP="00224D4D">
      <w:pPr>
        <w:numPr>
          <w:ilvl w:val="0"/>
          <w:numId w:val="5"/>
        </w:numPr>
        <w:pBdr>
          <w:top w:val="nil"/>
          <w:left w:val="nil"/>
          <w:bottom w:val="nil"/>
          <w:right w:val="nil"/>
          <w:between w:val="nil"/>
        </w:pBdr>
        <w:ind w:left="426"/>
        <w:jc w:val="both"/>
        <w:rPr>
          <w:color w:val="000000"/>
          <w:sz w:val="22"/>
          <w:szCs w:val="22"/>
        </w:rPr>
      </w:pPr>
      <w:r w:rsidRPr="00AD3F0B">
        <w:rPr>
          <w:color w:val="000000"/>
          <w:sz w:val="22"/>
          <w:szCs w:val="22"/>
        </w:rPr>
        <w:t>Při výpovědi bez výpovědní doby zaniká nájem dnem následujícím po doručení výpovědi druhé smluvní straně.</w:t>
      </w:r>
    </w:p>
    <w:p w14:paraId="465CF805" w14:textId="1C5654B6" w:rsidR="00224D4D" w:rsidRDefault="00224D4D" w:rsidP="002179D1">
      <w:pPr>
        <w:numPr>
          <w:ilvl w:val="0"/>
          <w:numId w:val="5"/>
        </w:numPr>
        <w:pBdr>
          <w:top w:val="nil"/>
          <w:left w:val="nil"/>
          <w:bottom w:val="nil"/>
          <w:right w:val="nil"/>
          <w:between w:val="nil"/>
        </w:pBdr>
        <w:spacing w:after="200" w:line="276" w:lineRule="auto"/>
        <w:jc w:val="both"/>
        <w:rPr>
          <w:color w:val="000000"/>
          <w:sz w:val="22"/>
          <w:szCs w:val="22"/>
        </w:rPr>
      </w:pPr>
      <w:r w:rsidRPr="00AD3F0B">
        <w:rPr>
          <w:color w:val="000000"/>
          <w:sz w:val="22"/>
          <w:szCs w:val="22"/>
        </w:rPr>
        <w:t xml:space="preserve">Pro případ prodlení s vrácením předmětu nájmu je nájemce povinen uhradit pronajímateli smluvní pokutu ve výši 300 Kč za každý i započatý den prodlení, a to bez ohledu na zavinění nájemce. </w:t>
      </w:r>
    </w:p>
    <w:p w14:paraId="77A3B88C" w14:textId="77777777" w:rsidR="00224D4D" w:rsidRPr="00AD3F0B" w:rsidRDefault="00224D4D" w:rsidP="00224D4D">
      <w:pPr>
        <w:pBdr>
          <w:top w:val="nil"/>
          <w:left w:val="nil"/>
          <w:bottom w:val="nil"/>
          <w:right w:val="nil"/>
          <w:between w:val="nil"/>
        </w:pBdr>
        <w:jc w:val="center"/>
        <w:rPr>
          <w:color w:val="000000"/>
          <w:sz w:val="22"/>
          <w:szCs w:val="22"/>
        </w:rPr>
      </w:pPr>
      <w:r w:rsidRPr="00AD3F0B">
        <w:rPr>
          <w:b/>
          <w:color w:val="000000"/>
          <w:sz w:val="22"/>
          <w:szCs w:val="22"/>
        </w:rPr>
        <w:t>Článek VI.</w:t>
      </w:r>
    </w:p>
    <w:p w14:paraId="5EEBBFCE" w14:textId="77777777" w:rsidR="00224D4D" w:rsidRPr="00AD3F0B" w:rsidRDefault="00224D4D" w:rsidP="00224D4D">
      <w:pPr>
        <w:pBdr>
          <w:top w:val="nil"/>
          <w:left w:val="nil"/>
          <w:bottom w:val="nil"/>
          <w:right w:val="nil"/>
          <w:between w:val="nil"/>
        </w:pBdr>
        <w:jc w:val="center"/>
        <w:rPr>
          <w:color w:val="000000"/>
          <w:sz w:val="22"/>
          <w:szCs w:val="22"/>
        </w:rPr>
      </w:pPr>
      <w:r w:rsidRPr="00AD3F0B">
        <w:rPr>
          <w:b/>
          <w:color w:val="000000"/>
          <w:sz w:val="22"/>
          <w:szCs w:val="22"/>
        </w:rPr>
        <w:t xml:space="preserve"> Nájemné, jeho splatnost a způsob úhrady </w:t>
      </w:r>
    </w:p>
    <w:p w14:paraId="152A1FE0" w14:textId="77777777" w:rsidR="00224D4D" w:rsidRPr="00AD3F0B" w:rsidRDefault="00224D4D" w:rsidP="00224D4D">
      <w:pPr>
        <w:keepNext/>
        <w:numPr>
          <w:ilvl w:val="0"/>
          <w:numId w:val="6"/>
        </w:numPr>
        <w:pBdr>
          <w:top w:val="nil"/>
          <w:left w:val="nil"/>
          <w:bottom w:val="nil"/>
          <w:right w:val="nil"/>
          <w:between w:val="nil"/>
        </w:pBdr>
        <w:ind w:left="426" w:hanging="425"/>
        <w:jc w:val="both"/>
        <w:rPr>
          <w:color w:val="000000"/>
          <w:sz w:val="22"/>
          <w:szCs w:val="22"/>
        </w:rPr>
      </w:pPr>
      <w:r w:rsidRPr="00AD3F0B">
        <w:rPr>
          <w:color w:val="000000"/>
          <w:sz w:val="22"/>
          <w:szCs w:val="22"/>
        </w:rPr>
        <w:t>Nájemné je stanoveno minimálně ve výši v místě a v čase obvyklém.</w:t>
      </w:r>
    </w:p>
    <w:p w14:paraId="0C158648" w14:textId="5D5CBC64" w:rsidR="00224D4D" w:rsidRDefault="00224D4D" w:rsidP="00224D4D">
      <w:pPr>
        <w:keepNext/>
        <w:numPr>
          <w:ilvl w:val="0"/>
          <w:numId w:val="6"/>
        </w:numPr>
        <w:pBdr>
          <w:top w:val="nil"/>
          <w:left w:val="nil"/>
          <w:bottom w:val="nil"/>
          <w:right w:val="nil"/>
          <w:between w:val="nil"/>
        </w:pBdr>
        <w:ind w:left="426" w:hanging="425"/>
        <w:jc w:val="both"/>
        <w:rPr>
          <w:color w:val="000000"/>
          <w:sz w:val="22"/>
          <w:szCs w:val="22"/>
        </w:rPr>
      </w:pPr>
      <w:bookmarkStart w:id="8" w:name="26in1rg" w:colFirst="0" w:colLast="0"/>
      <w:bookmarkEnd w:id="8"/>
      <w:r w:rsidRPr="00AD3F0B">
        <w:rPr>
          <w:color w:val="000000"/>
          <w:sz w:val="22"/>
          <w:szCs w:val="22"/>
        </w:rPr>
        <w:t xml:space="preserve">Nájemné činí </w:t>
      </w:r>
      <w:r w:rsidRPr="00ED5E07">
        <w:rPr>
          <w:color w:val="000000"/>
          <w:sz w:val="22"/>
          <w:szCs w:val="22"/>
        </w:rPr>
        <w:t xml:space="preserve">celkem </w:t>
      </w:r>
      <w:bookmarkStart w:id="9" w:name="_Hlk214556270"/>
      <w:r w:rsidR="00ED5E07" w:rsidRPr="00ED5E07">
        <w:rPr>
          <w:color w:val="000000"/>
          <w:sz w:val="22"/>
          <w:szCs w:val="22"/>
        </w:rPr>
        <w:t>1</w:t>
      </w:r>
      <w:r w:rsidR="00B93EE2">
        <w:rPr>
          <w:color w:val="000000"/>
          <w:sz w:val="22"/>
          <w:szCs w:val="22"/>
        </w:rPr>
        <w:t xml:space="preserve">21 </w:t>
      </w:r>
      <w:proofErr w:type="gramStart"/>
      <w:r w:rsidR="00B93EE2">
        <w:rPr>
          <w:color w:val="000000"/>
          <w:sz w:val="22"/>
          <w:szCs w:val="22"/>
        </w:rPr>
        <w:t xml:space="preserve">140 </w:t>
      </w:r>
      <w:r w:rsidR="00C217EE" w:rsidRPr="00ED5E07">
        <w:rPr>
          <w:color w:val="000000"/>
          <w:sz w:val="22"/>
          <w:szCs w:val="22"/>
        </w:rPr>
        <w:t>,</w:t>
      </w:r>
      <w:proofErr w:type="gramEnd"/>
      <w:r w:rsidR="00C217EE" w:rsidRPr="00ED5E07">
        <w:rPr>
          <w:color w:val="000000"/>
          <w:sz w:val="22"/>
          <w:szCs w:val="22"/>
        </w:rPr>
        <w:t>-</w:t>
      </w:r>
      <w:r w:rsidRPr="00ED5E07">
        <w:rPr>
          <w:color w:val="000000"/>
          <w:sz w:val="22"/>
          <w:szCs w:val="22"/>
        </w:rPr>
        <w:t>Kč ročně bez DPH, celkem</w:t>
      </w:r>
      <w:r w:rsidR="00C217EE" w:rsidRPr="00ED5E07">
        <w:rPr>
          <w:color w:val="000000"/>
          <w:sz w:val="22"/>
          <w:szCs w:val="22"/>
        </w:rPr>
        <w:t xml:space="preserve"> </w:t>
      </w:r>
      <w:r w:rsidR="00ED5E07" w:rsidRPr="00ED5E07">
        <w:rPr>
          <w:color w:val="000000"/>
          <w:sz w:val="22"/>
          <w:szCs w:val="22"/>
        </w:rPr>
        <w:t>1</w:t>
      </w:r>
      <w:r w:rsidR="00B93EE2">
        <w:rPr>
          <w:color w:val="000000"/>
          <w:sz w:val="22"/>
          <w:szCs w:val="22"/>
        </w:rPr>
        <w:t>46 579,4</w:t>
      </w:r>
      <w:r w:rsidR="00C1722E">
        <w:rPr>
          <w:color w:val="000000"/>
          <w:sz w:val="22"/>
          <w:szCs w:val="22"/>
        </w:rPr>
        <w:t>0</w:t>
      </w:r>
      <w:r w:rsidR="00ED5E07">
        <w:rPr>
          <w:color w:val="000000"/>
          <w:sz w:val="22"/>
          <w:szCs w:val="22"/>
        </w:rPr>
        <w:t>,</w:t>
      </w:r>
      <w:bookmarkEnd w:id="9"/>
      <w:r w:rsidR="00ED5E07">
        <w:rPr>
          <w:color w:val="000000"/>
          <w:sz w:val="22"/>
          <w:szCs w:val="22"/>
        </w:rPr>
        <w:t>-</w:t>
      </w:r>
      <w:r w:rsidRPr="00ED5E07">
        <w:rPr>
          <w:color w:val="000000"/>
          <w:sz w:val="22"/>
          <w:szCs w:val="22"/>
        </w:rPr>
        <w:t xml:space="preserve"> Kč včetně DPH</w:t>
      </w:r>
      <w:r w:rsidRPr="00AD3F0B">
        <w:rPr>
          <w:color w:val="000000"/>
          <w:sz w:val="22"/>
          <w:szCs w:val="22"/>
        </w:rPr>
        <w:t xml:space="preserve"> (dále jen „nájemné“).</w:t>
      </w:r>
      <w:r w:rsidR="005851C5">
        <w:rPr>
          <w:color w:val="000000"/>
          <w:sz w:val="22"/>
          <w:szCs w:val="22"/>
        </w:rPr>
        <w:t xml:space="preserve"> </w:t>
      </w:r>
      <w:bookmarkStart w:id="10" w:name="_Hlk210296457"/>
      <w:r w:rsidR="005851C5">
        <w:rPr>
          <w:color w:val="000000"/>
          <w:sz w:val="22"/>
          <w:szCs w:val="22"/>
        </w:rPr>
        <w:t xml:space="preserve">Tato částka bude pronajímateli prominuta, pokud na své náklady nechá v každém roce zrestaurovat věc ze seznamu dočasně přenechaných předmětů ve výši ročního nájemného. </w:t>
      </w:r>
      <w:bookmarkEnd w:id="10"/>
    </w:p>
    <w:p w14:paraId="60243E8A" w14:textId="18A387FE" w:rsidR="002179D1" w:rsidRDefault="002179D1" w:rsidP="00224D4D">
      <w:pPr>
        <w:keepNext/>
        <w:numPr>
          <w:ilvl w:val="0"/>
          <w:numId w:val="6"/>
        </w:numPr>
        <w:pBdr>
          <w:top w:val="nil"/>
          <w:left w:val="nil"/>
          <w:bottom w:val="nil"/>
          <w:right w:val="nil"/>
          <w:between w:val="nil"/>
        </w:pBdr>
        <w:ind w:left="426" w:hanging="425"/>
        <w:jc w:val="both"/>
        <w:rPr>
          <w:color w:val="000000"/>
          <w:sz w:val="22"/>
          <w:szCs w:val="22"/>
        </w:rPr>
      </w:pPr>
      <w:r>
        <w:rPr>
          <w:color w:val="000000"/>
          <w:sz w:val="22"/>
          <w:szCs w:val="22"/>
        </w:rPr>
        <w:t>Výběr předmětů k restaurování stejně jako výběr konkrétního restaurátora, který bude zásah provádět, proběhne po vzájemné domluvě mezi oběma smluvními stranami, přičemž poslední slovo o výběru věcí i restaurátora náleží pronajímateli. O svém záměru restaurovat je nájemce povinen pronajímatele informovat nejpozději k 30. dubnu daného kalendářního roku.</w:t>
      </w:r>
    </w:p>
    <w:p w14:paraId="30CD2A96" w14:textId="77777777" w:rsidR="00224D4D" w:rsidRPr="004830D8" w:rsidRDefault="00224D4D" w:rsidP="00224D4D">
      <w:pPr>
        <w:keepNext/>
        <w:numPr>
          <w:ilvl w:val="0"/>
          <w:numId w:val="6"/>
        </w:numPr>
        <w:pBdr>
          <w:top w:val="nil"/>
          <w:left w:val="nil"/>
          <w:bottom w:val="nil"/>
          <w:right w:val="nil"/>
          <w:between w:val="nil"/>
        </w:pBdr>
        <w:ind w:left="426" w:hanging="425"/>
        <w:jc w:val="both"/>
        <w:rPr>
          <w:rFonts w:asciiTheme="minorHAnsi" w:hAnsiTheme="minorHAnsi" w:cstheme="minorHAnsi"/>
          <w:color w:val="000000"/>
          <w:sz w:val="22"/>
          <w:szCs w:val="22"/>
        </w:rPr>
      </w:pPr>
      <w:bookmarkStart w:id="11" w:name="_Hlk209447813"/>
      <w:r w:rsidRPr="004830D8">
        <w:rPr>
          <w:rFonts w:asciiTheme="minorHAnsi" w:hAnsiTheme="minorHAnsi" w:cstheme="minorHAnsi"/>
          <w:color w:val="000000"/>
          <w:sz w:val="22"/>
          <w:szCs w:val="22"/>
        </w:rPr>
        <w:t>Nájemné bude uhrazeno jednorázově na základě daňového dokladu-faktury vystavené pronajímatelem, a to nejpozději k 30. červnu příslušného roku se splatností 21 dnů ode dne vystavení a považuje se za uhrazené dnem připsání částky odpovídající nájemnému na účet pronajímatele.</w:t>
      </w:r>
    </w:p>
    <w:bookmarkEnd w:id="11"/>
    <w:p w14:paraId="49E77955" w14:textId="77777777" w:rsidR="00224D4D" w:rsidRPr="00AD3F0B" w:rsidRDefault="00224D4D" w:rsidP="00224D4D">
      <w:pPr>
        <w:keepNext/>
        <w:numPr>
          <w:ilvl w:val="0"/>
          <w:numId w:val="6"/>
        </w:numPr>
        <w:pBdr>
          <w:top w:val="nil"/>
          <w:left w:val="nil"/>
          <w:bottom w:val="nil"/>
          <w:right w:val="nil"/>
          <w:between w:val="nil"/>
        </w:pBdr>
        <w:ind w:left="426" w:hanging="425"/>
        <w:jc w:val="both"/>
        <w:rPr>
          <w:color w:val="000000"/>
          <w:sz w:val="22"/>
          <w:szCs w:val="22"/>
        </w:rPr>
      </w:pPr>
      <w:r w:rsidRPr="00AD3F0B">
        <w:rPr>
          <w:color w:val="000000"/>
          <w:sz w:val="22"/>
          <w:szCs w:val="22"/>
        </w:rPr>
        <w:t>Faktura vystavená pronajímatelem dle této smlouvy je splatná do 21 dnů ode dne jejího vystavení pronajímatelem. Nájemné se považuje za uhrazené dnem připsání částky odpovídající nájemnému na účet pronajímatele.</w:t>
      </w:r>
    </w:p>
    <w:p w14:paraId="50269E99" w14:textId="77777777" w:rsidR="00224D4D" w:rsidRPr="00AD3F0B" w:rsidRDefault="00224D4D" w:rsidP="00224D4D">
      <w:pPr>
        <w:keepNext/>
        <w:numPr>
          <w:ilvl w:val="0"/>
          <w:numId w:val="6"/>
        </w:numPr>
        <w:pBdr>
          <w:top w:val="nil"/>
          <w:left w:val="nil"/>
          <w:bottom w:val="nil"/>
          <w:right w:val="nil"/>
          <w:between w:val="nil"/>
        </w:pBdr>
        <w:ind w:left="426" w:hanging="425"/>
        <w:jc w:val="both"/>
        <w:rPr>
          <w:color w:val="000000"/>
          <w:sz w:val="22"/>
          <w:szCs w:val="22"/>
        </w:rPr>
      </w:pPr>
      <w:r w:rsidRPr="00AD3F0B">
        <w:rPr>
          <w:color w:val="000000"/>
          <w:sz w:val="22"/>
          <w:szCs w:val="22"/>
        </w:rPr>
        <w:t xml:space="preserve">V případě prodlení s platbami nájemného je nájemce povinen zaplatit smluvní pokutu ve výši 0,3 % z dlužné částky včetně DPH za každý započatý den prodlení. </w:t>
      </w:r>
    </w:p>
    <w:p w14:paraId="749F42EC" w14:textId="77777777" w:rsidR="00224D4D" w:rsidRPr="00AD3F0B" w:rsidRDefault="00224D4D" w:rsidP="00224D4D">
      <w:pPr>
        <w:keepNext/>
        <w:numPr>
          <w:ilvl w:val="0"/>
          <w:numId w:val="6"/>
        </w:numPr>
        <w:pBdr>
          <w:top w:val="nil"/>
          <w:left w:val="nil"/>
          <w:bottom w:val="nil"/>
          <w:right w:val="nil"/>
          <w:between w:val="nil"/>
        </w:pBdr>
        <w:ind w:left="426" w:hanging="425"/>
        <w:jc w:val="both"/>
        <w:rPr>
          <w:color w:val="000000"/>
          <w:sz w:val="22"/>
          <w:szCs w:val="22"/>
        </w:rPr>
      </w:pPr>
      <w:r w:rsidRPr="00AD3F0B">
        <w:rPr>
          <w:color w:val="000000"/>
          <w:sz w:val="22"/>
          <w:szCs w:val="22"/>
        </w:rPr>
        <w:t>V případě ukončení nájmu je nájemce povinen hradit nájemné až do okamžiku předání předmětu nájmu pronajímateli.</w:t>
      </w:r>
      <w:bookmarkStart w:id="12" w:name="_lnxbz9" w:colFirst="0" w:colLast="0"/>
      <w:bookmarkEnd w:id="12"/>
    </w:p>
    <w:p w14:paraId="1CD754CB" w14:textId="5A848966" w:rsidR="00224D4D" w:rsidRPr="00AD3F0B" w:rsidRDefault="00224D4D" w:rsidP="00224D4D">
      <w:pPr>
        <w:keepNext/>
        <w:numPr>
          <w:ilvl w:val="0"/>
          <w:numId w:val="6"/>
        </w:numPr>
        <w:pBdr>
          <w:top w:val="nil"/>
          <w:left w:val="nil"/>
          <w:bottom w:val="nil"/>
          <w:right w:val="nil"/>
          <w:between w:val="nil"/>
        </w:pBdr>
        <w:ind w:left="426" w:hanging="425"/>
        <w:jc w:val="both"/>
        <w:rPr>
          <w:color w:val="000000"/>
          <w:sz w:val="22"/>
          <w:szCs w:val="22"/>
        </w:rPr>
      </w:pPr>
      <w:r w:rsidRPr="00AD3F0B">
        <w:rPr>
          <w:color w:val="000000"/>
          <w:sz w:val="22"/>
          <w:szCs w:val="22"/>
        </w:rPr>
        <w:t>Pronajímatel je dle svého uvážení a aktuální situace na trhu oprávněn nájemné se počínaje roke</w:t>
      </w:r>
      <w:r>
        <w:rPr>
          <w:color w:val="000000"/>
          <w:sz w:val="22"/>
          <w:szCs w:val="22"/>
        </w:rPr>
        <w:t>m 2027</w:t>
      </w:r>
      <w:r w:rsidRPr="00AD3F0B">
        <w:rPr>
          <w:color w:val="000000"/>
          <w:sz w:val="22"/>
          <w:szCs w:val="22"/>
        </w:rPr>
        <w:t xml:space="preserve"> valorizovat vždy k 1. 1. každého roku </w:t>
      </w:r>
      <w:r w:rsidR="00ED5E07">
        <w:rPr>
          <w:color w:val="000000"/>
          <w:sz w:val="22"/>
          <w:szCs w:val="22"/>
        </w:rPr>
        <w:t>h</w:t>
      </w:r>
      <w:r w:rsidRPr="00AD3F0B">
        <w:rPr>
          <w:color w:val="000000"/>
          <w:sz w:val="22"/>
          <w:szCs w:val="22"/>
        </w:rPr>
        <w:t xml:space="preserve">armonizovaným indexem spotřebitelských cen (HICP) vyhlášeným Českým statistickým úřadem (či obdobným úřadem oprávněným k vyhlašování zmíněného indexu) za uplynulý kalendářní rok. Toto zvýšení nájemného je pronajímatel povinen nájemci písemně oznámit do 31. března příslušného roku. Nepřesáhne-li na základě této inflační doložky roční zvýšení nájemného částku 200,- Kč, zvýšení nájemného se neuplatní. Nezaplacené nájemné z důvodu zvýšení nájemného za příslušné měsíce je splatné spolu s nejbližším nájemným následujícím po doručení písemného oznámení pronajímatele v každém takovém roce. V případě záporné inflace se výše nájemného pro daný rok neupravuje. Výsledná výše nájemného se vždy zaokrouhlí na desetikoruny směrem nahoru. Zvýšení nájemného pronajímatel nájemci oznámí bez </w:t>
      </w:r>
      <w:r w:rsidRPr="00AD3F0B">
        <w:rPr>
          <w:color w:val="000000"/>
          <w:sz w:val="22"/>
          <w:szCs w:val="22"/>
        </w:rPr>
        <w:lastRenderedPageBreak/>
        <w:t>nutnosti uzavírat dodatek k této smlouvě, strany spolu mohou uzavřít dodatek s deklaratorními účinky.</w:t>
      </w:r>
    </w:p>
    <w:p w14:paraId="0BDCA95F" w14:textId="77777777" w:rsidR="00AC3AE3" w:rsidRDefault="00AC3AE3" w:rsidP="00224D4D">
      <w:pPr>
        <w:pBdr>
          <w:top w:val="nil"/>
          <w:left w:val="nil"/>
          <w:bottom w:val="nil"/>
          <w:right w:val="nil"/>
          <w:between w:val="nil"/>
        </w:pBdr>
        <w:jc w:val="center"/>
        <w:rPr>
          <w:color w:val="000000"/>
          <w:sz w:val="22"/>
          <w:szCs w:val="22"/>
        </w:rPr>
      </w:pPr>
    </w:p>
    <w:p w14:paraId="2B5A48C7" w14:textId="77777777" w:rsidR="00AC3AE3" w:rsidRPr="00AD3F0B" w:rsidRDefault="00AC3AE3" w:rsidP="00224D4D">
      <w:pPr>
        <w:pBdr>
          <w:top w:val="nil"/>
          <w:left w:val="nil"/>
          <w:bottom w:val="nil"/>
          <w:right w:val="nil"/>
          <w:between w:val="nil"/>
        </w:pBdr>
        <w:jc w:val="center"/>
        <w:rPr>
          <w:color w:val="000000"/>
          <w:sz w:val="22"/>
          <w:szCs w:val="22"/>
        </w:rPr>
      </w:pPr>
      <w:bookmarkStart w:id="13" w:name="_Hlk210293102"/>
    </w:p>
    <w:p w14:paraId="41A6B4AA" w14:textId="77777777" w:rsidR="00224D4D" w:rsidRPr="00AD3F0B" w:rsidRDefault="00224D4D" w:rsidP="00224D4D">
      <w:pPr>
        <w:pBdr>
          <w:top w:val="nil"/>
          <w:left w:val="nil"/>
          <w:bottom w:val="nil"/>
          <w:right w:val="nil"/>
          <w:between w:val="nil"/>
        </w:pBdr>
        <w:jc w:val="center"/>
        <w:rPr>
          <w:color w:val="000000"/>
          <w:sz w:val="22"/>
          <w:szCs w:val="22"/>
        </w:rPr>
      </w:pPr>
      <w:r w:rsidRPr="00AD3F0B">
        <w:rPr>
          <w:b/>
          <w:color w:val="000000"/>
          <w:sz w:val="22"/>
          <w:szCs w:val="22"/>
        </w:rPr>
        <w:t>Článek VII.</w:t>
      </w:r>
    </w:p>
    <w:p w14:paraId="336DA457" w14:textId="77777777" w:rsidR="00224D4D" w:rsidRPr="00AD3F0B" w:rsidRDefault="00224D4D" w:rsidP="00224D4D">
      <w:pPr>
        <w:pBdr>
          <w:top w:val="nil"/>
          <w:left w:val="nil"/>
          <w:bottom w:val="nil"/>
          <w:right w:val="nil"/>
          <w:between w:val="nil"/>
        </w:pBdr>
        <w:jc w:val="center"/>
        <w:rPr>
          <w:color w:val="000000"/>
          <w:sz w:val="22"/>
          <w:szCs w:val="22"/>
        </w:rPr>
      </w:pPr>
      <w:r w:rsidRPr="00AD3F0B">
        <w:rPr>
          <w:b/>
          <w:color w:val="000000"/>
          <w:sz w:val="22"/>
          <w:szCs w:val="22"/>
        </w:rPr>
        <w:t xml:space="preserve"> Práva a povinnosti pronajímatele </w:t>
      </w:r>
    </w:p>
    <w:p w14:paraId="10467B7E" w14:textId="77777777" w:rsidR="00224D4D" w:rsidRPr="00AD3F0B" w:rsidRDefault="00224D4D" w:rsidP="00224D4D">
      <w:pPr>
        <w:numPr>
          <w:ilvl w:val="0"/>
          <w:numId w:val="7"/>
        </w:numPr>
        <w:pBdr>
          <w:top w:val="nil"/>
          <w:left w:val="nil"/>
          <w:bottom w:val="nil"/>
          <w:right w:val="nil"/>
          <w:between w:val="nil"/>
        </w:pBdr>
        <w:ind w:left="426" w:hanging="426"/>
        <w:jc w:val="both"/>
        <w:rPr>
          <w:color w:val="000000"/>
          <w:sz w:val="22"/>
          <w:szCs w:val="22"/>
        </w:rPr>
      </w:pPr>
      <w:r w:rsidRPr="00AD3F0B">
        <w:rPr>
          <w:color w:val="000000"/>
          <w:sz w:val="22"/>
          <w:szCs w:val="22"/>
        </w:rPr>
        <w:t>Pronajímatel je povinen zajistit řádný a nerušený výkon nájemních práv nájemce po celou dobu nájemního vztahu, aby bylo možno dosáhnout účelu užívání dle této smlouvy.</w:t>
      </w:r>
    </w:p>
    <w:p w14:paraId="7AFC5B19" w14:textId="77777777" w:rsidR="00224D4D" w:rsidRPr="00AD3F0B" w:rsidRDefault="00224D4D" w:rsidP="00224D4D">
      <w:pPr>
        <w:numPr>
          <w:ilvl w:val="0"/>
          <w:numId w:val="7"/>
        </w:numPr>
        <w:pBdr>
          <w:top w:val="nil"/>
          <w:left w:val="nil"/>
          <w:bottom w:val="nil"/>
          <w:right w:val="nil"/>
          <w:between w:val="nil"/>
        </w:pBdr>
        <w:ind w:left="426" w:hanging="426"/>
        <w:jc w:val="both"/>
        <w:rPr>
          <w:color w:val="000000"/>
          <w:sz w:val="22"/>
          <w:szCs w:val="22"/>
        </w:rPr>
      </w:pPr>
      <w:r w:rsidRPr="00AD3F0B">
        <w:rPr>
          <w:color w:val="000000"/>
          <w:sz w:val="22"/>
          <w:szCs w:val="22"/>
        </w:rPr>
        <w:t xml:space="preserve">Pronajímatel je oprávněn provádět kontroly předmětu nájmu, zda je předmět nájmu užíván k účelu sjednanému podle této smlouvy, v místě uvedeném v článku č. III odst. 1 smlouvy a v souladu s dalšími podmínkami této smlouvy. Nájemce musí umožnit pronajímateli provádět tyto kontrolní činnosti, účinně s ním spolupracovat při výkonu kontroly a umožnit mu přístup k předmětu nájmu včetně pořizování jeho obrazové dokumentace a evidenčních prací souvisejících se statutární činností pronajímatele. </w:t>
      </w:r>
    </w:p>
    <w:p w14:paraId="3E3FD57A" w14:textId="77777777" w:rsidR="00224D4D" w:rsidRPr="00AD3F0B" w:rsidRDefault="00224D4D" w:rsidP="00224D4D">
      <w:pPr>
        <w:numPr>
          <w:ilvl w:val="0"/>
          <w:numId w:val="7"/>
        </w:numPr>
        <w:pBdr>
          <w:top w:val="nil"/>
          <w:left w:val="nil"/>
          <w:bottom w:val="nil"/>
          <w:right w:val="nil"/>
          <w:between w:val="nil"/>
        </w:pBdr>
        <w:ind w:left="426" w:hanging="426"/>
        <w:jc w:val="both"/>
        <w:rPr>
          <w:color w:val="000000"/>
          <w:sz w:val="22"/>
          <w:szCs w:val="22"/>
        </w:rPr>
      </w:pPr>
      <w:r w:rsidRPr="00AD3F0B">
        <w:rPr>
          <w:color w:val="000000"/>
          <w:sz w:val="22"/>
          <w:szCs w:val="22"/>
        </w:rPr>
        <w:t xml:space="preserve">Pronajímatel rozhoduje o způsobu a typu ochranných obalů a transportu předmětu nájmu, určuje přepravní společnost, termín transportu, termín případných prací spojených s adjustací předmětu nájmu do ochranných obalů a termín dalších podobných úkonů spojených s předmětem nájmu. </w:t>
      </w:r>
    </w:p>
    <w:p w14:paraId="31ED8BDA" w14:textId="77777777" w:rsidR="00224D4D" w:rsidRPr="00AD3F0B" w:rsidRDefault="00224D4D" w:rsidP="00224D4D">
      <w:pPr>
        <w:numPr>
          <w:ilvl w:val="0"/>
          <w:numId w:val="7"/>
        </w:numPr>
        <w:pBdr>
          <w:top w:val="nil"/>
          <w:left w:val="nil"/>
          <w:bottom w:val="nil"/>
          <w:right w:val="nil"/>
          <w:between w:val="nil"/>
        </w:pBdr>
        <w:ind w:left="426" w:hanging="426"/>
        <w:jc w:val="both"/>
        <w:rPr>
          <w:color w:val="000000"/>
          <w:sz w:val="22"/>
          <w:szCs w:val="22"/>
        </w:rPr>
      </w:pPr>
      <w:r w:rsidRPr="00AD3F0B">
        <w:rPr>
          <w:color w:val="000000"/>
          <w:sz w:val="22"/>
          <w:szCs w:val="22"/>
        </w:rPr>
        <w:t>Pronajímatel si vyhrazuje právo rozhodnout o publikování reprodukce předmětu nájmu v materiálech nájemce vzniklých v souvislosti s nájmem dle této smlouvy; v takovém případě je oprávněn rozhodnout, jaké údaje o předmětu nájmu budou v těchto materiálech uvedené (zejména oficiální název, inventární číslo, majitel, techniky, materiál, datace, provenience apod.).</w:t>
      </w:r>
    </w:p>
    <w:p w14:paraId="011AFE92" w14:textId="77777777" w:rsidR="00224D4D" w:rsidRPr="00AD3F0B" w:rsidRDefault="00224D4D" w:rsidP="00224D4D">
      <w:pPr>
        <w:numPr>
          <w:ilvl w:val="0"/>
          <w:numId w:val="7"/>
        </w:numPr>
        <w:pBdr>
          <w:top w:val="nil"/>
          <w:left w:val="nil"/>
          <w:bottom w:val="nil"/>
          <w:right w:val="nil"/>
          <w:between w:val="nil"/>
        </w:pBdr>
        <w:ind w:left="426" w:hanging="426"/>
        <w:jc w:val="both"/>
        <w:rPr>
          <w:color w:val="000000"/>
          <w:sz w:val="22"/>
          <w:szCs w:val="22"/>
        </w:rPr>
      </w:pPr>
      <w:r w:rsidRPr="00AD3F0B">
        <w:rPr>
          <w:color w:val="000000"/>
          <w:sz w:val="22"/>
          <w:szCs w:val="22"/>
        </w:rPr>
        <w:t xml:space="preserve">O podmínkách využití reprodukce předmětu nájmu v materiálech a tiskovinách souvisejících s předmětem nájmu uzavřou smluvní strany dodatek k této smlouvě anebo samostatnou smlouvu, vždy však před využitím reprodukce předmětu nájmu nájemcem. </w:t>
      </w:r>
    </w:p>
    <w:p w14:paraId="03A4C863" w14:textId="77777777" w:rsidR="00224D4D" w:rsidRPr="00AD3F0B" w:rsidRDefault="00224D4D" w:rsidP="00224D4D">
      <w:pPr>
        <w:numPr>
          <w:ilvl w:val="0"/>
          <w:numId w:val="7"/>
        </w:numPr>
        <w:pBdr>
          <w:top w:val="nil"/>
          <w:left w:val="nil"/>
          <w:bottom w:val="nil"/>
          <w:right w:val="nil"/>
          <w:between w:val="nil"/>
        </w:pBdr>
        <w:ind w:left="426" w:hanging="426"/>
        <w:jc w:val="both"/>
        <w:rPr>
          <w:color w:val="000000"/>
          <w:sz w:val="22"/>
          <w:szCs w:val="22"/>
        </w:rPr>
      </w:pPr>
      <w:r w:rsidRPr="00AD3F0B">
        <w:rPr>
          <w:color w:val="000000"/>
          <w:sz w:val="22"/>
          <w:szCs w:val="22"/>
        </w:rPr>
        <w:t>Nájemce poskytne pronajímateli bezúplatně po jednom exempláři tiskových a jiných (DVD, CD-ROM) materiálů vzniklých nákladem nájemce v souvislosti s předmětem nájmu (plakát, katalog, monografie, informační leták, propagační materiál). Tyto materiály nájemce sám, bez vyzvání pronajímatele, zašle nejdéle do dvou měsíců od jejich vydání na doručovací adresu pronajímatele uvedenou v záhlaví smlouvy. Poskytnuté materiály využije pronajímatel pro interní archivaci pohybu předmětu nájmu a pro účely veřejné lokální knihovny provozované pronajímatelem podle příslušné knihovní legislativy.</w:t>
      </w:r>
    </w:p>
    <w:bookmarkEnd w:id="13"/>
    <w:p w14:paraId="63A82AEC" w14:textId="77777777" w:rsidR="00224D4D" w:rsidRPr="00AD3F0B" w:rsidRDefault="00224D4D" w:rsidP="00224D4D">
      <w:pPr>
        <w:pBdr>
          <w:top w:val="nil"/>
          <w:left w:val="nil"/>
          <w:bottom w:val="nil"/>
          <w:right w:val="nil"/>
          <w:between w:val="nil"/>
        </w:pBdr>
        <w:ind w:left="363" w:hanging="425"/>
        <w:jc w:val="center"/>
        <w:rPr>
          <w:color w:val="000000"/>
          <w:sz w:val="22"/>
          <w:szCs w:val="22"/>
        </w:rPr>
      </w:pPr>
    </w:p>
    <w:p w14:paraId="45838479" w14:textId="77777777" w:rsidR="00224D4D" w:rsidRPr="00AD3F0B" w:rsidRDefault="00224D4D" w:rsidP="00224D4D">
      <w:pPr>
        <w:pBdr>
          <w:top w:val="nil"/>
          <w:left w:val="nil"/>
          <w:bottom w:val="nil"/>
          <w:right w:val="nil"/>
          <w:between w:val="nil"/>
        </w:pBdr>
        <w:ind w:left="363" w:hanging="425"/>
        <w:jc w:val="center"/>
        <w:rPr>
          <w:color w:val="000000"/>
          <w:sz w:val="22"/>
          <w:szCs w:val="22"/>
        </w:rPr>
      </w:pPr>
      <w:bookmarkStart w:id="14" w:name="_Hlk210293267"/>
      <w:r w:rsidRPr="00AD3F0B">
        <w:rPr>
          <w:b/>
          <w:color w:val="000000"/>
          <w:sz w:val="22"/>
          <w:szCs w:val="22"/>
        </w:rPr>
        <w:t xml:space="preserve">Článek VIII. </w:t>
      </w:r>
    </w:p>
    <w:p w14:paraId="617DDD49" w14:textId="77777777" w:rsidR="00224D4D" w:rsidRPr="00AD3F0B" w:rsidRDefault="00224D4D" w:rsidP="00224D4D">
      <w:pPr>
        <w:pBdr>
          <w:top w:val="nil"/>
          <w:left w:val="nil"/>
          <w:bottom w:val="nil"/>
          <w:right w:val="nil"/>
          <w:between w:val="nil"/>
        </w:pBdr>
        <w:ind w:left="363" w:hanging="425"/>
        <w:jc w:val="center"/>
        <w:rPr>
          <w:color w:val="000000"/>
          <w:sz w:val="22"/>
          <w:szCs w:val="22"/>
        </w:rPr>
      </w:pPr>
      <w:r w:rsidRPr="00AD3F0B">
        <w:rPr>
          <w:b/>
          <w:color w:val="000000"/>
          <w:sz w:val="22"/>
          <w:szCs w:val="22"/>
        </w:rPr>
        <w:t>Práva a povinnosti nájemce</w:t>
      </w:r>
    </w:p>
    <w:p w14:paraId="349F36BA" w14:textId="77777777" w:rsidR="00224D4D" w:rsidRPr="00AD3F0B" w:rsidRDefault="00224D4D" w:rsidP="00224D4D">
      <w:pPr>
        <w:numPr>
          <w:ilvl w:val="0"/>
          <w:numId w:val="8"/>
        </w:numPr>
        <w:pBdr>
          <w:top w:val="nil"/>
          <w:left w:val="nil"/>
          <w:bottom w:val="nil"/>
          <w:right w:val="nil"/>
          <w:between w:val="nil"/>
        </w:pBdr>
        <w:ind w:left="426" w:hanging="435"/>
        <w:jc w:val="both"/>
        <w:rPr>
          <w:color w:val="000000"/>
          <w:sz w:val="22"/>
          <w:szCs w:val="22"/>
        </w:rPr>
      </w:pPr>
      <w:r w:rsidRPr="00AD3F0B">
        <w:rPr>
          <w:color w:val="000000"/>
          <w:sz w:val="22"/>
          <w:szCs w:val="22"/>
        </w:rPr>
        <w:t>Nájemce je oprávněn užívat předmět nájmu výhradně k účelu a na místě uvedeném ve smlouvě.</w:t>
      </w:r>
    </w:p>
    <w:p w14:paraId="5B03450D" w14:textId="77777777" w:rsidR="00224D4D" w:rsidRPr="00AD3F0B" w:rsidRDefault="00224D4D" w:rsidP="00224D4D">
      <w:pPr>
        <w:numPr>
          <w:ilvl w:val="0"/>
          <w:numId w:val="8"/>
        </w:numPr>
        <w:pBdr>
          <w:top w:val="nil"/>
          <w:left w:val="nil"/>
          <w:bottom w:val="nil"/>
          <w:right w:val="nil"/>
          <w:between w:val="nil"/>
        </w:pBdr>
        <w:ind w:left="426" w:hanging="435"/>
        <w:jc w:val="both"/>
        <w:rPr>
          <w:color w:val="000000"/>
          <w:sz w:val="22"/>
          <w:szCs w:val="22"/>
        </w:rPr>
      </w:pPr>
      <w:r w:rsidRPr="00AD3F0B">
        <w:rPr>
          <w:color w:val="000000"/>
          <w:sz w:val="22"/>
          <w:szCs w:val="22"/>
        </w:rPr>
        <w:t>Nájemce se zavazuje předmět nájmu chránit a pečovat o něj s veškerou potřebnou péčí a opatrností. Za tímto účelem se bude řídit pokyny a doporučeními pronajímatele a jím pověřených zaměstnanců, zejména bude dodržovat limity klimatických podmínek stanovených pro uchování předmětu nájmu či další povinnosti a omezení stanovené pronajímatelem.</w:t>
      </w:r>
    </w:p>
    <w:p w14:paraId="277CE881" w14:textId="77777777" w:rsidR="00224D4D" w:rsidRPr="00AD3F0B" w:rsidRDefault="00224D4D" w:rsidP="00224D4D">
      <w:pPr>
        <w:numPr>
          <w:ilvl w:val="0"/>
          <w:numId w:val="8"/>
        </w:numPr>
        <w:pBdr>
          <w:top w:val="nil"/>
          <w:left w:val="nil"/>
          <w:bottom w:val="nil"/>
          <w:right w:val="nil"/>
          <w:between w:val="nil"/>
        </w:pBdr>
        <w:ind w:left="426" w:hanging="435"/>
        <w:jc w:val="both"/>
        <w:rPr>
          <w:color w:val="000000"/>
          <w:sz w:val="22"/>
          <w:szCs w:val="22"/>
        </w:rPr>
      </w:pPr>
      <w:r w:rsidRPr="00AD3F0B">
        <w:rPr>
          <w:color w:val="000000"/>
          <w:sz w:val="22"/>
          <w:szCs w:val="22"/>
        </w:rPr>
        <w:t>Nájemce je povinen poskytnout pronajímateli nezbytnou součinnost za účelem kontroly plnění této smlouvy.</w:t>
      </w:r>
    </w:p>
    <w:p w14:paraId="7DF05C19" w14:textId="77777777" w:rsidR="00224D4D" w:rsidRPr="00AD3F0B" w:rsidRDefault="00224D4D" w:rsidP="00224D4D">
      <w:pPr>
        <w:numPr>
          <w:ilvl w:val="0"/>
          <w:numId w:val="8"/>
        </w:numPr>
        <w:pBdr>
          <w:top w:val="nil"/>
          <w:left w:val="nil"/>
          <w:bottom w:val="nil"/>
          <w:right w:val="nil"/>
          <w:between w:val="nil"/>
        </w:pBdr>
        <w:ind w:left="426" w:hanging="435"/>
        <w:jc w:val="both"/>
        <w:rPr>
          <w:color w:val="000000"/>
          <w:sz w:val="22"/>
          <w:szCs w:val="22"/>
        </w:rPr>
      </w:pPr>
      <w:r w:rsidRPr="00AD3F0B">
        <w:rPr>
          <w:color w:val="000000"/>
          <w:sz w:val="22"/>
          <w:szCs w:val="22"/>
        </w:rPr>
        <w:t xml:space="preserve">Nájemce odpovídá pronajímateli za řádné užívání předmětu nájmu a není oprávněn na předmětu nájmu provádět jakékoli změny a úpravy bez předchozího písemného souhlasu pronajímatele.  </w:t>
      </w:r>
    </w:p>
    <w:p w14:paraId="090A36FA" w14:textId="3BC67348" w:rsidR="00224D4D" w:rsidRPr="00A602BA" w:rsidRDefault="00224D4D" w:rsidP="00224D4D">
      <w:pPr>
        <w:numPr>
          <w:ilvl w:val="0"/>
          <w:numId w:val="8"/>
        </w:numPr>
        <w:pBdr>
          <w:top w:val="nil"/>
          <w:left w:val="nil"/>
          <w:bottom w:val="nil"/>
          <w:right w:val="nil"/>
          <w:between w:val="nil"/>
        </w:pBdr>
        <w:ind w:left="426" w:hanging="435"/>
        <w:jc w:val="both"/>
        <w:rPr>
          <w:color w:val="000000"/>
          <w:sz w:val="22"/>
          <w:szCs w:val="22"/>
        </w:rPr>
      </w:pPr>
      <w:r w:rsidRPr="00AD3F0B">
        <w:rPr>
          <w:color w:val="000000"/>
          <w:sz w:val="22"/>
          <w:szCs w:val="22"/>
        </w:rPr>
        <w:t xml:space="preserve">Došlo-li k poškození předmětu nájmu (jeho části) nebo k jeho nadměrnému opotřebení, je nájemce povinen toto bezodkladně oznámit pronajímateli a dále je nájemce povinen v souladu s pokyny pronajímatele věc uvést do původního stavu, dá-li k tomu pronajímatel souhlas; není-li to možné či nevysloví-li s tím pronajímatel souhlas, je nájemce povinen uhradit pronajímateli </w:t>
      </w:r>
      <w:r w:rsidRPr="00A602BA">
        <w:rPr>
          <w:color w:val="000000"/>
          <w:sz w:val="22"/>
          <w:szCs w:val="22"/>
        </w:rPr>
        <w:t xml:space="preserve">náklady na restaurování či opravy předmětu nájmu a jinou vzniklou škodu. </w:t>
      </w:r>
      <w:r w:rsidR="002179D1">
        <w:rPr>
          <w:color w:val="000000"/>
          <w:sz w:val="22"/>
          <w:szCs w:val="22"/>
        </w:rPr>
        <w:t>Pokud dojde k restaurování předmětů po vzájemné dohodě obou smluvních stran, pronajímatel bere na vědomí, že ho lze provádět teprve po vydání závazného stanoviska příslušné obce s rozšířenou působností. O závazné stanovisko žádá pronajímatel.</w:t>
      </w:r>
    </w:p>
    <w:p w14:paraId="67EBCD17" w14:textId="77777777" w:rsidR="00224D4D" w:rsidRPr="00A602BA" w:rsidRDefault="00224D4D" w:rsidP="00224D4D">
      <w:pPr>
        <w:numPr>
          <w:ilvl w:val="0"/>
          <w:numId w:val="8"/>
        </w:numPr>
        <w:pBdr>
          <w:top w:val="nil"/>
          <w:left w:val="nil"/>
          <w:bottom w:val="nil"/>
          <w:right w:val="nil"/>
          <w:between w:val="nil"/>
        </w:pBdr>
        <w:ind w:left="426" w:hanging="435"/>
        <w:jc w:val="both"/>
        <w:rPr>
          <w:color w:val="000000"/>
          <w:sz w:val="22"/>
          <w:szCs w:val="22"/>
        </w:rPr>
      </w:pPr>
      <w:r w:rsidRPr="00A602BA">
        <w:rPr>
          <w:color w:val="000000"/>
          <w:sz w:val="22"/>
          <w:szCs w:val="22"/>
        </w:rPr>
        <w:lastRenderedPageBreak/>
        <w:t>Nájemce po celou dobu nájmu (včetně doby transportu) odpovídá pronajímateli za škodu na předmětu nájmu v plné výši jeho aktuální odhadní ceny stanovené soudním znalcem příslušného oboru, a to za jakékoliv poškození, znehodnocení, zničení nebo ztrátu předmětu nájmu či jeho části, ať už vzniklo jakýmkoliv způsobem, včetně škod způsobených při transportu. Nájemce se zavazuje škodu uhradit do tří dnů od písemné výzvy pronajímatele pod smluvní pokutou ve výši 0,3 % z ceny předmětu nájmu včetně DPH za každý započatý den prodlení.</w:t>
      </w:r>
    </w:p>
    <w:p w14:paraId="5C27D501" w14:textId="77777777" w:rsidR="00224D4D" w:rsidRPr="00A602BA" w:rsidRDefault="00224D4D" w:rsidP="00224D4D">
      <w:pPr>
        <w:numPr>
          <w:ilvl w:val="0"/>
          <w:numId w:val="8"/>
        </w:numPr>
        <w:pBdr>
          <w:top w:val="nil"/>
          <w:left w:val="nil"/>
          <w:bottom w:val="nil"/>
          <w:right w:val="nil"/>
          <w:between w:val="nil"/>
        </w:pBdr>
        <w:ind w:left="426" w:hanging="435"/>
        <w:jc w:val="both"/>
        <w:rPr>
          <w:color w:val="000000"/>
          <w:sz w:val="22"/>
          <w:szCs w:val="22"/>
        </w:rPr>
      </w:pPr>
      <w:r w:rsidRPr="00A602BA">
        <w:rPr>
          <w:color w:val="000000"/>
          <w:sz w:val="22"/>
          <w:szCs w:val="22"/>
        </w:rPr>
        <w:t>Nájemce je povinen věci na své náklady pojistit, a to proti riziku krádeže/zničení/poškození, a to na pojistnou hodnotu, uvedenou v příloze č. 1.  Toto pojištění musí mít nájemce sjednáno po celou dobu trvání užívání předmětu nájmu, včetně transportu věcí. Doklad o pojištění předá pronajímateli nejpozději 5 pracovních dní před transportem předmětu nájmu.</w:t>
      </w:r>
    </w:p>
    <w:p w14:paraId="7F23658B" w14:textId="77777777" w:rsidR="008A54FE" w:rsidRPr="008A54FE" w:rsidRDefault="00224D4D" w:rsidP="008A54FE">
      <w:pPr>
        <w:numPr>
          <w:ilvl w:val="0"/>
          <w:numId w:val="8"/>
        </w:numPr>
        <w:pBdr>
          <w:top w:val="nil"/>
          <w:left w:val="nil"/>
          <w:bottom w:val="nil"/>
          <w:right w:val="nil"/>
          <w:between w:val="nil"/>
        </w:pBdr>
        <w:ind w:left="426" w:hanging="435"/>
        <w:jc w:val="both"/>
        <w:rPr>
          <w:color w:val="000000"/>
          <w:sz w:val="22"/>
          <w:szCs w:val="22"/>
        </w:rPr>
      </w:pPr>
      <w:r w:rsidRPr="00A602BA">
        <w:rPr>
          <w:color w:val="000000"/>
          <w:sz w:val="22"/>
          <w:szCs w:val="22"/>
        </w:rPr>
        <w:t xml:space="preserve">Přepravu věcí z a do místa dle čl. III. odst. 1 zajišťuje nájemce, a to s maximálním ohledem na potřeby a provoz jednotlivých pracovišť pronajímatele. Náklady spojené s ochranným obalovým materiálem, dopravou a transportem předmětu nájmu hradí nájemce, a to i v případě předčasného vrácení z důvodu výpovědi či v případě částečného vrácení předmětu nájmu. Pronajímatel rozhodne o způsobu použití a typu ochranných obalů předmět nájmu, o způsobu jeho </w:t>
      </w:r>
      <w:r w:rsidRPr="008A54FE">
        <w:rPr>
          <w:color w:val="000000"/>
          <w:sz w:val="22"/>
          <w:szCs w:val="22"/>
        </w:rPr>
        <w:t>transportu, jakož i o termínu transportu, výběru přepravní společnosti a případných prací spojených s jeho adjustací do ochranných obalů.</w:t>
      </w:r>
    </w:p>
    <w:p w14:paraId="0BFB9211" w14:textId="77777777" w:rsidR="00224D4D" w:rsidRPr="008A54FE" w:rsidRDefault="00224D4D" w:rsidP="008A54FE">
      <w:pPr>
        <w:numPr>
          <w:ilvl w:val="0"/>
          <w:numId w:val="8"/>
        </w:numPr>
        <w:pBdr>
          <w:top w:val="nil"/>
          <w:left w:val="nil"/>
          <w:bottom w:val="nil"/>
          <w:right w:val="nil"/>
          <w:between w:val="nil"/>
        </w:pBdr>
        <w:ind w:left="426" w:hanging="435"/>
        <w:jc w:val="both"/>
        <w:rPr>
          <w:color w:val="000000"/>
          <w:sz w:val="22"/>
          <w:szCs w:val="22"/>
        </w:rPr>
      </w:pPr>
      <w:r w:rsidRPr="008A54FE">
        <w:rPr>
          <w:sz w:val="22"/>
          <w:szCs w:val="22"/>
        </w:rPr>
        <w:t xml:space="preserve"> Nájemce je na všech jím vydaných a používaných materiálech souvisejících s předmětem nájmu (zejména v katalogu, tiskovinách, výstavních štítcích a všech případných dalších informačních formách) povinen uvádět název pronajímatele v následující podobě: Národní památkový ústav, Územní památková správa Sychrov, státní zámek</w:t>
      </w:r>
      <w:r w:rsidR="00536ADD" w:rsidRPr="008A54FE">
        <w:rPr>
          <w:sz w:val="22"/>
          <w:szCs w:val="22"/>
        </w:rPr>
        <w:t xml:space="preserve"> Hrubý Rohozec/ Litomyšl/</w:t>
      </w:r>
      <w:r w:rsidRPr="008A54FE">
        <w:rPr>
          <w:sz w:val="22"/>
          <w:szCs w:val="22"/>
        </w:rPr>
        <w:t xml:space="preserve"> Náchod</w:t>
      </w:r>
      <w:r w:rsidR="00536ADD" w:rsidRPr="008A54FE">
        <w:rPr>
          <w:sz w:val="22"/>
          <w:szCs w:val="22"/>
        </w:rPr>
        <w:t>/ Sychrov</w:t>
      </w:r>
      <w:r w:rsidRPr="008A54FE">
        <w:rPr>
          <w:sz w:val="22"/>
          <w:szCs w:val="22"/>
        </w:rPr>
        <w:t xml:space="preserve">, </w:t>
      </w:r>
      <w:proofErr w:type="spellStart"/>
      <w:r w:rsidRPr="008A54FE">
        <w:rPr>
          <w:sz w:val="22"/>
          <w:szCs w:val="22"/>
        </w:rPr>
        <w:t>inv</w:t>
      </w:r>
      <w:proofErr w:type="spellEnd"/>
      <w:r w:rsidRPr="008A54FE">
        <w:rPr>
          <w:sz w:val="22"/>
          <w:szCs w:val="22"/>
        </w:rPr>
        <w:t>.</w:t>
      </w:r>
      <w:r w:rsidR="0077010B">
        <w:rPr>
          <w:sz w:val="22"/>
          <w:szCs w:val="22"/>
        </w:rPr>
        <w:t xml:space="preserve"> </w:t>
      </w:r>
      <w:r w:rsidRPr="008A54FE">
        <w:rPr>
          <w:sz w:val="22"/>
          <w:szCs w:val="22"/>
        </w:rPr>
        <w:t>č. viz příloha č.1.</w:t>
      </w:r>
    </w:p>
    <w:bookmarkEnd w:id="14"/>
    <w:p w14:paraId="4D1F405C" w14:textId="77777777" w:rsidR="00224D4D" w:rsidRPr="00AD3F0B" w:rsidRDefault="00224D4D" w:rsidP="00224D4D">
      <w:pPr>
        <w:pBdr>
          <w:top w:val="nil"/>
          <w:left w:val="nil"/>
          <w:bottom w:val="nil"/>
          <w:right w:val="nil"/>
          <w:between w:val="nil"/>
        </w:pBdr>
        <w:ind w:left="363" w:hanging="425"/>
        <w:jc w:val="center"/>
        <w:rPr>
          <w:color w:val="000000"/>
          <w:sz w:val="22"/>
          <w:szCs w:val="22"/>
        </w:rPr>
      </w:pPr>
    </w:p>
    <w:p w14:paraId="42F4ED60" w14:textId="77777777" w:rsidR="00224D4D" w:rsidRPr="00AD3F0B" w:rsidRDefault="00224D4D" w:rsidP="00224D4D">
      <w:pPr>
        <w:pBdr>
          <w:top w:val="nil"/>
          <w:left w:val="nil"/>
          <w:bottom w:val="nil"/>
          <w:right w:val="nil"/>
          <w:between w:val="nil"/>
        </w:pBdr>
        <w:jc w:val="center"/>
        <w:rPr>
          <w:color w:val="000000"/>
          <w:sz w:val="22"/>
          <w:szCs w:val="22"/>
        </w:rPr>
      </w:pPr>
      <w:bookmarkStart w:id="15" w:name="_Hlk210293362"/>
      <w:r w:rsidRPr="00AD3F0B">
        <w:rPr>
          <w:b/>
          <w:color w:val="000000"/>
          <w:sz w:val="22"/>
          <w:szCs w:val="22"/>
        </w:rPr>
        <w:t xml:space="preserve">Článek IX. </w:t>
      </w:r>
    </w:p>
    <w:p w14:paraId="4943618D" w14:textId="77777777" w:rsidR="00224D4D" w:rsidRPr="00AD3F0B" w:rsidRDefault="00224D4D" w:rsidP="00224D4D">
      <w:pPr>
        <w:pBdr>
          <w:top w:val="nil"/>
          <w:left w:val="nil"/>
          <w:bottom w:val="nil"/>
          <w:right w:val="nil"/>
          <w:between w:val="nil"/>
        </w:pBdr>
        <w:jc w:val="center"/>
        <w:rPr>
          <w:color w:val="000000"/>
          <w:sz w:val="22"/>
          <w:szCs w:val="22"/>
        </w:rPr>
      </w:pPr>
      <w:r w:rsidRPr="00AD3F0B">
        <w:rPr>
          <w:b/>
          <w:color w:val="000000"/>
          <w:sz w:val="22"/>
          <w:szCs w:val="22"/>
        </w:rPr>
        <w:t xml:space="preserve">Závěrečná ustanovení </w:t>
      </w:r>
    </w:p>
    <w:p w14:paraId="39024AB8" w14:textId="77777777" w:rsidR="00224D4D" w:rsidRPr="00AD3F0B" w:rsidRDefault="00224D4D" w:rsidP="00224D4D">
      <w:pPr>
        <w:numPr>
          <w:ilvl w:val="0"/>
          <w:numId w:val="9"/>
        </w:numPr>
        <w:pBdr>
          <w:top w:val="nil"/>
          <w:left w:val="nil"/>
          <w:bottom w:val="nil"/>
          <w:right w:val="nil"/>
          <w:between w:val="nil"/>
        </w:pBdr>
        <w:ind w:left="426"/>
        <w:jc w:val="both"/>
        <w:rPr>
          <w:color w:val="000000"/>
          <w:sz w:val="22"/>
          <w:szCs w:val="22"/>
        </w:rPr>
      </w:pPr>
      <w:r w:rsidRPr="00AD3F0B">
        <w:rPr>
          <w:color w:val="000000"/>
          <w:sz w:val="22"/>
          <w:szCs w:val="22"/>
        </w:rPr>
        <w:t xml:space="preserve">Smluvní pokuty dle této smlouvy jsou splatné do 21 dnů od doručení písemné výzvy druhé smluvní straně. Uhrazením smluvní pokuty není dotčen nárok na náhradu škody. </w:t>
      </w:r>
    </w:p>
    <w:p w14:paraId="27F94F49" w14:textId="2866AC00" w:rsidR="00224D4D" w:rsidRPr="00AC3AE3" w:rsidRDefault="00224D4D" w:rsidP="00224D4D">
      <w:pPr>
        <w:numPr>
          <w:ilvl w:val="0"/>
          <w:numId w:val="9"/>
        </w:numPr>
        <w:pBdr>
          <w:top w:val="nil"/>
          <w:left w:val="nil"/>
          <w:bottom w:val="nil"/>
          <w:right w:val="nil"/>
          <w:between w:val="nil"/>
        </w:pBdr>
        <w:ind w:left="426"/>
        <w:jc w:val="both"/>
        <w:rPr>
          <w:color w:val="000000"/>
          <w:sz w:val="22"/>
          <w:szCs w:val="22"/>
        </w:rPr>
      </w:pPr>
      <w:r w:rsidRPr="00AC3AE3">
        <w:rPr>
          <w:color w:val="000000"/>
          <w:sz w:val="22"/>
          <w:szCs w:val="22"/>
        </w:rPr>
        <w:t>Zástupcem pronajímatele pro věcná jednání je</w:t>
      </w:r>
      <w:r w:rsidR="00AC3AE3" w:rsidRPr="00AC3AE3">
        <w:rPr>
          <w:color w:val="000000"/>
        </w:rPr>
        <w:t xml:space="preserve"> </w:t>
      </w:r>
      <w:proofErr w:type="spellStart"/>
      <w:r w:rsidR="00C1722E">
        <w:rPr>
          <w:color w:val="000000"/>
        </w:rPr>
        <w:t>xxxxxxxxxxxxxxxx</w:t>
      </w:r>
      <w:proofErr w:type="spellEnd"/>
      <w:r w:rsidR="00C1722E">
        <w:rPr>
          <w:color w:val="000000"/>
        </w:rPr>
        <w:t xml:space="preserve"> </w:t>
      </w:r>
      <w:proofErr w:type="spellStart"/>
      <w:r w:rsidR="00C1722E">
        <w:rPr>
          <w:color w:val="000000"/>
        </w:rPr>
        <w:t>xxxxxxxxxxxxxxxxxxxxxxxxxxxxxxxxxxxxxxxxxxxxxxxxxxxxxxxx</w:t>
      </w:r>
      <w:proofErr w:type="spellEnd"/>
      <w:r w:rsidRPr="00AC3AE3">
        <w:rPr>
          <w:sz w:val="22"/>
          <w:szCs w:val="22"/>
        </w:rPr>
        <w:t xml:space="preserve">, </w:t>
      </w:r>
      <w:r w:rsidRPr="00AC3AE3">
        <w:rPr>
          <w:color w:val="000000"/>
          <w:sz w:val="22"/>
          <w:szCs w:val="22"/>
        </w:rPr>
        <w:t>nebude-li smluvní stranou písemně oznámena jiná oprávněná osoba, v takovém případě není třeba uzavírat dodatek k této smlouvě.</w:t>
      </w:r>
    </w:p>
    <w:p w14:paraId="22636037" w14:textId="77777777" w:rsidR="00224D4D" w:rsidRPr="00AD3F0B" w:rsidRDefault="00224D4D" w:rsidP="00224D4D">
      <w:pPr>
        <w:numPr>
          <w:ilvl w:val="0"/>
          <w:numId w:val="9"/>
        </w:numPr>
        <w:pBdr>
          <w:top w:val="nil"/>
          <w:left w:val="nil"/>
          <w:bottom w:val="nil"/>
          <w:right w:val="nil"/>
          <w:between w:val="nil"/>
        </w:pBdr>
        <w:jc w:val="both"/>
        <w:rPr>
          <w:color w:val="000000"/>
          <w:sz w:val="22"/>
          <w:szCs w:val="22"/>
        </w:rPr>
      </w:pPr>
      <w:r w:rsidRPr="00AD3F0B">
        <w:rPr>
          <w:color w:val="000000"/>
          <w:sz w:val="22"/>
          <w:szCs w:val="22"/>
        </w:rPr>
        <w:t xml:space="preserve">Tato smlouva byla sepsána ve dvou vyhotoveních. Každá ze smluvních stran obdržela po jednom totožném vyhotovení. </w:t>
      </w:r>
    </w:p>
    <w:p w14:paraId="596ED666" w14:textId="372A1430" w:rsidR="00AC3AE3" w:rsidRDefault="00AC3AE3" w:rsidP="00224D4D">
      <w:pPr>
        <w:numPr>
          <w:ilvl w:val="0"/>
          <w:numId w:val="9"/>
        </w:numPr>
        <w:pBdr>
          <w:top w:val="nil"/>
          <w:left w:val="nil"/>
          <w:bottom w:val="nil"/>
          <w:right w:val="nil"/>
          <w:between w:val="nil"/>
        </w:pBdr>
        <w:ind w:left="426"/>
        <w:jc w:val="both"/>
        <w:rPr>
          <w:color w:val="000000"/>
          <w:sz w:val="22"/>
          <w:szCs w:val="22"/>
        </w:rPr>
      </w:pPr>
      <w:r w:rsidRPr="002179D1">
        <w:rPr>
          <w:color w:val="000000"/>
          <w:sz w:val="22"/>
          <w:szCs w:val="22"/>
        </w:rPr>
        <w:t>Tato smlouva podléhá povinnosti uveřejnění dle zákona č. 340/2015 Sb., o zvláštních podmínkách účinnosti některých smluv, uveřejňování těchto smluv a o registru smluv (zákon o registru smluv), ve znění pozdějších předpisů. Účinnosti nabývá dnem uveřejnění v registru smluv, uveřejnění zajistí pronajímatel</w:t>
      </w:r>
      <w:r w:rsidR="002179D1">
        <w:rPr>
          <w:color w:val="000000"/>
          <w:sz w:val="22"/>
          <w:szCs w:val="22"/>
        </w:rPr>
        <w:t xml:space="preserve">. </w:t>
      </w:r>
      <w:r>
        <w:rPr>
          <w:color w:val="000000"/>
          <w:sz w:val="22"/>
          <w:szCs w:val="22"/>
        </w:rPr>
        <w:t>Smluvní strany berou na vědomí, že tato smlouva může být předmětem zveřejnění i dle jiných právních předpisů.</w:t>
      </w:r>
    </w:p>
    <w:p w14:paraId="0C23FEA5" w14:textId="77777777" w:rsidR="00224D4D" w:rsidRPr="00AD3F0B" w:rsidRDefault="00224D4D" w:rsidP="00224D4D">
      <w:pPr>
        <w:numPr>
          <w:ilvl w:val="0"/>
          <w:numId w:val="9"/>
        </w:numPr>
        <w:pBdr>
          <w:top w:val="nil"/>
          <w:left w:val="nil"/>
          <w:bottom w:val="nil"/>
          <w:right w:val="nil"/>
          <w:between w:val="nil"/>
        </w:pBdr>
        <w:ind w:left="426"/>
        <w:jc w:val="both"/>
        <w:rPr>
          <w:color w:val="000000"/>
          <w:sz w:val="22"/>
          <w:szCs w:val="22"/>
        </w:rPr>
      </w:pPr>
      <w:r w:rsidRPr="00AD3F0B">
        <w:rPr>
          <w:color w:val="000000"/>
          <w:sz w:val="22"/>
          <w:szCs w:val="22"/>
        </w:rPr>
        <w:t>Smluvní strany se zavazují spolupůsobit jako osoba povinná v souladu se zákonem č. 320/2001 Sb., o finanční kontrole ve veřejné správě a o změně některých zákonů (zákon o finanční kontrole), ve znění pozdějších předpisů.</w:t>
      </w:r>
    </w:p>
    <w:p w14:paraId="5BECAF85" w14:textId="77777777" w:rsidR="00224D4D" w:rsidRPr="00AD3F0B" w:rsidRDefault="00224D4D" w:rsidP="00224D4D">
      <w:pPr>
        <w:numPr>
          <w:ilvl w:val="0"/>
          <w:numId w:val="9"/>
        </w:numPr>
        <w:pBdr>
          <w:top w:val="nil"/>
          <w:left w:val="nil"/>
          <w:bottom w:val="nil"/>
          <w:right w:val="nil"/>
          <w:between w:val="nil"/>
        </w:pBdr>
        <w:ind w:left="426"/>
        <w:jc w:val="both"/>
        <w:rPr>
          <w:color w:val="000000"/>
          <w:sz w:val="22"/>
          <w:szCs w:val="22"/>
        </w:rPr>
      </w:pPr>
      <w:r w:rsidRPr="00AD3F0B">
        <w:rPr>
          <w:color w:val="000000"/>
          <w:sz w:val="22"/>
          <w:szCs w:val="22"/>
        </w:rPr>
        <w:t xml:space="preserve">Smlouvu je možno měnit či doplňovat výhradně písemnými číslovanými dodatky. </w:t>
      </w:r>
    </w:p>
    <w:p w14:paraId="22166845" w14:textId="77777777" w:rsidR="00224D4D" w:rsidRPr="00AD3F0B" w:rsidRDefault="00224D4D" w:rsidP="00224D4D">
      <w:pPr>
        <w:numPr>
          <w:ilvl w:val="0"/>
          <w:numId w:val="9"/>
        </w:numPr>
        <w:pBdr>
          <w:top w:val="nil"/>
          <w:left w:val="nil"/>
          <w:bottom w:val="nil"/>
          <w:right w:val="nil"/>
          <w:between w:val="nil"/>
        </w:pBdr>
        <w:ind w:left="426"/>
        <w:jc w:val="both"/>
        <w:rPr>
          <w:color w:val="000000"/>
          <w:sz w:val="22"/>
          <w:szCs w:val="22"/>
        </w:rPr>
      </w:pPr>
      <w:r w:rsidRPr="00AD3F0B">
        <w:rPr>
          <w:color w:val="000000"/>
          <w:sz w:val="22"/>
          <w:szCs w:val="22"/>
        </w:rPr>
        <w:t>Tato smlouva je uzavřena v souladu s příslušnými ustanoveními obecně závazných právních předpisů, a to zejména zákona č. 89/2012 Sb., občanský zákoník, ve znění pozdějších předpisů, a zákona č. 219/2000 Sb., o majetku České republiky a jejím vystupování v právních vztazích, ve znění pozdějších předpisů.</w:t>
      </w:r>
    </w:p>
    <w:p w14:paraId="50AAE892" w14:textId="77777777" w:rsidR="00224D4D" w:rsidRPr="00AD3F0B" w:rsidRDefault="00224D4D" w:rsidP="00224D4D">
      <w:pPr>
        <w:numPr>
          <w:ilvl w:val="0"/>
          <w:numId w:val="9"/>
        </w:numPr>
        <w:pBdr>
          <w:top w:val="nil"/>
          <w:left w:val="nil"/>
          <w:bottom w:val="nil"/>
          <w:right w:val="nil"/>
          <w:between w:val="nil"/>
        </w:pBdr>
        <w:ind w:left="426"/>
        <w:jc w:val="both"/>
        <w:rPr>
          <w:color w:val="000000"/>
          <w:sz w:val="22"/>
          <w:szCs w:val="22"/>
        </w:rPr>
      </w:pPr>
      <w:r w:rsidRPr="00AD3F0B">
        <w:rPr>
          <w:color w:val="000000"/>
          <w:sz w:val="22"/>
          <w:szCs w:val="22"/>
        </w:rPr>
        <w:t>Smluvní strany prohlašují, že tuto smlouvu uzavřely podle své pravé a svobodné vůle prosté omylů, nikoliv v tísni a že vzájemné plnění dle této smlouvy není v hrubém nepoměru. Smlouva je pro obě smluvní strany určitá a srozumitelná.</w:t>
      </w:r>
    </w:p>
    <w:p w14:paraId="47A90A25" w14:textId="77777777" w:rsidR="00224D4D" w:rsidRPr="00AD3F0B" w:rsidRDefault="00224D4D" w:rsidP="00224D4D">
      <w:pPr>
        <w:numPr>
          <w:ilvl w:val="0"/>
          <w:numId w:val="9"/>
        </w:numPr>
        <w:pBdr>
          <w:top w:val="nil"/>
          <w:left w:val="nil"/>
          <w:bottom w:val="nil"/>
          <w:right w:val="nil"/>
          <w:between w:val="nil"/>
        </w:pBdr>
        <w:ind w:left="426"/>
        <w:jc w:val="both"/>
        <w:rPr>
          <w:color w:val="000000"/>
          <w:sz w:val="22"/>
          <w:szCs w:val="22"/>
        </w:rPr>
      </w:pPr>
      <w:r w:rsidRPr="00AD3F0B">
        <w:rPr>
          <w:color w:val="000000"/>
          <w:sz w:val="22"/>
          <w:szCs w:val="22"/>
        </w:rPr>
        <w:t xml:space="preserve">Informace k ochraně osobních údajů jsou ze strany pronajímatele uveřejněny na webových </w:t>
      </w:r>
      <w:r w:rsidRPr="009E136C">
        <w:rPr>
          <w:color w:val="000000" w:themeColor="text1"/>
          <w:sz w:val="22"/>
          <w:szCs w:val="22"/>
        </w:rPr>
        <w:t xml:space="preserve">stránkách </w:t>
      </w:r>
      <w:hyperlink r:id="rId9">
        <w:r w:rsidRPr="009E136C">
          <w:rPr>
            <w:color w:val="000000" w:themeColor="text1"/>
            <w:sz w:val="22"/>
            <w:szCs w:val="22"/>
          </w:rPr>
          <w:t>www.npu.cz</w:t>
        </w:r>
      </w:hyperlink>
      <w:r w:rsidRPr="009E136C">
        <w:rPr>
          <w:color w:val="000000" w:themeColor="text1"/>
          <w:sz w:val="22"/>
          <w:szCs w:val="22"/>
        </w:rPr>
        <w:t xml:space="preserve"> v sekci </w:t>
      </w:r>
      <w:r w:rsidRPr="00AD3F0B">
        <w:rPr>
          <w:color w:val="000000"/>
          <w:sz w:val="22"/>
          <w:szCs w:val="22"/>
        </w:rPr>
        <w:t>„Ochrana osobních údajů“.</w:t>
      </w:r>
    </w:p>
    <w:p w14:paraId="3AF716DE" w14:textId="77777777" w:rsidR="00224D4D" w:rsidRPr="00AD3F0B" w:rsidRDefault="00224D4D" w:rsidP="00224D4D">
      <w:pPr>
        <w:numPr>
          <w:ilvl w:val="0"/>
          <w:numId w:val="9"/>
        </w:numPr>
        <w:pBdr>
          <w:top w:val="nil"/>
          <w:left w:val="nil"/>
          <w:bottom w:val="nil"/>
          <w:right w:val="nil"/>
          <w:between w:val="nil"/>
        </w:pBdr>
        <w:ind w:left="426"/>
        <w:jc w:val="both"/>
        <w:rPr>
          <w:color w:val="000000"/>
          <w:sz w:val="22"/>
          <w:szCs w:val="22"/>
        </w:rPr>
      </w:pPr>
      <w:r w:rsidRPr="00AD3F0B">
        <w:rPr>
          <w:color w:val="000000"/>
          <w:sz w:val="22"/>
          <w:szCs w:val="22"/>
        </w:rPr>
        <w:t>Nedílnou součást této smlouvy tvoří:</w:t>
      </w:r>
    </w:p>
    <w:p w14:paraId="34350BEE" w14:textId="77777777" w:rsidR="00224D4D" w:rsidRDefault="00224D4D" w:rsidP="00224D4D">
      <w:pPr>
        <w:pBdr>
          <w:top w:val="nil"/>
          <w:left w:val="nil"/>
          <w:bottom w:val="nil"/>
          <w:right w:val="nil"/>
          <w:between w:val="nil"/>
        </w:pBdr>
        <w:ind w:left="709"/>
        <w:jc w:val="both"/>
        <w:rPr>
          <w:color w:val="000000"/>
          <w:sz w:val="22"/>
          <w:szCs w:val="22"/>
        </w:rPr>
      </w:pPr>
      <w:r w:rsidRPr="00AD3F0B">
        <w:rPr>
          <w:color w:val="000000"/>
          <w:sz w:val="22"/>
          <w:szCs w:val="22"/>
        </w:rPr>
        <w:t>Příloha č. 1 – specifikace předmětu nájmu včetně pojistné hodnoty</w:t>
      </w:r>
    </w:p>
    <w:tbl>
      <w:tblPr>
        <w:tblW w:w="9212" w:type="dxa"/>
        <w:tblInd w:w="-108" w:type="dxa"/>
        <w:tblLayout w:type="fixed"/>
        <w:tblLook w:val="0000" w:firstRow="0" w:lastRow="0" w:firstColumn="0" w:lastColumn="0" w:noHBand="0" w:noVBand="0"/>
      </w:tblPr>
      <w:tblGrid>
        <w:gridCol w:w="4606"/>
        <w:gridCol w:w="4606"/>
      </w:tblGrid>
      <w:tr w:rsidR="00224D4D" w:rsidRPr="00AD3F0B" w14:paraId="5A4705AF" w14:textId="77777777" w:rsidTr="004A3D68">
        <w:trPr>
          <w:trHeight w:val="2583"/>
        </w:trPr>
        <w:tc>
          <w:tcPr>
            <w:tcW w:w="4606" w:type="dxa"/>
          </w:tcPr>
          <w:p w14:paraId="7D10AE85" w14:textId="01075BA0" w:rsidR="00224D4D" w:rsidRPr="00AD3F0B" w:rsidRDefault="004A3D68" w:rsidP="004A3D68">
            <w:pPr>
              <w:pBdr>
                <w:top w:val="nil"/>
                <w:left w:val="nil"/>
                <w:bottom w:val="nil"/>
                <w:right w:val="nil"/>
                <w:between w:val="nil"/>
              </w:pBdr>
              <w:rPr>
                <w:color w:val="000000"/>
                <w:sz w:val="22"/>
                <w:szCs w:val="22"/>
              </w:rPr>
            </w:pPr>
            <w:r>
              <w:rPr>
                <w:color w:val="000000"/>
                <w:sz w:val="22"/>
                <w:szCs w:val="22"/>
              </w:rPr>
              <w:lastRenderedPageBreak/>
              <w:t xml:space="preserve">                       Na</w:t>
            </w:r>
            <w:r w:rsidR="0077010B">
              <w:rPr>
                <w:color w:val="000000"/>
                <w:sz w:val="22"/>
                <w:szCs w:val="22"/>
              </w:rPr>
              <w:t xml:space="preserve"> </w:t>
            </w:r>
            <w:r>
              <w:rPr>
                <w:color w:val="000000"/>
                <w:sz w:val="22"/>
                <w:szCs w:val="22"/>
              </w:rPr>
              <w:t>Sychrově</w:t>
            </w:r>
            <w:r w:rsidR="00224D4D" w:rsidRPr="00AD3F0B">
              <w:rPr>
                <w:color w:val="000000"/>
                <w:sz w:val="22"/>
                <w:szCs w:val="22"/>
              </w:rPr>
              <w:t>,</w:t>
            </w:r>
            <w:r>
              <w:rPr>
                <w:color w:val="000000"/>
                <w:sz w:val="22"/>
                <w:szCs w:val="22"/>
              </w:rPr>
              <w:t xml:space="preserve"> </w:t>
            </w:r>
            <w:r w:rsidR="00224D4D" w:rsidRPr="00AD3F0B">
              <w:rPr>
                <w:color w:val="000000"/>
                <w:sz w:val="22"/>
                <w:szCs w:val="22"/>
              </w:rPr>
              <w:t>dne    </w:t>
            </w:r>
            <w:r w:rsidR="00C1722E">
              <w:rPr>
                <w:color w:val="000000"/>
                <w:sz w:val="22"/>
                <w:szCs w:val="22"/>
              </w:rPr>
              <w:t>4.12.2025</w:t>
            </w:r>
            <w:r w:rsidR="00224D4D" w:rsidRPr="00AD3F0B">
              <w:rPr>
                <w:color w:val="000000"/>
                <w:sz w:val="22"/>
                <w:szCs w:val="22"/>
              </w:rPr>
              <w:t>  </w:t>
            </w:r>
          </w:p>
          <w:p w14:paraId="04042F9D" w14:textId="77777777" w:rsidR="00224D4D" w:rsidRPr="00AD3F0B" w:rsidRDefault="00224D4D" w:rsidP="00784B56">
            <w:pPr>
              <w:pBdr>
                <w:top w:val="nil"/>
                <w:left w:val="nil"/>
                <w:bottom w:val="nil"/>
                <w:right w:val="nil"/>
                <w:between w:val="nil"/>
              </w:pBdr>
              <w:jc w:val="center"/>
              <w:rPr>
                <w:color w:val="000000"/>
                <w:sz w:val="22"/>
                <w:szCs w:val="22"/>
              </w:rPr>
            </w:pPr>
          </w:p>
          <w:p w14:paraId="2FA340ED" w14:textId="77777777" w:rsidR="00224D4D" w:rsidRPr="00AD3F0B" w:rsidRDefault="00224D4D" w:rsidP="00784B56">
            <w:pPr>
              <w:pBdr>
                <w:top w:val="nil"/>
                <w:left w:val="nil"/>
                <w:bottom w:val="nil"/>
                <w:right w:val="nil"/>
                <w:between w:val="nil"/>
              </w:pBdr>
              <w:jc w:val="center"/>
              <w:rPr>
                <w:color w:val="000000"/>
                <w:sz w:val="22"/>
                <w:szCs w:val="22"/>
              </w:rPr>
            </w:pPr>
          </w:p>
          <w:p w14:paraId="24FE81FE" w14:textId="77777777" w:rsidR="00224D4D" w:rsidRPr="00AD3F0B" w:rsidRDefault="00224D4D" w:rsidP="00784B56">
            <w:pPr>
              <w:pBdr>
                <w:top w:val="nil"/>
                <w:left w:val="nil"/>
                <w:bottom w:val="nil"/>
                <w:right w:val="nil"/>
                <w:between w:val="nil"/>
              </w:pBdr>
              <w:jc w:val="center"/>
              <w:rPr>
                <w:color w:val="000000"/>
                <w:sz w:val="22"/>
                <w:szCs w:val="22"/>
              </w:rPr>
            </w:pPr>
            <w:r w:rsidRPr="00AD3F0B">
              <w:rPr>
                <w:color w:val="000000"/>
                <w:sz w:val="22"/>
                <w:szCs w:val="22"/>
              </w:rPr>
              <w:t>…………………………………………..</w:t>
            </w:r>
          </w:p>
          <w:p w14:paraId="52CDA219" w14:textId="77777777" w:rsidR="00224D4D" w:rsidRPr="00AD3F0B" w:rsidRDefault="00224D4D" w:rsidP="00784B56">
            <w:pPr>
              <w:pBdr>
                <w:top w:val="nil"/>
                <w:left w:val="nil"/>
                <w:bottom w:val="nil"/>
                <w:right w:val="nil"/>
                <w:between w:val="nil"/>
              </w:pBdr>
              <w:jc w:val="center"/>
              <w:rPr>
                <w:color w:val="000000"/>
                <w:sz w:val="22"/>
                <w:szCs w:val="22"/>
              </w:rPr>
            </w:pPr>
            <w:r w:rsidRPr="00AD3F0B">
              <w:rPr>
                <w:color w:val="000000"/>
                <w:sz w:val="22"/>
                <w:szCs w:val="22"/>
              </w:rPr>
              <w:t>(podpis pronajímatele)</w:t>
            </w:r>
          </w:p>
          <w:p w14:paraId="35D07518" w14:textId="77777777" w:rsidR="00224D4D" w:rsidRPr="00AD3F0B" w:rsidRDefault="00224D4D" w:rsidP="00784B56">
            <w:pPr>
              <w:pBdr>
                <w:top w:val="nil"/>
                <w:left w:val="nil"/>
                <w:bottom w:val="nil"/>
                <w:right w:val="nil"/>
                <w:between w:val="nil"/>
              </w:pBdr>
              <w:jc w:val="center"/>
              <w:rPr>
                <w:color w:val="000000"/>
                <w:sz w:val="22"/>
                <w:szCs w:val="22"/>
              </w:rPr>
            </w:pPr>
            <w:r w:rsidRPr="00AD3F0B">
              <w:rPr>
                <w:color w:val="000000"/>
                <w:sz w:val="22"/>
                <w:szCs w:val="22"/>
              </w:rPr>
              <w:t>/razítko/</w:t>
            </w:r>
          </w:p>
        </w:tc>
        <w:tc>
          <w:tcPr>
            <w:tcW w:w="4606" w:type="dxa"/>
          </w:tcPr>
          <w:p w14:paraId="53650300" w14:textId="77777777" w:rsidR="00224D4D" w:rsidRPr="00AD3F0B" w:rsidRDefault="00224D4D" w:rsidP="00784B56">
            <w:pPr>
              <w:pBdr>
                <w:top w:val="nil"/>
                <w:left w:val="nil"/>
                <w:bottom w:val="nil"/>
                <w:right w:val="nil"/>
                <w:between w:val="nil"/>
              </w:pBdr>
              <w:jc w:val="center"/>
              <w:rPr>
                <w:color w:val="000000"/>
                <w:sz w:val="22"/>
                <w:szCs w:val="22"/>
              </w:rPr>
            </w:pPr>
          </w:p>
          <w:p w14:paraId="6530F016" w14:textId="77777777" w:rsidR="00224D4D" w:rsidRPr="00AD3F0B" w:rsidRDefault="00224D4D" w:rsidP="00784B56">
            <w:pPr>
              <w:pBdr>
                <w:top w:val="nil"/>
                <w:left w:val="nil"/>
                <w:bottom w:val="nil"/>
                <w:right w:val="nil"/>
                <w:between w:val="nil"/>
              </w:pBdr>
              <w:jc w:val="center"/>
              <w:rPr>
                <w:color w:val="000000"/>
                <w:sz w:val="22"/>
                <w:szCs w:val="22"/>
              </w:rPr>
            </w:pPr>
          </w:p>
          <w:p w14:paraId="21777B13" w14:textId="77777777" w:rsidR="00224D4D" w:rsidRPr="00AD3F0B" w:rsidRDefault="00224D4D" w:rsidP="00784B56">
            <w:pPr>
              <w:pBdr>
                <w:top w:val="nil"/>
                <w:left w:val="nil"/>
                <w:bottom w:val="nil"/>
                <w:right w:val="nil"/>
                <w:between w:val="nil"/>
              </w:pBdr>
              <w:jc w:val="center"/>
              <w:rPr>
                <w:color w:val="000000"/>
                <w:sz w:val="22"/>
                <w:szCs w:val="22"/>
              </w:rPr>
            </w:pPr>
            <w:r w:rsidRPr="00AD3F0B">
              <w:rPr>
                <w:color w:val="000000"/>
                <w:sz w:val="22"/>
                <w:szCs w:val="22"/>
              </w:rPr>
              <w:t>…………………………………………..</w:t>
            </w:r>
          </w:p>
          <w:p w14:paraId="7FB93DC6" w14:textId="77777777" w:rsidR="00224D4D" w:rsidRPr="00AD3F0B" w:rsidRDefault="00224D4D" w:rsidP="00784B56">
            <w:pPr>
              <w:pBdr>
                <w:top w:val="nil"/>
                <w:left w:val="nil"/>
                <w:bottom w:val="nil"/>
                <w:right w:val="nil"/>
                <w:between w:val="nil"/>
              </w:pBdr>
              <w:jc w:val="center"/>
              <w:rPr>
                <w:color w:val="000000"/>
                <w:sz w:val="22"/>
                <w:szCs w:val="22"/>
              </w:rPr>
            </w:pPr>
            <w:r w:rsidRPr="00AD3F0B">
              <w:rPr>
                <w:color w:val="000000"/>
                <w:sz w:val="22"/>
                <w:szCs w:val="22"/>
              </w:rPr>
              <w:t>(podpis nájemce)</w:t>
            </w:r>
          </w:p>
          <w:p w14:paraId="0083C5C7" w14:textId="77777777" w:rsidR="00224D4D" w:rsidRPr="00AD3F0B" w:rsidRDefault="00224D4D" w:rsidP="00784B56">
            <w:pPr>
              <w:pBdr>
                <w:top w:val="nil"/>
                <w:left w:val="nil"/>
                <w:bottom w:val="nil"/>
                <w:right w:val="nil"/>
                <w:between w:val="nil"/>
              </w:pBdr>
              <w:jc w:val="center"/>
              <w:rPr>
                <w:color w:val="000000"/>
                <w:sz w:val="22"/>
                <w:szCs w:val="22"/>
              </w:rPr>
            </w:pPr>
            <w:r w:rsidRPr="00AD3F0B">
              <w:rPr>
                <w:color w:val="000000"/>
                <w:sz w:val="22"/>
                <w:szCs w:val="22"/>
              </w:rPr>
              <w:t>/razítko/</w:t>
            </w:r>
          </w:p>
        </w:tc>
      </w:tr>
      <w:bookmarkEnd w:id="15"/>
    </w:tbl>
    <w:p w14:paraId="71B1F2B9" w14:textId="77777777" w:rsidR="00536ADD" w:rsidRDefault="00536ADD" w:rsidP="00536ADD">
      <w:pPr>
        <w:pBdr>
          <w:top w:val="nil"/>
          <w:left w:val="nil"/>
          <w:bottom w:val="nil"/>
          <w:right w:val="nil"/>
          <w:between w:val="nil"/>
        </w:pBdr>
        <w:spacing w:after="200" w:line="276" w:lineRule="auto"/>
        <w:ind w:left="360"/>
        <w:rPr>
          <w:color w:val="000000"/>
          <w:sz w:val="22"/>
          <w:szCs w:val="22"/>
        </w:rPr>
      </w:pPr>
    </w:p>
    <w:p w14:paraId="52B99AF1" w14:textId="64553A12" w:rsidR="002179D1" w:rsidRDefault="002179D1">
      <w:pPr>
        <w:spacing w:after="160" w:line="259" w:lineRule="auto"/>
        <w:rPr>
          <w:rFonts w:eastAsia="Times New Roman"/>
          <w:color w:val="000000"/>
          <w:sz w:val="22"/>
          <w:szCs w:val="22"/>
          <w:lang w:eastAsia="en-US"/>
        </w:rPr>
      </w:pPr>
      <w:r>
        <w:rPr>
          <w:rFonts w:eastAsia="Times New Roman"/>
          <w:color w:val="000000"/>
          <w:sz w:val="22"/>
          <w:szCs w:val="22"/>
          <w:lang w:eastAsia="en-US"/>
        </w:rPr>
        <w:br w:type="page"/>
      </w:r>
    </w:p>
    <w:p w14:paraId="0D79E67D" w14:textId="77777777" w:rsidR="0054583B" w:rsidRDefault="0054583B" w:rsidP="00536ADD">
      <w:pPr>
        <w:autoSpaceDE w:val="0"/>
        <w:autoSpaceDN w:val="0"/>
        <w:adjustRightInd w:val="0"/>
        <w:rPr>
          <w:rFonts w:eastAsia="Times New Roman"/>
          <w:color w:val="000000"/>
          <w:sz w:val="22"/>
          <w:szCs w:val="22"/>
          <w:lang w:eastAsia="en-US"/>
        </w:rPr>
      </w:pPr>
    </w:p>
    <w:p w14:paraId="698F18FB" w14:textId="2B972126" w:rsidR="002179D1" w:rsidRDefault="002179D1" w:rsidP="00536ADD">
      <w:pPr>
        <w:autoSpaceDE w:val="0"/>
        <w:autoSpaceDN w:val="0"/>
        <w:adjustRightInd w:val="0"/>
        <w:rPr>
          <w:rFonts w:eastAsia="Times New Roman"/>
          <w:color w:val="000000"/>
          <w:sz w:val="22"/>
          <w:szCs w:val="22"/>
          <w:lang w:eastAsia="en-US"/>
        </w:rPr>
      </w:pPr>
      <w:r w:rsidRPr="000A321B">
        <w:rPr>
          <w:rFonts w:eastAsia="Times New Roman"/>
          <w:noProof/>
          <w:color w:val="000000"/>
          <w:sz w:val="24"/>
          <w:szCs w:val="24"/>
          <w:lang w:eastAsia="en-US"/>
        </w:rPr>
        <w:drawing>
          <wp:anchor distT="0" distB="0" distL="114300" distR="114300" simplePos="0" relativeHeight="251661312" behindDoc="0" locked="0" layoutInCell="1" allowOverlap="1" wp14:anchorId="35076209" wp14:editId="5FDF8AE4">
            <wp:simplePos x="0" y="0"/>
            <wp:positionH relativeFrom="margin">
              <wp:align>right</wp:align>
            </wp:positionH>
            <wp:positionV relativeFrom="paragraph">
              <wp:posOffset>1270</wp:posOffset>
            </wp:positionV>
            <wp:extent cx="1028700" cy="283210"/>
            <wp:effectExtent l="0" t="0" r="0" b="254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8700" cy="283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B44420" w14:textId="77777777" w:rsidR="002179D1" w:rsidRDefault="002179D1" w:rsidP="00536ADD">
      <w:pPr>
        <w:autoSpaceDE w:val="0"/>
        <w:autoSpaceDN w:val="0"/>
        <w:adjustRightInd w:val="0"/>
        <w:rPr>
          <w:rFonts w:eastAsia="Times New Roman"/>
          <w:color w:val="000000"/>
          <w:sz w:val="22"/>
          <w:szCs w:val="22"/>
          <w:lang w:eastAsia="en-US"/>
        </w:rPr>
      </w:pPr>
    </w:p>
    <w:p w14:paraId="45CF7CB2" w14:textId="77777777" w:rsidR="002179D1" w:rsidRDefault="002179D1" w:rsidP="00536ADD">
      <w:pPr>
        <w:autoSpaceDE w:val="0"/>
        <w:autoSpaceDN w:val="0"/>
        <w:adjustRightInd w:val="0"/>
        <w:rPr>
          <w:rFonts w:eastAsia="Times New Roman"/>
          <w:color w:val="000000"/>
          <w:sz w:val="22"/>
          <w:szCs w:val="22"/>
          <w:lang w:eastAsia="en-US"/>
        </w:rPr>
      </w:pPr>
    </w:p>
    <w:p w14:paraId="3C941025" w14:textId="77777777" w:rsidR="002179D1" w:rsidRPr="00AD3F0B" w:rsidRDefault="002179D1" w:rsidP="002179D1">
      <w:pPr>
        <w:pStyle w:val="Default"/>
        <w:jc w:val="both"/>
        <w:rPr>
          <w:rFonts w:asciiTheme="minorHAnsi" w:hAnsiTheme="minorHAnsi" w:cstheme="minorHAnsi"/>
          <w:b/>
          <w:bCs/>
          <w:sz w:val="22"/>
          <w:szCs w:val="22"/>
        </w:rPr>
      </w:pPr>
      <w:bookmarkStart w:id="16" w:name="_Hlk210294168"/>
      <w:r w:rsidRPr="00AD3F0B">
        <w:rPr>
          <w:rFonts w:asciiTheme="minorHAnsi" w:hAnsiTheme="minorHAnsi" w:cstheme="minorHAnsi"/>
          <w:b/>
          <w:bCs/>
          <w:sz w:val="22"/>
          <w:szCs w:val="22"/>
        </w:rPr>
        <w:t xml:space="preserve">ESS: </w:t>
      </w:r>
      <w:r>
        <w:rPr>
          <w:rFonts w:asciiTheme="minorHAnsi" w:hAnsiTheme="minorHAnsi" w:cstheme="minorHAnsi"/>
          <w:b/>
          <w:bCs/>
          <w:sz w:val="22"/>
          <w:szCs w:val="22"/>
        </w:rPr>
        <w:t>NPÚ-440/103363/2025</w:t>
      </w:r>
    </w:p>
    <w:p w14:paraId="4DD8DD7B" w14:textId="173C34E9" w:rsidR="00536ADD" w:rsidRPr="000A321B" w:rsidRDefault="002179D1" w:rsidP="002179D1">
      <w:pPr>
        <w:autoSpaceDE w:val="0"/>
        <w:autoSpaceDN w:val="0"/>
        <w:adjustRightInd w:val="0"/>
        <w:rPr>
          <w:rFonts w:eastAsia="Times New Roman"/>
          <w:color w:val="000000"/>
          <w:sz w:val="22"/>
          <w:szCs w:val="22"/>
          <w:lang w:eastAsia="en-US"/>
        </w:rPr>
      </w:pPr>
      <w:r w:rsidRPr="00AD3F0B">
        <w:rPr>
          <w:rFonts w:asciiTheme="minorHAnsi" w:hAnsiTheme="minorHAnsi" w:cstheme="minorHAnsi"/>
          <w:b/>
          <w:bCs/>
          <w:sz w:val="22"/>
          <w:szCs w:val="22"/>
        </w:rPr>
        <w:t>WAM:</w:t>
      </w:r>
      <w:r w:rsidRPr="00EA57BE">
        <w:rPr>
          <w:b/>
          <w:sz w:val="22"/>
          <w:szCs w:val="22"/>
        </w:rPr>
        <w:t xml:space="preserve"> </w:t>
      </w:r>
      <w:r w:rsidRPr="007E1972">
        <w:rPr>
          <w:b/>
          <w:sz w:val="22"/>
          <w:szCs w:val="22"/>
        </w:rPr>
        <w:t>4000J125011</w:t>
      </w:r>
      <w:r w:rsidR="00536ADD" w:rsidRPr="000A321B">
        <w:rPr>
          <w:rFonts w:eastAsia="Times New Roman"/>
          <w:color w:val="000000"/>
          <w:sz w:val="22"/>
          <w:szCs w:val="22"/>
          <w:lang w:eastAsia="en-US"/>
        </w:rPr>
        <w:tab/>
      </w:r>
    </w:p>
    <w:p w14:paraId="13B5962C" w14:textId="77777777" w:rsidR="00536ADD" w:rsidRPr="000A321B" w:rsidRDefault="00536ADD" w:rsidP="00536ADD">
      <w:pPr>
        <w:autoSpaceDE w:val="0"/>
        <w:autoSpaceDN w:val="0"/>
        <w:adjustRightInd w:val="0"/>
        <w:rPr>
          <w:rFonts w:eastAsia="Times New Roman"/>
          <w:b/>
          <w:color w:val="000000"/>
          <w:sz w:val="22"/>
          <w:szCs w:val="22"/>
          <w:lang w:eastAsia="en-US"/>
        </w:rPr>
      </w:pPr>
      <w:proofErr w:type="spellStart"/>
      <w:r w:rsidRPr="000A321B">
        <w:rPr>
          <w:rFonts w:eastAsia="Times New Roman"/>
          <w:color w:val="000000"/>
          <w:sz w:val="22"/>
          <w:szCs w:val="22"/>
          <w:lang w:eastAsia="en-US"/>
        </w:rPr>
        <w:t>CastIS</w:t>
      </w:r>
      <w:proofErr w:type="spellEnd"/>
      <w:r w:rsidRPr="000A321B">
        <w:rPr>
          <w:rFonts w:eastAsia="Times New Roman"/>
          <w:color w:val="000000"/>
          <w:sz w:val="22"/>
          <w:szCs w:val="22"/>
          <w:lang w:eastAsia="en-US"/>
        </w:rPr>
        <w:t>:</w:t>
      </w:r>
      <w:r w:rsidRPr="000A321B">
        <w:rPr>
          <w:rFonts w:eastAsia="Times New Roman"/>
          <w:color w:val="000000"/>
          <w:sz w:val="22"/>
          <w:szCs w:val="22"/>
          <w:lang w:eastAsia="en-US"/>
        </w:rPr>
        <w:tab/>
      </w:r>
      <w:r>
        <w:rPr>
          <w:rFonts w:asciiTheme="minorHAnsi" w:hAnsiTheme="minorHAnsi" w:cstheme="minorHAnsi"/>
          <w:b/>
          <w:bCs/>
          <w:sz w:val="22"/>
          <w:szCs w:val="22"/>
        </w:rPr>
        <w:t>HR-E2017.001, L--E2017.001, N--E2017.001, S--E2017.001</w:t>
      </w:r>
      <w:r w:rsidRPr="000A321B">
        <w:rPr>
          <w:rFonts w:eastAsia="Times New Roman"/>
          <w:color w:val="000000"/>
          <w:sz w:val="22"/>
          <w:szCs w:val="22"/>
          <w:lang w:eastAsia="en-US"/>
        </w:rPr>
        <w:tab/>
      </w:r>
    </w:p>
    <w:p w14:paraId="384ECB56" w14:textId="77777777" w:rsidR="00536ADD" w:rsidRPr="000A321B" w:rsidRDefault="00536ADD" w:rsidP="00536ADD">
      <w:pPr>
        <w:autoSpaceDE w:val="0"/>
        <w:autoSpaceDN w:val="0"/>
        <w:adjustRightInd w:val="0"/>
        <w:spacing w:before="120" w:after="120"/>
        <w:ind w:left="709" w:firstLine="709"/>
        <w:rPr>
          <w:rFonts w:eastAsia="Times New Roman"/>
          <w:color w:val="000000"/>
          <w:sz w:val="22"/>
          <w:szCs w:val="22"/>
          <w:lang w:eastAsia="en-US"/>
        </w:rPr>
      </w:pPr>
      <w:r w:rsidRPr="000A321B">
        <w:rPr>
          <w:rFonts w:eastAsia="Times New Roman"/>
          <w:b/>
          <w:color w:val="000000"/>
          <w:sz w:val="22"/>
          <w:szCs w:val="22"/>
          <w:lang w:eastAsia="en-US"/>
        </w:rPr>
        <w:t>Nájem movitých věcí mimo NPÚ</w:t>
      </w:r>
      <w:r w:rsidRPr="000A321B">
        <w:rPr>
          <w:rFonts w:eastAsia="Times New Roman"/>
          <w:color w:val="000000"/>
          <w:sz w:val="22"/>
          <w:szCs w:val="22"/>
          <w:lang w:eastAsia="en-US"/>
        </w:rPr>
        <w:t xml:space="preserve">                                </w:t>
      </w:r>
      <w:r w:rsidRPr="000A321B">
        <w:rPr>
          <w:rFonts w:eastAsia="Times New Roman"/>
          <w:b/>
          <w:color w:val="000000"/>
          <w:sz w:val="22"/>
          <w:szCs w:val="22"/>
          <w:lang w:eastAsia="en-US"/>
        </w:rPr>
        <w:t xml:space="preserve">příloha č. </w:t>
      </w:r>
      <w:r>
        <w:rPr>
          <w:rFonts w:eastAsia="Times New Roman"/>
          <w:b/>
          <w:color w:val="000000"/>
          <w:sz w:val="22"/>
          <w:szCs w:val="22"/>
          <w:lang w:eastAsia="en-US"/>
        </w:rPr>
        <w:t>1</w:t>
      </w:r>
      <w:r w:rsidRPr="000A321B">
        <w:rPr>
          <w:rFonts w:eastAsia="Times New Roman"/>
          <w:b/>
          <w:color w:val="000000"/>
          <w:sz w:val="22"/>
          <w:szCs w:val="22"/>
          <w:lang w:eastAsia="en-US"/>
        </w:rPr>
        <w:t xml:space="preserve"> – Pojistné hodnoty </w:t>
      </w:r>
    </w:p>
    <w:p w14:paraId="41DB624E" w14:textId="77777777" w:rsidR="00536ADD" w:rsidRDefault="00536ADD" w:rsidP="00536ADD">
      <w:pPr>
        <w:tabs>
          <w:tab w:val="left" w:pos="1260"/>
        </w:tabs>
        <w:spacing w:after="120" w:line="276" w:lineRule="auto"/>
        <w:jc w:val="both"/>
        <w:rPr>
          <w:rFonts w:eastAsia="Times New Roman"/>
          <w:color w:val="FF0000"/>
          <w:sz w:val="22"/>
          <w:szCs w:val="22"/>
          <w:lang w:eastAsia="en-US"/>
        </w:rPr>
      </w:pPr>
      <w:r w:rsidRPr="000A321B">
        <w:rPr>
          <w:rFonts w:eastAsia="Times New Roman"/>
          <w:sz w:val="22"/>
          <w:szCs w:val="22"/>
          <w:lang w:eastAsia="en-US"/>
        </w:rPr>
        <w:t>Pronajímatel přenechává k dočasnému užívání nájemci následující věci a stanovuje u nich níže uve</w:t>
      </w:r>
      <w:r w:rsidR="00D75C53">
        <w:rPr>
          <w:rFonts w:eastAsia="Times New Roman"/>
          <w:sz w:val="22"/>
          <w:szCs w:val="22"/>
          <w:lang w:eastAsia="en-US"/>
        </w:rPr>
        <w:t>d</w:t>
      </w:r>
      <w:r w:rsidRPr="000A321B">
        <w:rPr>
          <w:rFonts w:eastAsia="Times New Roman"/>
          <w:sz w:val="22"/>
          <w:szCs w:val="22"/>
          <w:lang w:eastAsia="en-US"/>
        </w:rPr>
        <w:t>e</w:t>
      </w:r>
      <w:r w:rsidR="00D75C53">
        <w:rPr>
          <w:rFonts w:eastAsia="Times New Roman"/>
          <w:sz w:val="22"/>
          <w:szCs w:val="22"/>
          <w:lang w:eastAsia="en-US"/>
        </w:rPr>
        <w:t>n</w:t>
      </w:r>
      <w:r w:rsidRPr="000A321B">
        <w:rPr>
          <w:rFonts w:eastAsia="Times New Roman"/>
          <w:sz w:val="22"/>
          <w:szCs w:val="22"/>
          <w:lang w:eastAsia="en-US"/>
        </w:rPr>
        <w:t>é pojistné hodnoty. Tyto hodnoty stanoví odborní pracovníci NPÚ</w:t>
      </w:r>
      <w:r w:rsidRPr="000A321B">
        <w:rPr>
          <w:rFonts w:eastAsia="Times New Roman"/>
          <w:color w:val="00B0F0"/>
          <w:sz w:val="22"/>
          <w:szCs w:val="22"/>
          <w:lang w:eastAsia="en-US"/>
        </w:rPr>
        <w:t xml:space="preserve"> </w:t>
      </w:r>
      <w:r w:rsidRPr="000A321B">
        <w:rPr>
          <w:rFonts w:eastAsia="Times New Roman"/>
          <w:sz w:val="22"/>
          <w:szCs w:val="22"/>
          <w:lang w:eastAsia="en-US"/>
        </w:rPr>
        <w:t>– nejde o odhady stanovené soudním znalcem v příslušných oborech.</w:t>
      </w:r>
      <w:r w:rsidRPr="000A321B">
        <w:rPr>
          <w:rFonts w:eastAsia="Times New Roman"/>
          <w:color w:val="FF0000"/>
          <w:sz w:val="22"/>
          <w:szCs w:val="22"/>
          <w:lang w:eastAsia="en-US"/>
        </w:rPr>
        <w:t xml:space="preserve"> </w:t>
      </w:r>
    </w:p>
    <w:bookmarkEnd w:id="16"/>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1276"/>
        <w:gridCol w:w="4678"/>
        <w:gridCol w:w="1701"/>
      </w:tblGrid>
      <w:tr w:rsidR="0054583B" w:rsidRPr="00CB07FC" w14:paraId="19C8BE4D" w14:textId="77777777" w:rsidTr="004A3D68">
        <w:trPr>
          <w:trHeight w:hRule="exact" w:val="227"/>
        </w:trPr>
        <w:tc>
          <w:tcPr>
            <w:tcW w:w="851" w:type="dxa"/>
          </w:tcPr>
          <w:p w14:paraId="490D7ADD" w14:textId="7D43F430" w:rsidR="0054583B" w:rsidRPr="00CB07FC" w:rsidRDefault="0054583B"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252F3C6A" w14:textId="4A06ADBC"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202D76F7" w14:textId="2E2E873B"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0B39AE03" w14:textId="05E1455C"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1701" w:type="dxa"/>
          </w:tcPr>
          <w:p w14:paraId="3ED5591F" w14:textId="77777777"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r>
      <w:tr w:rsidR="0054583B" w:rsidRPr="00CB07FC" w14:paraId="550EE8C9" w14:textId="77777777" w:rsidTr="004A3D68">
        <w:trPr>
          <w:trHeight w:hRule="exact" w:val="227"/>
        </w:trPr>
        <w:tc>
          <w:tcPr>
            <w:tcW w:w="851" w:type="dxa"/>
          </w:tcPr>
          <w:p w14:paraId="453940C0" w14:textId="356508EF" w:rsidR="0054583B" w:rsidRPr="00CB07FC" w:rsidRDefault="0054583B"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4075E91B" w14:textId="26375FDB"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067C851B" w14:textId="7B73D821"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720B1D8B" w14:textId="0142D1B6"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1701" w:type="dxa"/>
            <w:vMerge w:val="restart"/>
          </w:tcPr>
          <w:p w14:paraId="5DB071E9" w14:textId="32FBCF0C"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r>
      <w:tr w:rsidR="0054583B" w:rsidRPr="00CB07FC" w14:paraId="301BAD64" w14:textId="77777777" w:rsidTr="004A3D68">
        <w:trPr>
          <w:trHeight w:hRule="exact" w:val="227"/>
        </w:trPr>
        <w:tc>
          <w:tcPr>
            <w:tcW w:w="851" w:type="dxa"/>
          </w:tcPr>
          <w:p w14:paraId="38054B80" w14:textId="0B35A31D" w:rsidR="0054583B" w:rsidRPr="00CB07FC" w:rsidRDefault="0054583B"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3E2E373B" w14:textId="026C2E37"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0E09A216" w14:textId="301A77A1"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229BDCB1" w14:textId="00149165"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1701" w:type="dxa"/>
            <w:vMerge/>
          </w:tcPr>
          <w:p w14:paraId="506E3CB4" w14:textId="77777777"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r>
      <w:tr w:rsidR="0054583B" w:rsidRPr="00CB07FC" w14:paraId="4D6CFC95" w14:textId="77777777" w:rsidTr="004A3D68">
        <w:trPr>
          <w:trHeight w:hRule="exact" w:val="227"/>
        </w:trPr>
        <w:tc>
          <w:tcPr>
            <w:tcW w:w="851" w:type="dxa"/>
          </w:tcPr>
          <w:p w14:paraId="30D7B3AA" w14:textId="7641A124" w:rsidR="0054583B" w:rsidRPr="00CB07FC" w:rsidRDefault="0054583B"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5E144E88" w14:textId="2ED9D809"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4C15A613" w14:textId="3EA3D973"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75910B9A" w14:textId="7CED8212"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1701" w:type="dxa"/>
            <w:vMerge w:val="restart"/>
          </w:tcPr>
          <w:p w14:paraId="6BDE6246" w14:textId="23BF4CAE"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r>
      <w:tr w:rsidR="0054583B" w:rsidRPr="00CB07FC" w14:paraId="2CA7EF03" w14:textId="77777777" w:rsidTr="004A3D68">
        <w:trPr>
          <w:trHeight w:hRule="exact" w:val="227"/>
        </w:trPr>
        <w:tc>
          <w:tcPr>
            <w:tcW w:w="851" w:type="dxa"/>
          </w:tcPr>
          <w:p w14:paraId="6922C25C" w14:textId="25FFCA60" w:rsidR="0054583B" w:rsidRPr="00CB07FC" w:rsidRDefault="0054583B"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75872247" w14:textId="1494A80D"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5C3AFC58" w14:textId="16068E7A"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5DEFB43A" w14:textId="4ECFD40B"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1701" w:type="dxa"/>
            <w:vMerge/>
          </w:tcPr>
          <w:p w14:paraId="4FE2035D" w14:textId="77777777"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r>
      <w:tr w:rsidR="0054583B" w:rsidRPr="00CB07FC" w14:paraId="7C11F586" w14:textId="77777777" w:rsidTr="004A3D68">
        <w:trPr>
          <w:trHeight w:hRule="exact" w:val="227"/>
        </w:trPr>
        <w:tc>
          <w:tcPr>
            <w:tcW w:w="851" w:type="dxa"/>
          </w:tcPr>
          <w:p w14:paraId="418912F7" w14:textId="7ED9F30A" w:rsidR="0054583B" w:rsidRPr="00CB07FC" w:rsidRDefault="0054583B"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42A97582" w14:textId="69445E13"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7A0DC5A7" w14:textId="246246D7"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7D64982B" w14:textId="5DA880CE"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1701" w:type="dxa"/>
            <w:vMerge w:val="restart"/>
          </w:tcPr>
          <w:p w14:paraId="716CF578" w14:textId="61037B92"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r>
      <w:tr w:rsidR="0054583B" w:rsidRPr="00CB07FC" w14:paraId="4187065E" w14:textId="77777777" w:rsidTr="004A3D68">
        <w:trPr>
          <w:trHeight w:hRule="exact" w:val="227"/>
        </w:trPr>
        <w:tc>
          <w:tcPr>
            <w:tcW w:w="851" w:type="dxa"/>
          </w:tcPr>
          <w:p w14:paraId="58051C79" w14:textId="21F0683A" w:rsidR="0054583B" w:rsidRPr="00CB07FC" w:rsidRDefault="0054583B"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57224577" w14:textId="1401BE5B"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58CFDB91" w14:textId="62312FC0"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392734C0" w14:textId="0A4DB54E"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1701" w:type="dxa"/>
            <w:vMerge/>
          </w:tcPr>
          <w:p w14:paraId="301F72E2" w14:textId="77777777"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r>
      <w:tr w:rsidR="0054583B" w:rsidRPr="00CB07FC" w14:paraId="1F1798D8" w14:textId="77777777" w:rsidTr="004A3D68">
        <w:trPr>
          <w:trHeight w:hRule="exact" w:val="227"/>
        </w:trPr>
        <w:tc>
          <w:tcPr>
            <w:tcW w:w="851" w:type="dxa"/>
          </w:tcPr>
          <w:p w14:paraId="740C1BD0" w14:textId="19450152" w:rsidR="0054583B" w:rsidRPr="00CB07FC" w:rsidRDefault="0054583B"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0F93E856" w14:textId="426E371C"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3844E2C4" w14:textId="7B95F1E7"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45BC4388" w14:textId="59FDE062"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1701" w:type="dxa"/>
            <w:vMerge w:val="restart"/>
          </w:tcPr>
          <w:p w14:paraId="21464025" w14:textId="1EDB3145"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r>
      <w:tr w:rsidR="0054583B" w:rsidRPr="00CB07FC" w14:paraId="36ECE66B" w14:textId="77777777" w:rsidTr="004A3D68">
        <w:trPr>
          <w:trHeight w:hRule="exact" w:val="227"/>
        </w:trPr>
        <w:tc>
          <w:tcPr>
            <w:tcW w:w="851" w:type="dxa"/>
          </w:tcPr>
          <w:p w14:paraId="674F624B" w14:textId="39A14D1B" w:rsidR="0054583B" w:rsidRPr="00CB07FC" w:rsidRDefault="0054583B"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6B7AD08D" w14:textId="32D1E740"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619FB458" w14:textId="3089D58A"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46D68F60" w14:textId="07505998"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1701" w:type="dxa"/>
            <w:vMerge/>
          </w:tcPr>
          <w:p w14:paraId="304735EF" w14:textId="77777777"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r>
      <w:tr w:rsidR="0054583B" w:rsidRPr="00CB07FC" w14:paraId="00CFAFBD" w14:textId="77777777" w:rsidTr="004A3D68">
        <w:trPr>
          <w:trHeight w:hRule="exact" w:val="227"/>
        </w:trPr>
        <w:tc>
          <w:tcPr>
            <w:tcW w:w="851" w:type="dxa"/>
          </w:tcPr>
          <w:p w14:paraId="3950737C" w14:textId="04633EE7" w:rsidR="0054583B" w:rsidRPr="00CB07FC" w:rsidRDefault="0054583B"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5E6B2301" w14:textId="21D85C8D"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4F2AB7BA" w14:textId="6D9C5792"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34D736A8" w14:textId="37A91BCD"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1701" w:type="dxa"/>
            <w:vMerge w:val="restart"/>
          </w:tcPr>
          <w:p w14:paraId="4815A109" w14:textId="7C17C9E4"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r>
      <w:tr w:rsidR="0054583B" w:rsidRPr="00CB07FC" w14:paraId="5EF2404F" w14:textId="77777777" w:rsidTr="004A3D68">
        <w:trPr>
          <w:trHeight w:hRule="exact" w:val="227"/>
        </w:trPr>
        <w:tc>
          <w:tcPr>
            <w:tcW w:w="851" w:type="dxa"/>
          </w:tcPr>
          <w:p w14:paraId="3A95947E" w14:textId="3D32D4ED" w:rsidR="0054583B" w:rsidRPr="00CB07FC" w:rsidRDefault="0054583B"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176E6D69" w14:textId="5F0AD24E"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0268069A" w14:textId="7C79930A"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6BD1F0EC" w14:textId="6E70E7CD"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1701" w:type="dxa"/>
            <w:vMerge/>
          </w:tcPr>
          <w:p w14:paraId="701489AA" w14:textId="77777777"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r>
      <w:tr w:rsidR="0054583B" w:rsidRPr="00CB07FC" w14:paraId="086F0A3B" w14:textId="77777777" w:rsidTr="004A3D68">
        <w:trPr>
          <w:trHeight w:hRule="exact" w:val="227"/>
        </w:trPr>
        <w:tc>
          <w:tcPr>
            <w:tcW w:w="851" w:type="dxa"/>
          </w:tcPr>
          <w:p w14:paraId="0E99F2CA" w14:textId="50D00BBA" w:rsidR="0054583B" w:rsidRPr="00CB07FC" w:rsidRDefault="0054583B"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4303EBED" w14:textId="209A0C21"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087EB3F3" w14:textId="5C00AA81"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7FCA2460" w14:textId="66B5801C"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1701" w:type="dxa"/>
            <w:vMerge w:val="restart"/>
          </w:tcPr>
          <w:p w14:paraId="724CD407" w14:textId="621F52B9"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r>
      <w:tr w:rsidR="0054583B" w:rsidRPr="00CB07FC" w14:paraId="4F748D76" w14:textId="77777777" w:rsidTr="004A3D68">
        <w:trPr>
          <w:trHeight w:hRule="exact" w:val="227"/>
        </w:trPr>
        <w:tc>
          <w:tcPr>
            <w:tcW w:w="851" w:type="dxa"/>
          </w:tcPr>
          <w:p w14:paraId="26E82C50" w14:textId="692FA366" w:rsidR="0054583B" w:rsidRPr="00CB07FC" w:rsidRDefault="0054583B"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33F8B95A" w14:textId="784E26B3"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67EB85B0" w14:textId="48B23954"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5174A287" w14:textId="585ED22F"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1701" w:type="dxa"/>
            <w:vMerge/>
          </w:tcPr>
          <w:p w14:paraId="028BFCF9" w14:textId="77777777"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r>
      <w:tr w:rsidR="0054583B" w:rsidRPr="00CB07FC" w14:paraId="3B07AED4" w14:textId="77777777" w:rsidTr="004A3D68">
        <w:trPr>
          <w:trHeight w:hRule="exact" w:val="227"/>
        </w:trPr>
        <w:tc>
          <w:tcPr>
            <w:tcW w:w="851" w:type="dxa"/>
          </w:tcPr>
          <w:p w14:paraId="4563B9C4" w14:textId="7D8B20E9" w:rsidR="0054583B" w:rsidRPr="00CB07FC" w:rsidRDefault="0054583B"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1DDA7324" w14:textId="372E1291"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607FE4DF" w14:textId="21578FA3"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257C3314" w14:textId="0641B208"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1701" w:type="dxa"/>
            <w:vMerge w:val="restart"/>
          </w:tcPr>
          <w:p w14:paraId="7387C7C4" w14:textId="639C825A"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r>
      <w:tr w:rsidR="0054583B" w:rsidRPr="00CB07FC" w14:paraId="6EED4516" w14:textId="77777777" w:rsidTr="004A3D68">
        <w:trPr>
          <w:trHeight w:hRule="exact" w:val="227"/>
        </w:trPr>
        <w:tc>
          <w:tcPr>
            <w:tcW w:w="851" w:type="dxa"/>
          </w:tcPr>
          <w:p w14:paraId="30CAC1F9" w14:textId="3B57140E" w:rsidR="0054583B" w:rsidRPr="00CB07FC" w:rsidRDefault="0054583B"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6D8047D1" w14:textId="3A17BA69"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6D501F60" w14:textId="3EE0332A"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35D088DB" w14:textId="5D7A7B7C"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1701" w:type="dxa"/>
            <w:vMerge/>
          </w:tcPr>
          <w:p w14:paraId="1C1F1174" w14:textId="77777777"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r>
      <w:tr w:rsidR="0054583B" w:rsidRPr="00CB07FC" w14:paraId="3D60F3BC" w14:textId="77777777" w:rsidTr="004A3D68">
        <w:trPr>
          <w:trHeight w:hRule="exact" w:val="227"/>
        </w:trPr>
        <w:tc>
          <w:tcPr>
            <w:tcW w:w="851" w:type="dxa"/>
          </w:tcPr>
          <w:p w14:paraId="1F8054CE" w14:textId="3D754401" w:rsidR="0054583B" w:rsidRPr="00CB07FC" w:rsidRDefault="0054583B"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19422766" w14:textId="5DF28F6D"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19EE2F40" w14:textId="6D868D95"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619770C1" w14:textId="71A1F6D0"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1701" w:type="dxa"/>
            <w:vMerge w:val="restart"/>
          </w:tcPr>
          <w:p w14:paraId="2F828625" w14:textId="16A9229F"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r>
      <w:tr w:rsidR="0054583B" w:rsidRPr="00CB07FC" w14:paraId="05406941" w14:textId="77777777" w:rsidTr="004A3D68">
        <w:trPr>
          <w:trHeight w:hRule="exact" w:val="227"/>
        </w:trPr>
        <w:tc>
          <w:tcPr>
            <w:tcW w:w="851" w:type="dxa"/>
          </w:tcPr>
          <w:p w14:paraId="4B735946" w14:textId="0D496173" w:rsidR="0054583B" w:rsidRPr="00CB07FC" w:rsidRDefault="0054583B"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2334B470" w14:textId="743AC2A0"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37FAF6A4" w14:textId="6E0295D3"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31D4D622" w14:textId="56BEBA6C"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1701" w:type="dxa"/>
            <w:vMerge/>
          </w:tcPr>
          <w:p w14:paraId="4D27A70D" w14:textId="77777777"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r>
      <w:tr w:rsidR="0054583B" w:rsidRPr="00CB07FC" w14:paraId="046D67E9" w14:textId="77777777" w:rsidTr="004A3D68">
        <w:trPr>
          <w:trHeight w:hRule="exact" w:val="227"/>
        </w:trPr>
        <w:tc>
          <w:tcPr>
            <w:tcW w:w="851" w:type="dxa"/>
          </w:tcPr>
          <w:p w14:paraId="131299B0" w14:textId="42D951B7" w:rsidR="0054583B" w:rsidRPr="00CB07FC" w:rsidRDefault="0054583B"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4B9EBBD2" w14:textId="1892627F"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23983AB0" w14:textId="7BE19808"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22102BC9" w14:textId="60C18A40"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1701" w:type="dxa"/>
            <w:vMerge w:val="restart"/>
          </w:tcPr>
          <w:p w14:paraId="199857CF" w14:textId="532C2CDA"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r>
      <w:tr w:rsidR="0054583B" w:rsidRPr="00CB07FC" w14:paraId="168CBE0D" w14:textId="77777777" w:rsidTr="004A3D68">
        <w:trPr>
          <w:trHeight w:hRule="exact" w:val="227"/>
        </w:trPr>
        <w:tc>
          <w:tcPr>
            <w:tcW w:w="851" w:type="dxa"/>
          </w:tcPr>
          <w:p w14:paraId="74380299" w14:textId="06A99FB1" w:rsidR="0054583B" w:rsidRPr="00CB07FC" w:rsidRDefault="0054583B"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23C8A730" w14:textId="30354520"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63C29CCD" w14:textId="51832BD4"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3C063F70" w14:textId="2620C06F"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1701" w:type="dxa"/>
            <w:vMerge/>
          </w:tcPr>
          <w:p w14:paraId="56BC72CB" w14:textId="77777777"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r>
      <w:tr w:rsidR="0054583B" w:rsidRPr="00CB07FC" w14:paraId="7710D6D5" w14:textId="77777777" w:rsidTr="004A3D68">
        <w:trPr>
          <w:trHeight w:hRule="exact" w:val="227"/>
        </w:trPr>
        <w:tc>
          <w:tcPr>
            <w:tcW w:w="851" w:type="dxa"/>
          </w:tcPr>
          <w:p w14:paraId="3063A635" w14:textId="6CEBD19D" w:rsidR="0054583B" w:rsidRPr="00CB07FC" w:rsidRDefault="0054583B"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79EBFC8B" w14:textId="2CAC66AD"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6D4450A9" w14:textId="1B808649"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70D76072" w14:textId="5EF5EC8B"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1701" w:type="dxa"/>
            <w:vMerge w:val="restart"/>
          </w:tcPr>
          <w:p w14:paraId="2816358B" w14:textId="345FEC38"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r>
      <w:tr w:rsidR="0054583B" w:rsidRPr="00CB07FC" w14:paraId="3DC08C60" w14:textId="77777777" w:rsidTr="004A3D68">
        <w:trPr>
          <w:trHeight w:hRule="exact" w:val="227"/>
        </w:trPr>
        <w:tc>
          <w:tcPr>
            <w:tcW w:w="851" w:type="dxa"/>
          </w:tcPr>
          <w:p w14:paraId="5C0E9234" w14:textId="3BF3AE26" w:rsidR="0054583B" w:rsidRPr="00CB07FC" w:rsidRDefault="0054583B"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360BB33A" w14:textId="3ACBEA98"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79E785D8" w14:textId="6D0D859E"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42069E23" w14:textId="2DD55AEA"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1701" w:type="dxa"/>
            <w:vMerge/>
          </w:tcPr>
          <w:p w14:paraId="12ED897F" w14:textId="77777777"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r>
      <w:tr w:rsidR="0054583B" w:rsidRPr="00CB07FC" w14:paraId="4E883A36" w14:textId="77777777" w:rsidTr="004A3D68">
        <w:trPr>
          <w:trHeight w:hRule="exact" w:val="227"/>
        </w:trPr>
        <w:tc>
          <w:tcPr>
            <w:tcW w:w="851" w:type="dxa"/>
          </w:tcPr>
          <w:p w14:paraId="1ED62468" w14:textId="47F99C0B" w:rsidR="0054583B" w:rsidRPr="00CB07FC" w:rsidRDefault="0054583B"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183F61FB" w14:textId="3F33F98E"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529E9680" w14:textId="5ACE80E7"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29008ECF" w14:textId="7B67DE77"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1701" w:type="dxa"/>
            <w:vMerge w:val="restart"/>
          </w:tcPr>
          <w:p w14:paraId="0569FFD5" w14:textId="0E6CB4FC"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r>
      <w:tr w:rsidR="0054583B" w:rsidRPr="00CB07FC" w14:paraId="3D25D6E1" w14:textId="77777777" w:rsidTr="004A3D68">
        <w:trPr>
          <w:trHeight w:hRule="exact" w:val="227"/>
        </w:trPr>
        <w:tc>
          <w:tcPr>
            <w:tcW w:w="851" w:type="dxa"/>
          </w:tcPr>
          <w:p w14:paraId="5B2E0D6C" w14:textId="7BDD115C" w:rsidR="0054583B" w:rsidRPr="00CB07FC" w:rsidRDefault="0054583B"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10C5BFFB" w14:textId="4AC4D2F0"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0D62A833" w14:textId="47CE2741"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1CDB5FDB" w14:textId="4DE43B92"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c>
          <w:tcPr>
            <w:tcW w:w="1701" w:type="dxa"/>
            <w:vMerge/>
          </w:tcPr>
          <w:p w14:paraId="26F9184C" w14:textId="77777777" w:rsidR="0054583B" w:rsidRPr="00CB07FC" w:rsidRDefault="0054583B" w:rsidP="00CB07FC">
            <w:pPr>
              <w:tabs>
                <w:tab w:val="left" w:pos="1260"/>
                <w:tab w:val="left" w:pos="5940"/>
              </w:tabs>
              <w:spacing w:after="120" w:line="276" w:lineRule="auto"/>
              <w:ind w:firstLine="180"/>
              <w:rPr>
                <w:rFonts w:eastAsia="Times New Roman"/>
                <w:sz w:val="22"/>
                <w:szCs w:val="22"/>
                <w:lang w:eastAsia="en-US"/>
              </w:rPr>
            </w:pPr>
          </w:p>
        </w:tc>
      </w:tr>
      <w:tr w:rsidR="00B62337" w:rsidRPr="00CB07FC" w14:paraId="223D5BDD" w14:textId="77777777" w:rsidTr="004A3D68">
        <w:trPr>
          <w:trHeight w:hRule="exact" w:val="227"/>
        </w:trPr>
        <w:tc>
          <w:tcPr>
            <w:tcW w:w="851" w:type="dxa"/>
          </w:tcPr>
          <w:p w14:paraId="6FB14336" w14:textId="04B421A7" w:rsidR="00B62337" w:rsidRPr="00CB07FC" w:rsidRDefault="00B62337"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7E6C67C6" w14:textId="5953F393"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1FD60C32" w14:textId="6FEFB086"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719E97FA" w14:textId="0F20948D"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701" w:type="dxa"/>
            <w:vMerge w:val="restart"/>
          </w:tcPr>
          <w:p w14:paraId="6D34EB8C" w14:textId="6AEFDDE5"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r>
      <w:tr w:rsidR="00B62337" w:rsidRPr="00CB07FC" w14:paraId="39A61A6C" w14:textId="77777777" w:rsidTr="004A3D68">
        <w:trPr>
          <w:trHeight w:hRule="exact" w:val="227"/>
        </w:trPr>
        <w:tc>
          <w:tcPr>
            <w:tcW w:w="851" w:type="dxa"/>
          </w:tcPr>
          <w:p w14:paraId="26F9E675" w14:textId="231012D8" w:rsidR="00B62337" w:rsidRPr="00CB07FC" w:rsidRDefault="00B62337"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5C0AE0AE" w14:textId="1E00E2F8"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285A6CAC" w14:textId="5D0B852C"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3007C6D2" w14:textId="0D7BAF94"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701" w:type="dxa"/>
            <w:vMerge/>
          </w:tcPr>
          <w:p w14:paraId="356332F1" w14:textId="77777777"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r>
      <w:tr w:rsidR="00B62337" w:rsidRPr="00CB07FC" w14:paraId="4A2CF4C3" w14:textId="77777777" w:rsidTr="004A3D68">
        <w:trPr>
          <w:trHeight w:hRule="exact" w:val="227"/>
        </w:trPr>
        <w:tc>
          <w:tcPr>
            <w:tcW w:w="851" w:type="dxa"/>
          </w:tcPr>
          <w:p w14:paraId="34507707" w14:textId="5596981D" w:rsidR="00B62337" w:rsidRPr="00CB07FC" w:rsidRDefault="00B62337"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0DF32090" w14:textId="04EB6537"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4334DFB2" w14:textId="14BF2B43"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5E769005" w14:textId="033148B6"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701" w:type="dxa"/>
            <w:vMerge w:val="restart"/>
          </w:tcPr>
          <w:p w14:paraId="1A97BCA6" w14:textId="3AAFBEA3"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r>
      <w:tr w:rsidR="00B62337" w:rsidRPr="00CB07FC" w14:paraId="21A18E07" w14:textId="77777777" w:rsidTr="004A3D68">
        <w:trPr>
          <w:trHeight w:hRule="exact" w:val="227"/>
        </w:trPr>
        <w:tc>
          <w:tcPr>
            <w:tcW w:w="851" w:type="dxa"/>
          </w:tcPr>
          <w:p w14:paraId="39B6A91E" w14:textId="0A17EA4D" w:rsidR="00B62337" w:rsidRPr="00CB07FC" w:rsidRDefault="00B62337"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2F82BA4B" w14:textId="4C5593E7"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45319348" w14:textId="4B6066D3"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19EC084D" w14:textId="0D568607"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701" w:type="dxa"/>
            <w:vMerge/>
          </w:tcPr>
          <w:p w14:paraId="0F072EF8" w14:textId="77777777"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r>
      <w:tr w:rsidR="00B62337" w:rsidRPr="00CB07FC" w14:paraId="71335A12" w14:textId="77777777" w:rsidTr="004A3D68">
        <w:trPr>
          <w:trHeight w:hRule="exact" w:val="227"/>
        </w:trPr>
        <w:tc>
          <w:tcPr>
            <w:tcW w:w="851" w:type="dxa"/>
          </w:tcPr>
          <w:p w14:paraId="4DD26348" w14:textId="746BE632" w:rsidR="00B62337" w:rsidRPr="00CB07FC" w:rsidRDefault="00B62337"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1B37989A" w14:textId="5E72C7E8"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3EE5FE73" w14:textId="5C7A649D"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185F4597" w14:textId="3521605B"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701" w:type="dxa"/>
            <w:vMerge w:val="restart"/>
          </w:tcPr>
          <w:p w14:paraId="2B5B8613" w14:textId="5284363B"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r>
      <w:tr w:rsidR="00B62337" w:rsidRPr="00CB07FC" w14:paraId="5F91E46C" w14:textId="77777777" w:rsidTr="004A3D68">
        <w:trPr>
          <w:trHeight w:hRule="exact" w:val="227"/>
        </w:trPr>
        <w:tc>
          <w:tcPr>
            <w:tcW w:w="851" w:type="dxa"/>
          </w:tcPr>
          <w:p w14:paraId="5A135634" w14:textId="1E5EB482" w:rsidR="00B62337" w:rsidRPr="00CB07FC" w:rsidRDefault="00B62337"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32DEF7DC" w14:textId="0258A92C"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2ED78D23" w14:textId="2611578E"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1E4E45DE" w14:textId="6A6B00FA"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701" w:type="dxa"/>
            <w:vMerge/>
          </w:tcPr>
          <w:p w14:paraId="3BDB1A6F" w14:textId="77777777"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r>
      <w:tr w:rsidR="00B62337" w:rsidRPr="00CB07FC" w14:paraId="7112B437" w14:textId="77777777" w:rsidTr="004A3D68">
        <w:trPr>
          <w:trHeight w:hRule="exact" w:val="227"/>
        </w:trPr>
        <w:tc>
          <w:tcPr>
            <w:tcW w:w="851" w:type="dxa"/>
          </w:tcPr>
          <w:p w14:paraId="7AF4E3BD" w14:textId="24E64572" w:rsidR="00B62337" w:rsidRPr="00CB07FC" w:rsidRDefault="00B62337"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1FD1C811" w14:textId="02C04366"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4DF4F823" w14:textId="16B04127"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49E026E3" w14:textId="4F58A49F"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701" w:type="dxa"/>
            <w:vMerge w:val="restart"/>
          </w:tcPr>
          <w:p w14:paraId="492A2678" w14:textId="323FA98F"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r>
      <w:tr w:rsidR="00B62337" w:rsidRPr="00CB07FC" w14:paraId="6916B983" w14:textId="77777777" w:rsidTr="004A3D68">
        <w:trPr>
          <w:trHeight w:hRule="exact" w:val="227"/>
        </w:trPr>
        <w:tc>
          <w:tcPr>
            <w:tcW w:w="851" w:type="dxa"/>
          </w:tcPr>
          <w:p w14:paraId="75988E06" w14:textId="414D0BCB" w:rsidR="00B62337" w:rsidRPr="00CB07FC" w:rsidRDefault="00B62337"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788D79AE" w14:textId="506EAF6F"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66821201" w14:textId="5919DE36"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26F98BB4" w14:textId="3102F265"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701" w:type="dxa"/>
            <w:vMerge/>
          </w:tcPr>
          <w:p w14:paraId="4E713BFA" w14:textId="77777777"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r>
      <w:tr w:rsidR="00B62337" w:rsidRPr="00CB07FC" w14:paraId="46B41377" w14:textId="77777777" w:rsidTr="004A3D68">
        <w:trPr>
          <w:trHeight w:hRule="exact" w:val="227"/>
        </w:trPr>
        <w:tc>
          <w:tcPr>
            <w:tcW w:w="851" w:type="dxa"/>
          </w:tcPr>
          <w:p w14:paraId="27D7D2AC" w14:textId="27681419" w:rsidR="00B62337" w:rsidRPr="00CB07FC" w:rsidRDefault="00B62337"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1DB9E289" w14:textId="3151BA62"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7F345145" w14:textId="33BB3E4C"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151ECA6A" w14:textId="3F7CD9C5"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701" w:type="dxa"/>
            <w:vMerge w:val="restart"/>
          </w:tcPr>
          <w:p w14:paraId="3CEF62F5" w14:textId="43CA35C0"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r>
      <w:tr w:rsidR="00B62337" w:rsidRPr="00CB07FC" w14:paraId="48D5991E" w14:textId="77777777" w:rsidTr="004A3D68">
        <w:trPr>
          <w:trHeight w:hRule="exact" w:val="227"/>
        </w:trPr>
        <w:tc>
          <w:tcPr>
            <w:tcW w:w="851" w:type="dxa"/>
          </w:tcPr>
          <w:p w14:paraId="26429A95" w14:textId="77777777" w:rsidR="00B62337" w:rsidRPr="00CB07FC" w:rsidRDefault="00B62337" w:rsidP="006A40AC">
            <w:pPr>
              <w:tabs>
                <w:tab w:val="left" w:pos="1260"/>
                <w:tab w:val="left" w:pos="5940"/>
              </w:tabs>
              <w:spacing w:after="120" w:line="276" w:lineRule="auto"/>
              <w:ind w:firstLine="180"/>
              <w:rPr>
                <w:rFonts w:eastAsia="Times New Roman"/>
                <w:sz w:val="22"/>
                <w:szCs w:val="22"/>
                <w:lang w:eastAsia="en-US"/>
              </w:rPr>
            </w:pPr>
          </w:p>
        </w:tc>
        <w:tc>
          <w:tcPr>
            <w:tcW w:w="1701" w:type="dxa"/>
          </w:tcPr>
          <w:p w14:paraId="6431128E" w14:textId="179258F0"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49A1B5EA" w14:textId="1A2EFC50"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5BCCB42A" w14:textId="5ED7DC65"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701" w:type="dxa"/>
            <w:vMerge/>
          </w:tcPr>
          <w:p w14:paraId="57288726" w14:textId="77777777"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r>
      <w:tr w:rsidR="00CB07FC" w:rsidRPr="00CB07FC" w14:paraId="707A9374" w14:textId="77777777" w:rsidTr="004A3D68">
        <w:trPr>
          <w:trHeight w:hRule="exact" w:val="227"/>
        </w:trPr>
        <w:tc>
          <w:tcPr>
            <w:tcW w:w="851" w:type="dxa"/>
          </w:tcPr>
          <w:p w14:paraId="455FE558" w14:textId="7367462C" w:rsidR="00CB07FC" w:rsidRPr="00CB07FC" w:rsidRDefault="00CB07FC"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0AEE4BD2" w14:textId="4B721A49"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72DF6B83" w14:textId="4B0CF725"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002C7196" w14:textId="6D8CBBC9"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1701" w:type="dxa"/>
          </w:tcPr>
          <w:p w14:paraId="440E37AC" w14:textId="646ABACA"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r>
      <w:tr w:rsidR="00CB07FC" w:rsidRPr="00CB07FC" w14:paraId="73EED889" w14:textId="77777777" w:rsidTr="004A3D68">
        <w:trPr>
          <w:trHeight w:hRule="exact" w:val="227"/>
        </w:trPr>
        <w:tc>
          <w:tcPr>
            <w:tcW w:w="851" w:type="dxa"/>
          </w:tcPr>
          <w:p w14:paraId="2977CCCB" w14:textId="766AF332" w:rsidR="00CB07FC" w:rsidRPr="00B62337" w:rsidRDefault="00CB07FC"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73F840C4" w14:textId="0CFA390A" w:rsidR="00CB07FC" w:rsidRPr="00B62337" w:rsidRDefault="00CB07FC"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15D981D0" w14:textId="7E3D33D4" w:rsidR="00CB07FC" w:rsidRPr="00B62337" w:rsidRDefault="00CB07FC"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5455BD89" w14:textId="6C1F0CDC" w:rsidR="00CB07FC" w:rsidRPr="00B62337" w:rsidRDefault="00CB07FC" w:rsidP="00CB07FC">
            <w:pPr>
              <w:tabs>
                <w:tab w:val="left" w:pos="1260"/>
                <w:tab w:val="left" w:pos="5940"/>
              </w:tabs>
              <w:spacing w:after="120" w:line="276" w:lineRule="auto"/>
              <w:ind w:firstLine="180"/>
              <w:rPr>
                <w:rFonts w:eastAsia="Times New Roman"/>
                <w:sz w:val="22"/>
                <w:szCs w:val="22"/>
                <w:lang w:eastAsia="en-US"/>
              </w:rPr>
            </w:pPr>
          </w:p>
        </w:tc>
        <w:tc>
          <w:tcPr>
            <w:tcW w:w="1701" w:type="dxa"/>
          </w:tcPr>
          <w:p w14:paraId="78551AB7" w14:textId="5BFBF627" w:rsidR="00CB07FC" w:rsidRPr="00B62337" w:rsidRDefault="00CB07FC" w:rsidP="00CB07FC">
            <w:pPr>
              <w:tabs>
                <w:tab w:val="left" w:pos="1260"/>
                <w:tab w:val="left" w:pos="5940"/>
              </w:tabs>
              <w:spacing w:after="120" w:line="276" w:lineRule="auto"/>
              <w:ind w:firstLine="180"/>
              <w:rPr>
                <w:rFonts w:eastAsia="Times New Roman"/>
                <w:sz w:val="22"/>
                <w:szCs w:val="22"/>
                <w:lang w:eastAsia="en-US"/>
              </w:rPr>
            </w:pPr>
          </w:p>
        </w:tc>
      </w:tr>
      <w:tr w:rsidR="00CB07FC" w:rsidRPr="00CB07FC" w14:paraId="1A6184F3" w14:textId="77777777" w:rsidTr="004A3D68">
        <w:trPr>
          <w:trHeight w:hRule="exact" w:val="227"/>
        </w:trPr>
        <w:tc>
          <w:tcPr>
            <w:tcW w:w="851" w:type="dxa"/>
          </w:tcPr>
          <w:p w14:paraId="2CF5FBED" w14:textId="43999DB0" w:rsidR="00CB07FC" w:rsidRPr="00CB07FC" w:rsidRDefault="00CB07FC"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73CE8C2F" w14:textId="340875BD"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55E4E627" w14:textId="32D1C1E6"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495E4268" w14:textId="36BAAED4"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1701" w:type="dxa"/>
          </w:tcPr>
          <w:p w14:paraId="40265A43" w14:textId="0000B8B5"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r>
      <w:tr w:rsidR="00CB07FC" w:rsidRPr="00CB07FC" w14:paraId="7F2E42FE" w14:textId="77777777" w:rsidTr="004A3D68">
        <w:trPr>
          <w:trHeight w:hRule="exact" w:val="227"/>
        </w:trPr>
        <w:tc>
          <w:tcPr>
            <w:tcW w:w="851" w:type="dxa"/>
          </w:tcPr>
          <w:p w14:paraId="2A361221" w14:textId="6B5222E6" w:rsidR="00CB07FC" w:rsidRPr="00CB07FC" w:rsidRDefault="00CB07FC"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77624A23" w14:textId="1F0DB129"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10C30BDE" w14:textId="00538478"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25AAED89" w14:textId="6D0BFF71"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1701" w:type="dxa"/>
          </w:tcPr>
          <w:p w14:paraId="296768DA" w14:textId="77435475"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r>
      <w:tr w:rsidR="00CB07FC" w:rsidRPr="00CB07FC" w14:paraId="7AC0496D" w14:textId="77777777" w:rsidTr="004A3D68">
        <w:trPr>
          <w:trHeight w:hRule="exact" w:val="227"/>
        </w:trPr>
        <w:tc>
          <w:tcPr>
            <w:tcW w:w="851" w:type="dxa"/>
          </w:tcPr>
          <w:p w14:paraId="2CCCF546" w14:textId="382B8918" w:rsidR="00CB07FC" w:rsidRPr="00CB07FC" w:rsidRDefault="00CB07FC"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4DEA4097" w14:textId="1B94D7E7"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2EBCC99B" w14:textId="254322A5"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1B8F169A" w14:textId="46E04851"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1701" w:type="dxa"/>
          </w:tcPr>
          <w:p w14:paraId="5B62DCDF" w14:textId="4911B1D6"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r>
      <w:tr w:rsidR="00CB07FC" w:rsidRPr="00CB07FC" w14:paraId="2962CEF0" w14:textId="77777777" w:rsidTr="004A3D68">
        <w:trPr>
          <w:trHeight w:hRule="exact" w:val="227"/>
        </w:trPr>
        <w:tc>
          <w:tcPr>
            <w:tcW w:w="851" w:type="dxa"/>
          </w:tcPr>
          <w:p w14:paraId="3DCDC273" w14:textId="63CD93AC" w:rsidR="00CB07FC" w:rsidRPr="00CB07FC" w:rsidRDefault="00CB07FC"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19A98654" w14:textId="1626A67C"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1793021C" w14:textId="5E203F3B"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7DC4AB7C" w14:textId="52A6A54C"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1701" w:type="dxa"/>
          </w:tcPr>
          <w:p w14:paraId="7CF3A08A" w14:textId="79371ED4"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r>
      <w:tr w:rsidR="00CB07FC" w:rsidRPr="00CB07FC" w14:paraId="59D952C9" w14:textId="77777777" w:rsidTr="004A3D68">
        <w:trPr>
          <w:trHeight w:hRule="exact" w:val="227"/>
        </w:trPr>
        <w:tc>
          <w:tcPr>
            <w:tcW w:w="851" w:type="dxa"/>
          </w:tcPr>
          <w:p w14:paraId="4EA989F4" w14:textId="5320C89D" w:rsidR="00CB07FC" w:rsidRPr="00CB07FC" w:rsidRDefault="00CB07FC"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591E3B64" w14:textId="7A9C2412"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77D95ECA" w14:textId="41E7F483"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69166810" w14:textId="07E6F23E"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1701" w:type="dxa"/>
          </w:tcPr>
          <w:p w14:paraId="1BA3113F" w14:textId="60A72944"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r>
      <w:tr w:rsidR="00CB07FC" w:rsidRPr="00CB07FC" w14:paraId="273B4B98" w14:textId="77777777" w:rsidTr="004A3D68">
        <w:trPr>
          <w:trHeight w:hRule="exact" w:val="227"/>
        </w:trPr>
        <w:tc>
          <w:tcPr>
            <w:tcW w:w="851" w:type="dxa"/>
          </w:tcPr>
          <w:p w14:paraId="0149CC01" w14:textId="49C80390" w:rsidR="00CB07FC" w:rsidRPr="00CB07FC" w:rsidRDefault="00CB07FC"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0723F3D2" w14:textId="5A820A0A"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094D6E46" w14:textId="1A236262"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7A8C2E22" w14:textId="0FED3553"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1701" w:type="dxa"/>
          </w:tcPr>
          <w:p w14:paraId="6ED2C778" w14:textId="2BBD1577"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r>
      <w:tr w:rsidR="00B62337" w:rsidRPr="00CB07FC" w14:paraId="272D0A83" w14:textId="77777777" w:rsidTr="004A3D68">
        <w:trPr>
          <w:trHeight w:hRule="exact" w:val="227"/>
        </w:trPr>
        <w:tc>
          <w:tcPr>
            <w:tcW w:w="851" w:type="dxa"/>
          </w:tcPr>
          <w:p w14:paraId="28CFC995" w14:textId="388ED9EC" w:rsidR="00B62337" w:rsidRPr="00CB07FC" w:rsidRDefault="00B62337"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467517EB" w14:textId="22412756"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15237475" w14:textId="587882DC"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0C375711" w14:textId="6A7D0011"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701" w:type="dxa"/>
            <w:vMerge w:val="restart"/>
          </w:tcPr>
          <w:p w14:paraId="51438AB4" w14:textId="193D94AA"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r>
      <w:tr w:rsidR="00B62337" w:rsidRPr="00CB07FC" w14:paraId="7D2316DF" w14:textId="77777777" w:rsidTr="004A3D68">
        <w:trPr>
          <w:trHeight w:hRule="exact" w:val="227"/>
        </w:trPr>
        <w:tc>
          <w:tcPr>
            <w:tcW w:w="851" w:type="dxa"/>
          </w:tcPr>
          <w:p w14:paraId="05F90561" w14:textId="6CC13A1A" w:rsidR="00B62337" w:rsidRPr="00CB07FC" w:rsidRDefault="00B62337"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3D502026" w14:textId="6C3FF5AF"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45EE1757" w14:textId="660F1906"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5A022DA9" w14:textId="5B4AF7BE"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701" w:type="dxa"/>
            <w:vMerge/>
          </w:tcPr>
          <w:p w14:paraId="209E8A0F" w14:textId="77777777"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r>
      <w:tr w:rsidR="00B62337" w:rsidRPr="00CB07FC" w14:paraId="7D09FB2F" w14:textId="77777777" w:rsidTr="004A3D68">
        <w:trPr>
          <w:trHeight w:hRule="exact" w:val="227"/>
        </w:trPr>
        <w:tc>
          <w:tcPr>
            <w:tcW w:w="851" w:type="dxa"/>
          </w:tcPr>
          <w:p w14:paraId="46315668" w14:textId="4652D423" w:rsidR="00B62337" w:rsidRPr="00CB07FC" w:rsidRDefault="00B62337"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6DCCB51C" w14:textId="70C4BB50"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614CF180" w14:textId="3EF5A4EC"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5FD99EEE" w14:textId="4BDED747"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701" w:type="dxa"/>
            <w:vMerge/>
          </w:tcPr>
          <w:p w14:paraId="3AB2EBB9" w14:textId="77777777"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r>
      <w:tr w:rsidR="00B62337" w:rsidRPr="00CB07FC" w14:paraId="2D05FAB2" w14:textId="77777777" w:rsidTr="004A3D68">
        <w:trPr>
          <w:trHeight w:hRule="exact" w:val="227"/>
        </w:trPr>
        <w:tc>
          <w:tcPr>
            <w:tcW w:w="851" w:type="dxa"/>
          </w:tcPr>
          <w:p w14:paraId="02F63842" w14:textId="1E93F99A" w:rsidR="00B62337" w:rsidRPr="00CB07FC" w:rsidRDefault="00B62337"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3AD8EAF5" w14:textId="32B68187"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2EBA8E93" w14:textId="2B8BF158"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45FC7884" w14:textId="72A12817"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701" w:type="dxa"/>
            <w:vMerge/>
          </w:tcPr>
          <w:p w14:paraId="01A83500" w14:textId="77777777"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r>
      <w:tr w:rsidR="00CB07FC" w:rsidRPr="00CB07FC" w14:paraId="42F25005" w14:textId="77777777" w:rsidTr="004A3D68">
        <w:trPr>
          <w:trHeight w:hRule="exact" w:val="227"/>
        </w:trPr>
        <w:tc>
          <w:tcPr>
            <w:tcW w:w="851" w:type="dxa"/>
          </w:tcPr>
          <w:p w14:paraId="596F5342" w14:textId="3CB5C698" w:rsidR="00CB07FC" w:rsidRPr="00CB07FC" w:rsidRDefault="00CB07FC"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1ED9F317" w14:textId="25655D37"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2A4F8EED" w14:textId="4D03C9E6"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492ADE35" w14:textId="5183EC0F"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1701" w:type="dxa"/>
          </w:tcPr>
          <w:p w14:paraId="0C9B755E" w14:textId="2DDB4F74"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r>
      <w:tr w:rsidR="00CB07FC" w:rsidRPr="00CB07FC" w14:paraId="75145CFD" w14:textId="77777777" w:rsidTr="004A3D68">
        <w:trPr>
          <w:trHeight w:hRule="exact" w:val="227"/>
        </w:trPr>
        <w:tc>
          <w:tcPr>
            <w:tcW w:w="851" w:type="dxa"/>
          </w:tcPr>
          <w:p w14:paraId="64F4A47C" w14:textId="47C3D62A" w:rsidR="00CB07FC" w:rsidRPr="00CB07FC" w:rsidRDefault="00CB07FC"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18570CA1" w14:textId="019EE500"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5E8C3F53" w14:textId="401F08BC"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45662DE4" w14:textId="5A065606"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1701" w:type="dxa"/>
          </w:tcPr>
          <w:p w14:paraId="7BFB5C64" w14:textId="2490973A"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r>
      <w:tr w:rsidR="00CB07FC" w:rsidRPr="00CB07FC" w14:paraId="22F3402B" w14:textId="77777777" w:rsidTr="004A3D68">
        <w:trPr>
          <w:trHeight w:hRule="exact" w:val="227"/>
        </w:trPr>
        <w:tc>
          <w:tcPr>
            <w:tcW w:w="851" w:type="dxa"/>
          </w:tcPr>
          <w:p w14:paraId="29404F12" w14:textId="62BC15D7" w:rsidR="00CB07FC" w:rsidRPr="00CB07FC" w:rsidRDefault="00CB07FC"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23263471" w14:textId="3A838618"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0BB690CC" w14:textId="5BD5F777"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75DD88FF" w14:textId="60CE0D02"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1701" w:type="dxa"/>
          </w:tcPr>
          <w:p w14:paraId="4EDD82E4" w14:textId="3EFBE6B2"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r>
      <w:tr w:rsidR="00B62337" w:rsidRPr="00CB07FC" w14:paraId="4C3B02C9" w14:textId="77777777" w:rsidTr="004A3D68">
        <w:trPr>
          <w:trHeight w:hRule="exact" w:val="227"/>
        </w:trPr>
        <w:tc>
          <w:tcPr>
            <w:tcW w:w="851" w:type="dxa"/>
          </w:tcPr>
          <w:p w14:paraId="68F17534" w14:textId="6C81BDC5" w:rsidR="00B62337" w:rsidRPr="00CB07FC" w:rsidRDefault="00B62337"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122A45F4" w14:textId="7A8C1EAD"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7ACA50FE" w14:textId="6F85C965"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3E9218AF" w14:textId="3BEF89C9"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701" w:type="dxa"/>
            <w:vMerge w:val="restart"/>
          </w:tcPr>
          <w:p w14:paraId="28F7F9E8" w14:textId="649ED21D"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r>
      <w:tr w:rsidR="00B62337" w:rsidRPr="00CB07FC" w14:paraId="70907499" w14:textId="77777777" w:rsidTr="004A3D68">
        <w:trPr>
          <w:trHeight w:hRule="exact" w:val="227"/>
        </w:trPr>
        <w:tc>
          <w:tcPr>
            <w:tcW w:w="851" w:type="dxa"/>
          </w:tcPr>
          <w:p w14:paraId="0EE6BA21" w14:textId="297FA49D" w:rsidR="00B62337" w:rsidRPr="00CB07FC" w:rsidRDefault="00B62337"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447F470D" w14:textId="36EFD308"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61D58700" w14:textId="422C4214"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57A8FD90" w14:textId="485A1033"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701" w:type="dxa"/>
            <w:vMerge/>
          </w:tcPr>
          <w:p w14:paraId="0914731A" w14:textId="77777777"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r>
      <w:tr w:rsidR="00CB07FC" w:rsidRPr="00CB07FC" w14:paraId="206566DE" w14:textId="77777777" w:rsidTr="004A3D68">
        <w:trPr>
          <w:trHeight w:hRule="exact" w:val="227"/>
        </w:trPr>
        <w:tc>
          <w:tcPr>
            <w:tcW w:w="851" w:type="dxa"/>
          </w:tcPr>
          <w:p w14:paraId="70D60EB6" w14:textId="1AB6D5BB" w:rsidR="00CB07FC" w:rsidRPr="00CB07FC" w:rsidRDefault="00CB07FC"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5EFF4324" w14:textId="675DF618"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01BFB2FE" w14:textId="6A4EAD5F"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324277DE" w14:textId="05BE22EE"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1701" w:type="dxa"/>
          </w:tcPr>
          <w:p w14:paraId="3AFD3EF7" w14:textId="20DAD22F"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r>
      <w:tr w:rsidR="00B62337" w:rsidRPr="00CB07FC" w14:paraId="6450D650" w14:textId="77777777" w:rsidTr="004A3D68">
        <w:trPr>
          <w:trHeight w:hRule="exact" w:val="227"/>
        </w:trPr>
        <w:tc>
          <w:tcPr>
            <w:tcW w:w="851" w:type="dxa"/>
          </w:tcPr>
          <w:p w14:paraId="6D282405" w14:textId="083DE8A6" w:rsidR="00B62337" w:rsidRPr="00CB07FC" w:rsidRDefault="00B62337"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37FAB7B2" w14:textId="2C1DA489"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28660673" w14:textId="66036A9B"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6D123AFF" w14:textId="733226B2"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701" w:type="dxa"/>
            <w:vMerge w:val="restart"/>
          </w:tcPr>
          <w:p w14:paraId="7457B893" w14:textId="77777777"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r>
      <w:tr w:rsidR="00B62337" w:rsidRPr="00CB07FC" w14:paraId="0746FE24" w14:textId="77777777" w:rsidTr="004A3D68">
        <w:trPr>
          <w:trHeight w:hRule="exact" w:val="227"/>
        </w:trPr>
        <w:tc>
          <w:tcPr>
            <w:tcW w:w="851" w:type="dxa"/>
          </w:tcPr>
          <w:p w14:paraId="0C3A9F18" w14:textId="6F8A0C38" w:rsidR="00B62337" w:rsidRPr="00CB07FC" w:rsidRDefault="00B62337"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3FF62200" w14:textId="6C46B491"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60834260" w14:textId="529D0146"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269637B1" w14:textId="4A12E9B8"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701" w:type="dxa"/>
            <w:vMerge/>
          </w:tcPr>
          <w:p w14:paraId="6BE33A78" w14:textId="77777777"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r>
      <w:tr w:rsidR="00B62337" w:rsidRPr="00CB07FC" w14:paraId="6CD0C6B2" w14:textId="77777777" w:rsidTr="004A3D68">
        <w:trPr>
          <w:trHeight w:hRule="exact" w:val="227"/>
        </w:trPr>
        <w:tc>
          <w:tcPr>
            <w:tcW w:w="851" w:type="dxa"/>
          </w:tcPr>
          <w:p w14:paraId="499057F6" w14:textId="29919ACF" w:rsidR="00B62337" w:rsidRPr="00CB07FC" w:rsidRDefault="00B62337"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418B4AA4" w14:textId="12C84F29"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17BB39FE" w14:textId="0E7AA994"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04AC7289" w14:textId="1E03AFC4"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701" w:type="dxa"/>
            <w:vMerge/>
          </w:tcPr>
          <w:p w14:paraId="66B29A27" w14:textId="77777777"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r>
      <w:tr w:rsidR="00B62337" w:rsidRPr="00CB07FC" w14:paraId="3FA70B53" w14:textId="77777777" w:rsidTr="004A3D68">
        <w:trPr>
          <w:trHeight w:hRule="exact" w:val="227"/>
        </w:trPr>
        <w:tc>
          <w:tcPr>
            <w:tcW w:w="851" w:type="dxa"/>
          </w:tcPr>
          <w:p w14:paraId="20639686" w14:textId="78079E45" w:rsidR="00B62337" w:rsidRPr="00CB07FC" w:rsidRDefault="00B62337"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27924FE6" w14:textId="559CB639"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330FED64" w14:textId="008A52F2"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0512F012" w14:textId="51ECB28B"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701" w:type="dxa"/>
            <w:vMerge/>
          </w:tcPr>
          <w:p w14:paraId="429094BE" w14:textId="77777777"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r>
      <w:tr w:rsidR="00B62337" w:rsidRPr="00CB07FC" w14:paraId="180D3C0B" w14:textId="77777777" w:rsidTr="004A3D68">
        <w:trPr>
          <w:trHeight w:hRule="exact" w:val="227"/>
        </w:trPr>
        <w:tc>
          <w:tcPr>
            <w:tcW w:w="851" w:type="dxa"/>
          </w:tcPr>
          <w:p w14:paraId="066A41E1" w14:textId="56D5D670" w:rsidR="00B62337" w:rsidRPr="00CB07FC" w:rsidRDefault="00B62337"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356DF63B" w14:textId="62183C80"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568C16B1" w14:textId="250C40A2"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574F554C" w14:textId="574FA225"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701" w:type="dxa"/>
            <w:vMerge/>
          </w:tcPr>
          <w:p w14:paraId="19882C03" w14:textId="77777777"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r>
      <w:tr w:rsidR="00B62337" w:rsidRPr="00CB07FC" w14:paraId="2A156CEC" w14:textId="77777777" w:rsidTr="004A3D68">
        <w:trPr>
          <w:trHeight w:hRule="exact" w:val="227"/>
        </w:trPr>
        <w:tc>
          <w:tcPr>
            <w:tcW w:w="851" w:type="dxa"/>
          </w:tcPr>
          <w:p w14:paraId="4EC53A60" w14:textId="254D390F" w:rsidR="00B62337" w:rsidRPr="00CB07FC" w:rsidRDefault="00B62337"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7F5D608B" w14:textId="0A4C1EFB"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3C4DB560" w14:textId="11191520"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0C33E78A" w14:textId="64905BA7"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701" w:type="dxa"/>
            <w:vMerge/>
          </w:tcPr>
          <w:p w14:paraId="3E464D6F" w14:textId="77777777"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r>
      <w:tr w:rsidR="00B62337" w:rsidRPr="00CB07FC" w14:paraId="2B05085C" w14:textId="77777777" w:rsidTr="004A3D68">
        <w:trPr>
          <w:trHeight w:hRule="exact" w:val="227"/>
        </w:trPr>
        <w:tc>
          <w:tcPr>
            <w:tcW w:w="851" w:type="dxa"/>
          </w:tcPr>
          <w:p w14:paraId="13006C29" w14:textId="7B16D97A" w:rsidR="00B62337" w:rsidRPr="00CB07FC" w:rsidRDefault="00B62337"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12420CE1" w14:textId="46385B64"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0AF4DF1F" w14:textId="7EB37910"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6F205165" w14:textId="1E92BEEE"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701" w:type="dxa"/>
            <w:vMerge/>
          </w:tcPr>
          <w:p w14:paraId="45DF852E" w14:textId="77777777"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r>
      <w:tr w:rsidR="00B62337" w:rsidRPr="00CB07FC" w14:paraId="47B95E64" w14:textId="77777777" w:rsidTr="004A3D68">
        <w:trPr>
          <w:trHeight w:hRule="exact" w:val="227"/>
        </w:trPr>
        <w:tc>
          <w:tcPr>
            <w:tcW w:w="851" w:type="dxa"/>
          </w:tcPr>
          <w:p w14:paraId="7B1E724E" w14:textId="69A34A05" w:rsidR="00B62337" w:rsidRPr="00CB07FC" w:rsidRDefault="00B62337"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5A142613" w14:textId="049F2D8E"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52059DF6" w14:textId="012BB3D9"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3C89D842" w14:textId="36A20878"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701" w:type="dxa"/>
            <w:vMerge/>
          </w:tcPr>
          <w:p w14:paraId="0F3A396A" w14:textId="77777777"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r>
      <w:tr w:rsidR="00B62337" w:rsidRPr="00CB07FC" w14:paraId="04C842AE" w14:textId="77777777" w:rsidTr="004A3D68">
        <w:trPr>
          <w:trHeight w:hRule="exact" w:val="227"/>
        </w:trPr>
        <w:tc>
          <w:tcPr>
            <w:tcW w:w="851" w:type="dxa"/>
          </w:tcPr>
          <w:p w14:paraId="2D66F5BA" w14:textId="1BD0F785" w:rsidR="00B62337" w:rsidRPr="00CB07FC" w:rsidRDefault="00B62337"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61ED9A6A" w14:textId="679D624C"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7349B709" w14:textId="2CEEFE45"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6DFFCF00" w14:textId="385B9850"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701" w:type="dxa"/>
            <w:vMerge/>
          </w:tcPr>
          <w:p w14:paraId="09B52139" w14:textId="77777777"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r>
      <w:tr w:rsidR="00B62337" w:rsidRPr="00CB07FC" w14:paraId="79401592" w14:textId="77777777" w:rsidTr="004A3D68">
        <w:trPr>
          <w:trHeight w:hRule="exact" w:val="227"/>
        </w:trPr>
        <w:tc>
          <w:tcPr>
            <w:tcW w:w="851" w:type="dxa"/>
          </w:tcPr>
          <w:p w14:paraId="11B2BED1" w14:textId="2A0DBA6E" w:rsidR="00B62337" w:rsidRPr="00CB07FC" w:rsidRDefault="00B62337"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114F14D8" w14:textId="614B8A83"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21DF6FCC" w14:textId="04F25FA2"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13D0A9F9" w14:textId="3763A65F"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701" w:type="dxa"/>
            <w:vMerge w:val="restart"/>
          </w:tcPr>
          <w:p w14:paraId="1AFD0F49" w14:textId="3AB47119"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r>
      <w:tr w:rsidR="00B62337" w:rsidRPr="00CB07FC" w14:paraId="2058EB75" w14:textId="77777777" w:rsidTr="004A3D68">
        <w:trPr>
          <w:trHeight w:hRule="exact" w:val="227"/>
        </w:trPr>
        <w:tc>
          <w:tcPr>
            <w:tcW w:w="851" w:type="dxa"/>
          </w:tcPr>
          <w:p w14:paraId="2A8868C4" w14:textId="29AEAB4E" w:rsidR="00B62337" w:rsidRPr="00CB07FC" w:rsidRDefault="00B62337"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4E28023E" w14:textId="31767D38"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6FEAD299" w14:textId="374371EE"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1E9E1BC3" w14:textId="6BB5C495"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701" w:type="dxa"/>
            <w:vMerge/>
          </w:tcPr>
          <w:p w14:paraId="329BDC23" w14:textId="77777777"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r>
      <w:tr w:rsidR="00B62337" w:rsidRPr="00CB07FC" w14:paraId="452215D1" w14:textId="77777777" w:rsidTr="004A3D68">
        <w:trPr>
          <w:trHeight w:hRule="exact" w:val="227"/>
        </w:trPr>
        <w:tc>
          <w:tcPr>
            <w:tcW w:w="851" w:type="dxa"/>
          </w:tcPr>
          <w:p w14:paraId="0E4D9896" w14:textId="55BD9F5F" w:rsidR="00B62337" w:rsidRPr="00CB07FC" w:rsidRDefault="00B62337"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51E364FE" w14:textId="3F1CFA5D"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1BA64E73" w14:textId="4E5572AB"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561C5403" w14:textId="599543C3"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701" w:type="dxa"/>
            <w:vMerge w:val="restart"/>
          </w:tcPr>
          <w:p w14:paraId="1DD6665F" w14:textId="2CEEA0A2"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r>
      <w:tr w:rsidR="00B62337" w:rsidRPr="00CB07FC" w14:paraId="7EBA1711" w14:textId="77777777" w:rsidTr="004A3D68">
        <w:trPr>
          <w:trHeight w:hRule="exact" w:val="227"/>
        </w:trPr>
        <w:tc>
          <w:tcPr>
            <w:tcW w:w="851" w:type="dxa"/>
          </w:tcPr>
          <w:p w14:paraId="47ABBB75" w14:textId="7927CCC5" w:rsidR="00B62337" w:rsidRPr="00CB07FC" w:rsidRDefault="00B62337"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22434AC0" w14:textId="0E3DEFDE"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0A977A06" w14:textId="69B98C08"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7030FC96" w14:textId="6697D454"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c>
          <w:tcPr>
            <w:tcW w:w="1701" w:type="dxa"/>
            <w:vMerge/>
          </w:tcPr>
          <w:p w14:paraId="2257007A" w14:textId="77777777" w:rsidR="00B62337" w:rsidRPr="00CB07FC" w:rsidRDefault="00B62337" w:rsidP="00CB07FC">
            <w:pPr>
              <w:tabs>
                <w:tab w:val="left" w:pos="1260"/>
                <w:tab w:val="left" w:pos="5940"/>
              </w:tabs>
              <w:spacing w:after="120" w:line="276" w:lineRule="auto"/>
              <w:ind w:firstLine="180"/>
              <w:rPr>
                <w:rFonts w:eastAsia="Times New Roman"/>
                <w:sz w:val="22"/>
                <w:szCs w:val="22"/>
                <w:lang w:eastAsia="en-US"/>
              </w:rPr>
            </w:pPr>
          </w:p>
        </w:tc>
      </w:tr>
      <w:tr w:rsidR="00CB07FC" w:rsidRPr="00CB07FC" w14:paraId="18514621" w14:textId="77777777" w:rsidTr="004A3D68">
        <w:trPr>
          <w:trHeight w:hRule="exact" w:val="227"/>
        </w:trPr>
        <w:tc>
          <w:tcPr>
            <w:tcW w:w="851" w:type="dxa"/>
          </w:tcPr>
          <w:p w14:paraId="4413E3B5" w14:textId="28EE0164" w:rsidR="00CB07FC" w:rsidRPr="00CB07FC" w:rsidRDefault="00CB07FC"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4A136C66" w14:textId="125D8618"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66325021" w14:textId="7E9417AF"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33390257" w14:textId="7DF6C297"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1701" w:type="dxa"/>
          </w:tcPr>
          <w:p w14:paraId="2D1BA337" w14:textId="06E79975"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r>
      <w:tr w:rsidR="00CB07FC" w:rsidRPr="00CB07FC" w14:paraId="0996921D" w14:textId="77777777" w:rsidTr="004A3D68">
        <w:trPr>
          <w:trHeight w:hRule="exact" w:val="227"/>
        </w:trPr>
        <w:tc>
          <w:tcPr>
            <w:tcW w:w="851" w:type="dxa"/>
          </w:tcPr>
          <w:p w14:paraId="00FC2EF8" w14:textId="6BBE644F" w:rsidR="00CB07FC" w:rsidRPr="00CB07FC" w:rsidRDefault="00CB07FC"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65A27E70" w14:textId="55D872F1"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25D97E2F" w14:textId="5A1E420A"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23CA9ACE" w14:textId="2A1A9DA3"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1701" w:type="dxa"/>
          </w:tcPr>
          <w:p w14:paraId="2EA1A07C" w14:textId="4DB8156C"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r>
      <w:tr w:rsidR="00CB07FC" w:rsidRPr="00CB07FC" w14:paraId="3C0AB30E" w14:textId="77777777" w:rsidTr="004A3D68">
        <w:trPr>
          <w:trHeight w:hRule="exact" w:val="227"/>
        </w:trPr>
        <w:tc>
          <w:tcPr>
            <w:tcW w:w="851" w:type="dxa"/>
          </w:tcPr>
          <w:p w14:paraId="70700693" w14:textId="106C8870" w:rsidR="00CB07FC" w:rsidRPr="00CB07FC" w:rsidRDefault="00CB07FC"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14B91D68" w14:textId="5F385D9F"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1CA9D6C1" w14:textId="230A5A56"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3AA077E4" w14:textId="668BFA33"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1701" w:type="dxa"/>
          </w:tcPr>
          <w:p w14:paraId="39242E22" w14:textId="021B25F6"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r>
      <w:tr w:rsidR="00CB07FC" w:rsidRPr="00CB07FC" w14:paraId="3DD064B3" w14:textId="77777777" w:rsidTr="004A3D68">
        <w:trPr>
          <w:trHeight w:hRule="exact" w:val="227"/>
        </w:trPr>
        <w:tc>
          <w:tcPr>
            <w:tcW w:w="851" w:type="dxa"/>
          </w:tcPr>
          <w:p w14:paraId="0183FEB9" w14:textId="3E9D0D62" w:rsidR="00CB07FC" w:rsidRPr="00CB07FC" w:rsidRDefault="00CB07FC"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3FCFC27E" w14:textId="6661523E"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206539F6" w14:textId="6ED46CDD"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666D5DAB" w14:textId="52E9CFC4"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1701" w:type="dxa"/>
          </w:tcPr>
          <w:p w14:paraId="0CAF5805" w14:textId="2EBAE4D7"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r>
      <w:tr w:rsidR="00CB07FC" w:rsidRPr="00CB07FC" w14:paraId="427BB52E" w14:textId="77777777" w:rsidTr="004A3D68">
        <w:trPr>
          <w:trHeight w:hRule="exact" w:val="227"/>
        </w:trPr>
        <w:tc>
          <w:tcPr>
            <w:tcW w:w="851" w:type="dxa"/>
          </w:tcPr>
          <w:p w14:paraId="7EB3F94C" w14:textId="4947205E" w:rsidR="00CB07FC" w:rsidRPr="00CB07FC" w:rsidRDefault="00CB07FC" w:rsidP="00CB07FC">
            <w:pPr>
              <w:tabs>
                <w:tab w:val="left" w:pos="1260"/>
                <w:tab w:val="left" w:pos="5940"/>
              </w:tabs>
              <w:spacing w:after="120" w:line="276" w:lineRule="auto"/>
              <w:ind w:firstLine="180"/>
              <w:jc w:val="right"/>
              <w:rPr>
                <w:rFonts w:eastAsia="Times New Roman"/>
                <w:sz w:val="22"/>
                <w:szCs w:val="22"/>
                <w:lang w:eastAsia="en-US"/>
              </w:rPr>
            </w:pPr>
          </w:p>
        </w:tc>
        <w:tc>
          <w:tcPr>
            <w:tcW w:w="1701" w:type="dxa"/>
          </w:tcPr>
          <w:p w14:paraId="596FC362" w14:textId="4C969E63"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1276" w:type="dxa"/>
          </w:tcPr>
          <w:p w14:paraId="2FA75A4C" w14:textId="51873F5C"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4678" w:type="dxa"/>
          </w:tcPr>
          <w:p w14:paraId="423FEB54" w14:textId="59489BA0"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c>
          <w:tcPr>
            <w:tcW w:w="1701" w:type="dxa"/>
          </w:tcPr>
          <w:p w14:paraId="2933C790" w14:textId="2A1741EB" w:rsidR="00CB07FC" w:rsidRPr="00CB07FC" w:rsidRDefault="00CB07FC" w:rsidP="00CB07FC">
            <w:pPr>
              <w:tabs>
                <w:tab w:val="left" w:pos="1260"/>
                <w:tab w:val="left" w:pos="5940"/>
              </w:tabs>
              <w:spacing w:after="120" w:line="276" w:lineRule="auto"/>
              <w:ind w:firstLine="180"/>
              <w:rPr>
                <w:rFonts w:eastAsia="Times New Roman"/>
                <w:sz w:val="22"/>
                <w:szCs w:val="22"/>
                <w:lang w:eastAsia="en-US"/>
              </w:rPr>
            </w:pPr>
          </w:p>
        </w:tc>
      </w:tr>
    </w:tbl>
    <w:p w14:paraId="1EE285B2" w14:textId="77777777" w:rsidR="00C738CB" w:rsidRDefault="00C738CB" w:rsidP="00B34F1B">
      <w:pPr>
        <w:tabs>
          <w:tab w:val="left" w:pos="1260"/>
        </w:tabs>
        <w:spacing w:after="120" w:line="276" w:lineRule="auto"/>
        <w:jc w:val="both"/>
        <w:rPr>
          <w:rFonts w:asciiTheme="minorHAnsi" w:hAnsiTheme="minorHAnsi" w:cstheme="minorHAnsi"/>
        </w:rPr>
      </w:pPr>
    </w:p>
    <w:p w14:paraId="732FCB49" w14:textId="77777777" w:rsidR="004A3D68" w:rsidRPr="005F4275" w:rsidRDefault="004A3D68" w:rsidP="00B34F1B">
      <w:pPr>
        <w:tabs>
          <w:tab w:val="left" w:pos="1260"/>
        </w:tabs>
        <w:spacing w:after="120" w:line="276" w:lineRule="auto"/>
        <w:jc w:val="both"/>
        <w:rPr>
          <w:rFonts w:asciiTheme="minorHAnsi" w:hAnsiTheme="minorHAnsi" w:cstheme="minorHAnsi"/>
          <w:sz w:val="22"/>
          <w:szCs w:val="22"/>
        </w:rPr>
      </w:pPr>
      <w:r w:rsidRPr="005F4275">
        <w:rPr>
          <w:rFonts w:asciiTheme="minorHAnsi" w:hAnsiTheme="minorHAnsi" w:cstheme="minorHAnsi"/>
          <w:sz w:val="22"/>
          <w:szCs w:val="22"/>
        </w:rPr>
        <w:t>Na Sychrově, dne</w:t>
      </w:r>
      <w:r w:rsidR="00C738CB" w:rsidRPr="005F4275">
        <w:rPr>
          <w:rFonts w:asciiTheme="minorHAnsi" w:hAnsiTheme="minorHAnsi" w:cstheme="minorHAnsi"/>
          <w:sz w:val="22"/>
          <w:szCs w:val="22"/>
        </w:rPr>
        <w:t xml:space="preserve">                                                                                      V                                  </w:t>
      </w:r>
      <w:proofErr w:type="gramStart"/>
      <w:r w:rsidR="00C738CB" w:rsidRPr="005F4275">
        <w:rPr>
          <w:rFonts w:asciiTheme="minorHAnsi" w:hAnsiTheme="minorHAnsi" w:cstheme="minorHAnsi"/>
          <w:sz w:val="22"/>
          <w:szCs w:val="22"/>
        </w:rPr>
        <w:t xml:space="preserve">  ,</w:t>
      </w:r>
      <w:proofErr w:type="gramEnd"/>
      <w:r w:rsidR="00C738CB" w:rsidRPr="005F4275">
        <w:rPr>
          <w:rFonts w:asciiTheme="minorHAnsi" w:hAnsiTheme="minorHAnsi" w:cstheme="minorHAnsi"/>
          <w:sz w:val="22"/>
          <w:szCs w:val="22"/>
        </w:rPr>
        <w:t xml:space="preserve"> dne</w:t>
      </w:r>
    </w:p>
    <w:p w14:paraId="0B96B69E" w14:textId="77777777" w:rsidR="004A3D68" w:rsidRPr="005F4275" w:rsidRDefault="004A3D68" w:rsidP="00B34F1B">
      <w:pPr>
        <w:tabs>
          <w:tab w:val="left" w:pos="1260"/>
        </w:tabs>
        <w:spacing w:after="120" w:line="276" w:lineRule="auto"/>
        <w:jc w:val="both"/>
        <w:rPr>
          <w:rFonts w:asciiTheme="minorHAnsi" w:hAnsiTheme="minorHAnsi" w:cstheme="minorHAnsi"/>
          <w:sz w:val="22"/>
          <w:szCs w:val="22"/>
        </w:rPr>
      </w:pPr>
    </w:p>
    <w:p w14:paraId="2FE8920F" w14:textId="77777777" w:rsidR="004A3D68" w:rsidRPr="005F4275" w:rsidRDefault="004A3D68" w:rsidP="00B34F1B">
      <w:pPr>
        <w:tabs>
          <w:tab w:val="left" w:pos="1260"/>
        </w:tabs>
        <w:spacing w:after="120" w:line="276" w:lineRule="auto"/>
        <w:jc w:val="both"/>
        <w:rPr>
          <w:rFonts w:asciiTheme="minorHAnsi" w:hAnsiTheme="minorHAnsi" w:cstheme="minorHAnsi"/>
          <w:sz w:val="22"/>
          <w:szCs w:val="22"/>
        </w:rPr>
      </w:pPr>
      <w:r w:rsidRPr="005F4275">
        <w:rPr>
          <w:rFonts w:asciiTheme="minorHAnsi" w:hAnsiTheme="minorHAnsi" w:cstheme="minorHAnsi"/>
          <w:sz w:val="22"/>
          <w:szCs w:val="22"/>
        </w:rPr>
        <w:t>………………………………………….</w:t>
      </w:r>
      <w:r w:rsidR="00C738CB" w:rsidRPr="005F4275">
        <w:rPr>
          <w:rFonts w:asciiTheme="minorHAnsi" w:hAnsiTheme="minorHAnsi" w:cstheme="minorHAnsi"/>
          <w:sz w:val="22"/>
          <w:szCs w:val="22"/>
        </w:rPr>
        <w:t xml:space="preserve">                                                                   …………………………………………………</w:t>
      </w:r>
    </w:p>
    <w:p w14:paraId="083807F1" w14:textId="77777777" w:rsidR="004A3D68" w:rsidRPr="005F4275" w:rsidRDefault="00C738CB" w:rsidP="00B34F1B">
      <w:pPr>
        <w:tabs>
          <w:tab w:val="left" w:pos="1260"/>
        </w:tabs>
        <w:spacing w:after="120" w:line="276" w:lineRule="auto"/>
        <w:jc w:val="both"/>
        <w:rPr>
          <w:rFonts w:asciiTheme="minorHAnsi" w:hAnsiTheme="minorHAnsi" w:cstheme="minorHAnsi"/>
          <w:sz w:val="22"/>
          <w:szCs w:val="22"/>
        </w:rPr>
      </w:pPr>
      <w:r w:rsidRPr="005F4275">
        <w:rPr>
          <w:rFonts w:asciiTheme="minorHAnsi" w:hAnsiTheme="minorHAnsi" w:cstheme="minorHAnsi"/>
          <w:sz w:val="22"/>
          <w:szCs w:val="22"/>
        </w:rPr>
        <w:t>Razítko a podpis pronajímatele                                                              Razítko a podpis nájemce</w:t>
      </w:r>
    </w:p>
    <w:sectPr w:rsidR="004A3D68" w:rsidRPr="005F427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3467C" w14:textId="77777777" w:rsidR="0077010B" w:rsidRDefault="0077010B" w:rsidP="00D35A7B">
      <w:r>
        <w:separator/>
      </w:r>
    </w:p>
  </w:endnote>
  <w:endnote w:type="continuationSeparator" w:id="0">
    <w:p w14:paraId="3DF3DD26" w14:textId="77777777" w:rsidR="0077010B" w:rsidRDefault="0077010B" w:rsidP="00D35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126721"/>
      <w:docPartObj>
        <w:docPartGallery w:val="Page Numbers (Bottom of Page)"/>
        <w:docPartUnique/>
      </w:docPartObj>
    </w:sdtPr>
    <w:sdtEndPr/>
    <w:sdtContent>
      <w:p w14:paraId="59FED51C" w14:textId="3198E407" w:rsidR="002179D1" w:rsidRDefault="002179D1">
        <w:pPr>
          <w:pStyle w:val="Zpat"/>
          <w:jc w:val="center"/>
        </w:pPr>
        <w:r>
          <w:fldChar w:fldCharType="begin"/>
        </w:r>
        <w:r>
          <w:instrText>PAGE   \* MERGEFORMAT</w:instrText>
        </w:r>
        <w:r>
          <w:fldChar w:fldCharType="separate"/>
        </w:r>
        <w:r>
          <w:t>2</w:t>
        </w:r>
        <w:r>
          <w:fldChar w:fldCharType="end"/>
        </w:r>
      </w:p>
    </w:sdtContent>
  </w:sdt>
  <w:p w14:paraId="1354E6D7" w14:textId="77777777" w:rsidR="002179D1" w:rsidRDefault="002179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D93A9" w14:textId="77777777" w:rsidR="0077010B" w:rsidRDefault="0077010B" w:rsidP="00D35A7B">
      <w:r>
        <w:separator/>
      </w:r>
    </w:p>
  </w:footnote>
  <w:footnote w:type="continuationSeparator" w:id="0">
    <w:p w14:paraId="53183B6A" w14:textId="77777777" w:rsidR="0077010B" w:rsidRDefault="0077010B" w:rsidP="00D35A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1B2073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46C459B"/>
    <w:multiLevelType w:val="multilevel"/>
    <w:tmpl w:val="140EA31E"/>
    <w:lvl w:ilvl="0">
      <w:start w:val="1"/>
      <w:numFmt w:val="decimal"/>
      <w:lvlText w:val="%1."/>
      <w:lvlJc w:val="left"/>
      <w:pPr>
        <w:ind w:left="1410" w:hanging="141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8530539"/>
    <w:multiLevelType w:val="multilevel"/>
    <w:tmpl w:val="268E93AA"/>
    <w:lvl w:ilvl="0">
      <w:start w:val="1"/>
      <w:numFmt w:val="decimal"/>
      <w:lvlText w:val="%1."/>
      <w:lvlJc w:val="left"/>
      <w:pPr>
        <w:ind w:left="2826" w:hanging="1409"/>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4144C67"/>
    <w:multiLevelType w:val="multilevel"/>
    <w:tmpl w:val="9B1E6C94"/>
    <w:lvl w:ilvl="0">
      <w:start w:val="1"/>
      <w:numFmt w:val="decimal"/>
      <w:lvlText w:val="%1."/>
      <w:lvlJc w:val="left"/>
      <w:pPr>
        <w:ind w:left="1410" w:hanging="1410"/>
      </w:pPr>
      <w:rPr>
        <w:vertAlign w:val="baseline"/>
      </w:rPr>
    </w:lvl>
    <w:lvl w:ilvl="1">
      <w:start w:val="1"/>
      <w:numFmt w:val="lowerLetter"/>
      <w:lvlText w:val="%2."/>
      <w:lvlJc w:val="left"/>
      <w:pPr>
        <w:ind w:left="732" w:hanging="360"/>
      </w:pPr>
      <w:rPr>
        <w:vertAlign w:val="baseline"/>
      </w:rPr>
    </w:lvl>
    <w:lvl w:ilvl="2">
      <w:start w:val="1"/>
      <w:numFmt w:val="lowerRoman"/>
      <w:lvlText w:val="%3."/>
      <w:lvlJc w:val="right"/>
      <w:pPr>
        <w:ind w:left="1452" w:hanging="180"/>
      </w:pPr>
      <w:rPr>
        <w:vertAlign w:val="baseline"/>
      </w:rPr>
    </w:lvl>
    <w:lvl w:ilvl="3">
      <w:start w:val="1"/>
      <w:numFmt w:val="decimal"/>
      <w:lvlText w:val="%4."/>
      <w:lvlJc w:val="left"/>
      <w:pPr>
        <w:ind w:left="2172" w:hanging="360"/>
      </w:pPr>
      <w:rPr>
        <w:vertAlign w:val="baseline"/>
      </w:rPr>
    </w:lvl>
    <w:lvl w:ilvl="4">
      <w:start w:val="1"/>
      <w:numFmt w:val="lowerLetter"/>
      <w:lvlText w:val="%5."/>
      <w:lvlJc w:val="left"/>
      <w:pPr>
        <w:ind w:left="2892" w:hanging="360"/>
      </w:pPr>
      <w:rPr>
        <w:vertAlign w:val="baseline"/>
      </w:rPr>
    </w:lvl>
    <w:lvl w:ilvl="5">
      <w:start w:val="1"/>
      <w:numFmt w:val="lowerRoman"/>
      <w:lvlText w:val="%6."/>
      <w:lvlJc w:val="right"/>
      <w:pPr>
        <w:ind w:left="3612" w:hanging="180"/>
      </w:pPr>
      <w:rPr>
        <w:vertAlign w:val="baseline"/>
      </w:rPr>
    </w:lvl>
    <w:lvl w:ilvl="6">
      <w:start w:val="1"/>
      <w:numFmt w:val="decimal"/>
      <w:lvlText w:val="%7."/>
      <w:lvlJc w:val="left"/>
      <w:pPr>
        <w:ind w:left="4332" w:hanging="360"/>
      </w:pPr>
      <w:rPr>
        <w:vertAlign w:val="baseline"/>
      </w:rPr>
    </w:lvl>
    <w:lvl w:ilvl="7">
      <w:start w:val="1"/>
      <w:numFmt w:val="lowerLetter"/>
      <w:lvlText w:val="%8."/>
      <w:lvlJc w:val="left"/>
      <w:pPr>
        <w:ind w:left="5052" w:hanging="360"/>
      </w:pPr>
      <w:rPr>
        <w:vertAlign w:val="baseline"/>
      </w:rPr>
    </w:lvl>
    <w:lvl w:ilvl="8">
      <w:start w:val="1"/>
      <w:numFmt w:val="lowerRoman"/>
      <w:lvlText w:val="%9."/>
      <w:lvlJc w:val="right"/>
      <w:pPr>
        <w:ind w:left="5772" w:hanging="180"/>
      </w:pPr>
      <w:rPr>
        <w:vertAlign w:val="baseline"/>
      </w:rPr>
    </w:lvl>
  </w:abstractNum>
  <w:abstractNum w:abstractNumId="4" w15:restartNumberingAfterBreak="0">
    <w:nsid w:val="24494E98"/>
    <w:multiLevelType w:val="multilevel"/>
    <w:tmpl w:val="AE300C5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3B724EBF"/>
    <w:multiLevelType w:val="multilevel"/>
    <w:tmpl w:val="71842F9C"/>
    <w:lvl w:ilvl="0">
      <w:start w:val="1"/>
      <w:numFmt w:val="decimal"/>
      <w:lvlText w:val="%1."/>
      <w:lvlJc w:val="left"/>
      <w:pPr>
        <w:ind w:left="295" w:hanging="360"/>
      </w:pPr>
      <w:rPr>
        <w:vertAlign w:val="baseline"/>
      </w:rPr>
    </w:lvl>
    <w:lvl w:ilvl="1">
      <w:start w:val="1"/>
      <w:numFmt w:val="lowerLetter"/>
      <w:lvlText w:val="%2."/>
      <w:lvlJc w:val="left"/>
      <w:pPr>
        <w:ind w:left="1015" w:hanging="360"/>
      </w:pPr>
      <w:rPr>
        <w:vertAlign w:val="baseline"/>
      </w:rPr>
    </w:lvl>
    <w:lvl w:ilvl="2">
      <w:start w:val="1"/>
      <w:numFmt w:val="lowerRoman"/>
      <w:lvlText w:val="%3."/>
      <w:lvlJc w:val="right"/>
      <w:pPr>
        <w:ind w:left="1735" w:hanging="180"/>
      </w:pPr>
      <w:rPr>
        <w:vertAlign w:val="baseline"/>
      </w:rPr>
    </w:lvl>
    <w:lvl w:ilvl="3">
      <w:start w:val="1"/>
      <w:numFmt w:val="decimal"/>
      <w:lvlText w:val="%4."/>
      <w:lvlJc w:val="left"/>
      <w:pPr>
        <w:ind w:left="2455" w:hanging="360"/>
      </w:pPr>
      <w:rPr>
        <w:vertAlign w:val="baseline"/>
      </w:rPr>
    </w:lvl>
    <w:lvl w:ilvl="4">
      <w:start w:val="1"/>
      <w:numFmt w:val="lowerLetter"/>
      <w:lvlText w:val="%5."/>
      <w:lvlJc w:val="left"/>
      <w:pPr>
        <w:ind w:left="3175" w:hanging="360"/>
      </w:pPr>
      <w:rPr>
        <w:vertAlign w:val="baseline"/>
      </w:rPr>
    </w:lvl>
    <w:lvl w:ilvl="5">
      <w:start w:val="1"/>
      <w:numFmt w:val="lowerRoman"/>
      <w:lvlText w:val="%6."/>
      <w:lvlJc w:val="right"/>
      <w:pPr>
        <w:ind w:left="3895" w:hanging="180"/>
      </w:pPr>
      <w:rPr>
        <w:vertAlign w:val="baseline"/>
      </w:rPr>
    </w:lvl>
    <w:lvl w:ilvl="6">
      <w:start w:val="1"/>
      <w:numFmt w:val="decimal"/>
      <w:lvlText w:val="%7."/>
      <w:lvlJc w:val="left"/>
      <w:pPr>
        <w:ind w:left="4615" w:hanging="360"/>
      </w:pPr>
      <w:rPr>
        <w:vertAlign w:val="baseline"/>
      </w:rPr>
    </w:lvl>
    <w:lvl w:ilvl="7">
      <w:start w:val="1"/>
      <w:numFmt w:val="lowerLetter"/>
      <w:lvlText w:val="%8."/>
      <w:lvlJc w:val="left"/>
      <w:pPr>
        <w:ind w:left="5335" w:hanging="360"/>
      </w:pPr>
      <w:rPr>
        <w:vertAlign w:val="baseline"/>
      </w:rPr>
    </w:lvl>
    <w:lvl w:ilvl="8">
      <w:start w:val="1"/>
      <w:numFmt w:val="lowerRoman"/>
      <w:lvlText w:val="%9."/>
      <w:lvlJc w:val="right"/>
      <w:pPr>
        <w:ind w:left="6055" w:hanging="180"/>
      </w:pPr>
      <w:rPr>
        <w:vertAlign w:val="baseline"/>
      </w:rPr>
    </w:lvl>
  </w:abstractNum>
  <w:abstractNum w:abstractNumId="6" w15:restartNumberingAfterBreak="0">
    <w:nsid w:val="55851E54"/>
    <w:multiLevelType w:val="multilevel"/>
    <w:tmpl w:val="4D7C0688"/>
    <w:lvl w:ilvl="0">
      <w:start w:val="1"/>
      <w:numFmt w:val="decimal"/>
      <w:lvlText w:val="%1."/>
      <w:lvlJc w:val="left"/>
      <w:pPr>
        <w:ind w:left="360" w:hanging="360"/>
      </w:pPr>
      <w:rPr>
        <w:vertAlign w:val="baseline"/>
      </w:rPr>
    </w:lvl>
    <w:lvl w:ilvl="1">
      <w:start w:val="1"/>
      <w:numFmt w:val="decimal"/>
      <w:lvlText w:val="%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7" w15:restartNumberingAfterBreak="0">
    <w:nsid w:val="58C96933"/>
    <w:multiLevelType w:val="multilevel"/>
    <w:tmpl w:val="3F621D94"/>
    <w:lvl w:ilvl="0">
      <w:start w:val="1"/>
      <w:numFmt w:val="decimal"/>
      <w:lvlText w:val="%1."/>
      <w:lvlJc w:val="left"/>
      <w:pPr>
        <w:ind w:left="2826" w:hanging="1409"/>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5DBB1720"/>
    <w:multiLevelType w:val="multilevel"/>
    <w:tmpl w:val="B75A9E44"/>
    <w:lvl w:ilvl="0">
      <w:start w:val="1"/>
      <w:numFmt w:val="decimal"/>
      <w:lvlText w:val="%1."/>
      <w:lvlJc w:val="left"/>
      <w:pPr>
        <w:ind w:left="295" w:hanging="360"/>
      </w:pPr>
      <w:rPr>
        <w:vertAlign w:val="baseline"/>
      </w:rPr>
    </w:lvl>
    <w:lvl w:ilvl="1">
      <w:start w:val="1"/>
      <w:numFmt w:val="lowerLetter"/>
      <w:lvlText w:val="%2."/>
      <w:lvlJc w:val="left"/>
      <w:pPr>
        <w:ind w:left="1015" w:hanging="360"/>
      </w:pPr>
      <w:rPr>
        <w:vertAlign w:val="baseline"/>
      </w:rPr>
    </w:lvl>
    <w:lvl w:ilvl="2">
      <w:start w:val="1"/>
      <w:numFmt w:val="lowerRoman"/>
      <w:lvlText w:val="%3."/>
      <w:lvlJc w:val="right"/>
      <w:pPr>
        <w:ind w:left="1735" w:hanging="180"/>
      </w:pPr>
      <w:rPr>
        <w:vertAlign w:val="baseline"/>
      </w:rPr>
    </w:lvl>
    <w:lvl w:ilvl="3">
      <w:start w:val="1"/>
      <w:numFmt w:val="decimal"/>
      <w:lvlText w:val="%4."/>
      <w:lvlJc w:val="left"/>
      <w:pPr>
        <w:ind w:left="2455" w:hanging="360"/>
      </w:pPr>
      <w:rPr>
        <w:vertAlign w:val="baseline"/>
      </w:rPr>
    </w:lvl>
    <w:lvl w:ilvl="4">
      <w:start w:val="1"/>
      <w:numFmt w:val="lowerLetter"/>
      <w:lvlText w:val="%5."/>
      <w:lvlJc w:val="left"/>
      <w:pPr>
        <w:ind w:left="3175" w:hanging="360"/>
      </w:pPr>
      <w:rPr>
        <w:vertAlign w:val="baseline"/>
      </w:rPr>
    </w:lvl>
    <w:lvl w:ilvl="5">
      <w:start w:val="1"/>
      <w:numFmt w:val="lowerRoman"/>
      <w:lvlText w:val="%6."/>
      <w:lvlJc w:val="right"/>
      <w:pPr>
        <w:ind w:left="3895" w:hanging="180"/>
      </w:pPr>
      <w:rPr>
        <w:vertAlign w:val="baseline"/>
      </w:rPr>
    </w:lvl>
    <w:lvl w:ilvl="6">
      <w:start w:val="1"/>
      <w:numFmt w:val="decimal"/>
      <w:lvlText w:val="%7."/>
      <w:lvlJc w:val="left"/>
      <w:pPr>
        <w:ind w:left="4615" w:hanging="360"/>
      </w:pPr>
      <w:rPr>
        <w:vertAlign w:val="baseline"/>
      </w:rPr>
    </w:lvl>
    <w:lvl w:ilvl="7">
      <w:start w:val="1"/>
      <w:numFmt w:val="lowerLetter"/>
      <w:lvlText w:val="%8."/>
      <w:lvlJc w:val="left"/>
      <w:pPr>
        <w:ind w:left="5335" w:hanging="360"/>
      </w:pPr>
      <w:rPr>
        <w:vertAlign w:val="baseline"/>
      </w:rPr>
    </w:lvl>
    <w:lvl w:ilvl="8">
      <w:start w:val="1"/>
      <w:numFmt w:val="lowerRoman"/>
      <w:lvlText w:val="%9."/>
      <w:lvlJc w:val="right"/>
      <w:pPr>
        <w:ind w:left="6055" w:hanging="180"/>
      </w:pPr>
      <w:rPr>
        <w:vertAlign w:val="baseline"/>
      </w:rPr>
    </w:lvl>
  </w:abstractNum>
  <w:abstractNum w:abstractNumId="9" w15:restartNumberingAfterBreak="0">
    <w:nsid w:val="7A96147C"/>
    <w:multiLevelType w:val="multilevel"/>
    <w:tmpl w:val="336ACD3E"/>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5"/>
  </w:num>
  <w:num w:numId="3">
    <w:abstractNumId w:val="8"/>
  </w:num>
  <w:num w:numId="4">
    <w:abstractNumId w:val="6"/>
  </w:num>
  <w:num w:numId="5">
    <w:abstractNumId w:val="4"/>
  </w:num>
  <w:num w:numId="6">
    <w:abstractNumId w:val="3"/>
  </w:num>
  <w:num w:numId="7">
    <w:abstractNumId w:val="7"/>
  </w:num>
  <w:num w:numId="8">
    <w:abstractNumId w:val="2"/>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19"/>
    <w:rsid w:val="000E25FD"/>
    <w:rsid w:val="0011502F"/>
    <w:rsid w:val="002179D1"/>
    <w:rsid w:val="00224D4D"/>
    <w:rsid w:val="003052B5"/>
    <w:rsid w:val="003849AF"/>
    <w:rsid w:val="0039453C"/>
    <w:rsid w:val="00422E18"/>
    <w:rsid w:val="0047752A"/>
    <w:rsid w:val="004A3D68"/>
    <w:rsid w:val="004C56EF"/>
    <w:rsid w:val="00536ADD"/>
    <w:rsid w:val="0054583B"/>
    <w:rsid w:val="00546FCF"/>
    <w:rsid w:val="005851C5"/>
    <w:rsid w:val="005A3A39"/>
    <w:rsid w:val="005C3E38"/>
    <w:rsid w:val="005E5CAC"/>
    <w:rsid w:val="005F4275"/>
    <w:rsid w:val="006A40AC"/>
    <w:rsid w:val="006B55B8"/>
    <w:rsid w:val="0077010B"/>
    <w:rsid w:val="00784B56"/>
    <w:rsid w:val="007E1972"/>
    <w:rsid w:val="008232E0"/>
    <w:rsid w:val="00864EC3"/>
    <w:rsid w:val="00897861"/>
    <w:rsid w:val="008A54FE"/>
    <w:rsid w:val="008D0669"/>
    <w:rsid w:val="00A32448"/>
    <w:rsid w:val="00A85F23"/>
    <w:rsid w:val="00AC3AE3"/>
    <w:rsid w:val="00AF6466"/>
    <w:rsid w:val="00B34F1B"/>
    <w:rsid w:val="00B62337"/>
    <w:rsid w:val="00B93EE2"/>
    <w:rsid w:val="00C1722E"/>
    <w:rsid w:val="00C217EE"/>
    <w:rsid w:val="00C738CB"/>
    <w:rsid w:val="00CB07FC"/>
    <w:rsid w:val="00CC5E6A"/>
    <w:rsid w:val="00D35A7B"/>
    <w:rsid w:val="00D62A3E"/>
    <w:rsid w:val="00D75C53"/>
    <w:rsid w:val="00D802F8"/>
    <w:rsid w:val="00E00A15"/>
    <w:rsid w:val="00E03519"/>
    <w:rsid w:val="00E91A36"/>
    <w:rsid w:val="00ED4F38"/>
    <w:rsid w:val="00ED5E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42FAC"/>
  <w15:chartTrackingRefBased/>
  <w15:docId w15:val="{D2847717-D3CE-4965-8183-2F49C8361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3519"/>
    <w:pPr>
      <w:spacing w:after="0" w:line="240" w:lineRule="auto"/>
    </w:pPr>
    <w:rPr>
      <w:rFonts w:ascii="Calibri" w:eastAsia="Calibri" w:hAnsi="Calibri" w:cs="Calibri"/>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E03519"/>
    <w:rPr>
      <w:color w:val="0000FF"/>
      <w:u w:val="single"/>
    </w:rPr>
  </w:style>
  <w:style w:type="paragraph" w:customStyle="1" w:styleId="Default">
    <w:name w:val="Default"/>
    <w:rsid w:val="00E03519"/>
    <w:pPr>
      <w:autoSpaceDE w:val="0"/>
      <w:autoSpaceDN w:val="0"/>
      <w:adjustRightInd w:val="0"/>
      <w:spacing w:after="0" w:line="240" w:lineRule="auto"/>
    </w:pPr>
    <w:rPr>
      <w:rFonts w:ascii="Calibri" w:eastAsia="Times New Roman" w:hAnsi="Calibri" w:cs="Calibri"/>
      <w:color w:val="000000"/>
      <w:sz w:val="24"/>
      <w:szCs w:val="24"/>
    </w:rPr>
  </w:style>
  <w:style w:type="character" w:styleId="Nevyeenzmnka">
    <w:name w:val="Unresolved Mention"/>
    <w:basedOn w:val="Standardnpsmoodstavce"/>
    <w:uiPriority w:val="99"/>
    <w:semiHidden/>
    <w:unhideWhenUsed/>
    <w:rsid w:val="00E03519"/>
    <w:rPr>
      <w:color w:val="605E5C"/>
      <w:shd w:val="clear" w:color="auto" w:fill="E1DFDD"/>
    </w:rPr>
  </w:style>
  <w:style w:type="character" w:customStyle="1" w:styleId="color15">
    <w:name w:val="color_15"/>
    <w:basedOn w:val="Standardnpsmoodstavce"/>
    <w:rsid w:val="00224D4D"/>
  </w:style>
  <w:style w:type="character" w:customStyle="1" w:styleId="object">
    <w:name w:val="object"/>
    <w:basedOn w:val="Standardnpsmoodstavce"/>
    <w:rsid w:val="00224D4D"/>
  </w:style>
  <w:style w:type="paragraph" w:styleId="Seznamsodrkami">
    <w:name w:val="List Bullet"/>
    <w:basedOn w:val="Normln"/>
    <w:uiPriority w:val="99"/>
    <w:unhideWhenUsed/>
    <w:rsid w:val="00536ADD"/>
    <w:pPr>
      <w:numPr>
        <w:numId w:val="10"/>
      </w:numPr>
      <w:contextualSpacing/>
    </w:pPr>
  </w:style>
  <w:style w:type="paragraph" w:styleId="Zhlav">
    <w:name w:val="header"/>
    <w:basedOn w:val="Normln"/>
    <w:link w:val="ZhlavChar"/>
    <w:uiPriority w:val="99"/>
    <w:unhideWhenUsed/>
    <w:rsid w:val="00D35A7B"/>
    <w:pPr>
      <w:tabs>
        <w:tab w:val="center" w:pos="4536"/>
        <w:tab w:val="right" w:pos="9072"/>
      </w:tabs>
    </w:pPr>
  </w:style>
  <w:style w:type="character" w:customStyle="1" w:styleId="ZhlavChar">
    <w:name w:val="Záhlaví Char"/>
    <w:basedOn w:val="Standardnpsmoodstavce"/>
    <w:link w:val="Zhlav"/>
    <w:uiPriority w:val="99"/>
    <w:rsid w:val="00D35A7B"/>
    <w:rPr>
      <w:rFonts w:ascii="Calibri" w:eastAsia="Calibri" w:hAnsi="Calibri" w:cs="Calibri"/>
      <w:sz w:val="20"/>
      <w:szCs w:val="20"/>
      <w:lang w:eastAsia="cs-CZ"/>
    </w:rPr>
  </w:style>
  <w:style w:type="paragraph" w:styleId="Zpat">
    <w:name w:val="footer"/>
    <w:basedOn w:val="Normln"/>
    <w:link w:val="ZpatChar"/>
    <w:uiPriority w:val="99"/>
    <w:unhideWhenUsed/>
    <w:rsid w:val="00D35A7B"/>
    <w:pPr>
      <w:tabs>
        <w:tab w:val="center" w:pos="4536"/>
        <w:tab w:val="right" w:pos="9072"/>
      </w:tabs>
    </w:pPr>
  </w:style>
  <w:style w:type="character" w:customStyle="1" w:styleId="ZpatChar">
    <w:name w:val="Zápatí Char"/>
    <w:basedOn w:val="Standardnpsmoodstavce"/>
    <w:link w:val="Zpat"/>
    <w:uiPriority w:val="99"/>
    <w:rsid w:val="00D35A7B"/>
    <w:rPr>
      <w:rFonts w:ascii="Calibri" w:eastAsia="Calibri" w:hAnsi="Calibri" w:cs="Calibri"/>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npu.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31CA7-2B81-421B-A366-AE2E8DDC6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2530</Words>
  <Characters>14928</Characters>
  <Application>Microsoft Office Word</Application>
  <DocSecurity>4</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NPU</Company>
  <LinksUpToDate>false</LinksUpToDate>
  <CharactersWithSpaces>17424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Šimoníček</dc:creator>
  <cp:keywords/>
  <dc:description/>
  <cp:lastModifiedBy>Lucie Bryknarová</cp:lastModifiedBy>
  <cp:revision>2</cp:revision>
  <dcterms:created xsi:type="dcterms:W3CDTF">2025-12-10T08:08:00Z</dcterms:created>
  <dcterms:modified xsi:type="dcterms:W3CDTF">2025-12-10T08:08:00Z</dcterms:modified>
</cp:coreProperties>
</file>