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7EF9" w14:textId="77777777" w:rsidR="00FE724F" w:rsidRDefault="00374E7D">
      <w:pPr>
        <w:spacing w:before="88"/>
        <w:ind w:left="1325" w:right="1026"/>
        <w:jc w:val="center"/>
        <w:rPr>
          <w:b/>
          <w:sz w:val="28"/>
        </w:rPr>
      </w:pP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poskytnutí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oprávnění</w:t>
      </w:r>
      <w:proofErr w:type="spellEnd"/>
      <w:r>
        <w:rPr>
          <w:b/>
          <w:sz w:val="28"/>
        </w:rPr>
        <w:t xml:space="preserve"> k </w:t>
      </w:r>
      <w:proofErr w:type="spellStart"/>
      <w:r>
        <w:rPr>
          <w:b/>
          <w:sz w:val="28"/>
        </w:rPr>
        <w:t>užití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aplikace</w:t>
      </w:r>
      <w:proofErr w:type="spellEnd"/>
      <w:r>
        <w:rPr>
          <w:b/>
          <w:sz w:val="28"/>
        </w:rPr>
        <w:t xml:space="preserve"> MEDIABOARD</w:t>
      </w:r>
    </w:p>
    <w:p w14:paraId="45120294" w14:textId="77777777" w:rsidR="00FE724F" w:rsidRDefault="00374E7D">
      <w:pPr>
        <w:pStyle w:val="Zkladntext"/>
        <w:spacing w:before="4"/>
        <w:ind w:left="1325" w:right="1025"/>
        <w:jc w:val="center"/>
      </w:pPr>
      <w:proofErr w:type="spellStart"/>
      <w:r>
        <w:t>Smlouva</w:t>
      </w:r>
      <w:proofErr w:type="spellEnd"/>
      <w:r>
        <w:t xml:space="preserve"> č.: 109373</w:t>
      </w:r>
    </w:p>
    <w:p w14:paraId="5EF9C5B9" w14:textId="77777777" w:rsidR="00FE724F" w:rsidRDefault="00FE724F">
      <w:pPr>
        <w:pStyle w:val="Zkladntext"/>
        <w:ind w:left="0"/>
        <w:rPr>
          <w:sz w:val="26"/>
        </w:rPr>
      </w:pPr>
    </w:p>
    <w:p w14:paraId="2F2341DE" w14:textId="77777777" w:rsidR="00FE724F" w:rsidRDefault="00374E7D">
      <w:pPr>
        <w:tabs>
          <w:tab w:val="left" w:pos="3270"/>
        </w:tabs>
        <w:spacing w:before="220"/>
        <w:ind w:left="436"/>
        <w:rPr>
          <w:b/>
        </w:rPr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rPr>
          <w:b/>
        </w:rPr>
        <w:t>Mediaboard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s.r.o.</w:t>
      </w:r>
      <w:proofErr w:type="spellEnd"/>
    </w:p>
    <w:p w14:paraId="76A2BE8E" w14:textId="77777777" w:rsidR="00FE724F" w:rsidRDefault="00374E7D">
      <w:pPr>
        <w:pStyle w:val="Zkladntext"/>
        <w:tabs>
          <w:tab w:val="left" w:pos="3270"/>
        </w:tabs>
        <w:ind w:left="436"/>
      </w:pPr>
      <w:proofErr w:type="spellStart"/>
      <w:r>
        <w:t>Zápis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OR:</w:t>
      </w:r>
      <w:r>
        <w:tab/>
      </w:r>
      <w:proofErr w:type="spellStart"/>
      <w:r>
        <w:t>Městský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rPr>
          <w:spacing w:val="-9"/>
        </w:rPr>
        <w:t xml:space="preserve"> </w:t>
      </w:r>
      <w:r>
        <w:t>240838</w:t>
      </w:r>
    </w:p>
    <w:p w14:paraId="5C7556C7" w14:textId="77777777" w:rsidR="00FE724F" w:rsidRDefault="00374E7D">
      <w:pPr>
        <w:pStyle w:val="Zkladntext"/>
        <w:tabs>
          <w:tab w:val="left" w:pos="3270"/>
        </w:tabs>
        <w:ind w:left="4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Nádražní</w:t>
      </w:r>
      <w:proofErr w:type="spellEnd"/>
      <w:r>
        <w:t xml:space="preserve"> 762/32, Praha 5, PSČ: 150</w:t>
      </w:r>
      <w:r>
        <w:rPr>
          <w:spacing w:val="-8"/>
        </w:rPr>
        <w:t xml:space="preserve"> </w:t>
      </w:r>
      <w:r>
        <w:t>00</w:t>
      </w:r>
    </w:p>
    <w:p w14:paraId="1C8F009D" w14:textId="77777777" w:rsidR="00FE724F" w:rsidRDefault="00374E7D">
      <w:pPr>
        <w:pStyle w:val="Zkladntext"/>
        <w:tabs>
          <w:tab w:val="right" w:pos="4162"/>
        </w:tabs>
        <w:spacing w:before="1"/>
        <w:ind w:left="436"/>
      </w:pPr>
      <w:r>
        <w:t>IČ:</w:t>
      </w:r>
      <w:r>
        <w:tab/>
        <w:t>03980481</w:t>
      </w:r>
    </w:p>
    <w:p w14:paraId="3517453A" w14:textId="77777777" w:rsidR="00FE724F" w:rsidRDefault="00374E7D">
      <w:pPr>
        <w:pStyle w:val="Zkladntext"/>
        <w:tabs>
          <w:tab w:val="left" w:pos="3270"/>
        </w:tabs>
        <w:ind w:left="436"/>
      </w:pPr>
      <w:r>
        <w:t>DIČ:</w:t>
      </w:r>
      <w:r>
        <w:tab/>
        <w:t>CZ03980481</w:t>
      </w:r>
    </w:p>
    <w:p w14:paraId="58C792C4" w14:textId="77777777" w:rsidR="00FE724F" w:rsidRDefault="00374E7D">
      <w:pPr>
        <w:pStyle w:val="Zkladntext"/>
        <w:tabs>
          <w:tab w:val="left" w:pos="3270"/>
        </w:tabs>
        <w:ind w:left="436" w:right="4298"/>
      </w:pPr>
      <w:proofErr w:type="spellStart"/>
      <w:r>
        <w:t>Zastoupená</w:t>
      </w:r>
      <w:proofErr w:type="spellEnd"/>
      <w:r>
        <w:t>:</w:t>
      </w:r>
      <w:r>
        <w:tab/>
        <w:t xml:space="preserve">Tomáš Berger, </w:t>
      </w:r>
      <w:proofErr w:type="spellStart"/>
      <w:r>
        <w:t>jednatel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proofErr w:type="gramStart"/>
      <w:r>
        <w:rPr>
          <w:b/>
        </w:rPr>
        <w:t>Poskytovatel</w:t>
      </w:r>
      <w:proofErr w:type="spellEnd"/>
      <w:r>
        <w:t>“</w:t>
      </w:r>
      <w:proofErr w:type="gramEnd"/>
      <w:r>
        <w:t>)</w:t>
      </w:r>
    </w:p>
    <w:p w14:paraId="7B565B17" w14:textId="77777777" w:rsidR="00FE724F" w:rsidRDefault="00374E7D">
      <w:pPr>
        <w:pStyle w:val="Zkladntext"/>
        <w:spacing w:before="140"/>
        <w:ind w:left="436"/>
      </w:pPr>
      <w:r>
        <w:t>a</w:t>
      </w:r>
    </w:p>
    <w:p w14:paraId="3AF18528" w14:textId="77777777" w:rsidR="00FE724F" w:rsidRDefault="00374E7D">
      <w:pPr>
        <w:pStyle w:val="Nadpis1"/>
        <w:tabs>
          <w:tab w:val="left" w:pos="3270"/>
        </w:tabs>
        <w:spacing w:before="139"/>
        <w:ind w:left="436" w:firstLine="0"/>
        <w:jc w:val="left"/>
      </w:pPr>
      <w:proofErr w:type="spellStart"/>
      <w:r>
        <w:rPr>
          <w:b w:val="0"/>
        </w:rPr>
        <w:t>Název</w:t>
      </w:r>
      <w:proofErr w:type="spellEnd"/>
      <w:r>
        <w:rPr>
          <w:b w:val="0"/>
        </w:rPr>
        <w:t>:</w:t>
      </w:r>
      <w:r>
        <w:rPr>
          <w:b w:val="0"/>
        </w:rP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Plzni</w:t>
      </w:r>
      <w:proofErr w:type="spellEnd"/>
    </w:p>
    <w:p w14:paraId="5E8E167D" w14:textId="77777777" w:rsidR="00FE724F" w:rsidRDefault="00374E7D">
      <w:pPr>
        <w:pStyle w:val="Zkladntext"/>
        <w:tabs>
          <w:tab w:val="left" w:pos="3320"/>
        </w:tabs>
        <w:spacing w:before="1"/>
        <w:ind w:left="436"/>
      </w:pPr>
      <w:proofErr w:type="spellStart"/>
      <w:r>
        <w:t>Zápis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OR:</w:t>
      </w:r>
      <w:r>
        <w:tab/>
        <w:t>-</w:t>
      </w:r>
    </w:p>
    <w:p w14:paraId="0C0193C7" w14:textId="77777777" w:rsidR="00FE724F" w:rsidRDefault="00374E7D">
      <w:pPr>
        <w:pStyle w:val="Zkladntext"/>
        <w:tabs>
          <w:tab w:val="left" w:pos="3270"/>
        </w:tabs>
        <w:ind w:left="4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</w:t>
      </w:r>
      <w:proofErr w:type="spellStart"/>
      <w:r>
        <w:t>Plzeň</w:t>
      </w:r>
      <w:proofErr w:type="spellEnd"/>
      <w:r>
        <w:rPr>
          <w:spacing w:val="45"/>
        </w:rPr>
        <w:t xml:space="preserve"> </w:t>
      </w:r>
      <w:r>
        <w:t>30100</w:t>
      </w:r>
    </w:p>
    <w:p w14:paraId="338EEF05" w14:textId="77777777" w:rsidR="00FE724F" w:rsidRDefault="00374E7D">
      <w:pPr>
        <w:pStyle w:val="Zkladntext"/>
        <w:tabs>
          <w:tab w:val="left" w:pos="3270"/>
        </w:tabs>
        <w:ind w:left="436"/>
      </w:pPr>
      <w:r>
        <w:t>IČ:</w:t>
      </w:r>
      <w:r>
        <w:tab/>
        <w:t>49777513</w:t>
      </w:r>
    </w:p>
    <w:p w14:paraId="0D744F5D" w14:textId="77777777" w:rsidR="00FE724F" w:rsidRDefault="00374E7D">
      <w:pPr>
        <w:pStyle w:val="Zkladntext"/>
        <w:tabs>
          <w:tab w:val="left" w:pos="3270"/>
        </w:tabs>
        <w:ind w:left="436"/>
      </w:pPr>
      <w:r>
        <w:t>DIČ:</w:t>
      </w:r>
      <w:r>
        <w:tab/>
        <w:t>CZ49777513</w:t>
      </w:r>
    </w:p>
    <w:p w14:paraId="42154D45" w14:textId="77777777" w:rsidR="00FE724F" w:rsidRDefault="00374E7D">
      <w:pPr>
        <w:pStyle w:val="Zkladntext"/>
        <w:tabs>
          <w:tab w:val="left" w:pos="3270"/>
        </w:tabs>
        <w:spacing w:before="1"/>
        <w:ind w:left="436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Martinou</w:t>
      </w:r>
      <w:proofErr w:type="spellEnd"/>
      <w:r>
        <w:t xml:space="preserve"> Větrovskou,</w:t>
      </w:r>
      <w:r>
        <w:rPr>
          <w:spacing w:val="-4"/>
        </w:rPr>
        <w:t xml:space="preserve"> </w:t>
      </w:r>
      <w:proofErr w:type="spellStart"/>
      <w:r>
        <w:t>kvestorkou</w:t>
      </w:r>
      <w:proofErr w:type="spellEnd"/>
    </w:p>
    <w:p w14:paraId="46422988" w14:textId="77777777" w:rsidR="00FE724F" w:rsidRDefault="00FE724F">
      <w:pPr>
        <w:pStyle w:val="Zkladntext"/>
        <w:ind w:left="0"/>
      </w:pPr>
    </w:p>
    <w:p w14:paraId="73401B99" w14:textId="77777777" w:rsidR="00FE724F" w:rsidRDefault="00374E7D">
      <w:pPr>
        <w:ind w:left="43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Nabyvatel</w:t>
      </w:r>
      <w:proofErr w:type="spellEnd"/>
      <w:r>
        <w:t>“</w:t>
      </w:r>
      <w:proofErr w:type="gramEnd"/>
      <w:r>
        <w:t>)</w:t>
      </w:r>
    </w:p>
    <w:p w14:paraId="7D6FAA93" w14:textId="77777777" w:rsidR="00FE724F" w:rsidRDefault="00374E7D">
      <w:pPr>
        <w:pStyle w:val="Zkladntext"/>
        <w:spacing w:before="63"/>
        <w:ind w:left="1325" w:right="1025"/>
        <w:jc w:val="center"/>
      </w:pPr>
      <w:r>
        <w:t xml:space="preserve">se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t>:</w:t>
      </w:r>
    </w:p>
    <w:p w14:paraId="3FEFBC1E" w14:textId="77777777" w:rsidR="00FE724F" w:rsidRDefault="00FE724F">
      <w:pPr>
        <w:pStyle w:val="Zkladntext"/>
        <w:ind w:left="0"/>
        <w:rPr>
          <w:sz w:val="26"/>
        </w:rPr>
      </w:pPr>
    </w:p>
    <w:p w14:paraId="6B10A855" w14:textId="77777777" w:rsidR="00FE724F" w:rsidRDefault="00FE724F">
      <w:pPr>
        <w:pStyle w:val="Zkladntext"/>
        <w:spacing w:before="7"/>
        <w:ind w:left="0"/>
        <w:rPr>
          <w:sz w:val="32"/>
        </w:rPr>
      </w:pPr>
    </w:p>
    <w:p w14:paraId="7916B21F" w14:textId="77777777" w:rsidR="00FE724F" w:rsidRDefault="00374E7D">
      <w:pPr>
        <w:pStyle w:val="Nadpis1"/>
        <w:numPr>
          <w:ilvl w:val="0"/>
          <w:numId w:val="8"/>
        </w:numPr>
        <w:tabs>
          <w:tab w:val="left" w:pos="4195"/>
        </w:tabs>
        <w:ind w:hanging="221"/>
        <w:jc w:val="both"/>
      </w:pPr>
      <w:proofErr w:type="spellStart"/>
      <w:r>
        <w:t>Předmět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</w:p>
    <w:p w14:paraId="76BC492B" w14:textId="77777777" w:rsidR="00FE724F" w:rsidRDefault="00374E7D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58"/>
        <w:ind w:right="129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majetková</w:t>
      </w:r>
      <w:proofErr w:type="spellEnd"/>
      <w:r>
        <w:t xml:space="preserve"> </w:t>
      </w:r>
      <w:proofErr w:type="spellStart"/>
      <w:r>
        <w:t>autorská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aplikaci</w:t>
      </w:r>
      <w:proofErr w:type="spellEnd"/>
      <w:r>
        <w:t xml:space="preserve"> MEDIABOARD,</w:t>
      </w:r>
      <w:r>
        <w:rPr>
          <w:spacing w:val="-6"/>
        </w:rPr>
        <w:t xml:space="preserve"> </w:t>
      </w:r>
      <w:proofErr w:type="spellStart"/>
      <w:r>
        <w:t>popsané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5"/>
        </w:rPr>
        <w:t xml:space="preserve"> </w:t>
      </w:r>
      <w:r>
        <w:t>2.</w:t>
      </w:r>
      <w:r>
        <w:rPr>
          <w:spacing w:val="-6"/>
        </w:rPr>
        <w:t xml:space="preserve"> </w:t>
      </w:r>
      <w:proofErr w:type="spellStart"/>
      <w:r>
        <w:t>níže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také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proofErr w:type="gramStart"/>
      <w:r>
        <w:rPr>
          <w:b/>
        </w:rPr>
        <w:t>Aplikace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též</w:t>
      </w:r>
      <w:proofErr w:type="spellEnd"/>
      <w:r>
        <w:rPr>
          <w:spacing w:val="-5"/>
        </w:rPr>
        <w:t xml:space="preserve"> </w:t>
      </w:r>
      <w:proofErr w:type="spellStart"/>
      <w:r>
        <w:t>pořizovatelem</w:t>
      </w:r>
      <w:proofErr w:type="spellEnd"/>
      <w:r>
        <w:rPr>
          <w:spacing w:val="-7"/>
        </w:rPr>
        <w:t xml:space="preserve"> </w:t>
      </w:r>
      <w:proofErr w:type="spellStart"/>
      <w:r>
        <w:t>databáze</w:t>
      </w:r>
      <w:proofErr w:type="spellEnd"/>
      <w:r>
        <w:t xml:space="preserve"> </w:t>
      </w:r>
      <w:proofErr w:type="spellStart"/>
      <w:r>
        <w:t>využívané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užít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 xml:space="preserve"> a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za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„</w:t>
      </w:r>
      <w:proofErr w:type="spellStart"/>
      <w:proofErr w:type="gramStart"/>
      <w:r>
        <w:rPr>
          <w:b/>
        </w:rPr>
        <w:t>Licence</w:t>
      </w:r>
      <w:proofErr w:type="spellEnd"/>
      <w:r>
        <w:t>“</w:t>
      </w:r>
      <w:proofErr w:type="gramEnd"/>
      <w:r>
        <w:t>).</w:t>
      </w:r>
    </w:p>
    <w:p w14:paraId="304FE4D8" w14:textId="77777777" w:rsidR="00FE724F" w:rsidRDefault="00374E7D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21"/>
        <w:ind w:right="129"/>
        <w:jc w:val="both"/>
      </w:pPr>
      <w:proofErr w:type="spellStart"/>
      <w:r>
        <w:t>Nabyvatel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pro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marketingové</w:t>
      </w:r>
      <w:proofErr w:type="spellEnd"/>
      <w:r>
        <w:t xml:space="preserve">, </w:t>
      </w:r>
      <w:proofErr w:type="spellStart"/>
      <w:r>
        <w:t>obchodní</w:t>
      </w:r>
      <w:proofErr w:type="spellEnd"/>
      <w:r>
        <w:t xml:space="preserve">, </w:t>
      </w:r>
      <w:proofErr w:type="spellStart"/>
      <w:r>
        <w:t>analytické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5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040AED71" w14:textId="77777777" w:rsidR="00FE724F" w:rsidRDefault="00374E7D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21"/>
        <w:ind w:right="132"/>
        <w:jc w:val="both"/>
      </w:pPr>
      <w:proofErr w:type="spellStart"/>
      <w:r>
        <w:t>Licence</w:t>
      </w:r>
      <w:proofErr w:type="spellEnd"/>
      <w:r>
        <w:t xml:space="preserve"> je </w:t>
      </w:r>
      <w:proofErr w:type="spellStart"/>
      <w:r>
        <w:t>poskytována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nevýhradní</w:t>
      </w:r>
      <w:proofErr w:type="spellEnd"/>
      <w:r>
        <w:t xml:space="preserve">. </w:t>
      </w:r>
      <w:proofErr w:type="spellStart"/>
      <w:r>
        <w:t>Nabyvatel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způsobům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a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, a to v </w:t>
      </w:r>
      <w:proofErr w:type="spellStart"/>
      <w:r>
        <w:t>teritoriálně</w:t>
      </w:r>
      <w:proofErr w:type="spellEnd"/>
      <w:r>
        <w:t xml:space="preserve"> </w:t>
      </w:r>
      <w:proofErr w:type="spellStart"/>
      <w:r>
        <w:t>neomezeném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.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Licenci</w:t>
      </w:r>
      <w:proofErr w:type="spellEnd"/>
      <w:r>
        <w:rPr>
          <w:spacing w:val="-7"/>
        </w:rPr>
        <w:t xml:space="preserve"> </w:t>
      </w:r>
      <w:proofErr w:type="spellStart"/>
      <w:r>
        <w:t>využít</w:t>
      </w:r>
      <w:proofErr w:type="spellEnd"/>
      <w:r>
        <w:t>.</w:t>
      </w:r>
    </w:p>
    <w:p w14:paraId="3243B9A8" w14:textId="77777777" w:rsidR="00FE724F" w:rsidRDefault="00374E7D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16"/>
        <w:ind w:right="135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</w:t>
      </w:r>
      <w:proofErr w:type="spellEnd"/>
      <w:r>
        <w:t xml:space="preserve"> </w:t>
      </w:r>
      <w:proofErr w:type="spellStart"/>
      <w:r>
        <w:t>zpřístupnit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z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třetím</w:t>
      </w:r>
      <w:proofErr w:type="spellEnd"/>
      <w:r>
        <w:rPr>
          <w:spacing w:val="-10"/>
        </w:rPr>
        <w:t xml:space="preserve"> </w:t>
      </w:r>
      <w:proofErr w:type="spellStart"/>
      <w:r>
        <w:t>osobám</w:t>
      </w:r>
      <w:proofErr w:type="spellEnd"/>
      <w:r>
        <w:t>.</w:t>
      </w:r>
    </w:p>
    <w:p w14:paraId="6B361EF2" w14:textId="77777777" w:rsidR="00FE724F" w:rsidRDefault="00374E7D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jc w:val="both"/>
        <w:rPr>
          <w:b/>
        </w:rPr>
      </w:pPr>
      <w:proofErr w:type="spellStart"/>
      <w:r>
        <w:t>Počet</w:t>
      </w:r>
      <w:proofErr w:type="spellEnd"/>
      <w:r>
        <w:t xml:space="preserve"> </w:t>
      </w:r>
      <w:proofErr w:type="spellStart"/>
      <w:r>
        <w:t>licencí</w:t>
      </w:r>
      <w:proofErr w:type="spellEnd"/>
      <w:r>
        <w:t>:</w:t>
      </w:r>
      <w:r>
        <w:rPr>
          <w:spacing w:val="-4"/>
        </w:rPr>
        <w:t xml:space="preserve"> </w:t>
      </w:r>
      <w:proofErr w:type="gramStart"/>
      <w:r>
        <w:rPr>
          <w:b/>
        </w:rPr>
        <w:t>1</w:t>
      </w:r>
      <w:proofErr w:type="gramEnd"/>
    </w:p>
    <w:p w14:paraId="164E1D9B" w14:textId="77777777" w:rsidR="00FE724F" w:rsidRDefault="00374E7D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21"/>
        <w:jc w:val="both"/>
      </w:pPr>
      <w:proofErr w:type="spellStart"/>
      <w:r>
        <w:t>Parametry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viz </w:t>
      </w:r>
      <w:proofErr w:type="spellStart"/>
      <w:r>
        <w:t>Příloha</w:t>
      </w:r>
      <w:proofErr w:type="spellEnd"/>
      <w:r>
        <w:t xml:space="preserve"> 1.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DD2882B" w14:textId="77777777" w:rsidR="00FE724F" w:rsidRDefault="00FE724F">
      <w:pPr>
        <w:jc w:val="both"/>
        <w:sectPr w:rsidR="00FE724F">
          <w:headerReference w:type="default" r:id="rId7"/>
          <w:footerReference w:type="default" r:id="rId8"/>
          <w:type w:val="continuous"/>
          <w:pgSz w:w="11910" w:h="16840"/>
          <w:pgMar w:top="1320" w:right="1280" w:bottom="1440" w:left="980" w:header="484" w:footer="1259" w:gutter="0"/>
          <w:cols w:space="708"/>
        </w:sectPr>
      </w:pPr>
    </w:p>
    <w:p w14:paraId="20BEB0B1" w14:textId="77777777" w:rsidR="00FE724F" w:rsidRDefault="00374E7D">
      <w:pPr>
        <w:pStyle w:val="Nadpis1"/>
        <w:numPr>
          <w:ilvl w:val="0"/>
          <w:numId w:val="8"/>
        </w:numPr>
        <w:tabs>
          <w:tab w:val="left" w:pos="3935"/>
        </w:tabs>
        <w:spacing w:before="93"/>
        <w:ind w:left="3934" w:hanging="221"/>
        <w:jc w:val="left"/>
      </w:pPr>
      <w:proofErr w:type="spellStart"/>
      <w:r>
        <w:lastRenderedPageBreak/>
        <w:t>Aplikace</w:t>
      </w:r>
      <w:proofErr w:type="spellEnd"/>
      <w:r>
        <w:rPr>
          <w:spacing w:val="-2"/>
        </w:rPr>
        <w:t xml:space="preserve"> </w:t>
      </w:r>
      <w:r>
        <w:t>MEDIABOARD</w:t>
      </w:r>
    </w:p>
    <w:p w14:paraId="4E8D2C53" w14:textId="77777777" w:rsidR="00FE724F" w:rsidRDefault="00374E7D">
      <w:pPr>
        <w:pStyle w:val="Odstavecseseznamem"/>
        <w:numPr>
          <w:ilvl w:val="1"/>
          <w:numId w:val="6"/>
        </w:numPr>
        <w:tabs>
          <w:tab w:val="left" w:pos="1155"/>
          <w:tab w:val="left" w:pos="1156"/>
        </w:tabs>
        <w:spacing w:before="0"/>
        <w:ind w:right="132"/>
        <w:jc w:val="both"/>
      </w:pPr>
      <w:proofErr w:type="spellStart"/>
      <w:r>
        <w:t>Aplikace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sledovat</w:t>
      </w:r>
      <w:proofErr w:type="spellEnd"/>
      <w:r>
        <w:t xml:space="preserve"> a </w:t>
      </w:r>
      <w:proofErr w:type="spellStart"/>
      <w:r>
        <w:t>vyhledávat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zadaných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t>slov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sledovaných</w:t>
      </w:r>
      <w:proofErr w:type="spellEnd"/>
      <w:r>
        <w:t xml:space="preserve"> </w:t>
      </w:r>
      <w:proofErr w:type="spellStart"/>
      <w:r>
        <w:t>tištěných</w:t>
      </w:r>
      <w:proofErr w:type="spellEnd"/>
      <w:r>
        <w:t xml:space="preserve">, online </w:t>
      </w:r>
      <w:proofErr w:type="gramStart"/>
      <w:r>
        <w:t>a</w:t>
      </w:r>
      <w:proofErr w:type="gramEnd"/>
      <w:r>
        <w:t xml:space="preserve"> </w:t>
      </w:r>
      <w:proofErr w:type="spellStart"/>
      <w:r>
        <w:t>audiovizuálních</w:t>
      </w:r>
      <w:proofErr w:type="spellEnd"/>
      <w:r>
        <w:rPr>
          <w:spacing w:val="-14"/>
        </w:rPr>
        <w:t xml:space="preserve"> </w:t>
      </w:r>
      <w:proofErr w:type="spellStart"/>
      <w:r>
        <w:t>médiích</w:t>
      </w:r>
      <w:proofErr w:type="spellEnd"/>
      <w:r>
        <w:t>.</w:t>
      </w:r>
    </w:p>
    <w:p w14:paraId="18EA4492" w14:textId="77777777" w:rsidR="00FE724F" w:rsidRDefault="00374E7D">
      <w:pPr>
        <w:pStyle w:val="Odstavecseseznamem"/>
        <w:numPr>
          <w:ilvl w:val="1"/>
          <w:numId w:val="6"/>
        </w:numPr>
        <w:tabs>
          <w:tab w:val="left" w:pos="1155"/>
          <w:tab w:val="left" w:pos="1156"/>
        </w:tabs>
        <w:ind w:right="133"/>
        <w:jc w:val="both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aktuálně</w:t>
      </w:r>
      <w:proofErr w:type="spellEnd"/>
      <w:r>
        <w:t xml:space="preserve"> </w:t>
      </w:r>
      <w:proofErr w:type="spellStart"/>
      <w:r>
        <w:t>sledovaných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rPr>
          <w:color w:val="1155CC"/>
          <w:u w:val="single" w:color="1155CC"/>
        </w:rPr>
        <w:t xml:space="preserve"> </w:t>
      </w:r>
      <w:hyperlink r:id="rId9">
        <w:r>
          <w:rPr>
            <w:color w:val="1155CC"/>
            <w:u w:val="single" w:color="1155CC"/>
          </w:rPr>
          <w:t>www.mediaboard.com</w:t>
        </w:r>
        <w:r>
          <w:t>.</w:t>
        </w:r>
      </w:hyperlink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upravován</w:t>
      </w:r>
      <w:proofErr w:type="spellEnd"/>
      <w:r>
        <w:t xml:space="preserve">, a to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rozšířením</w:t>
      </w:r>
      <w:proofErr w:type="spellEnd"/>
      <w:r>
        <w:t xml:space="preserve"> o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sledované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,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výjimečně</w:t>
      </w:r>
      <w:proofErr w:type="spellEnd"/>
      <w:r>
        <w:t xml:space="preserve"> </w:t>
      </w:r>
      <w:proofErr w:type="spellStart"/>
      <w:r>
        <w:t>omezením</w:t>
      </w:r>
      <w:proofErr w:type="spellEnd"/>
      <w:r>
        <w:t xml:space="preserve"> o </w:t>
      </w:r>
      <w:proofErr w:type="spellStart"/>
      <w:r>
        <w:t>zdroje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přestanou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otevřenými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zpoplatnění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původce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), </w:t>
      </w:r>
      <w:proofErr w:type="spellStart"/>
      <w:r>
        <w:t>popřípadě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změny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proofErr w:type="spellStart"/>
      <w:r>
        <w:t>skončení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proofErr w:type="spellStart"/>
      <w:r>
        <w:t>mezi</w:t>
      </w:r>
      <w:proofErr w:type="spellEnd"/>
      <w:r>
        <w:rPr>
          <w:spacing w:val="-14"/>
        </w:rPr>
        <w:t xml:space="preserve"> </w:t>
      </w:r>
      <w:proofErr w:type="spellStart"/>
      <w:r>
        <w:t>Poskytovatelem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původcem</w:t>
      </w:r>
      <w:proofErr w:type="spellEnd"/>
      <w:r>
        <w:rPr>
          <w:spacing w:val="-14"/>
        </w:rPr>
        <w:t xml:space="preserve"> </w:t>
      </w:r>
      <w:proofErr w:type="spellStart"/>
      <w:r>
        <w:t>informací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Změny</w:t>
      </w:r>
      <w:proofErr w:type="spellEnd"/>
      <w:r>
        <w:rPr>
          <w:spacing w:val="-14"/>
        </w:rP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nemají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za </w:t>
      </w:r>
      <w:proofErr w:type="spellStart"/>
      <w:r>
        <w:t>užívání</w:t>
      </w:r>
      <w:proofErr w:type="spellEnd"/>
      <w:r>
        <w:rPr>
          <w:spacing w:val="-13"/>
        </w:rPr>
        <w:t xml:space="preserve"> </w:t>
      </w:r>
      <w:proofErr w:type="spellStart"/>
      <w:r>
        <w:t>Aplikace</w:t>
      </w:r>
      <w:proofErr w:type="spellEnd"/>
      <w:r>
        <w:t>.</w:t>
      </w:r>
    </w:p>
    <w:p w14:paraId="6E555566" w14:textId="77777777" w:rsidR="00FE724F" w:rsidRDefault="00374E7D">
      <w:pPr>
        <w:pStyle w:val="Odstavecseseznamem"/>
        <w:numPr>
          <w:ilvl w:val="1"/>
          <w:numId w:val="6"/>
        </w:numPr>
        <w:tabs>
          <w:tab w:val="left" w:pos="1155"/>
          <w:tab w:val="left" w:pos="1156"/>
        </w:tabs>
        <w:spacing w:before="141"/>
        <w:ind w:right="129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výjimečných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vyloučit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zpřístupňované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-li </w:t>
      </w:r>
      <w:proofErr w:type="spellStart"/>
      <w:r>
        <w:t>dodatečně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užíváním</w:t>
      </w:r>
      <w:proofErr w:type="spellEnd"/>
      <w:r>
        <w:t xml:space="preserve"> by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rPr>
          <w:spacing w:val="-19"/>
        </w:rPr>
        <w:t xml:space="preserve"> </w:t>
      </w:r>
      <w:proofErr w:type="spellStart"/>
      <w:r>
        <w:t>osob</w:t>
      </w:r>
      <w:proofErr w:type="spellEnd"/>
      <w:r>
        <w:t>.</w:t>
      </w:r>
    </w:p>
    <w:p w14:paraId="5ABA2B61" w14:textId="77777777" w:rsidR="00FE724F" w:rsidRDefault="00FE724F">
      <w:pPr>
        <w:pStyle w:val="Zkladntext"/>
        <w:ind w:left="0"/>
        <w:rPr>
          <w:sz w:val="26"/>
        </w:rPr>
      </w:pPr>
    </w:p>
    <w:p w14:paraId="331F15DC" w14:textId="77777777" w:rsidR="00FE724F" w:rsidRDefault="00374E7D">
      <w:pPr>
        <w:pStyle w:val="Nadpis1"/>
        <w:numPr>
          <w:ilvl w:val="0"/>
          <w:numId w:val="8"/>
        </w:numPr>
        <w:tabs>
          <w:tab w:val="left" w:pos="3742"/>
        </w:tabs>
        <w:spacing w:before="231"/>
        <w:ind w:left="3741" w:hanging="221"/>
        <w:jc w:val="both"/>
      </w:pPr>
      <w:proofErr w:type="spellStart"/>
      <w:r>
        <w:t>Užití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rPr>
          <w:spacing w:val="-3"/>
        </w:rPr>
        <w:t xml:space="preserve"> </w:t>
      </w:r>
      <w:proofErr w:type="spellStart"/>
      <w:r>
        <w:t>Nabyvatelem</w:t>
      </w:r>
      <w:proofErr w:type="spellEnd"/>
    </w:p>
    <w:p w14:paraId="4A9668CC" w14:textId="77777777" w:rsidR="00FE724F" w:rsidRDefault="00374E7D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0"/>
        <w:ind w:right="132"/>
        <w:jc w:val="both"/>
      </w:pPr>
      <w:proofErr w:type="spellStart"/>
      <w:r>
        <w:t>Aplikace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pro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aktivována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umožněno</w:t>
      </w:r>
      <w:proofErr w:type="spellEnd"/>
      <w:r>
        <w:t xml:space="preserve">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unikátních</w:t>
      </w:r>
      <w:proofErr w:type="spellEnd"/>
      <w:r>
        <w:t xml:space="preserve"> </w:t>
      </w:r>
      <w:proofErr w:type="spellStart"/>
      <w:r>
        <w:t>přístupových</w:t>
      </w:r>
      <w:proofErr w:type="spellEnd"/>
      <w:r>
        <w:t xml:space="preserve"> </w:t>
      </w:r>
      <w:proofErr w:type="spellStart"/>
      <w:r>
        <w:t>kódů</w:t>
      </w:r>
      <w:proofErr w:type="spellEnd"/>
      <w:r>
        <w:t xml:space="preserve"> (</w:t>
      </w:r>
      <w:proofErr w:type="spellStart"/>
      <w:r>
        <w:t>uživatelského</w:t>
      </w:r>
      <w:proofErr w:type="spellEnd"/>
      <w:r>
        <w:t xml:space="preserve"> </w:t>
      </w:r>
      <w:proofErr w:type="spellStart"/>
      <w:r>
        <w:t>jména</w:t>
      </w:r>
      <w:proofErr w:type="spellEnd"/>
      <w:r>
        <w:t xml:space="preserve"> a </w:t>
      </w:r>
      <w:proofErr w:type="spellStart"/>
      <w:r>
        <w:t>hesla</w:t>
      </w:r>
      <w:proofErr w:type="spell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dohodnutým</w:t>
      </w:r>
      <w:proofErr w:type="spellEnd"/>
      <w:r>
        <w:rPr>
          <w:spacing w:val="-6"/>
        </w:rPr>
        <w:t xml:space="preserve"> </w:t>
      </w:r>
      <w:proofErr w:type="spellStart"/>
      <w:r>
        <w:t>způsobem</w:t>
      </w:r>
      <w:proofErr w:type="spellEnd"/>
      <w:r>
        <w:t>.</w:t>
      </w:r>
    </w:p>
    <w:p w14:paraId="073F25B7" w14:textId="77777777" w:rsidR="00FE724F" w:rsidRDefault="00374E7D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21"/>
        <w:ind w:right="134"/>
        <w:jc w:val="both"/>
      </w:pPr>
      <w:proofErr w:type="spellStart"/>
      <w:r>
        <w:t>Aplikace</w:t>
      </w:r>
      <w:proofErr w:type="spellEnd"/>
      <w:r>
        <w:t xml:space="preserve"> je pro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přístupná</w:t>
      </w:r>
      <w:proofErr w:type="spellEnd"/>
      <w:r>
        <w:t xml:space="preserve"> </w:t>
      </w:r>
      <w:proofErr w:type="gramStart"/>
      <w:r>
        <w:t>24</w:t>
      </w:r>
      <w:proofErr w:type="gram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denně</w:t>
      </w:r>
      <w:proofErr w:type="spellEnd"/>
      <w:r>
        <w:t xml:space="preserve">, </w:t>
      </w:r>
      <w:proofErr w:type="gramStart"/>
      <w:r>
        <w:t>7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v </w:t>
      </w:r>
      <w:proofErr w:type="spellStart"/>
      <w:r>
        <w:t>týdnu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krátkodobých</w:t>
      </w:r>
      <w:proofErr w:type="spellEnd"/>
      <w:r>
        <w:t xml:space="preserve"> </w:t>
      </w:r>
      <w:proofErr w:type="spellStart"/>
      <w:r>
        <w:t>odstávek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údržby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aktualizací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, o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odstávkách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,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předem</w:t>
      </w:r>
      <w:proofErr w:type="spellEnd"/>
      <w:r>
        <w:rPr>
          <w:spacing w:val="-18"/>
        </w:rPr>
        <w:t xml:space="preserve"> </w:t>
      </w:r>
      <w:proofErr w:type="spellStart"/>
      <w:r>
        <w:t>informovat</w:t>
      </w:r>
      <w:proofErr w:type="spellEnd"/>
      <w:r>
        <w:t>.</w:t>
      </w:r>
    </w:p>
    <w:p w14:paraId="1C969B86" w14:textId="77777777" w:rsidR="00FE724F" w:rsidRDefault="00374E7D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23" w:line="237" w:lineRule="auto"/>
        <w:ind w:right="134"/>
        <w:jc w:val="both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neplánované</w:t>
      </w:r>
      <w:proofErr w:type="spellEnd"/>
      <w:r>
        <w:t xml:space="preserve"> </w:t>
      </w:r>
      <w:proofErr w:type="spellStart"/>
      <w:r>
        <w:t>výpadky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.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slevu</w:t>
      </w:r>
      <w:proofErr w:type="spellEnd"/>
      <w:r>
        <w:t xml:space="preserve"> z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výpadků</w:t>
      </w:r>
      <w:proofErr w:type="spellEnd"/>
      <w:r>
        <w:t xml:space="preserve"> </w:t>
      </w:r>
      <w:proofErr w:type="spellStart"/>
      <w:r>
        <w:t>nepřesáhne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</w:t>
      </w:r>
      <w:proofErr w:type="gramStart"/>
      <w:r>
        <w:t>48</w:t>
      </w:r>
      <w:proofErr w:type="gramEnd"/>
      <w:r>
        <w:t xml:space="preserve"> </w:t>
      </w:r>
      <w:proofErr w:type="spellStart"/>
      <w:r>
        <w:t>hodin</w:t>
      </w:r>
      <w:proofErr w:type="spellEnd"/>
      <w:r>
        <w:t xml:space="preserve"> v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 xml:space="preserve">,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výpadků</w:t>
      </w:r>
      <w:proofErr w:type="spellEnd"/>
      <w:r>
        <w:t xml:space="preserve"> </w:t>
      </w:r>
      <w:proofErr w:type="spellStart"/>
      <w:r>
        <w:t>nepřesáhne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hodiny</w:t>
      </w:r>
      <w:proofErr w:type="spellEnd"/>
      <w:r>
        <w:t xml:space="preserve"> od </w:t>
      </w:r>
      <w:proofErr w:type="spellStart"/>
      <w:r>
        <w:t>nahlášení</w:t>
      </w:r>
      <w:proofErr w:type="spellEnd"/>
      <w:r>
        <w:rPr>
          <w:spacing w:val="-8"/>
        </w:rPr>
        <w:t xml:space="preserve"> </w:t>
      </w:r>
      <w:proofErr w:type="spellStart"/>
      <w:r>
        <w:t>výpadku</w:t>
      </w:r>
      <w:proofErr w:type="spellEnd"/>
      <w:r>
        <w:t>.</w:t>
      </w:r>
    </w:p>
    <w:p w14:paraId="58D92671" w14:textId="77777777" w:rsidR="00FE724F" w:rsidRDefault="00374E7D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24"/>
        <w:ind w:right="13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tvořící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ani </w:t>
      </w:r>
      <w:proofErr w:type="spellStart"/>
      <w:r>
        <w:t>zčásti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, ani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.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měsíční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po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vyloučit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Nabyvatele</w:t>
      </w:r>
      <w:proofErr w:type="spellEnd"/>
      <w:r>
        <w:t xml:space="preserve"> k </w:t>
      </w:r>
      <w:proofErr w:type="spellStart"/>
      <w:r>
        <w:t>datům</w:t>
      </w:r>
      <w:proofErr w:type="spellEnd"/>
      <w:r>
        <w:t xml:space="preserve"> </w:t>
      </w:r>
      <w:proofErr w:type="spellStart"/>
      <w:r>
        <w:t>přístupným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a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zamezit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neoprávněnému</w:t>
      </w:r>
      <w:proofErr w:type="spellEnd"/>
      <w:r>
        <w:t xml:space="preserve">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 </w:t>
      </w:r>
      <w:proofErr w:type="spellStart"/>
      <w:r>
        <w:t>zjednat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zjištěného</w:t>
      </w:r>
      <w:proofErr w:type="spellEnd"/>
      <w:r>
        <w:t xml:space="preserve"> </w:t>
      </w:r>
      <w:proofErr w:type="spellStart"/>
      <w:r>
        <w:t>závadného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dostupnými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k </w:t>
      </w:r>
      <w:proofErr w:type="spellStart"/>
      <w:r>
        <w:t>čemuž</w:t>
      </w:r>
      <w:proofErr w:type="spellEnd"/>
      <w:r>
        <w:t xml:space="preserve"> mu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rPr>
          <w:spacing w:val="-6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1DA490D3" w14:textId="77777777" w:rsidR="00FE724F" w:rsidRDefault="00374E7D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23"/>
        <w:ind w:right="132"/>
        <w:jc w:val="both"/>
      </w:pPr>
      <w:proofErr w:type="spellStart"/>
      <w:r>
        <w:t>Nabyvatel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pro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. </w:t>
      </w:r>
      <w:proofErr w:type="spellStart"/>
      <w:r>
        <w:t>Nabyvatel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nedošlo</w:t>
      </w:r>
      <w:proofErr w:type="spellEnd"/>
      <w:r>
        <w:t xml:space="preserve"> k </w:t>
      </w:r>
      <w:proofErr w:type="spellStart"/>
      <w:r>
        <w:t>úniku</w:t>
      </w:r>
      <w:proofErr w:type="spellEnd"/>
      <w:r>
        <w:t xml:space="preserve">,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neoprávněnému</w:t>
      </w:r>
      <w:proofErr w:type="spellEnd"/>
      <w:r>
        <w:t xml:space="preserve">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z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jinými</w:t>
      </w:r>
      <w:proofErr w:type="spellEnd"/>
      <w:r>
        <w:rPr>
          <w:spacing w:val="-6"/>
        </w:rPr>
        <w:t xml:space="preserve"> </w:t>
      </w:r>
      <w:proofErr w:type="spellStart"/>
      <w:r>
        <w:t>osobami</w:t>
      </w:r>
      <w:proofErr w:type="spellEnd"/>
      <w:r>
        <w:t>.</w:t>
      </w:r>
    </w:p>
    <w:p w14:paraId="4D54A4FA" w14:textId="77777777" w:rsidR="00FE724F" w:rsidRDefault="00374E7D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39"/>
        <w:ind w:right="13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údajům</w:t>
      </w:r>
      <w:proofErr w:type="spellEnd"/>
      <w:r>
        <w:t xml:space="preserve">, </w:t>
      </w:r>
      <w:proofErr w:type="spellStart"/>
      <w:r>
        <w:t>poskytnutým</w:t>
      </w:r>
      <w:proofErr w:type="spellEnd"/>
      <w:r>
        <w:t xml:space="preserve"> mu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349D8BF" w14:textId="77777777" w:rsidR="00FE724F" w:rsidRDefault="00FE724F">
      <w:pPr>
        <w:pStyle w:val="Zkladntext"/>
        <w:ind w:left="0"/>
        <w:rPr>
          <w:sz w:val="26"/>
        </w:rPr>
      </w:pPr>
    </w:p>
    <w:p w14:paraId="030CEDA2" w14:textId="77777777" w:rsidR="00FE724F" w:rsidRDefault="00FE724F">
      <w:pPr>
        <w:pStyle w:val="Zkladntext"/>
        <w:ind w:left="0"/>
        <w:rPr>
          <w:sz w:val="26"/>
        </w:rPr>
      </w:pPr>
    </w:p>
    <w:p w14:paraId="220515F4" w14:textId="77777777" w:rsidR="00FE724F" w:rsidRDefault="00FE724F">
      <w:pPr>
        <w:pStyle w:val="Zkladntext"/>
        <w:spacing w:before="4"/>
        <w:ind w:left="0"/>
        <w:rPr>
          <w:sz w:val="26"/>
        </w:rPr>
      </w:pPr>
    </w:p>
    <w:p w14:paraId="3827EAAA" w14:textId="77777777" w:rsidR="00FE724F" w:rsidRDefault="00374E7D">
      <w:pPr>
        <w:pStyle w:val="Nadpis1"/>
        <w:numPr>
          <w:ilvl w:val="0"/>
          <w:numId w:val="8"/>
        </w:numPr>
        <w:tabs>
          <w:tab w:val="left" w:pos="3658"/>
        </w:tabs>
        <w:ind w:left="3657" w:hanging="221"/>
        <w:jc w:val="both"/>
      </w:pPr>
      <w:proofErr w:type="spellStart"/>
      <w:r>
        <w:t>Omezení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databáze</w:t>
      </w:r>
      <w:proofErr w:type="spellEnd"/>
    </w:p>
    <w:p w14:paraId="6E624F00" w14:textId="77777777" w:rsidR="00FE724F" w:rsidRDefault="00374E7D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spacing w:before="0"/>
        <w:ind w:right="13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získávány</w:t>
      </w:r>
      <w:proofErr w:type="spellEnd"/>
      <w:r>
        <w:t xml:space="preserve"> z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dostupných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, </w:t>
      </w:r>
      <w:proofErr w:type="spellStart"/>
      <w:r>
        <w:t>popř</w:t>
      </w:r>
      <w:proofErr w:type="spellEnd"/>
      <w:r>
        <w:t xml:space="preserve">. od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Poskytovatel</w:t>
      </w:r>
      <w:proofErr w:type="spellEnd"/>
      <w:r>
        <w:t xml:space="preserve"> proto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přesnost</w:t>
      </w:r>
      <w:proofErr w:type="spellEnd"/>
      <w:r>
        <w:t xml:space="preserve"> a </w:t>
      </w:r>
      <w:proofErr w:type="spellStart"/>
      <w:r>
        <w:t>správnost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zejména</w:t>
      </w:r>
      <w:proofErr w:type="spellEnd"/>
      <w:r>
        <w:rPr>
          <w:spacing w:val="27"/>
        </w:rPr>
        <w:t xml:space="preserve"> </w:t>
      </w:r>
      <w:proofErr w:type="spellStart"/>
      <w:r>
        <w:t>pak</w:t>
      </w:r>
      <w:proofErr w:type="spellEnd"/>
      <w:r>
        <w:rPr>
          <w:spacing w:val="2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kdy</w:t>
      </w:r>
      <w:proofErr w:type="spellEnd"/>
      <w:r>
        <w:rPr>
          <w:spacing w:val="27"/>
        </w:rPr>
        <w:t xml:space="preserve"> </w:t>
      </w:r>
      <w:proofErr w:type="spellStart"/>
      <w:r>
        <w:t>třetí</w:t>
      </w:r>
      <w:proofErr w:type="spellEnd"/>
      <w:r>
        <w:rPr>
          <w:spacing w:val="28"/>
        </w:rPr>
        <w:t xml:space="preserve"> </w:t>
      </w:r>
      <w:proofErr w:type="spellStart"/>
      <w:r>
        <w:t>osoba</w:t>
      </w:r>
      <w:proofErr w:type="spellEnd"/>
      <w:r>
        <w:rPr>
          <w:spacing w:val="26"/>
        </w:rPr>
        <w:t xml:space="preserve"> </w:t>
      </w:r>
      <w:proofErr w:type="spellStart"/>
      <w:r>
        <w:t>informace</w:t>
      </w:r>
      <w:proofErr w:type="spellEnd"/>
      <w:r>
        <w:rPr>
          <w:spacing w:val="27"/>
        </w:rPr>
        <w:t xml:space="preserve"> </w:t>
      </w:r>
      <w:proofErr w:type="spellStart"/>
      <w:r>
        <w:t>neposkytne</w:t>
      </w:r>
      <w:proofErr w:type="spellEnd"/>
      <w:r>
        <w:rPr>
          <w:spacing w:val="26"/>
        </w:rPr>
        <w:t xml:space="preserve"> </w:t>
      </w:r>
      <w:proofErr w:type="spellStart"/>
      <w:r>
        <w:t>či</w:t>
      </w:r>
      <w:proofErr w:type="spellEnd"/>
      <w:r>
        <w:rPr>
          <w:spacing w:val="30"/>
        </w:rPr>
        <w:t xml:space="preserve"> </w:t>
      </w:r>
      <w:proofErr w:type="spellStart"/>
      <w:proofErr w:type="gramStart"/>
      <w:r>
        <w:t>poskytne</w:t>
      </w:r>
      <w:proofErr w:type="spellEnd"/>
      <w:proofErr w:type="gramEnd"/>
    </w:p>
    <w:p w14:paraId="4C7DABA2" w14:textId="77777777" w:rsidR="00FE724F" w:rsidRDefault="00FE724F">
      <w:pPr>
        <w:jc w:val="both"/>
        <w:sectPr w:rsidR="00FE724F">
          <w:pgSz w:w="11910" w:h="16840"/>
          <w:pgMar w:top="1320" w:right="1280" w:bottom="1440" w:left="980" w:header="484" w:footer="1259" w:gutter="0"/>
          <w:cols w:space="708"/>
        </w:sectPr>
      </w:pPr>
    </w:p>
    <w:p w14:paraId="0C2E50C7" w14:textId="77777777" w:rsidR="00FE724F" w:rsidRDefault="00374E7D">
      <w:pPr>
        <w:pStyle w:val="Zkladntext"/>
        <w:spacing w:before="93"/>
        <w:ind w:right="131"/>
        <w:jc w:val="both"/>
      </w:pPr>
      <w:proofErr w:type="spellStart"/>
      <w:r>
        <w:lastRenderedPageBreak/>
        <w:t>informace</w:t>
      </w:r>
      <w:proofErr w:type="spellEnd"/>
      <w:r>
        <w:t xml:space="preserve"> </w:t>
      </w:r>
      <w:proofErr w:type="spellStart"/>
      <w:r>
        <w:t>chybné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použitím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>.</w:t>
      </w:r>
    </w:p>
    <w:p w14:paraId="67DD9D7C" w14:textId="77777777" w:rsidR="00FE724F" w:rsidRDefault="00374E7D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ind w:right="13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data </w:t>
      </w:r>
      <w:proofErr w:type="spellStart"/>
      <w:r>
        <w:t>zpřístupněná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, </w:t>
      </w:r>
      <w:proofErr w:type="spellStart"/>
      <w:r>
        <w:t>osobnostních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a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-5"/>
        </w:rPr>
        <w:t xml:space="preserve"> </w:t>
      </w:r>
      <w:proofErr w:type="spellStart"/>
      <w:r>
        <w:t>šíření</w:t>
      </w:r>
      <w:proofErr w:type="spellEnd"/>
      <w:r>
        <w:t>.</w:t>
      </w:r>
    </w:p>
    <w:p w14:paraId="3BEF8AEB" w14:textId="77777777" w:rsidR="00FE724F" w:rsidRDefault="00374E7D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spacing w:before="121"/>
        <w:ind w:right="134"/>
        <w:jc w:val="both"/>
      </w:pPr>
      <w:proofErr w:type="spellStart"/>
      <w:r>
        <w:t>Nabyvatel</w:t>
      </w:r>
      <w:proofErr w:type="spellEnd"/>
      <w:r>
        <w:rPr>
          <w:spacing w:val="-6"/>
        </w:rPr>
        <w:t xml:space="preserve"> </w:t>
      </w:r>
      <w:proofErr w:type="spellStart"/>
      <w:r>
        <w:t>bere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r>
        <w:t>e-</w:t>
      </w:r>
      <w:proofErr w:type="spellStart"/>
      <w:r>
        <w:t>mailové</w:t>
      </w:r>
      <w:proofErr w:type="spellEnd"/>
      <w:r>
        <w:rPr>
          <w:spacing w:val="-6"/>
        </w:rPr>
        <w:t xml:space="preserve"> </w:t>
      </w:r>
      <w:proofErr w:type="spellStart"/>
      <w:r>
        <w:t>kontakty</w:t>
      </w:r>
      <w:proofErr w:type="spellEnd"/>
      <w:r>
        <w:rPr>
          <w:spacing w:val="-7"/>
        </w:rPr>
        <w:t xml:space="preserve"> </w:t>
      </w:r>
      <w:proofErr w:type="spellStart"/>
      <w:r>
        <w:t>získané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souvislosti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plněním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480/2004 Sb., o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rPr>
          <w:spacing w:val="-4"/>
        </w:rPr>
        <w:t xml:space="preserve"> </w:t>
      </w:r>
      <w:proofErr w:type="spellStart"/>
      <w:r>
        <w:t>znění</w:t>
      </w:r>
      <w:proofErr w:type="spellEnd"/>
      <w:r>
        <w:t>.</w:t>
      </w:r>
    </w:p>
    <w:p w14:paraId="6FB13049" w14:textId="77777777" w:rsidR="00FE724F" w:rsidRDefault="00374E7D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spacing w:before="140"/>
        <w:ind w:right="130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zpřístupněných</w:t>
      </w:r>
      <w:proofErr w:type="spellEnd"/>
      <w:r>
        <w:rPr>
          <w:spacing w:val="-5"/>
        </w:rPr>
        <w:t xml:space="preserve"> </w:t>
      </w:r>
      <w:proofErr w:type="spellStart"/>
      <w:r>
        <w:t>Aplikací</w:t>
      </w:r>
      <w:proofErr w:type="spellEnd"/>
      <w:r>
        <w:t>.</w:t>
      </w:r>
    </w:p>
    <w:p w14:paraId="7B965554" w14:textId="77777777" w:rsidR="00FE724F" w:rsidRDefault="00FE724F">
      <w:pPr>
        <w:pStyle w:val="Zkladntext"/>
        <w:spacing w:before="5"/>
        <w:ind w:left="0"/>
        <w:rPr>
          <w:sz w:val="33"/>
        </w:rPr>
      </w:pPr>
    </w:p>
    <w:p w14:paraId="51547E9C" w14:textId="77777777" w:rsidR="00FE724F" w:rsidRDefault="00374E7D">
      <w:pPr>
        <w:pStyle w:val="Nadpis1"/>
        <w:numPr>
          <w:ilvl w:val="0"/>
          <w:numId w:val="8"/>
        </w:numPr>
        <w:tabs>
          <w:tab w:val="left" w:pos="4626"/>
        </w:tabs>
        <w:ind w:left="4625" w:hanging="221"/>
        <w:jc w:val="left"/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rPr>
          <w:spacing w:val="-4"/>
        </w:rPr>
        <w:t xml:space="preserve"> </w:t>
      </w:r>
      <w:proofErr w:type="spellStart"/>
      <w:r>
        <w:t>Licence</w:t>
      </w:r>
      <w:proofErr w:type="spellEnd"/>
    </w:p>
    <w:p w14:paraId="318A13B2" w14:textId="77777777" w:rsidR="00FE724F" w:rsidRDefault="00374E7D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pravidelná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měsíční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</w:t>
      </w:r>
      <w:proofErr w:type="gramStart"/>
      <w:r>
        <w:t>1</w:t>
      </w:r>
      <w:proofErr w:type="gramEnd"/>
      <w:r>
        <w:t xml:space="preserve"> </w:t>
      </w:r>
      <w:proofErr w:type="spellStart"/>
      <w:r>
        <w:t>licenci</w:t>
      </w:r>
      <w:proofErr w:type="spellEnd"/>
      <w:r>
        <w:t xml:space="preserve"> za monitoring: </w:t>
      </w:r>
      <w:proofErr w:type="gramStart"/>
      <w:r>
        <w:rPr>
          <w:b/>
        </w:rPr>
        <w:t>16500,-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bez</w:t>
      </w:r>
      <w:r>
        <w:rPr>
          <w:b/>
          <w:spacing w:val="-27"/>
        </w:rPr>
        <w:t xml:space="preserve"> </w:t>
      </w:r>
      <w:r>
        <w:rPr>
          <w:b/>
        </w:rPr>
        <w:t>DPH</w:t>
      </w:r>
      <w:r>
        <w:t>.</w:t>
      </w:r>
    </w:p>
    <w:p w14:paraId="19225228" w14:textId="77777777" w:rsidR="00FE724F" w:rsidRDefault="00374E7D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rPr>
          <w:b/>
        </w:rPr>
      </w:pPr>
      <w:proofErr w:type="spellStart"/>
      <w:r>
        <w:t>Jednorázová</w:t>
      </w:r>
      <w:proofErr w:type="spellEnd"/>
      <w:r>
        <w:t xml:space="preserve"> </w:t>
      </w:r>
      <w:proofErr w:type="spellStart"/>
      <w:r>
        <w:t>tvorba</w:t>
      </w:r>
      <w:proofErr w:type="spellEnd"/>
      <w:r>
        <w:t xml:space="preserve"> </w:t>
      </w:r>
      <w:proofErr w:type="spellStart"/>
      <w:r>
        <w:rPr>
          <w:i/>
        </w:rPr>
        <w:t>Metodiky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štítkování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kategorizace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výstupů</w:t>
      </w:r>
      <w:proofErr w:type="spellEnd"/>
      <w:r>
        <w:t xml:space="preserve">: </w:t>
      </w:r>
      <w:proofErr w:type="gramStart"/>
      <w:r>
        <w:rPr>
          <w:b/>
        </w:rPr>
        <w:t>5000,-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bez</w:t>
      </w:r>
      <w:r>
        <w:rPr>
          <w:b/>
          <w:spacing w:val="-34"/>
        </w:rPr>
        <w:t xml:space="preserve"> </w:t>
      </w:r>
      <w:proofErr w:type="gramStart"/>
      <w:r>
        <w:rPr>
          <w:b/>
        </w:rPr>
        <w:t>DPH</w:t>
      </w:r>
      <w:proofErr w:type="gramEnd"/>
    </w:p>
    <w:p w14:paraId="54B68EBD" w14:textId="063DD54D" w:rsidR="00FE724F" w:rsidRDefault="00374E7D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</w:pPr>
      <w:proofErr w:type="spellStart"/>
      <w:r>
        <w:t>Faktury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odesílány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email:</w:t>
      </w:r>
      <w:r>
        <w:rPr>
          <w:spacing w:val="-10"/>
        </w:rPr>
        <w:t xml:space="preserve"> </w:t>
      </w:r>
      <w:hyperlink r:id="rId10">
        <w:r w:rsidR="00010397">
          <w:rPr>
            <w:b/>
          </w:rPr>
          <w:t>xxx</w:t>
        </w:r>
        <w:r>
          <w:t>.</w:t>
        </w:r>
      </w:hyperlink>
    </w:p>
    <w:p w14:paraId="7A8ECA10" w14:textId="77777777" w:rsidR="00FE724F" w:rsidRDefault="00374E7D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</w:pPr>
      <w:r>
        <w:t xml:space="preserve">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5.1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připočtena</w:t>
      </w:r>
      <w:proofErr w:type="spellEnd"/>
      <w:r>
        <w:t xml:space="preserve"> DPH v </w:t>
      </w:r>
      <w:proofErr w:type="spellStart"/>
      <w:r>
        <w:t>zákonné</w:t>
      </w:r>
      <w:proofErr w:type="spellEnd"/>
      <w:r>
        <w:rPr>
          <w:spacing w:val="-11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52EACD1C" w14:textId="77777777" w:rsidR="00FE724F" w:rsidRDefault="00374E7D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21"/>
        <w:ind w:right="13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sjednaly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za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příslušnou</w:t>
      </w:r>
      <w:proofErr w:type="spellEnd"/>
      <w:r>
        <w:t xml:space="preserve"> DPH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měsíčně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</w:t>
      </w:r>
      <w:proofErr w:type="gramStart"/>
      <w:r>
        <w:t>14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, </w:t>
      </w:r>
      <w:proofErr w:type="spellStart"/>
      <w:r>
        <w:t>vystavených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příslušném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vystaveném</w:t>
      </w:r>
      <w:proofErr w:type="spellEnd"/>
      <w:r>
        <w:rPr>
          <w:spacing w:val="-29"/>
        </w:rPr>
        <w:t xml:space="preserve"> </w:t>
      </w:r>
      <w:proofErr w:type="spellStart"/>
      <w:r>
        <w:t>Poskytovatelem</w:t>
      </w:r>
      <w:proofErr w:type="spellEnd"/>
      <w:r>
        <w:t>.</w:t>
      </w:r>
    </w:p>
    <w:p w14:paraId="14CB8A69" w14:textId="77777777" w:rsidR="00FE724F" w:rsidRDefault="00374E7D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16"/>
        <w:ind w:right="128"/>
        <w:jc w:val="both"/>
      </w:pPr>
      <w:proofErr w:type="spellStart"/>
      <w:r>
        <w:t>Při</w:t>
      </w:r>
      <w:proofErr w:type="spellEnd"/>
      <w:r>
        <w:rPr>
          <w:spacing w:val="-5"/>
        </w:rPr>
        <w:t xml:space="preserve"> </w:t>
      </w:r>
      <w:proofErr w:type="spellStart"/>
      <w:r>
        <w:t>prodlení</w:t>
      </w:r>
      <w:proofErr w:type="spellEnd"/>
      <w:r>
        <w:rPr>
          <w:spacing w:val="-5"/>
        </w:rPr>
        <w:t xml:space="preserve"> </w:t>
      </w:r>
      <w:proofErr w:type="spellStart"/>
      <w:r>
        <w:t>úhrady</w:t>
      </w:r>
      <w:proofErr w:type="spellEnd"/>
      <w:r>
        <w:rPr>
          <w:spacing w:val="-5"/>
        </w:rPr>
        <w:t xml:space="preserve"> </w:t>
      </w:r>
      <w:proofErr w:type="spellStart"/>
      <w:r>
        <w:t>faktury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sjednává</w:t>
      </w:r>
      <w:proofErr w:type="spellEnd"/>
      <w:r>
        <w:rPr>
          <w:spacing w:val="-5"/>
        </w:rPr>
        <w:t xml:space="preserve"> </w:t>
      </w: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pokuta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výši</w:t>
      </w:r>
      <w:proofErr w:type="spellEnd"/>
      <w:r>
        <w:rPr>
          <w:spacing w:val="-5"/>
        </w:rPr>
        <w:t xml:space="preserve"> </w:t>
      </w:r>
      <w:r>
        <w:t>0,25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spellStart"/>
      <w:r>
        <w:t>dlužné</w:t>
      </w:r>
      <w:proofErr w:type="spellEnd"/>
      <w:r>
        <w:rPr>
          <w:spacing w:val="-4"/>
        </w:rPr>
        <w:t xml:space="preserve"> </w:t>
      </w:r>
      <w:proofErr w:type="spellStart"/>
      <w:r>
        <w:t>částky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překračující</w:t>
      </w:r>
      <w:proofErr w:type="spellEnd"/>
      <w:r>
        <w:t xml:space="preserve"> </w:t>
      </w:r>
      <w:proofErr w:type="gramStart"/>
      <w:r>
        <w:t>14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pozastavení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se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narušil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, a to bez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Objednavatele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po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aplikace</w:t>
      </w:r>
      <w:proofErr w:type="spellEnd"/>
      <w:r>
        <w:rPr>
          <w:spacing w:val="-2"/>
        </w:rPr>
        <w:t xml:space="preserve"> </w:t>
      </w:r>
      <w:proofErr w:type="spellStart"/>
      <w:r>
        <w:t>pozastavena</w:t>
      </w:r>
      <w:proofErr w:type="spellEnd"/>
      <w:r>
        <w:t>.</w:t>
      </w:r>
    </w:p>
    <w:p w14:paraId="5F898C73" w14:textId="77777777" w:rsidR="00FE724F" w:rsidRDefault="00374E7D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21"/>
        <w:ind w:right="131"/>
        <w:jc w:val="both"/>
      </w:pPr>
      <w:proofErr w:type="spellStart"/>
      <w:r>
        <w:t>Trvá</w:t>
      </w:r>
      <w:proofErr w:type="spellEnd"/>
      <w:r>
        <w:t>-li</w:t>
      </w:r>
      <w:r>
        <w:rPr>
          <w:spacing w:val="-10"/>
        </w:rPr>
        <w:t xml:space="preserve"> </w:t>
      </w:r>
      <w:proofErr w:type="spellStart"/>
      <w:r>
        <w:t>čerpání</w:t>
      </w:r>
      <w:proofErr w:type="spellEnd"/>
      <w:r>
        <w:rPr>
          <w:spacing w:val="-10"/>
        </w:rPr>
        <w:t xml:space="preserve"> </w:t>
      </w:r>
      <w:proofErr w:type="spellStart"/>
      <w:r>
        <w:t>služby</w:t>
      </w:r>
      <w:proofErr w:type="spellEnd"/>
      <w:r>
        <w:rPr>
          <w:spacing w:val="-10"/>
        </w:rPr>
        <w:t xml:space="preserve"> </w:t>
      </w:r>
      <w:proofErr w:type="spellStart"/>
      <w:r>
        <w:t>více</w:t>
      </w:r>
      <w:proofErr w:type="spellEnd"/>
      <w:r>
        <w:rPr>
          <w:spacing w:val="-10"/>
        </w:rPr>
        <w:t xml:space="preserve"> </w:t>
      </w:r>
      <w:proofErr w:type="spellStart"/>
      <w:r>
        <w:t>než</w:t>
      </w:r>
      <w:proofErr w:type="spellEnd"/>
      <w:r>
        <w:rPr>
          <w:spacing w:val="-10"/>
        </w:rPr>
        <w:t xml:space="preserve"> </w:t>
      </w:r>
      <w:proofErr w:type="spellStart"/>
      <w:r>
        <w:t>dvanáct</w:t>
      </w:r>
      <w:proofErr w:type="spellEnd"/>
      <w:r>
        <w:rPr>
          <w:spacing w:val="-10"/>
        </w:rPr>
        <w:t xml:space="preserve"> </w:t>
      </w:r>
      <w:proofErr w:type="spellStart"/>
      <w:r>
        <w:t>měsíců</w:t>
      </w:r>
      <w:proofErr w:type="spellEnd"/>
      <w:r>
        <w:t>,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dodavatel</w:t>
      </w:r>
      <w:proofErr w:type="spellEnd"/>
      <w:r>
        <w:rPr>
          <w:spacing w:val="-10"/>
        </w:rPr>
        <w:t xml:space="preserve"> </w:t>
      </w:r>
      <w:proofErr w:type="spellStart"/>
      <w:r>
        <w:t>oprávněn</w:t>
      </w:r>
      <w:proofErr w:type="spellEnd"/>
      <w:r>
        <w:rPr>
          <w:spacing w:val="-10"/>
        </w:rPr>
        <w:t xml:space="preserve"> </w:t>
      </w:r>
      <w:proofErr w:type="spellStart"/>
      <w:r>
        <w:t>upravit</w:t>
      </w:r>
      <w:proofErr w:type="spellEnd"/>
      <w:r>
        <w:rPr>
          <w:spacing w:val="-10"/>
        </w:rPr>
        <w:t xml:space="preserve"> </w:t>
      </w:r>
      <w:proofErr w:type="spellStart"/>
      <w:r>
        <w:t>dohodnutou</w:t>
      </w:r>
      <w:proofErr w:type="spellEnd"/>
      <w:r>
        <w:rPr>
          <w:spacing w:val="-10"/>
        </w:rP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procentuálním</w:t>
      </w:r>
      <w:proofErr w:type="spellEnd"/>
      <w:r>
        <w:t xml:space="preserve"> </w:t>
      </w:r>
      <w:proofErr w:type="spellStart"/>
      <w:r>
        <w:t>navýšením</w:t>
      </w:r>
      <w:proofErr w:type="spellEnd"/>
      <w:r>
        <w:t xml:space="preserve"> o </w:t>
      </w:r>
      <w:proofErr w:type="spellStart"/>
      <w:r>
        <w:t>míru</w:t>
      </w:r>
      <w:proofErr w:type="spellEnd"/>
      <w:r>
        <w:t xml:space="preserve"> </w:t>
      </w:r>
      <w:proofErr w:type="spellStart"/>
      <w:r>
        <w:t>inflace</w:t>
      </w:r>
      <w:proofErr w:type="spellEnd"/>
      <w:r>
        <w:t xml:space="preserve"> za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o </w:t>
      </w:r>
      <w:proofErr w:type="spellStart"/>
      <w:r>
        <w:t>inflaci</w:t>
      </w:r>
      <w:proofErr w:type="spellEnd"/>
      <w:r>
        <w:t xml:space="preserve"> </w:t>
      </w:r>
      <w:proofErr w:type="spellStart"/>
      <w:r>
        <w:t>vyjádřenou</w:t>
      </w:r>
      <w:proofErr w:type="spellEnd"/>
      <w:r>
        <w:t xml:space="preserve"> </w:t>
      </w:r>
      <w:proofErr w:type="spellStart"/>
      <w:r>
        <w:t>přírůstkem</w:t>
      </w:r>
      <w:proofErr w:type="spellEnd"/>
      <w:r>
        <w:rPr>
          <w:spacing w:val="-15"/>
        </w:rPr>
        <w:t xml:space="preserve"> </w:t>
      </w:r>
      <w:proofErr w:type="spellStart"/>
      <w:r>
        <w:t>průměrného</w:t>
      </w:r>
      <w:proofErr w:type="spellEnd"/>
      <w:r>
        <w:rPr>
          <w:spacing w:val="-15"/>
        </w:rPr>
        <w:t xml:space="preserve"> </w:t>
      </w:r>
      <w:proofErr w:type="spellStart"/>
      <w:r>
        <w:t>ročního</w:t>
      </w:r>
      <w:proofErr w:type="spellEnd"/>
      <w:r>
        <w:rPr>
          <w:spacing w:val="-15"/>
        </w:rPr>
        <w:t xml:space="preserve"> </w:t>
      </w:r>
      <w:proofErr w:type="spellStart"/>
      <w:r>
        <w:t>indexu</w:t>
      </w:r>
      <w:proofErr w:type="spellEnd"/>
      <w:r>
        <w:rPr>
          <w:spacing w:val="-15"/>
        </w:rPr>
        <w:t xml:space="preserve"> </w:t>
      </w:r>
      <w:proofErr w:type="spellStart"/>
      <w:r>
        <w:t>spotřebitelských</w:t>
      </w:r>
      <w:proofErr w:type="spellEnd"/>
      <w:r>
        <w:rPr>
          <w:spacing w:val="-14"/>
        </w:rPr>
        <w:t xml:space="preserve"> </w:t>
      </w:r>
      <w:proofErr w:type="spellStart"/>
      <w:r>
        <w:t>cen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který</w:t>
      </w:r>
      <w:proofErr w:type="spellEnd"/>
      <w:r>
        <w:rPr>
          <w:spacing w:val="-15"/>
        </w:rPr>
        <w:t xml:space="preserve"> </w:t>
      </w:r>
      <w:proofErr w:type="spellStart"/>
      <w:r>
        <w:t>vyjadřuje</w:t>
      </w:r>
      <w:proofErr w:type="spellEnd"/>
      <w:r>
        <w:rPr>
          <w:spacing w:val="-14"/>
        </w:rPr>
        <w:t xml:space="preserve"> </w:t>
      </w:r>
      <w:proofErr w:type="spellStart"/>
      <w:r>
        <w:t>procentní</w:t>
      </w:r>
      <w:proofErr w:type="spellEnd"/>
      <w:r>
        <w:rPr>
          <w:spacing w:val="-15"/>
        </w:rP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průměrné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hladiny</w:t>
      </w:r>
      <w:proofErr w:type="spellEnd"/>
      <w:r>
        <w:t xml:space="preserve"> za </w:t>
      </w:r>
      <w:proofErr w:type="spellStart"/>
      <w:r>
        <w:t>dvanáct</w:t>
      </w:r>
      <w:proofErr w:type="spellEnd"/>
      <w:r>
        <w:t xml:space="preserve"> </w:t>
      </w:r>
      <w:proofErr w:type="spellStart"/>
      <w:r>
        <w:t>posledních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průměru</w:t>
      </w:r>
      <w:proofErr w:type="spellEnd"/>
      <w:r>
        <w:t xml:space="preserve"> </w:t>
      </w:r>
      <w:proofErr w:type="spellStart"/>
      <w:r>
        <w:t>dvanácti</w:t>
      </w:r>
      <w:proofErr w:type="spellEnd"/>
      <w:r>
        <w:t xml:space="preserve"> </w:t>
      </w:r>
      <w:proofErr w:type="spellStart"/>
      <w:r>
        <w:t>předchozích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>.</w:t>
      </w:r>
      <w:r>
        <w:rPr>
          <w:spacing w:val="-11"/>
        </w:rPr>
        <w:t xml:space="preserve"> </w:t>
      </w:r>
      <w:r>
        <w:t>Míra</w:t>
      </w:r>
      <w:r>
        <w:rPr>
          <w:spacing w:val="-10"/>
        </w:rPr>
        <w:t xml:space="preserve"> </w:t>
      </w:r>
      <w:proofErr w:type="spellStart"/>
      <w:r>
        <w:t>roční</w:t>
      </w:r>
      <w:proofErr w:type="spellEnd"/>
      <w:r>
        <w:rPr>
          <w:spacing w:val="-10"/>
        </w:rPr>
        <w:t xml:space="preserve"> </w:t>
      </w:r>
      <w:proofErr w:type="spellStart"/>
      <w:r>
        <w:t>inflace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10"/>
        </w:rPr>
        <w:t xml:space="preserve"> </w:t>
      </w:r>
      <w:proofErr w:type="spellStart"/>
      <w:r>
        <w:t>stanovena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základě</w:t>
      </w:r>
      <w:proofErr w:type="spellEnd"/>
      <w:r>
        <w:rPr>
          <w:spacing w:val="-10"/>
        </w:rPr>
        <w:t xml:space="preserve"> </w:t>
      </w:r>
      <w:proofErr w:type="spellStart"/>
      <w:r>
        <w:t>údajů</w:t>
      </w:r>
      <w:proofErr w:type="spellEnd"/>
      <w:r>
        <w:rPr>
          <w:spacing w:val="-10"/>
        </w:rPr>
        <w:t xml:space="preserve"> </w:t>
      </w:r>
      <w:proofErr w:type="spellStart"/>
      <w:r>
        <w:t>zveřejněných</w:t>
      </w:r>
      <w:proofErr w:type="spellEnd"/>
      <w:r>
        <w:rPr>
          <w:spacing w:val="-10"/>
        </w:rPr>
        <w:t xml:space="preserve"> </w:t>
      </w:r>
      <w:proofErr w:type="spellStart"/>
      <w:r>
        <w:t>Českým</w:t>
      </w:r>
      <w:proofErr w:type="spellEnd"/>
      <w:r>
        <w:rPr>
          <w:spacing w:val="-10"/>
        </w:rPr>
        <w:t xml:space="preserve"> </w:t>
      </w:r>
      <w:proofErr w:type="spellStart"/>
      <w:r>
        <w:t>statistickým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>.</w:t>
      </w:r>
    </w:p>
    <w:p w14:paraId="3ADDFB5C" w14:textId="77777777" w:rsidR="00FE724F" w:rsidRDefault="00FE724F">
      <w:pPr>
        <w:pStyle w:val="Zkladntext"/>
        <w:ind w:left="0"/>
        <w:rPr>
          <w:sz w:val="26"/>
        </w:rPr>
      </w:pPr>
    </w:p>
    <w:p w14:paraId="7100BB41" w14:textId="77777777" w:rsidR="00FE724F" w:rsidRDefault="00FE724F">
      <w:pPr>
        <w:pStyle w:val="Zkladntext"/>
        <w:ind w:left="0"/>
        <w:rPr>
          <w:sz w:val="26"/>
        </w:rPr>
      </w:pPr>
    </w:p>
    <w:p w14:paraId="441CADB7" w14:textId="77777777" w:rsidR="00FE724F" w:rsidRDefault="00374E7D">
      <w:pPr>
        <w:pStyle w:val="Nadpis1"/>
        <w:numPr>
          <w:ilvl w:val="0"/>
          <w:numId w:val="8"/>
        </w:numPr>
        <w:tabs>
          <w:tab w:val="left" w:pos="4626"/>
        </w:tabs>
        <w:spacing w:before="163"/>
        <w:ind w:left="4625" w:hanging="221"/>
        <w:jc w:val="both"/>
      </w:pPr>
      <w:proofErr w:type="spellStart"/>
      <w:r>
        <w:t>Trvání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</w:p>
    <w:p w14:paraId="1B411E20" w14:textId="77777777" w:rsidR="00FE724F" w:rsidRDefault="00374E7D">
      <w:pPr>
        <w:pStyle w:val="Odstavecseseznamem"/>
        <w:numPr>
          <w:ilvl w:val="1"/>
          <w:numId w:val="2"/>
        </w:numPr>
        <w:tabs>
          <w:tab w:val="left" w:pos="1155"/>
          <w:tab w:val="left" w:pos="1156"/>
        </w:tabs>
        <w:spacing w:before="1"/>
        <w:jc w:val="both"/>
      </w:pPr>
      <w:r>
        <w:t>Tato</w:t>
      </w:r>
      <w:r>
        <w:rPr>
          <w:spacing w:val="-6"/>
        </w:rPr>
        <w:t xml:space="preserve"> </w:t>
      </w:r>
      <w:proofErr w:type="spellStart"/>
      <w:r>
        <w:t>smlouva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uzavírá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dobu</w:t>
      </w:r>
      <w:proofErr w:type="spellEnd"/>
      <w:r>
        <w:rPr>
          <w:spacing w:val="-6"/>
        </w:rPr>
        <w:t xml:space="preserve"> </w:t>
      </w:r>
      <w:proofErr w:type="spellStart"/>
      <w:r>
        <w:t>neurčitou</w:t>
      </w:r>
      <w:proofErr w:type="spellEnd"/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proofErr w:type="gramStart"/>
      <w:r>
        <w:t>1</w:t>
      </w:r>
      <w:proofErr w:type="gramEnd"/>
      <w:r>
        <w:t>.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2026</w:t>
      </w:r>
      <w:r>
        <w:rPr>
          <w:spacing w:val="39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výpovědní</w:t>
      </w:r>
      <w:proofErr w:type="spellEnd"/>
      <w:r>
        <w:rPr>
          <w:spacing w:val="-5"/>
        </w:rPr>
        <w:t xml:space="preserve"> </w:t>
      </w:r>
      <w:proofErr w:type="spellStart"/>
      <w:r>
        <w:t>lhůtou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délce</w:t>
      </w:r>
      <w:proofErr w:type="spellEnd"/>
      <w:r>
        <w:rPr>
          <w:spacing w:val="-5"/>
        </w:rPr>
        <w:t xml:space="preserve"> </w:t>
      </w:r>
      <w:proofErr w:type="gramStart"/>
      <w:r>
        <w:t>2</w:t>
      </w:r>
      <w:proofErr w:type="gramEnd"/>
      <w:r>
        <w:rPr>
          <w:spacing w:val="-6"/>
        </w:rPr>
        <w:t xml:space="preserve"> </w:t>
      </w:r>
      <w:proofErr w:type="spellStart"/>
      <w:r>
        <w:t>měsíců</w:t>
      </w:r>
      <w:proofErr w:type="spellEnd"/>
      <w:r>
        <w:t>.</w:t>
      </w:r>
    </w:p>
    <w:p w14:paraId="2C2D6088" w14:textId="77777777" w:rsidR="00FE724F" w:rsidRDefault="00374E7D">
      <w:pPr>
        <w:pStyle w:val="Odstavecseseznamem"/>
        <w:numPr>
          <w:ilvl w:val="1"/>
          <w:numId w:val="2"/>
        </w:numPr>
        <w:tabs>
          <w:tab w:val="left" w:pos="1155"/>
          <w:tab w:val="left" w:pos="1156"/>
        </w:tabs>
        <w:ind w:right="135"/>
        <w:jc w:val="both"/>
      </w:pPr>
      <w:proofErr w:type="spellStart"/>
      <w:r>
        <w:t>Smlouvu</w:t>
      </w:r>
      <w:proofErr w:type="spellEnd"/>
      <w:r>
        <w:rPr>
          <w:spacing w:val="-12"/>
        </w:rPr>
        <w:t xml:space="preserve"> </w:t>
      </w:r>
      <w:proofErr w:type="spellStart"/>
      <w:r>
        <w:t>může</w:t>
      </w:r>
      <w:proofErr w:type="spellEnd"/>
      <w:r>
        <w:rPr>
          <w:spacing w:val="-12"/>
        </w:rPr>
        <w:t xml:space="preserve"> </w:t>
      </w:r>
      <w:proofErr w:type="spellStart"/>
      <w:r>
        <w:t>kterákoliv</w:t>
      </w:r>
      <w:proofErr w:type="spellEnd"/>
      <w:r>
        <w:rPr>
          <w:spacing w:val="-11"/>
        </w:rPr>
        <w:t xml:space="preserve"> </w:t>
      </w:r>
      <w:r>
        <w:t>ze</w:t>
      </w:r>
      <w:r>
        <w:rPr>
          <w:spacing w:val="-12"/>
        </w:rP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rPr>
          <w:spacing w:val="-12"/>
        </w:rPr>
        <w:t xml:space="preserve"> </w:t>
      </w:r>
      <w:proofErr w:type="spellStart"/>
      <w:r>
        <w:t>vypovědět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Výpovědní</w:t>
      </w:r>
      <w:proofErr w:type="spellEnd"/>
      <w:r>
        <w:rPr>
          <w:spacing w:val="-10"/>
        </w:rPr>
        <w:t xml:space="preserve"> </w:t>
      </w:r>
      <w:proofErr w:type="spellStart"/>
      <w:r>
        <w:t>lhůta</w:t>
      </w:r>
      <w:proofErr w:type="spellEnd"/>
      <w:r>
        <w:rPr>
          <w:spacing w:val="-12"/>
        </w:rPr>
        <w:t xml:space="preserve"> </w:t>
      </w:r>
      <w:proofErr w:type="spellStart"/>
      <w:r>
        <w:t>činí</w:t>
      </w:r>
      <w:proofErr w:type="spellEnd"/>
      <w:r>
        <w:rPr>
          <w:spacing w:val="-11"/>
        </w:rPr>
        <w:t xml:space="preserve"> </w:t>
      </w:r>
      <w:proofErr w:type="gramStart"/>
      <w:r>
        <w:t>2</w:t>
      </w:r>
      <w:proofErr w:type="gramEnd"/>
      <w:r>
        <w:rPr>
          <w:spacing w:val="-11"/>
        </w:rPr>
        <w:t xml:space="preserve"> </w:t>
      </w:r>
      <w:proofErr w:type="spellStart"/>
      <w:r>
        <w:t>měsíce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datu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druhé</w:t>
      </w:r>
      <w:proofErr w:type="spellEnd"/>
      <w:r>
        <w:rPr>
          <w:spacing w:val="-35"/>
        </w:rPr>
        <w:t xml:space="preserve"> </w:t>
      </w:r>
      <w:proofErr w:type="spellStart"/>
      <w:r>
        <w:t>straně</w:t>
      </w:r>
      <w:proofErr w:type="spellEnd"/>
      <w:r>
        <w:t>.</w:t>
      </w:r>
    </w:p>
    <w:p w14:paraId="63DD1001" w14:textId="77777777" w:rsidR="00FE724F" w:rsidRDefault="00374E7D">
      <w:pPr>
        <w:pStyle w:val="Odstavecseseznamem"/>
        <w:numPr>
          <w:ilvl w:val="1"/>
          <w:numId w:val="2"/>
        </w:numPr>
        <w:tabs>
          <w:tab w:val="left" w:pos="1155"/>
          <w:tab w:val="left" w:pos="1156"/>
        </w:tabs>
        <w:ind w:right="13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se </w:t>
      </w:r>
      <w:proofErr w:type="spellStart"/>
      <w:r>
        <w:t>domáhat</w:t>
      </w:r>
      <w:proofErr w:type="spellEnd"/>
      <w:r>
        <w:rPr>
          <w:spacing w:val="-13"/>
        </w:rPr>
        <w:t xml:space="preserve"> </w:t>
      </w:r>
      <w:proofErr w:type="spellStart"/>
      <w:r>
        <w:t>obnovení</w:t>
      </w:r>
      <w:proofErr w:type="spellEnd"/>
      <w:r>
        <w:rPr>
          <w:spacing w:val="-13"/>
        </w:rPr>
        <w:t xml:space="preserve"> </w:t>
      </w:r>
      <w:proofErr w:type="spellStart"/>
      <w:r>
        <w:t>jednání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podmínkách</w:t>
      </w:r>
      <w:proofErr w:type="spellEnd"/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podstatné</w:t>
      </w:r>
      <w:proofErr w:type="spellEnd"/>
      <w:r>
        <w:rPr>
          <w:spacing w:val="-14"/>
        </w:rPr>
        <w:t xml:space="preserve"> </w:t>
      </w:r>
      <w:proofErr w:type="spellStart"/>
      <w:r>
        <w:t>změně</w:t>
      </w:r>
      <w:proofErr w:type="spellEnd"/>
      <w:r>
        <w:rPr>
          <w:spacing w:val="-14"/>
        </w:rPr>
        <w:t xml:space="preserve"> </w:t>
      </w:r>
      <w:proofErr w:type="spellStart"/>
      <w:r>
        <w:t>okolností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nastalé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2BBE4F5" w14:textId="77777777" w:rsidR="00FE724F" w:rsidRDefault="00374E7D">
      <w:pPr>
        <w:pStyle w:val="Odstavecseseznamem"/>
        <w:numPr>
          <w:ilvl w:val="1"/>
          <w:numId w:val="2"/>
        </w:numPr>
        <w:tabs>
          <w:tab w:val="left" w:pos="1155"/>
          <w:tab w:val="left" w:pos="1156"/>
        </w:tabs>
        <w:spacing w:before="121"/>
        <w:jc w:val="both"/>
      </w:pPr>
      <w:proofErr w:type="spellStart"/>
      <w:r>
        <w:t>Minimální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gramStart"/>
      <w:r>
        <w:t>12</w:t>
      </w:r>
      <w:proofErr w:type="gramEnd"/>
      <w:r>
        <w:rPr>
          <w:spacing w:val="-6"/>
        </w:rPr>
        <w:t xml:space="preserve"> </w:t>
      </w:r>
      <w:proofErr w:type="spellStart"/>
      <w:r>
        <w:t>měsíců</w:t>
      </w:r>
      <w:proofErr w:type="spellEnd"/>
      <w:r>
        <w:t>.</w:t>
      </w:r>
    </w:p>
    <w:p w14:paraId="6D4B68BD" w14:textId="77777777" w:rsidR="00FE724F" w:rsidRDefault="00FE724F">
      <w:pPr>
        <w:jc w:val="both"/>
        <w:sectPr w:rsidR="00FE724F">
          <w:pgSz w:w="11910" w:h="16840"/>
          <w:pgMar w:top="1320" w:right="1280" w:bottom="1440" w:left="980" w:header="484" w:footer="1259" w:gutter="0"/>
          <w:cols w:space="708"/>
        </w:sectPr>
      </w:pPr>
    </w:p>
    <w:p w14:paraId="00FDFD6B" w14:textId="77777777" w:rsidR="00FE724F" w:rsidRDefault="00374E7D">
      <w:pPr>
        <w:pStyle w:val="Nadpis1"/>
        <w:numPr>
          <w:ilvl w:val="0"/>
          <w:numId w:val="8"/>
        </w:numPr>
        <w:tabs>
          <w:tab w:val="left" w:pos="3974"/>
        </w:tabs>
        <w:spacing w:before="93"/>
        <w:ind w:left="3973" w:hanging="173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2AEFB4EF" w14:textId="77777777" w:rsidR="00FE724F" w:rsidRDefault="00374E7D">
      <w:pPr>
        <w:pStyle w:val="Odstavecseseznamem"/>
        <w:numPr>
          <w:ilvl w:val="1"/>
          <w:numId w:val="1"/>
        </w:numPr>
        <w:tabs>
          <w:tab w:val="left" w:pos="1156"/>
          <w:tab w:val="left" w:pos="1157"/>
        </w:tabs>
        <w:spacing w:before="0"/>
        <w:ind w:right="132"/>
        <w:jc w:val="both"/>
      </w:pPr>
      <w:proofErr w:type="spellStart"/>
      <w:r>
        <w:t>Vztahuje</w:t>
      </w:r>
      <w:proofErr w:type="spellEnd"/>
      <w:r>
        <w:t xml:space="preserve">-li se </w:t>
      </w:r>
      <w:proofErr w:type="spellStart"/>
      <w:r>
        <w:t>důvod</w:t>
      </w:r>
      <w:proofErr w:type="spellEnd"/>
      <w:r>
        <w:t xml:space="preserve"> </w:t>
      </w:r>
      <w:proofErr w:type="spellStart"/>
      <w:r>
        <w:t>neplatnosti</w:t>
      </w:r>
      <w:proofErr w:type="spellEnd"/>
      <w:r>
        <w:t xml:space="preserve"> resp. </w:t>
      </w:r>
      <w:proofErr w:type="spellStart"/>
      <w:r>
        <w:t>neúčinnosti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neplatným</w:t>
      </w:r>
      <w:proofErr w:type="spellEnd"/>
      <w:r>
        <w:t xml:space="preserve"> resp. </w:t>
      </w:r>
      <w:proofErr w:type="spellStart"/>
      <w:r>
        <w:t>neúčinným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toto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z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z</w:t>
      </w:r>
      <w:r>
        <w:rPr>
          <w:spacing w:val="-16"/>
        </w:rPr>
        <w:t xml:space="preserve"> </w:t>
      </w:r>
      <w:proofErr w:type="spellStart"/>
      <w:r>
        <w:t>okolností</w:t>
      </w:r>
      <w:proofErr w:type="spellEnd"/>
      <w:r>
        <w:t>,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proofErr w:type="spellStart"/>
      <w:r>
        <w:t>nichž</w:t>
      </w:r>
      <w:proofErr w:type="spellEnd"/>
      <w:r>
        <w:rPr>
          <w:spacing w:val="-16"/>
        </w:rPr>
        <w:t xml:space="preserve"> </w:t>
      </w:r>
      <w:proofErr w:type="spellStart"/>
      <w:r>
        <w:t>bylo</w:t>
      </w:r>
      <w:proofErr w:type="spellEnd"/>
      <w:r>
        <w:rPr>
          <w:spacing w:val="-15"/>
        </w:rPr>
        <w:t xml:space="preserve"> </w:t>
      </w:r>
      <w:proofErr w:type="spellStart"/>
      <w:r>
        <w:t>sjednáno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nevyplývá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nelze</w:t>
      </w:r>
      <w:proofErr w:type="spellEnd"/>
      <w:r>
        <w:rPr>
          <w:spacing w:val="-15"/>
        </w:rPr>
        <w:t xml:space="preserve"> </w:t>
      </w:r>
      <w:proofErr w:type="spellStart"/>
      <w:r>
        <w:t>oddělit</w:t>
      </w:r>
      <w:proofErr w:type="spellEnd"/>
      <w:r>
        <w:rPr>
          <w:spacing w:val="-15"/>
        </w:rPr>
        <w:t xml:space="preserve"> </w:t>
      </w:r>
      <w:proofErr w:type="spellStart"/>
      <w:r>
        <w:t>od</w:t>
      </w:r>
      <w:proofErr w:type="spellEnd"/>
      <w:r>
        <w:rPr>
          <w:spacing w:val="-16"/>
        </w:rPr>
        <w:t xml:space="preserve"> </w:t>
      </w:r>
      <w:proofErr w:type="spellStart"/>
      <w:r>
        <w:t>ostatního</w:t>
      </w:r>
      <w:proofErr w:type="spellEnd"/>
      <w:r>
        <w:rPr>
          <w:spacing w:val="-15"/>
        </w:rPr>
        <w:t xml:space="preserve"> </w:t>
      </w:r>
      <w:proofErr w:type="spellStart"/>
      <w:r>
        <w:t>obsahu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8FCFE1B" w14:textId="77777777" w:rsidR="00FE724F" w:rsidRDefault="00374E7D">
      <w:pPr>
        <w:pStyle w:val="Odstavecseseznamem"/>
        <w:numPr>
          <w:ilvl w:val="1"/>
          <w:numId w:val="1"/>
        </w:numPr>
        <w:tabs>
          <w:tab w:val="left" w:pos="1156"/>
          <w:tab w:val="left" w:pos="1157"/>
        </w:tabs>
        <w:ind w:right="133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úplnou</w:t>
      </w:r>
      <w:proofErr w:type="spellEnd"/>
      <w:r>
        <w:t xml:space="preserve"> a </w:t>
      </w:r>
      <w:proofErr w:type="spellStart"/>
      <w:r>
        <w:t>výlučnou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přímé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Tam, </w:t>
      </w:r>
      <w:proofErr w:type="spellStart"/>
      <w:r>
        <w:t>kde</w:t>
      </w:r>
      <w:proofErr w:type="spellEnd"/>
      <w:r>
        <w:t xml:space="preserve"> se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odchylují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platného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po </w:t>
      </w:r>
      <w:proofErr w:type="spellStart"/>
      <w:r>
        <w:t>pečlivém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a v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víře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od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se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odchýlit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konstatováno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od </w:t>
      </w:r>
      <w:proofErr w:type="spellStart"/>
      <w:r>
        <w:t>konkrétního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se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odchýlit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ujednaly</w:t>
      </w:r>
      <w:proofErr w:type="spellEnd"/>
      <w:r>
        <w:t xml:space="preserve">, </w:t>
      </w:r>
      <w:proofErr w:type="spellStart"/>
      <w:r>
        <w:t>vzdávají</w:t>
      </w:r>
      <w:proofErr w:type="spellEnd"/>
      <w:r>
        <w:t xml:space="preserve"> se </w:t>
      </w:r>
      <w:proofErr w:type="spellStart"/>
      <w:r>
        <w:t>strany</w:t>
      </w:r>
      <w:proofErr w:type="spellEnd"/>
      <w:r>
        <w:t xml:space="preserve"> pro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dovolávat</w:t>
      </w:r>
      <w:proofErr w:type="spellEnd"/>
      <w:r>
        <w:t xml:space="preserve"> se </w:t>
      </w:r>
      <w:proofErr w:type="spellStart"/>
      <w:r>
        <w:t>relativní</w:t>
      </w:r>
      <w:proofErr w:type="spellEnd"/>
      <w:r>
        <w:t xml:space="preserve"> </w:t>
      </w:r>
      <w:proofErr w:type="spellStart"/>
      <w:r>
        <w:t>neplatnosti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rPr>
          <w:spacing w:val="-2"/>
        </w:rPr>
        <w:t xml:space="preserve"> </w:t>
      </w:r>
      <w:proofErr w:type="spellStart"/>
      <w:r>
        <w:t>ujednání</w:t>
      </w:r>
      <w:proofErr w:type="spellEnd"/>
      <w:r>
        <w:t>.</w:t>
      </w:r>
    </w:p>
    <w:p w14:paraId="2CAD2983" w14:textId="77777777" w:rsidR="00FE724F" w:rsidRDefault="00374E7D">
      <w:pPr>
        <w:pStyle w:val="Nadpis1"/>
        <w:spacing w:before="122"/>
        <w:ind w:left="1145" w:right="137" w:firstLine="0"/>
      </w:pPr>
      <w:r>
        <w:t xml:space="preserve">Tuto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A1E64B4" w14:textId="77777777" w:rsidR="00FE724F" w:rsidRDefault="00FE724F">
      <w:pPr>
        <w:pStyle w:val="Zkladntext"/>
        <w:ind w:left="0"/>
        <w:rPr>
          <w:b/>
          <w:sz w:val="26"/>
        </w:rPr>
      </w:pPr>
    </w:p>
    <w:p w14:paraId="4B0A0643" w14:textId="77777777" w:rsidR="00FE724F" w:rsidRDefault="00374E7D">
      <w:pPr>
        <w:pStyle w:val="Odstavecseseznamem"/>
        <w:numPr>
          <w:ilvl w:val="1"/>
          <w:numId w:val="1"/>
        </w:numPr>
        <w:tabs>
          <w:tab w:val="left" w:pos="1156"/>
          <w:tab w:val="left" w:pos="1157"/>
        </w:tabs>
        <w:spacing w:before="187"/>
        <w:ind w:right="13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sjednaly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sporů</w:t>
      </w:r>
      <w:proofErr w:type="spellEnd"/>
      <w:r>
        <w:t xml:space="preserve"> ze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vzniklých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, v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je </w:t>
      </w:r>
      <w:proofErr w:type="spellStart"/>
      <w:r>
        <w:t>sídlo</w:t>
      </w:r>
      <w:proofErr w:type="spellEnd"/>
      <w:r>
        <w:rPr>
          <w:spacing w:val="-12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5A9F0D02" w14:textId="77777777" w:rsidR="00FE724F" w:rsidRDefault="00374E7D">
      <w:pPr>
        <w:pStyle w:val="Odstavecseseznamem"/>
        <w:numPr>
          <w:ilvl w:val="1"/>
          <w:numId w:val="1"/>
        </w:numPr>
        <w:tabs>
          <w:tab w:val="left" w:pos="1156"/>
          <w:tab w:val="left" w:pos="1157"/>
        </w:tabs>
        <w:ind w:right="131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a/</w:t>
      </w:r>
      <w:proofErr w:type="spellStart"/>
      <w:r>
        <w:t>či</w:t>
      </w:r>
      <w:proofErr w:type="spellEnd"/>
      <w:r>
        <w:t xml:space="preserve"> logo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referenčních</w:t>
      </w:r>
      <w:proofErr w:type="spellEnd"/>
      <w:r>
        <w:t xml:space="preserve"> </w:t>
      </w:r>
      <w:proofErr w:type="spellStart"/>
      <w:r>
        <w:t>klientů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prezentacích</w:t>
      </w:r>
      <w:proofErr w:type="spellEnd"/>
      <w:r>
        <w:t xml:space="preserve">,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sítích</w:t>
      </w:r>
      <w:proofErr w:type="spellEnd"/>
      <w:r>
        <w:t xml:space="preserve">,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podobně</w:t>
      </w:r>
      <w:proofErr w:type="spellEnd"/>
      <w:r>
        <w:t>.</w:t>
      </w:r>
    </w:p>
    <w:p w14:paraId="22C2E94F" w14:textId="77777777" w:rsidR="00FE724F" w:rsidRDefault="00374E7D">
      <w:pPr>
        <w:pStyle w:val="Odstavecseseznamem"/>
        <w:numPr>
          <w:ilvl w:val="1"/>
          <w:numId w:val="1"/>
        </w:numPr>
        <w:tabs>
          <w:tab w:val="left" w:pos="1156"/>
          <w:tab w:val="left" w:pos="1157"/>
        </w:tabs>
        <w:spacing w:before="12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</w:t>
      </w:r>
      <w:r>
        <w:rPr>
          <w:spacing w:val="-29"/>
        </w:rPr>
        <w:t xml:space="preserve"> </w:t>
      </w:r>
      <w:proofErr w:type="spellStart"/>
      <w:r>
        <w:t>jednom</w:t>
      </w:r>
      <w:proofErr w:type="spellEnd"/>
      <w:r>
        <w:t>.</w:t>
      </w:r>
    </w:p>
    <w:p w14:paraId="2A7D3E89" w14:textId="77777777" w:rsidR="00FE724F" w:rsidRDefault="00374E7D">
      <w:pPr>
        <w:pStyle w:val="Odstavecseseznamem"/>
        <w:numPr>
          <w:ilvl w:val="1"/>
          <w:numId w:val="1"/>
        </w:numPr>
        <w:tabs>
          <w:tab w:val="left" w:pos="1156"/>
          <w:tab w:val="left" w:pos="1157"/>
        </w:tabs>
        <w:ind w:right="13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4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21D4E883" w14:textId="77777777" w:rsidR="00FE724F" w:rsidRDefault="00FE724F">
      <w:pPr>
        <w:pStyle w:val="Zkladntext"/>
        <w:ind w:left="0"/>
        <w:rPr>
          <w:sz w:val="20"/>
        </w:rPr>
      </w:pPr>
    </w:p>
    <w:p w14:paraId="7FE89BCA" w14:textId="77777777" w:rsidR="00FE724F" w:rsidRDefault="00FE724F">
      <w:pPr>
        <w:rPr>
          <w:sz w:val="20"/>
        </w:rPr>
        <w:sectPr w:rsidR="00FE724F">
          <w:pgSz w:w="11910" w:h="16840"/>
          <w:pgMar w:top="1320" w:right="1280" w:bottom="1440" w:left="980" w:header="484" w:footer="1259" w:gutter="0"/>
          <w:cols w:space="708"/>
        </w:sectPr>
      </w:pPr>
    </w:p>
    <w:p w14:paraId="19AD890D" w14:textId="77777777" w:rsidR="00FE724F" w:rsidRDefault="00FE724F">
      <w:pPr>
        <w:pStyle w:val="Zkladntext"/>
        <w:spacing w:before="10"/>
        <w:ind w:left="0"/>
        <w:rPr>
          <w:sz w:val="21"/>
        </w:rPr>
      </w:pPr>
    </w:p>
    <w:p w14:paraId="316F6428" w14:textId="77777777" w:rsidR="00FE724F" w:rsidRDefault="00374E7D">
      <w:pPr>
        <w:pStyle w:val="Zkladntext"/>
        <w:ind w:left="1461"/>
        <w:jc w:val="center"/>
      </w:pPr>
      <w:r>
        <w:t xml:space="preserve">Praha, </w:t>
      </w:r>
      <w:proofErr w:type="spellStart"/>
      <w:r>
        <w:t>dne</w:t>
      </w:r>
      <w:proofErr w:type="spellEnd"/>
    </w:p>
    <w:p w14:paraId="1962215C" w14:textId="77777777" w:rsidR="00FE724F" w:rsidRDefault="00FE724F">
      <w:pPr>
        <w:pStyle w:val="Zkladntext"/>
        <w:ind w:left="0"/>
        <w:rPr>
          <w:sz w:val="26"/>
        </w:rPr>
      </w:pPr>
    </w:p>
    <w:p w14:paraId="64A67D31" w14:textId="77777777" w:rsidR="00FE724F" w:rsidRDefault="00FE724F">
      <w:pPr>
        <w:pStyle w:val="Zkladntext"/>
        <w:ind w:left="0"/>
        <w:rPr>
          <w:sz w:val="26"/>
        </w:rPr>
      </w:pPr>
    </w:p>
    <w:p w14:paraId="293D43A7" w14:textId="0716B604" w:rsidR="00FE724F" w:rsidRDefault="00FE724F">
      <w:pPr>
        <w:spacing w:line="242" w:lineRule="auto"/>
        <w:ind w:left="3045" w:right="534"/>
        <w:rPr>
          <w:sz w:val="14"/>
        </w:rPr>
      </w:pPr>
    </w:p>
    <w:p w14:paraId="0D515FB1" w14:textId="05D0D189" w:rsidR="001D0148" w:rsidRDefault="001D0148">
      <w:pPr>
        <w:spacing w:line="242" w:lineRule="auto"/>
        <w:ind w:left="3045" w:right="534"/>
        <w:rPr>
          <w:sz w:val="14"/>
        </w:rPr>
      </w:pPr>
    </w:p>
    <w:p w14:paraId="37032C24" w14:textId="0FC143D6" w:rsidR="001D0148" w:rsidRDefault="001D0148">
      <w:pPr>
        <w:spacing w:line="242" w:lineRule="auto"/>
        <w:ind w:left="3045" w:right="534"/>
        <w:rPr>
          <w:sz w:val="14"/>
        </w:rPr>
      </w:pPr>
    </w:p>
    <w:p w14:paraId="04542BA8" w14:textId="2C1B8760" w:rsidR="001D0148" w:rsidRDefault="001D0148">
      <w:pPr>
        <w:spacing w:line="242" w:lineRule="auto"/>
        <w:ind w:left="3045" w:right="534"/>
        <w:rPr>
          <w:sz w:val="14"/>
        </w:rPr>
      </w:pPr>
    </w:p>
    <w:p w14:paraId="37254252" w14:textId="2B6E1277" w:rsidR="001D0148" w:rsidRDefault="001D0148">
      <w:pPr>
        <w:spacing w:line="242" w:lineRule="auto"/>
        <w:ind w:left="3045" w:right="534"/>
        <w:rPr>
          <w:sz w:val="14"/>
        </w:rPr>
      </w:pPr>
    </w:p>
    <w:p w14:paraId="38C72E6E" w14:textId="77777777" w:rsidR="001D0148" w:rsidRDefault="001D0148">
      <w:pPr>
        <w:spacing w:line="242" w:lineRule="auto"/>
        <w:ind w:left="3045" w:right="534"/>
        <w:rPr>
          <w:sz w:val="14"/>
        </w:rPr>
      </w:pPr>
    </w:p>
    <w:p w14:paraId="2E591604" w14:textId="77777777" w:rsidR="00FE724F" w:rsidRDefault="00374E7D">
      <w:pPr>
        <w:pStyle w:val="Zkladntext"/>
        <w:spacing w:before="80" w:line="235" w:lineRule="auto"/>
        <w:ind w:left="1459"/>
        <w:jc w:val="center"/>
      </w:pPr>
      <w:r>
        <w:t xml:space="preserve">…………………………………………………… </w:t>
      </w:r>
      <w:proofErr w:type="spellStart"/>
      <w:r>
        <w:t>Poskytovatel</w:t>
      </w:r>
      <w:proofErr w:type="spellEnd"/>
    </w:p>
    <w:p w14:paraId="2AAE61B5" w14:textId="77777777" w:rsidR="00FE724F" w:rsidRDefault="00374E7D">
      <w:pPr>
        <w:pStyle w:val="Nadpis1"/>
        <w:spacing w:before="2"/>
        <w:ind w:left="1460" w:firstLine="0"/>
        <w:jc w:val="center"/>
      </w:pPr>
      <w:proofErr w:type="spellStart"/>
      <w:r>
        <w:t>Mediaboard</w:t>
      </w:r>
      <w:proofErr w:type="spellEnd"/>
      <w:r>
        <w:t xml:space="preserve">, </w:t>
      </w:r>
      <w:proofErr w:type="spellStart"/>
      <w:r>
        <w:t>s.r.o.</w:t>
      </w:r>
      <w:proofErr w:type="spellEnd"/>
    </w:p>
    <w:p w14:paraId="7EE736D0" w14:textId="77777777" w:rsidR="00FE724F" w:rsidRDefault="00374E7D">
      <w:pPr>
        <w:spacing w:before="1"/>
        <w:ind w:left="1459"/>
        <w:jc w:val="center"/>
        <w:rPr>
          <w:b/>
        </w:rPr>
      </w:pPr>
      <w:r>
        <w:rPr>
          <w:b/>
        </w:rPr>
        <w:t xml:space="preserve">Tomáš Berger, </w:t>
      </w:r>
      <w:proofErr w:type="spellStart"/>
      <w:r>
        <w:rPr>
          <w:b/>
        </w:rPr>
        <w:t>jednatel</w:t>
      </w:r>
      <w:proofErr w:type="spellEnd"/>
    </w:p>
    <w:p w14:paraId="072ED682" w14:textId="77777777" w:rsidR="00FE724F" w:rsidRDefault="00374E7D">
      <w:pPr>
        <w:pStyle w:val="Zkladntext"/>
        <w:spacing w:before="10"/>
        <w:ind w:left="0"/>
        <w:rPr>
          <w:b/>
          <w:sz w:val="21"/>
        </w:rPr>
      </w:pPr>
      <w:r>
        <w:br w:type="column"/>
      </w:r>
    </w:p>
    <w:p w14:paraId="2AE7DFF7" w14:textId="77777777" w:rsidR="00FE724F" w:rsidRDefault="00374E7D">
      <w:pPr>
        <w:pStyle w:val="Zkladntext"/>
        <w:ind w:left="1456" w:right="608"/>
        <w:jc w:val="center"/>
      </w:pPr>
      <w:proofErr w:type="spellStart"/>
      <w:r>
        <w:t>Plzeň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…………………</w:t>
      </w:r>
    </w:p>
    <w:p w14:paraId="1C87DD0D" w14:textId="77777777" w:rsidR="00FE724F" w:rsidRDefault="00FE724F">
      <w:pPr>
        <w:pStyle w:val="Zkladntext"/>
        <w:ind w:left="0"/>
        <w:rPr>
          <w:sz w:val="26"/>
        </w:rPr>
      </w:pPr>
    </w:p>
    <w:p w14:paraId="2337F8CB" w14:textId="77777777" w:rsidR="00FE724F" w:rsidRDefault="00FE724F">
      <w:pPr>
        <w:pStyle w:val="Zkladntext"/>
        <w:ind w:left="0"/>
        <w:rPr>
          <w:sz w:val="26"/>
        </w:rPr>
      </w:pPr>
    </w:p>
    <w:p w14:paraId="355038A5" w14:textId="77777777" w:rsidR="00FE724F" w:rsidRDefault="00FE724F">
      <w:pPr>
        <w:pStyle w:val="Zkladntext"/>
        <w:ind w:left="0"/>
        <w:rPr>
          <w:sz w:val="26"/>
        </w:rPr>
      </w:pPr>
    </w:p>
    <w:p w14:paraId="6199F4EC" w14:textId="77777777" w:rsidR="00FE724F" w:rsidRDefault="00FE724F">
      <w:pPr>
        <w:pStyle w:val="Zkladntext"/>
        <w:ind w:left="0"/>
        <w:rPr>
          <w:sz w:val="26"/>
        </w:rPr>
      </w:pPr>
    </w:p>
    <w:p w14:paraId="6A55D98C" w14:textId="77777777" w:rsidR="00FE724F" w:rsidRDefault="00FE724F">
      <w:pPr>
        <w:pStyle w:val="Zkladntext"/>
        <w:ind w:left="0"/>
        <w:rPr>
          <w:sz w:val="26"/>
        </w:rPr>
      </w:pPr>
    </w:p>
    <w:p w14:paraId="7A87CB90" w14:textId="77777777" w:rsidR="00FE724F" w:rsidRDefault="00FE724F">
      <w:pPr>
        <w:pStyle w:val="Zkladntext"/>
        <w:spacing w:before="5"/>
        <w:ind w:left="0"/>
        <w:rPr>
          <w:sz w:val="24"/>
        </w:rPr>
      </w:pPr>
    </w:p>
    <w:p w14:paraId="46994F3E" w14:textId="77777777" w:rsidR="00FE724F" w:rsidRDefault="00374E7D">
      <w:pPr>
        <w:pStyle w:val="Zkladntext"/>
        <w:spacing w:line="235" w:lineRule="auto"/>
        <w:ind w:left="1458" w:right="608"/>
        <w:jc w:val="center"/>
      </w:pPr>
      <w:r>
        <w:t xml:space="preserve">…………………………………………………… </w:t>
      </w:r>
      <w:proofErr w:type="spellStart"/>
      <w:r>
        <w:t>Nabyvatel</w:t>
      </w:r>
      <w:proofErr w:type="spellEnd"/>
    </w:p>
    <w:p w14:paraId="0281E827" w14:textId="77777777" w:rsidR="00FE724F" w:rsidRDefault="00374E7D">
      <w:pPr>
        <w:pStyle w:val="Nadpis1"/>
        <w:spacing w:before="3"/>
        <w:ind w:left="1429" w:right="578" w:hanging="1"/>
        <w:jc w:val="center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Ing. Martina Větrovská, </w:t>
      </w:r>
      <w:proofErr w:type="spellStart"/>
      <w:r>
        <w:t>kvestorka</w:t>
      </w:r>
      <w:proofErr w:type="spellEnd"/>
    </w:p>
    <w:p w14:paraId="4CB3BF7D" w14:textId="77777777" w:rsidR="00FE724F" w:rsidRDefault="00FE724F">
      <w:pPr>
        <w:jc w:val="center"/>
        <w:sectPr w:rsidR="00FE724F">
          <w:type w:val="continuous"/>
          <w:pgSz w:w="11910" w:h="16840"/>
          <w:pgMar w:top="1320" w:right="1280" w:bottom="1440" w:left="980" w:header="708" w:footer="708" w:gutter="0"/>
          <w:cols w:num="2" w:space="708" w:equalWidth="0">
            <w:col w:w="4498" w:space="40"/>
            <w:col w:w="5112"/>
          </w:cols>
        </w:sectPr>
      </w:pPr>
    </w:p>
    <w:p w14:paraId="26C5F568" w14:textId="77777777" w:rsidR="00FE724F" w:rsidRDefault="00374E7D">
      <w:pPr>
        <w:spacing w:before="93"/>
        <w:ind w:left="436"/>
        <w:rPr>
          <w:b/>
          <w:sz w:val="24"/>
        </w:rPr>
      </w:pPr>
      <w:proofErr w:type="spellStart"/>
      <w:r>
        <w:rPr>
          <w:b/>
          <w:sz w:val="24"/>
        </w:rPr>
        <w:lastRenderedPageBreak/>
        <w:t>Příloha</w:t>
      </w:r>
      <w:proofErr w:type="spellEnd"/>
      <w:r>
        <w:rPr>
          <w:b/>
          <w:sz w:val="24"/>
        </w:rPr>
        <w:t xml:space="preserve"> č. </w:t>
      </w:r>
      <w:proofErr w:type="gramStart"/>
      <w:r>
        <w:rPr>
          <w:b/>
          <w:sz w:val="24"/>
        </w:rPr>
        <w:t>1</w:t>
      </w:r>
      <w:proofErr w:type="gramEnd"/>
    </w:p>
    <w:p w14:paraId="13645CD8" w14:textId="77777777" w:rsidR="00FE724F" w:rsidRDefault="00FE724F">
      <w:pPr>
        <w:pStyle w:val="Zkladntext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4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850"/>
        <w:gridCol w:w="2218"/>
      </w:tblGrid>
      <w:tr w:rsidR="00FE724F" w14:paraId="0F79F12E" w14:textId="77777777">
        <w:trPr>
          <w:trHeight w:val="441"/>
        </w:trPr>
        <w:tc>
          <w:tcPr>
            <w:tcW w:w="6850" w:type="dxa"/>
            <w:shd w:val="clear" w:color="auto" w:fill="0000FF"/>
          </w:tcPr>
          <w:p w14:paraId="0C4A7794" w14:textId="77777777" w:rsidR="00FE724F" w:rsidRDefault="00374E7D">
            <w:pPr>
              <w:pStyle w:val="TableParagraph"/>
              <w:spacing w:before="110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Jednorázové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položky</w:t>
            </w:r>
            <w:proofErr w:type="spellEnd"/>
          </w:p>
        </w:tc>
        <w:tc>
          <w:tcPr>
            <w:tcW w:w="2218" w:type="dxa"/>
            <w:shd w:val="clear" w:color="auto" w:fill="46BDC6"/>
          </w:tcPr>
          <w:p w14:paraId="1FDA2995" w14:textId="77777777" w:rsidR="00FE724F" w:rsidRDefault="00374E7D">
            <w:pPr>
              <w:pStyle w:val="TableParagraph"/>
              <w:spacing w:before="110"/>
              <w:ind w:left="77" w:right="51"/>
              <w:jc w:val="center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</w:p>
        </w:tc>
      </w:tr>
      <w:tr w:rsidR="00FE724F" w14:paraId="27B5C5CC" w14:textId="77777777">
        <w:trPr>
          <w:trHeight w:val="608"/>
        </w:trPr>
        <w:tc>
          <w:tcPr>
            <w:tcW w:w="6850" w:type="dxa"/>
          </w:tcPr>
          <w:p w14:paraId="54262017" w14:textId="77777777" w:rsidR="00FE724F" w:rsidRDefault="00FE724F">
            <w:pPr>
              <w:pStyle w:val="TableParagraph"/>
              <w:spacing w:before="1"/>
              <w:ind w:left="0"/>
              <w:rPr>
                <w:rFonts w:ascii="Calibri"/>
                <w:b/>
                <w:sz w:val="25"/>
              </w:rPr>
            </w:pPr>
          </w:p>
          <w:p w14:paraId="55A9FCE7" w14:textId="77777777" w:rsidR="00FE724F" w:rsidRDefault="00374E7D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Metodika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PRIMe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štítkování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kategorizace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výstupů</w:t>
            </w:r>
            <w:proofErr w:type="spellEnd"/>
          </w:p>
        </w:tc>
        <w:tc>
          <w:tcPr>
            <w:tcW w:w="2218" w:type="dxa"/>
          </w:tcPr>
          <w:p w14:paraId="75580EFE" w14:textId="77777777" w:rsidR="00FE724F" w:rsidRDefault="00374E7D">
            <w:pPr>
              <w:pStyle w:val="TableParagraph"/>
              <w:spacing w:before="37"/>
              <w:ind w:left="78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5 000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 xml:space="preserve"> /</w:t>
            </w:r>
          </w:p>
          <w:p w14:paraId="4E4427C0" w14:textId="77777777" w:rsidR="00FE724F" w:rsidRDefault="00374E7D">
            <w:pPr>
              <w:pStyle w:val="TableParagraph"/>
              <w:spacing w:before="39"/>
              <w:ind w:left="78" w:right="5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jednorázově</w:t>
            </w:r>
            <w:proofErr w:type="spellEnd"/>
            <w:r>
              <w:rPr>
                <w:b/>
                <w:sz w:val="20"/>
              </w:rPr>
              <w:t xml:space="preserve"> bez DPH</w:t>
            </w:r>
          </w:p>
        </w:tc>
      </w:tr>
      <w:tr w:rsidR="00FE724F" w14:paraId="5E611B92" w14:textId="77777777">
        <w:trPr>
          <w:trHeight w:val="441"/>
        </w:trPr>
        <w:tc>
          <w:tcPr>
            <w:tcW w:w="6850" w:type="dxa"/>
            <w:shd w:val="clear" w:color="auto" w:fill="0000FF"/>
          </w:tcPr>
          <w:p w14:paraId="0371DCCF" w14:textId="77777777" w:rsidR="00FE724F" w:rsidRDefault="00374E7D">
            <w:pPr>
              <w:pStyle w:val="TableParagraph"/>
              <w:spacing w:before="110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Pravidelné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položky</w:t>
            </w:r>
            <w:proofErr w:type="spellEnd"/>
          </w:p>
        </w:tc>
        <w:tc>
          <w:tcPr>
            <w:tcW w:w="2218" w:type="dxa"/>
            <w:shd w:val="clear" w:color="auto" w:fill="46BDC6"/>
          </w:tcPr>
          <w:p w14:paraId="42309F6E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6BF329B6" w14:textId="77777777">
        <w:trPr>
          <w:trHeight w:val="608"/>
        </w:trPr>
        <w:tc>
          <w:tcPr>
            <w:tcW w:w="6850" w:type="dxa"/>
          </w:tcPr>
          <w:p w14:paraId="4E6B9D5C" w14:textId="77777777" w:rsidR="00FE724F" w:rsidRDefault="00FE724F">
            <w:pPr>
              <w:pStyle w:val="TableParagraph"/>
              <w:spacing w:before="8"/>
              <w:ind w:left="0"/>
              <w:rPr>
                <w:rFonts w:ascii="Calibri"/>
                <w:b/>
                <w:sz w:val="24"/>
              </w:rPr>
            </w:pPr>
          </w:p>
          <w:p w14:paraId="1180ACCA" w14:textId="77777777" w:rsidR="00FE724F" w:rsidRDefault="00374E7D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Licence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monitoringu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včetně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metriky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PRIMe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jednotné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skore</w:t>
            </w:r>
            <w:proofErr w:type="spellEnd"/>
            <w:r>
              <w:rPr>
                <w:b/>
                <w:sz w:val="20"/>
              </w:rPr>
              <w:t xml:space="preserve"> pro ZČU)</w:t>
            </w:r>
          </w:p>
        </w:tc>
        <w:tc>
          <w:tcPr>
            <w:tcW w:w="2218" w:type="dxa"/>
          </w:tcPr>
          <w:p w14:paraId="1071771C" w14:textId="77777777" w:rsidR="00FE724F" w:rsidRDefault="00374E7D">
            <w:pPr>
              <w:pStyle w:val="TableParagraph"/>
              <w:spacing w:before="37" w:line="276" w:lineRule="auto"/>
              <w:ind w:left="903" w:right="102" w:hanging="7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6 500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měsíc</w:t>
            </w:r>
            <w:proofErr w:type="spellEnd"/>
            <w:r>
              <w:rPr>
                <w:b/>
                <w:sz w:val="20"/>
              </w:rPr>
              <w:t xml:space="preserve"> bez DPH</w:t>
            </w:r>
          </w:p>
        </w:tc>
      </w:tr>
      <w:tr w:rsidR="00FE724F" w14:paraId="23555740" w14:textId="77777777">
        <w:trPr>
          <w:trHeight w:val="393"/>
        </w:trPr>
        <w:tc>
          <w:tcPr>
            <w:tcW w:w="6850" w:type="dxa"/>
          </w:tcPr>
          <w:p w14:paraId="6A942253" w14:textId="77777777" w:rsidR="00FE724F" w:rsidRDefault="00374E7D"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202226"/>
                <w:sz w:val="18"/>
              </w:rPr>
              <w:t xml:space="preserve">CZ monitoring </w:t>
            </w:r>
            <w:proofErr w:type="spellStart"/>
            <w:r>
              <w:rPr>
                <w:color w:val="202226"/>
                <w:sz w:val="18"/>
              </w:rPr>
              <w:t>tisku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02226"/>
                <w:sz w:val="18"/>
              </w:rPr>
              <w:t>a</w:t>
            </w:r>
            <w:proofErr w:type="spellEnd"/>
            <w:proofErr w:type="gramEnd"/>
            <w:r>
              <w:rPr>
                <w:color w:val="202226"/>
                <w:sz w:val="18"/>
              </w:rPr>
              <w:t xml:space="preserve"> online </w:t>
            </w:r>
            <w:proofErr w:type="spellStart"/>
            <w:r>
              <w:rPr>
                <w:color w:val="202226"/>
                <w:sz w:val="18"/>
              </w:rPr>
              <w:t>zdrojů</w:t>
            </w:r>
            <w:proofErr w:type="spellEnd"/>
            <w:r>
              <w:rPr>
                <w:color w:val="202226"/>
                <w:sz w:val="18"/>
              </w:rPr>
              <w:t xml:space="preserve"> (</w:t>
            </w:r>
            <w:proofErr w:type="spellStart"/>
            <w:r>
              <w:rPr>
                <w:color w:val="202226"/>
                <w:sz w:val="18"/>
              </w:rPr>
              <w:t>vč</w:t>
            </w:r>
            <w:proofErr w:type="spellEnd"/>
            <w:r>
              <w:rPr>
                <w:color w:val="202226"/>
                <w:sz w:val="18"/>
              </w:rPr>
              <w:t xml:space="preserve">. </w:t>
            </w:r>
            <w:proofErr w:type="spellStart"/>
            <w:r>
              <w:rPr>
                <w:color w:val="202226"/>
                <w:sz w:val="18"/>
              </w:rPr>
              <w:t>článků</w:t>
            </w:r>
            <w:proofErr w:type="spellEnd"/>
            <w:r>
              <w:rPr>
                <w:color w:val="202226"/>
                <w:sz w:val="18"/>
              </w:rPr>
              <w:t xml:space="preserve"> za </w:t>
            </w:r>
            <w:proofErr w:type="spellStart"/>
            <w:r>
              <w:rPr>
                <w:color w:val="202226"/>
                <w:sz w:val="18"/>
              </w:rPr>
              <w:t>paywallem</w:t>
            </w:r>
            <w:proofErr w:type="spellEnd"/>
            <w:r>
              <w:rPr>
                <w:color w:val="202226"/>
                <w:sz w:val="18"/>
              </w:rPr>
              <w:t xml:space="preserve">), TV a </w:t>
            </w:r>
            <w:proofErr w:type="spellStart"/>
            <w:r>
              <w:rPr>
                <w:color w:val="202226"/>
                <w:sz w:val="18"/>
              </w:rPr>
              <w:t>rádia</w:t>
            </w:r>
            <w:proofErr w:type="spellEnd"/>
          </w:p>
        </w:tc>
        <w:tc>
          <w:tcPr>
            <w:tcW w:w="2218" w:type="dxa"/>
          </w:tcPr>
          <w:p w14:paraId="4FF5CA0E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32C5C284" w14:textId="77777777">
        <w:trPr>
          <w:trHeight w:val="397"/>
        </w:trPr>
        <w:tc>
          <w:tcPr>
            <w:tcW w:w="6850" w:type="dxa"/>
          </w:tcPr>
          <w:p w14:paraId="1C00F5C3" w14:textId="77777777" w:rsidR="00FE724F" w:rsidRDefault="00374E7D">
            <w:pPr>
              <w:pStyle w:val="TableParagraph"/>
              <w:spacing w:before="123"/>
              <w:rPr>
                <w:sz w:val="18"/>
              </w:rPr>
            </w:pPr>
            <w:r>
              <w:rPr>
                <w:color w:val="21232C"/>
                <w:sz w:val="18"/>
              </w:rPr>
              <w:t xml:space="preserve">Monitoring </w:t>
            </w:r>
            <w:proofErr w:type="spellStart"/>
            <w:r>
              <w:rPr>
                <w:color w:val="21232C"/>
                <w:sz w:val="18"/>
              </w:rPr>
              <w:t>sociálních</w:t>
            </w:r>
            <w:proofErr w:type="spellEnd"/>
            <w:r>
              <w:rPr>
                <w:color w:val="21232C"/>
                <w:sz w:val="18"/>
              </w:rPr>
              <w:t xml:space="preserve"> </w:t>
            </w:r>
            <w:proofErr w:type="spellStart"/>
            <w:r>
              <w:rPr>
                <w:color w:val="21232C"/>
                <w:sz w:val="18"/>
              </w:rPr>
              <w:t>sítí</w:t>
            </w:r>
            <w:proofErr w:type="spellEnd"/>
            <w:r>
              <w:rPr>
                <w:color w:val="21232C"/>
                <w:sz w:val="18"/>
              </w:rPr>
              <w:t xml:space="preserve">, online </w:t>
            </w:r>
            <w:proofErr w:type="spellStart"/>
            <w:r>
              <w:rPr>
                <w:color w:val="21232C"/>
                <w:sz w:val="18"/>
              </w:rPr>
              <w:t>diskuzí</w:t>
            </w:r>
            <w:proofErr w:type="spellEnd"/>
            <w:r>
              <w:rPr>
                <w:color w:val="21232C"/>
                <w:sz w:val="18"/>
              </w:rPr>
              <w:t xml:space="preserve"> a </w:t>
            </w:r>
            <w:proofErr w:type="spellStart"/>
            <w:r>
              <w:rPr>
                <w:color w:val="21232C"/>
                <w:sz w:val="18"/>
              </w:rPr>
              <w:t>veřejných</w:t>
            </w:r>
            <w:proofErr w:type="spellEnd"/>
            <w:r>
              <w:rPr>
                <w:color w:val="21232C"/>
                <w:sz w:val="18"/>
              </w:rPr>
              <w:t xml:space="preserve"> </w:t>
            </w:r>
            <w:proofErr w:type="spellStart"/>
            <w:r>
              <w:rPr>
                <w:color w:val="21232C"/>
                <w:sz w:val="18"/>
              </w:rPr>
              <w:t>fór</w:t>
            </w:r>
            <w:proofErr w:type="spellEnd"/>
          </w:p>
        </w:tc>
        <w:tc>
          <w:tcPr>
            <w:tcW w:w="2218" w:type="dxa"/>
          </w:tcPr>
          <w:p w14:paraId="6BE10690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45139212" w14:textId="77777777">
        <w:trPr>
          <w:trHeight w:val="393"/>
        </w:trPr>
        <w:tc>
          <w:tcPr>
            <w:tcW w:w="6850" w:type="dxa"/>
          </w:tcPr>
          <w:p w14:paraId="67C413B3" w14:textId="77777777" w:rsidR="00FE724F" w:rsidRDefault="00374E7D">
            <w:pPr>
              <w:pStyle w:val="TableParagraph"/>
              <w:spacing w:before="119"/>
              <w:rPr>
                <w:sz w:val="18"/>
              </w:rPr>
            </w:pPr>
            <w:proofErr w:type="spellStart"/>
            <w:r>
              <w:rPr>
                <w:color w:val="202226"/>
                <w:sz w:val="18"/>
              </w:rPr>
              <w:t>Mediální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archiv</w:t>
            </w:r>
            <w:proofErr w:type="spellEnd"/>
            <w:r>
              <w:rPr>
                <w:color w:val="202226"/>
                <w:sz w:val="18"/>
              </w:rPr>
              <w:t xml:space="preserve"> – </w:t>
            </w:r>
            <w:proofErr w:type="spellStart"/>
            <w:r>
              <w:rPr>
                <w:color w:val="202226"/>
                <w:sz w:val="18"/>
              </w:rPr>
              <w:t>neomezeně</w:t>
            </w:r>
            <w:proofErr w:type="spellEnd"/>
            <w:r>
              <w:rPr>
                <w:color w:val="202226"/>
                <w:sz w:val="18"/>
              </w:rPr>
              <w:t xml:space="preserve"> od </w:t>
            </w:r>
            <w:proofErr w:type="spellStart"/>
            <w:r>
              <w:rPr>
                <w:color w:val="202226"/>
                <w:sz w:val="18"/>
              </w:rPr>
              <w:t>roku</w:t>
            </w:r>
            <w:proofErr w:type="spellEnd"/>
            <w:r>
              <w:rPr>
                <w:color w:val="202226"/>
                <w:sz w:val="18"/>
              </w:rPr>
              <w:t xml:space="preserve"> 1990 </w:t>
            </w:r>
            <w:proofErr w:type="spellStart"/>
            <w:r>
              <w:rPr>
                <w:color w:val="202226"/>
                <w:sz w:val="18"/>
              </w:rPr>
              <w:t>i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nad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rámec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klíčových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slov</w:t>
            </w:r>
            <w:proofErr w:type="spellEnd"/>
          </w:p>
        </w:tc>
        <w:tc>
          <w:tcPr>
            <w:tcW w:w="2218" w:type="dxa"/>
          </w:tcPr>
          <w:p w14:paraId="68349A62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56288A0B" w14:textId="77777777">
        <w:trPr>
          <w:trHeight w:val="392"/>
        </w:trPr>
        <w:tc>
          <w:tcPr>
            <w:tcW w:w="6850" w:type="dxa"/>
          </w:tcPr>
          <w:p w14:paraId="1AD788AB" w14:textId="77777777" w:rsidR="00FE724F" w:rsidRDefault="00374E7D">
            <w:pPr>
              <w:pStyle w:val="TableParagraph"/>
              <w:spacing w:before="123"/>
              <w:rPr>
                <w:sz w:val="18"/>
              </w:rPr>
            </w:pPr>
            <w:proofErr w:type="spellStart"/>
            <w:r>
              <w:rPr>
                <w:color w:val="202226"/>
                <w:sz w:val="18"/>
              </w:rPr>
              <w:t>Analytika</w:t>
            </w:r>
            <w:proofErr w:type="spellEnd"/>
            <w:r>
              <w:rPr>
                <w:color w:val="202226"/>
                <w:sz w:val="18"/>
              </w:rPr>
              <w:t xml:space="preserve">, </w:t>
            </w:r>
            <w:proofErr w:type="spellStart"/>
            <w:r>
              <w:rPr>
                <w:color w:val="202226"/>
                <w:sz w:val="18"/>
              </w:rPr>
              <w:t>měření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gramStart"/>
            <w:r>
              <w:rPr>
                <w:color w:val="202226"/>
                <w:sz w:val="18"/>
              </w:rPr>
              <w:t>a</w:t>
            </w:r>
            <w:proofErr w:type="gram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analýza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mediálního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zásahu</w:t>
            </w:r>
            <w:proofErr w:type="spellEnd"/>
          </w:p>
        </w:tc>
        <w:tc>
          <w:tcPr>
            <w:tcW w:w="2218" w:type="dxa"/>
          </w:tcPr>
          <w:p w14:paraId="59A2D093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1F3594EE" w14:textId="77777777">
        <w:trPr>
          <w:trHeight w:val="397"/>
        </w:trPr>
        <w:tc>
          <w:tcPr>
            <w:tcW w:w="6850" w:type="dxa"/>
          </w:tcPr>
          <w:p w14:paraId="6C449E63" w14:textId="77777777" w:rsidR="00FE724F" w:rsidRDefault="00374E7D">
            <w:pPr>
              <w:pStyle w:val="TableParagraph"/>
              <w:spacing w:before="123"/>
              <w:rPr>
                <w:sz w:val="18"/>
              </w:rPr>
            </w:pPr>
            <w:r>
              <w:rPr>
                <w:color w:val="202226"/>
                <w:sz w:val="18"/>
              </w:rPr>
              <w:t xml:space="preserve">Reporting – </w:t>
            </w:r>
            <w:proofErr w:type="spellStart"/>
            <w:r>
              <w:rPr>
                <w:color w:val="202226"/>
                <w:sz w:val="18"/>
              </w:rPr>
              <w:t>neomezený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počet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příjemců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i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typů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reportů</w:t>
            </w:r>
            <w:proofErr w:type="spellEnd"/>
            <w:r>
              <w:rPr>
                <w:color w:val="202226"/>
                <w:sz w:val="18"/>
              </w:rPr>
              <w:t xml:space="preserve"> (email, </w:t>
            </w:r>
            <w:proofErr w:type="spellStart"/>
            <w:r>
              <w:rPr>
                <w:color w:val="202226"/>
                <w:sz w:val="18"/>
              </w:rPr>
              <w:t>sms</w:t>
            </w:r>
            <w:proofErr w:type="spellEnd"/>
            <w:r>
              <w:rPr>
                <w:color w:val="202226"/>
                <w:sz w:val="18"/>
              </w:rPr>
              <w:t xml:space="preserve">, </w:t>
            </w:r>
            <w:proofErr w:type="spellStart"/>
            <w:r>
              <w:rPr>
                <w:color w:val="202226"/>
                <w:sz w:val="18"/>
              </w:rPr>
              <w:t>notifikace</w:t>
            </w:r>
            <w:proofErr w:type="spellEnd"/>
            <w:r>
              <w:rPr>
                <w:color w:val="202226"/>
                <w:sz w:val="18"/>
              </w:rPr>
              <w:t>)</w:t>
            </w:r>
          </w:p>
        </w:tc>
        <w:tc>
          <w:tcPr>
            <w:tcW w:w="2218" w:type="dxa"/>
          </w:tcPr>
          <w:p w14:paraId="1F7D265E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52D2EA6D" w14:textId="77777777">
        <w:trPr>
          <w:trHeight w:val="556"/>
        </w:trPr>
        <w:tc>
          <w:tcPr>
            <w:tcW w:w="6850" w:type="dxa"/>
          </w:tcPr>
          <w:p w14:paraId="659F2B73" w14:textId="77777777" w:rsidR="00FE724F" w:rsidRDefault="00374E7D">
            <w:pPr>
              <w:pStyle w:val="TableParagraph"/>
              <w:spacing w:before="42" w:line="278" w:lineRule="auto"/>
              <w:ind w:right="351"/>
              <w:rPr>
                <w:sz w:val="18"/>
              </w:rPr>
            </w:pPr>
            <w:proofErr w:type="spellStart"/>
            <w:r>
              <w:rPr>
                <w:color w:val="202226"/>
                <w:sz w:val="18"/>
              </w:rPr>
              <w:t>Dashboardy</w:t>
            </w:r>
            <w:proofErr w:type="spellEnd"/>
            <w:r>
              <w:rPr>
                <w:color w:val="202226"/>
                <w:sz w:val="18"/>
              </w:rPr>
              <w:t xml:space="preserve"> – </w:t>
            </w:r>
            <w:proofErr w:type="spellStart"/>
            <w:r>
              <w:rPr>
                <w:color w:val="202226"/>
                <w:sz w:val="18"/>
              </w:rPr>
              <w:t>analytické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zobrazení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vybraných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informací</w:t>
            </w:r>
            <w:proofErr w:type="spellEnd"/>
            <w:r>
              <w:rPr>
                <w:color w:val="202226"/>
                <w:sz w:val="18"/>
              </w:rPr>
              <w:t xml:space="preserve"> s </w:t>
            </w:r>
            <w:proofErr w:type="spellStart"/>
            <w:r>
              <w:rPr>
                <w:color w:val="202226"/>
                <w:sz w:val="18"/>
              </w:rPr>
              <w:t>automatickou</w:t>
            </w:r>
            <w:proofErr w:type="spellEnd"/>
            <w:r>
              <w:rPr>
                <w:color w:val="202226"/>
                <w:sz w:val="18"/>
              </w:rPr>
              <w:t xml:space="preserve"> nonstop </w:t>
            </w:r>
            <w:proofErr w:type="spellStart"/>
            <w:r>
              <w:rPr>
                <w:color w:val="202226"/>
                <w:sz w:val="18"/>
              </w:rPr>
              <w:t>aktualizací</w:t>
            </w:r>
            <w:proofErr w:type="spellEnd"/>
            <w:r>
              <w:rPr>
                <w:color w:val="202226"/>
                <w:sz w:val="18"/>
              </w:rPr>
              <w:t xml:space="preserve"> (</w:t>
            </w:r>
            <w:proofErr w:type="spellStart"/>
            <w:r>
              <w:rPr>
                <w:color w:val="202226"/>
                <w:sz w:val="18"/>
              </w:rPr>
              <w:t>počet</w:t>
            </w:r>
            <w:proofErr w:type="spellEnd"/>
            <w:r>
              <w:rPr>
                <w:color w:val="202226"/>
                <w:sz w:val="18"/>
              </w:rPr>
              <w:t xml:space="preserve"> 1)</w:t>
            </w:r>
          </w:p>
        </w:tc>
        <w:tc>
          <w:tcPr>
            <w:tcW w:w="2218" w:type="dxa"/>
          </w:tcPr>
          <w:p w14:paraId="2652D570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3A75D150" w14:textId="77777777">
        <w:trPr>
          <w:trHeight w:val="556"/>
        </w:trPr>
        <w:tc>
          <w:tcPr>
            <w:tcW w:w="6850" w:type="dxa"/>
          </w:tcPr>
          <w:p w14:paraId="00782F0B" w14:textId="77777777" w:rsidR="00FE724F" w:rsidRDefault="00374E7D">
            <w:pPr>
              <w:pStyle w:val="TableParagraph"/>
              <w:spacing w:before="42" w:line="278" w:lineRule="auto"/>
              <w:ind w:right="92"/>
              <w:rPr>
                <w:sz w:val="18"/>
              </w:rPr>
            </w:pPr>
            <w:proofErr w:type="spellStart"/>
            <w:r>
              <w:rPr>
                <w:color w:val="202226"/>
                <w:sz w:val="18"/>
              </w:rPr>
              <w:t>PRIMe</w:t>
            </w:r>
            <w:proofErr w:type="spellEnd"/>
            <w:r>
              <w:rPr>
                <w:color w:val="202226"/>
                <w:sz w:val="18"/>
              </w:rPr>
              <w:t xml:space="preserve"> (Public Reach &amp; Influence Metric) - </w:t>
            </w:r>
            <w:proofErr w:type="spellStart"/>
            <w:r>
              <w:rPr>
                <w:color w:val="202226"/>
                <w:sz w:val="18"/>
              </w:rPr>
              <w:t>unikátní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moderní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metrika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měření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Vašeho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mediálního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obrazu</w:t>
            </w:r>
            <w:proofErr w:type="spellEnd"/>
            <w:r>
              <w:rPr>
                <w:color w:val="202226"/>
                <w:sz w:val="18"/>
              </w:rPr>
              <w:t xml:space="preserve"> a </w:t>
            </w:r>
            <w:proofErr w:type="spellStart"/>
            <w:r>
              <w:rPr>
                <w:color w:val="202226"/>
                <w:sz w:val="18"/>
              </w:rPr>
              <w:t>vlivu</w:t>
            </w:r>
            <w:proofErr w:type="spellEnd"/>
            <w:r>
              <w:rPr>
                <w:color w:val="202226"/>
                <w:sz w:val="18"/>
              </w:rPr>
              <w:t xml:space="preserve">, </w:t>
            </w:r>
            <w:proofErr w:type="spellStart"/>
            <w:r>
              <w:rPr>
                <w:color w:val="202226"/>
                <w:sz w:val="18"/>
              </w:rPr>
              <w:t>která</w:t>
            </w:r>
            <w:proofErr w:type="spellEnd"/>
            <w:r>
              <w:rPr>
                <w:color w:val="202226"/>
                <w:sz w:val="18"/>
              </w:rPr>
              <w:t xml:space="preserve"> se </w:t>
            </w:r>
            <w:proofErr w:type="spellStart"/>
            <w:r>
              <w:rPr>
                <w:color w:val="202226"/>
                <w:sz w:val="18"/>
              </w:rPr>
              <w:t>skládá</w:t>
            </w:r>
            <w:proofErr w:type="spellEnd"/>
            <w:r>
              <w:rPr>
                <w:color w:val="202226"/>
                <w:sz w:val="18"/>
              </w:rPr>
              <w:t xml:space="preserve"> ze </w:t>
            </w:r>
            <w:proofErr w:type="gramStart"/>
            <w:r>
              <w:rPr>
                <w:color w:val="202226"/>
                <w:sz w:val="18"/>
              </w:rPr>
              <w:t>4</w:t>
            </w:r>
            <w:proofErr w:type="gram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složek</w:t>
            </w:r>
            <w:proofErr w:type="spellEnd"/>
            <w:r>
              <w:rPr>
                <w:color w:val="202226"/>
                <w:sz w:val="18"/>
              </w:rPr>
              <w:t>:</w:t>
            </w:r>
          </w:p>
        </w:tc>
        <w:tc>
          <w:tcPr>
            <w:tcW w:w="2218" w:type="dxa"/>
          </w:tcPr>
          <w:p w14:paraId="1DB16B80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2D7EAAF8" w14:textId="77777777">
        <w:trPr>
          <w:trHeight w:val="392"/>
        </w:trPr>
        <w:tc>
          <w:tcPr>
            <w:tcW w:w="6850" w:type="dxa"/>
          </w:tcPr>
          <w:p w14:paraId="54EBB7CD" w14:textId="77777777" w:rsidR="00FE724F" w:rsidRDefault="00374E7D">
            <w:pPr>
              <w:pStyle w:val="TableParagraph"/>
              <w:spacing w:before="119"/>
              <w:rPr>
                <w:sz w:val="18"/>
              </w:rPr>
            </w:pPr>
            <w:proofErr w:type="spellStart"/>
            <w:r>
              <w:rPr>
                <w:color w:val="202226"/>
                <w:sz w:val="18"/>
              </w:rPr>
              <w:t>Aktuální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mediální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hodnoty</w:t>
            </w:r>
            <w:proofErr w:type="spellEnd"/>
            <w:r>
              <w:rPr>
                <w:color w:val="202226"/>
                <w:sz w:val="18"/>
              </w:rPr>
              <w:t xml:space="preserve"> (</w:t>
            </w:r>
            <w:proofErr w:type="spellStart"/>
            <w:r>
              <w:rPr>
                <w:color w:val="202226"/>
                <w:sz w:val="18"/>
              </w:rPr>
              <w:t>dosah</w:t>
            </w:r>
            <w:proofErr w:type="spellEnd"/>
            <w:r>
              <w:rPr>
                <w:color w:val="202226"/>
                <w:sz w:val="18"/>
              </w:rPr>
              <w:t xml:space="preserve">, GRP, OTS, AVE, </w:t>
            </w:r>
            <w:proofErr w:type="spellStart"/>
            <w:r>
              <w:rPr>
                <w:color w:val="202226"/>
                <w:sz w:val="18"/>
              </w:rPr>
              <w:t>interakce</w:t>
            </w:r>
            <w:proofErr w:type="spellEnd"/>
            <w:r>
              <w:rPr>
                <w:color w:val="202226"/>
                <w:sz w:val="18"/>
              </w:rPr>
              <w:t>)</w:t>
            </w:r>
          </w:p>
        </w:tc>
        <w:tc>
          <w:tcPr>
            <w:tcW w:w="2218" w:type="dxa"/>
          </w:tcPr>
          <w:p w14:paraId="71F70B70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2BF2BEAD" w14:textId="77777777">
        <w:trPr>
          <w:trHeight w:val="397"/>
        </w:trPr>
        <w:tc>
          <w:tcPr>
            <w:tcW w:w="6850" w:type="dxa"/>
          </w:tcPr>
          <w:p w14:paraId="6F71B97E" w14:textId="77777777" w:rsidR="00FE724F" w:rsidRDefault="00374E7D">
            <w:pPr>
              <w:pStyle w:val="TableParagraph"/>
              <w:spacing w:before="123"/>
              <w:rPr>
                <w:sz w:val="18"/>
              </w:rPr>
            </w:pPr>
            <w:r>
              <w:rPr>
                <w:color w:val="202226"/>
                <w:sz w:val="18"/>
              </w:rPr>
              <w:t xml:space="preserve">CZ </w:t>
            </w:r>
            <w:proofErr w:type="spellStart"/>
            <w:r>
              <w:rPr>
                <w:color w:val="202226"/>
                <w:sz w:val="18"/>
              </w:rPr>
              <w:t>sociodemografická</w:t>
            </w:r>
            <w:proofErr w:type="spellEnd"/>
            <w:r>
              <w:rPr>
                <w:color w:val="202226"/>
                <w:sz w:val="18"/>
              </w:rPr>
              <w:t xml:space="preserve"> data o </w:t>
            </w:r>
            <w:proofErr w:type="spellStart"/>
            <w:r>
              <w:rPr>
                <w:color w:val="202226"/>
                <w:sz w:val="18"/>
              </w:rPr>
              <w:t>čtenářích</w:t>
            </w:r>
            <w:proofErr w:type="spellEnd"/>
          </w:p>
        </w:tc>
        <w:tc>
          <w:tcPr>
            <w:tcW w:w="2218" w:type="dxa"/>
          </w:tcPr>
          <w:p w14:paraId="78E608F6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4A74BEB0" w14:textId="77777777">
        <w:trPr>
          <w:trHeight w:val="393"/>
        </w:trPr>
        <w:tc>
          <w:tcPr>
            <w:tcW w:w="6850" w:type="dxa"/>
          </w:tcPr>
          <w:p w14:paraId="1A89CFB0" w14:textId="77777777" w:rsidR="00FE724F" w:rsidRDefault="00374E7D">
            <w:pPr>
              <w:pStyle w:val="TableParagraph"/>
              <w:spacing w:before="119"/>
              <w:rPr>
                <w:sz w:val="18"/>
              </w:rPr>
            </w:pPr>
            <w:proofErr w:type="spellStart"/>
            <w:r>
              <w:rPr>
                <w:color w:val="202226"/>
                <w:sz w:val="18"/>
              </w:rPr>
              <w:t>Automatické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určování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sentimentu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výstupů</w:t>
            </w:r>
            <w:proofErr w:type="spellEnd"/>
            <w:r>
              <w:rPr>
                <w:color w:val="202226"/>
                <w:sz w:val="18"/>
              </w:rPr>
              <w:t xml:space="preserve"> (tonality)</w:t>
            </w:r>
          </w:p>
        </w:tc>
        <w:tc>
          <w:tcPr>
            <w:tcW w:w="2218" w:type="dxa"/>
          </w:tcPr>
          <w:p w14:paraId="33F14870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40DA2846" w14:textId="77777777">
        <w:trPr>
          <w:trHeight w:val="393"/>
        </w:trPr>
        <w:tc>
          <w:tcPr>
            <w:tcW w:w="6850" w:type="dxa"/>
          </w:tcPr>
          <w:p w14:paraId="7BC44325" w14:textId="77777777" w:rsidR="00FE724F" w:rsidRDefault="00374E7D">
            <w:pPr>
              <w:pStyle w:val="TableParagraph"/>
              <w:spacing w:before="123"/>
              <w:rPr>
                <w:sz w:val="18"/>
              </w:rPr>
            </w:pPr>
            <w:proofErr w:type="spellStart"/>
            <w:r>
              <w:rPr>
                <w:color w:val="202226"/>
                <w:sz w:val="18"/>
              </w:rPr>
              <w:t>Neomezený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počet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uživatelských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přístupů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vč</w:t>
            </w:r>
            <w:proofErr w:type="spellEnd"/>
            <w:r>
              <w:rPr>
                <w:color w:val="202226"/>
                <w:sz w:val="18"/>
              </w:rPr>
              <w:t xml:space="preserve">. </w:t>
            </w:r>
            <w:proofErr w:type="spellStart"/>
            <w:r>
              <w:rPr>
                <w:color w:val="202226"/>
                <w:sz w:val="18"/>
              </w:rPr>
              <w:t>individuálního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nastavení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práv</w:t>
            </w:r>
            <w:proofErr w:type="spellEnd"/>
          </w:p>
        </w:tc>
        <w:tc>
          <w:tcPr>
            <w:tcW w:w="2218" w:type="dxa"/>
          </w:tcPr>
          <w:p w14:paraId="3350E125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2E69373B" w14:textId="77777777">
        <w:trPr>
          <w:trHeight w:val="397"/>
        </w:trPr>
        <w:tc>
          <w:tcPr>
            <w:tcW w:w="6850" w:type="dxa"/>
          </w:tcPr>
          <w:p w14:paraId="0C47EB7C" w14:textId="77777777" w:rsidR="00FE724F" w:rsidRDefault="00374E7D">
            <w:pPr>
              <w:pStyle w:val="TableParagraph"/>
              <w:spacing w:before="123"/>
              <w:rPr>
                <w:sz w:val="18"/>
              </w:rPr>
            </w:pPr>
            <w:proofErr w:type="spellStart"/>
            <w:r>
              <w:rPr>
                <w:color w:val="202226"/>
                <w:sz w:val="18"/>
              </w:rPr>
              <w:t>Mobilní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aplikace</w:t>
            </w:r>
            <w:proofErr w:type="spellEnd"/>
            <w:r>
              <w:rPr>
                <w:color w:val="202226"/>
                <w:sz w:val="18"/>
              </w:rPr>
              <w:t xml:space="preserve"> s </w:t>
            </w:r>
            <w:proofErr w:type="spellStart"/>
            <w:r>
              <w:rPr>
                <w:color w:val="202226"/>
                <w:sz w:val="18"/>
              </w:rPr>
              <w:t>notifikacemi</w:t>
            </w:r>
            <w:proofErr w:type="spellEnd"/>
          </w:p>
        </w:tc>
        <w:tc>
          <w:tcPr>
            <w:tcW w:w="2218" w:type="dxa"/>
          </w:tcPr>
          <w:p w14:paraId="3E21B6A9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62DEEDA2" w14:textId="77777777">
        <w:trPr>
          <w:trHeight w:val="392"/>
        </w:trPr>
        <w:tc>
          <w:tcPr>
            <w:tcW w:w="6850" w:type="dxa"/>
          </w:tcPr>
          <w:p w14:paraId="15789100" w14:textId="77777777" w:rsidR="00FE724F" w:rsidRDefault="00374E7D">
            <w:pPr>
              <w:pStyle w:val="TableParagraph"/>
              <w:spacing w:before="119"/>
              <w:rPr>
                <w:sz w:val="18"/>
              </w:rPr>
            </w:pPr>
            <w:proofErr w:type="spellStart"/>
            <w:r>
              <w:rPr>
                <w:color w:val="202226"/>
                <w:sz w:val="18"/>
              </w:rPr>
              <w:t>Komplexní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zaškolení</w:t>
            </w:r>
            <w:proofErr w:type="spellEnd"/>
            <w:r>
              <w:rPr>
                <w:color w:val="202226"/>
                <w:sz w:val="18"/>
              </w:rPr>
              <w:t xml:space="preserve"> a </w:t>
            </w:r>
            <w:proofErr w:type="spellStart"/>
            <w:r>
              <w:rPr>
                <w:color w:val="202226"/>
                <w:sz w:val="18"/>
              </w:rPr>
              <w:t>skvělý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zákaznický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servis</w:t>
            </w:r>
            <w:proofErr w:type="spellEnd"/>
          </w:p>
        </w:tc>
        <w:tc>
          <w:tcPr>
            <w:tcW w:w="2218" w:type="dxa"/>
          </w:tcPr>
          <w:p w14:paraId="4D5F7A2D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48C3B7DD" w14:textId="77777777">
        <w:trPr>
          <w:trHeight w:val="397"/>
        </w:trPr>
        <w:tc>
          <w:tcPr>
            <w:tcW w:w="6850" w:type="dxa"/>
          </w:tcPr>
          <w:p w14:paraId="1D4F3F2A" w14:textId="77777777" w:rsidR="00FE724F" w:rsidRDefault="00374E7D">
            <w:pPr>
              <w:pStyle w:val="TableParagraph"/>
              <w:spacing w:before="123"/>
              <w:rPr>
                <w:sz w:val="18"/>
              </w:rPr>
            </w:pPr>
            <w:r>
              <w:rPr>
                <w:color w:val="202226"/>
                <w:sz w:val="18"/>
              </w:rPr>
              <w:t xml:space="preserve">AI </w:t>
            </w:r>
            <w:proofErr w:type="spellStart"/>
            <w:r>
              <w:rPr>
                <w:color w:val="202226"/>
                <w:sz w:val="18"/>
              </w:rPr>
              <w:t>sumarizace</w:t>
            </w:r>
            <w:proofErr w:type="spellEnd"/>
            <w:r>
              <w:rPr>
                <w:color w:val="202226"/>
                <w:sz w:val="18"/>
              </w:rPr>
              <w:t xml:space="preserve"> </w:t>
            </w:r>
            <w:proofErr w:type="spellStart"/>
            <w:r>
              <w:rPr>
                <w:color w:val="202226"/>
                <w:sz w:val="18"/>
              </w:rPr>
              <w:t>článků</w:t>
            </w:r>
            <w:proofErr w:type="spellEnd"/>
          </w:p>
        </w:tc>
        <w:tc>
          <w:tcPr>
            <w:tcW w:w="2218" w:type="dxa"/>
          </w:tcPr>
          <w:p w14:paraId="0436E389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7A896E09" w14:textId="77777777">
        <w:trPr>
          <w:trHeight w:val="393"/>
        </w:trPr>
        <w:tc>
          <w:tcPr>
            <w:tcW w:w="6850" w:type="dxa"/>
          </w:tcPr>
          <w:p w14:paraId="177182DD" w14:textId="77777777" w:rsidR="00FE724F" w:rsidRDefault="00374E7D"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202226"/>
                <w:sz w:val="18"/>
              </w:rPr>
              <w:t xml:space="preserve">Podpora (email, </w:t>
            </w:r>
            <w:proofErr w:type="spellStart"/>
            <w:r>
              <w:rPr>
                <w:color w:val="202226"/>
                <w:sz w:val="18"/>
              </w:rPr>
              <w:t>telefon</w:t>
            </w:r>
            <w:proofErr w:type="spellEnd"/>
            <w:r>
              <w:rPr>
                <w:color w:val="202226"/>
                <w:sz w:val="18"/>
              </w:rPr>
              <w:t>, video)</w:t>
            </w:r>
          </w:p>
        </w:tc>
        <w:tc>
          <w:tcPr>
            <w:tcW w:w="2218" w:type="dxa"/>
          </w:tcPr>
          <w:p w14:paraId="78B60923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13DB35BF" w14:textId="77777777">
        <w:trPr>
          <w:trHeight w:val="397"/>
        </w:trPr>
        <w:tc>
          <w:tcPr>
            <w:tcW w:w="6850" w:type="dxa"/>
          </w:tcPr>
          <w:p w14:paraId="054F45E3" w14:textId="77777777" w:rsidR="00FE724F" w:rsidRDefault="00374E7D">
            <w:pPr>
              <w:pStyle w:val="TableParagraph"/>
              <w:spacing w:before="123"/>
              <w:rPr>
                <w:sz w:val="18"/>
              </w:rPr>
            </w:pPr>
            <w:proofErr w:type="spellStart"/>
            <w:r>
              <w:rPr>
                <w:color w:val="21232C"/>
                <w:sz w:val="18"/>
              </w:rPr>
              <w:t>zdarma</w:t>
            </w:r>
            <w:proofErr w:type="spellEnd"/>
            <w:r>
              <w:rPr>
                <w:color w:val="21232C"/>
                <w:sz w:val="18"/>
              </w:rPr>
              <w:t xml:space="preserve"> online </w:t>
            </w:r>
            <w:proofErr w:type="spellStart"/>
            <w:r>
              <w:rPr>
                <w:color w:val="21232C"/>
                <w:sz w:val="18"/>
              </w:rPr>
              <w:t>i</w:t>
            </w:r>
            <w:proofErr w:type="spellEnd"/>
            <w:r>
              <w:rPr>
                <w:color w:val="21232C"/>
                <w:sz w:val="18"/>
              </w:rPr>
              <w:t xml:space="preserve"> offline </w:t>
            </w:r>
            <w:proofErr w:type="spellStart"/>
            <w:r>
              <w:rPr>
                <w:color w:val="21232C"/>
                <w:sz w:val="18"/>
              </w:rPr>
              <w:t>vzdělávací</w:t>
            </w:r>
            <w:proofErr w:type="spellEnd"/>
            <w:r>
              <w:rPr>
                <w:color w:val="21232C"/>
                <w:sz w:val="18"/>
              </w:rPr>
              <w:t xml:space="preserve"> </w:t>
            </w:r>
            <w:proofErr w:type="spellStart"/>
            <w:r>
              <w:rPr>
                <w:color w:val="21232C"/>
                <w:sz w:val="18"/>
              </w:rPr>
              <w:t>akce</w:t>
            </w:r>
            <w:proofErr w:type="spellEnd"/>
          </w:p>
        </w:tc>
        <w:tc>
          <w:tcPr>
            <w:tcW w:w="2218" w:type="dxa"/>
          </w:tcPr>
          <w:p w14:paraId="4D38B742" w14:textId="77777777" w:rsidR="00FE724F" w:rsidRDefault="00FE72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724F" w14:paraId="15074A33" w14:textId="77777777">
        <w:trPr>
          <w:trHeight w:val="608"/>
        </w:trPr>
        <w:tc>
          <w:tcPr>
            <w:tcW w:w="6850" w:type="dxa"/>
          </w:tcPr>
          <w:p w14:paraId="5BA9A0E6" w14:textId="77777777" w:rsidR="00FE724F" w:rsidRDefault="00FE724F">
            <w:pPr>
              <w:pStyle w:val="TableParagraph"/>
              <w:spacing w:before="8"/>
              <w:ind w:left="0"/>
              <w:rPr>
                <w:rFonts w:ascii="Calibri"/>
                <w:b/>
                <w:sz w:val="24"/>
              </w:rPr>
            </w:pPr>
          </w:p>
          <w:p w14:paraId="158E8075" w14:textId="77777777" w:rsidR="00FE724F" w:rsidRDefault="00374E7D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Štítkování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kategorizace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výstupů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pomocí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metriky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PRIMe</w:t>
            </w:r>
            <w:proofErr w:type="spellEnd"/>
          </w:p>
        </w:tc>
        <w:tc>
          <w:tcPr>
            <w:tcW w:w="2218" w:type="dxa"/>
          </w:tcPr>
          <w:p w14:paraId="16E2C75F" w14:textId="77777777" w:rsidR="00FE724F" w:rsidRDefault="00374E7D">
            <w:pPr>
              <w:pStyle w:val="TableParagraph"/>
              <w:spacing w:before="37" w:line="276" w:lineRule="auto"/>
              <w:ind w:left="903" w:right="46" w:hanging="8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10 000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měsíc</w:t>
            </w:r>
            <w:proofErr w:type="spellEnd"/>
            <w:r>
              <w:rPr>
                <w:b/>
                <w:sz w:val="20"/>
              </w:rPr>
              <w:t xml:space="preserve"> bez DPH</w:t>
            </w:r>
          </w:p>
        </w:tc>
      </w:tr>
      <w:tr w:rsidR="00FE724F" w14:paraId="0BA20A29" w14:textId="77777777">
        <w:trPr>
          <w:trHeight w:val="661"/>
        </w:trPr>
        <w:tc>
          <w:tcPr>
            <w:tcW w:w="6850" w:type="dxa"/>
            <w:shd w:val="clear" w:color="auto" w:fill="0000FF"/>
          </w:tcPr>
          <w:p w14:paraId="53B65354" w14:textId="77777777" w:rsidR="00FE724F" w:rsidRDefault="00FE724F">
            <w:pPr>
              <w:pStyle w:val="TableParagraph"/>
              <w:spacing w:before="1"/>
              <w:ind w:left="0"/>
              <w:rPr>
                <w:rFonts w:ascii="Calibri"/>
                <w:b/>
                <w:sz w:val="27"/>
              </w:rPr>
            </w:pPr>
          </w:p>
          <w:p w14:paraId="14A79E53" w14:textId="77777777" w:rsidR="00FE724F" w:rsidRDefault="00374E7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celkem</w:t>
            </w:r>
            <w:proofErr w:type="spellEnd"/>
          </w:p>
        </w:tc>
        <w:tc>
          <w:tcPr>
            <w:tcW w:w="2218" w:type="dxa"/>
            <w:shd w:val="clear" w:color="auto" w:fill="46BDC6"/>
          </w:tcPr>
          <w:p w14:paraId="7D71A3B3" w14:textId="77777777" w:rsidR="00FE724F" w:rsidRDefault="00374E7D">
            <w:pPr>
              <w:pStyle w:val="TableParagraph"/>
              <w:spacing w:before="38" w:line="278" w:lineRule="auto"/>
              <w:ind w:left="668" w:right="158" w:hanging="466"/>
              <w:rPr>
                <w:b/>
              </w:rPr>
            </w:pPr>
            <w:r>
              <w:rPr>
                <w:b/>
                <w:color w:val="FFFFFF"/>
              </w:rPr>
              <w:t xml:space="preserve">16 500 </w:t>
            </w:r>
            <w:proofErr w:type="spellStart"/>
            <w:r>
              <w:rPr>
                <w:b/>
                <w:color w:val="FFFFFF"/>
              </w:rPr>
              <w:t>Kč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měsíc</w:t>
            </w:r>
            <w:proofErr w:type="spellEnd"/>
            <w:r>
              <w:rPr>
                <w:b/>
                <w:color w:val="FFFFFF"/>
              </w:rPr>
              <w:t xml:space="preserve"> bez DPH</w:t>
            </w:r>
          </w:p>
        </w:tc>
      </w:tr>
    </w:tbl>
    <w:p w14:paraId="626C6B62" w14:textId="77777777" w:rsidR="00374E7D" w:rsidRDefault="00374E7D"/>
    <w:sectPr w:rsidR="00374E7D">
      <w:pgSz w:w="11910" w:h="16840"/>
      <w:pgMar w:top="1320" w:right="1280" w:bottom="1440" w:left="980" w:header="484" w:footer="1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9B94" w14:textId="77777777" w:rsidR="001873E4" w:rsidRDefault="001873E4">
      <w:r>
        <w:separator/>
      </w:r>
    </w:p>
  </w:endnote>
  <w:endnote w:type="continuationSeparator" w:id="0">
    <w:p w14:paraId="7F428F5A" w14:textId="77777777" w:rsidR="001873E4" w:rsidRDefault="0018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E3FB" w14:textId="6E29B597" w:rsidR="00FE724F" w:rsidRDefault="00406789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29536" behindDoc="1" locked="0" layoutInCell="1" allowOverlap="1" wp14:anchorId="5094E579" wp14:editId="4AC7CDA9">
              <wp:simplePos x="0" y="0"/>
              <wp:positionH relativeFrom="page">
                <wp:posOffset>1474470</wp:posOffset>
              </wp:positionH>
              <wp:positionV relativeFrom="page">
                <wp:posOffset>9753600</wp:posOffset>
              </wp:positionV>
              <wp:extent cx="1605915" cy="13779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69682" w14:textId="77777777" w:rsidR="00FE724F" w:rsidRDefault="00374E7D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Mediaboard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s.r.o.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 xml:space="preserve"> (IČ: 03980481)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E5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6.1pt;margin-top:768pt;width:126.45pt;height:10.85pt;z-index:-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" filled="f" stroked="f">
              <v:textbox inset="0,0,0,0">
                <w:txbxContent>
                  <w:p w14:paraId="01D69682" w14:textId="77777777" w:rsidR="00FE724F" w:rsidRDefault="00374E7D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Mediaboard, s.r.o. (IČ: 03980481)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30560" behindDoc="1" locked="0" layoutInCell="1" allowOverlap="1" wp14:anchorId="7B34399B" wp14:editId="01A9B050">
              <wp:simplePos x="0" y="0"/>
              <wp:positionH relativeFrom="page">
                <wp:posOffset>3223895</wp:posOffset>
              </wp:positionH>
              <wp:positionV relativeFrom="page">
                <wp:posOffset>9753600</wp:posOffset>
              </wp:positionV>
              <wp:extent cx="1584960" cy="1377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54E50" w14:textId="77777777" w:rsidR="00FE724F" w:rsidRDefault="00374E7D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Nádražní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 xml:space="preserve"> 762/32, Praha 5, 150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4399B" id="Text Box 2" o:spid="_x0000_s1027" type="#_x0000_t202" style="position:absolute;margin-left:253.85pt;margin-top:768pt;width:124.8pt;height:10.85pt;z-index:-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" filled="f" stroked="f">
              <v:textbox inset="0,0,0,0">
                <w:txbxContent>
                  <w:p w14:paraId="04454E50" w14:textId="77777777" w:rsidR="00FE724F" w:rsidRDefault="00374E7D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Nádražní 762/32, Praha 5, 150 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31584" behindDoc="1" locked="0" layoutInCell="1" allowOverlap="1" wp14:anchorId="1D92E9AB" wp14:editId="43CC5A5B">
              <wp:simplePos x="0" y="0"/>
              <wp:positionH relativeFrom="page">
                <wp:posOffset>4980940</wp:posOffset>
              </wp:positionH>
              <wp:positionV relativeFrom="page">
                <wp:posOffset>9753600</wp:posOffset>
              </wp:positionV>
              <wp:extent cx="1103630" cy="1377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363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2280F" w14:textId="77777777" w:rsidR="00FE724F" w:rsidRDefault="00374E7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434343"/>
                                <w:sz w:val="16"/>
                              </w:rPr>
                              <w:t>www.mediaboard.com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92E9AB" id="Text Box 1" o:spid="_x0000_s1028" type="#_x0000_t202" style="position:absolute;margin-left:392.2pt;margin-top:768pt;width:86.9pt;height:10.85pt;z-index:-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" filled="f" stroked="f">
              <v:textbox inset="0,0,0,0">
                <w:txbxContent>
                  <w:p w14:paraId="51F2280F" w14:textId="77777777" w:rsidR="00FE724F" w:rsidRDefault="00374E7D">
                    <w:pPr>
                      <w:spacing w:before="13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434343"/>
                          <w:sz w:val="16"/>
                        </w:rPr>
                        <w:t>www.mediaboard.com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1AB1" w14:textId="77777777" w:rsidR="001873E4" w:rsidRDefault="001873E4">
      <w:r>
        <w:separator/>
      </w:r>
    </w:p>
  </w:footnote>
  <w:footnote w:type="continuationSeparator" w:id="0">
    <w:p w14:paraId="7243E640" w14:textId="77777777" w:rsidR="001873E4" w:rsidRDefault="0018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E375" w14:textId="77777777" w:rsidR="00FE724F" w:rsidRDefault="00374E7D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28512" behindDoc="1" locked="0" layoutInCell="1" allowOverlap="1" wp14:anchorId="53E710E2" wp14:editId="627F816C">
          <wp:simplePos x="0" y="0"/>
          <wp:positionH relativeFrom="page">
            <wp:posOffset>890907</wp:posOffset>
          </wp:positionH>
          <wp:positionV relativeFrom="page">
            <wp:posOffset>307338</wp:posOffset>
          </wp:positionV>
          <wp:extent cx="1925315" cy="2406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531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4DD"/>
    <w:multiLevelType w:val="multilevel"/>
    <w:tmpl w:val="B8CC2194"/>
    <w:lvl w:ilvl="0">
      <w:start w:val="7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6" w:hanging="1055"/>
      </w:pPr>
      <w:rPr>
        <w:rFonts w:hint="default"/>
      </w:rPr>
    </w:lvl>
    <w:lvl w:ilvl="3">
      <w:numFmt w:val="bullet"/>
      <w:lvlText w:val="•"/>
      <w:lvlJc w:val="left"/>
      <w:pPr>
        <w:ind w:left="3705" w:hanging="1055"/>
      </w:pPr>
      <w:rPr>
        <w:rFonts w:hint="default"/>
      </w:rPr>
    </w:lvl>
    <w:lvl w:ilvl="4">
      <w:numFmt w:val="bullet"/>
      <w:lvlText w:val="•"/>
      <w:lvlJc w:val="left"/>
      <w:pPr>
        <w:ind w:left="4553" w:hanging="1055"/>
      </w:pPr>
      <w:rPr>
        <w:rFonts w:hint="default"/>
      </w:rPr>
    </w:lvl>
    <w:lvl w:ilvl="5">
      <w:numFmt w:val="bullet"/>
      <w:lvlText w:val="•"/>
      <w:lvlJc w:val="left"/>
      <w:pPr>
        <w:ind w:left="5402" w:hanging="1055"/>
      </w:pPr>
      <w:rPr>
        <w:rFonts w:hint="default"/>
      </w:rPr>
    </w:lvl>
    <w:lvl w:ilvl="6">
      <w:numFmt w:val="bullet"/>
      <w:lvlText w:val="•"/>
      <w:lvlJc w:val="left"/>
      <w:pPr>
        <w:ind w:left="6250" w:hanging="1055"/>
      </w:pPr>
      <w:rPr>
        <w:rFonts w:hint="default"/>
      </w:rPr>
    </w:lvl>
    <w:lvl w:ilvl="7">
      <w:numFmt w:val="bullet"/>
      <w:lvlText w:val="•"/>
      <w:lvlJc w:val="left"/>
      <w:pPr>
        <w:ind w:left="7098" w:hanging="1055"/>
      </w:pPr>
      <w:rPr>
        <w:rFonts w:hint="default"/>
      </w:rPr>
    </w:lvl>
    <w:lvl w:ilvl="8">
      <w:numFmt w:val="bullet"/>
      <w:lvlText w:val="•"/>
      <w:lvlJc w:val="left"/>
      <w:pPr>
        <w:ind w:left="7947" w:hanging="1055"/>
      </w:pPr>
      <w:rPr>
        <w:rFonts w:hint="default"/>
      </w:rPr>
    </w:lvl>
  </w:abstractNum>
  <w:abstractNum w:abstractNumId="1" w15:restartNumberingAfterBreak="0">
    <w:nsid w:val="057464A0"/>
    <w:multiLevelType w:val="multilevel"/>
    <w:tmpl w:val="4AC25B88"/>
    <w:lvl w:ilvl="0">
      <w:start w:val="1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6" w:hanging="1055"/>
      </w:pPr>
      <w:rPr>
        <w:rFonts w:hint="default"/>
      </w:rPr>
    </w:lvl>
    <w:lvl w:ilvl="3">
      <w:numFmt w:val="bullet"/>
      <w:lvlText w:val="•"/>
      <w:lvlJc w:val="left"/>
      <w:pPr>
        <w:ind w:left="3705" w:hanging="1055"/>
      </w:pPr>
      <w:rPr>
        <w:rFonts w:hint="default"/>
      </w:rPr>
    </w:lvl>
    <w:lvl w:ilvl="4">
      <w:numFmt w:val="bullet"/>
      <w:lvlText w:val="•"/>
      <w:lvlJc w:val="left"/>
      <w:pPr>
        <w:ind w:left="4553" w:hanging="1055"/>
      </w:pPr>
      <w:rPr>
        <w:rFonts w:hint="default"/>
      </w:rPr>
    </w:lvl>
    <w:lvl w:ilvl="5">
      <w:numFmt w:val="bullet"/>
      <w:lvlText w:val="•"/>
      <w:lvlJc w:val="left"/>
      <w:pPr>
        <w:ind w:left="5402" w:hanging="1055"/>
      </w:pPr>
      <w:rPr>
        <w:rFonts w:hint="default"/>
      </w:rPr>
    </w:lvl>
    <w:lvl w:ilvl="6">
      <w:numFmt w:val="bullet"/>
      <w:lvlText w:val="•"/>
      <w:lvlJc w:val="left"/>
      <w:pPr>
        <w:ind w:left="6250" w:hanging="1055"/>
      </w:pPr>
      <w:rPr>
        <w:rFonts w:hint="default"/>
      </w:rPr>
    </w:lvl>
    <w:lvl w:ilvl="7">
      <w:numFmt w:val="bullet"/>
      <w:lvlText w:val="•"/>
      <w:lvlJc w:val="left"/>
      <w:pPr>
        <w:ind w:left="7098" w:hanging="1055"/>
      </w:pPr>
      <w:rPr>
        <w:rFonts w:hint="default"/>
      </w:rPr>
    </w:lvl>
    <w:lvl w:ilvl="8">
      <w:numFmt w:val="bullet"/>
      <w:lvlText w:val="•"/>
      <w:lvlJc w:val="left"/>
      <w:pPr>
        <w:ind w:left="7947" w:hanging="1055"/>
      </w:pPr>
      <w:rPr>
        <w:rFonts w:hint="default"/>
      </w:rPr>
    </w:lvl>
  </w:abstractNum>
  <w:abstractNum w:abstractNumId="2" w15:restartNumberingAfterBreak="0">
    <w:nsid w:val="12172241"/>
    <w:multiLevelType w:val="multilevel"/>
    <w:tmpl w:val="7FA0C118"/>
    <w:lvl w:ilvl="0">
      <w:start w:val="3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6" w:hanging="1055"/>
      </w:pPr>
      <w:rPr>
        <w:rFonts w:hint="default"/>
      </w:rPr>
    </w:lvl>
    <w:lvl w:ilvl="3">
      <w:numFmt w:val="bullet"/>
      <w:lvlText w:val="•"/>
      <w:lvlJc w:val="left"/>
      <w:pPr>
        <w:ind w:left="3705" w:hanging="1055"/>
      </w:pPr>
      <w:rPr>
        <w:rFonts w:hint="default"/>
      </w:rPr>
    </w:lvl>
    <w:lvl w:ilvl="4">
      <w:numFmt w:val="bullet"/>
      <w:lvlText w:val="•"/>
      <w:lvlJc w:val="left"/>
      <w:pPr>
        <w:ind w:left="4553" w:hanging="1055"/>
      </w:pPr>
      <w:rPr>
        <w:rFonts w:hint="default"/>
      </w:rPr>
    </w:lvl>
    <w:lvl w:ilvl="5">
      <w:numFmt w:val="bullet"/>
      <w:lvlText w:val="•"/>
      <w:lvlJc w:val="left"/>
      <w:pPr>
        <w:ind w:left="5402" w:hanging="1055"/>
      </w:pPr>
      <w:rPr>
        <w:rFonts w:hint="default"/>
      </w:rPr>
    </w:lvl>
    <w:lvl w:ilvl="6">
      <w:numFmt w:val="bullet"/>
      <w:lvlText w:val="•"/>
      <w:lvlJc w:val="left"/>
      <w:pPr>
        <w:ind w:left="6250" w:hanging="1055"/>
      </w:pPr>
      <w:rPr>
        <w:rFonts w:hint="default"/>
      </w:rPr>
    </w:lvl>
    <w:lvl w:ilvl="7">
      <w:numFmt w:val="bullet"/>
      <w:lvlText w:val="•"/>
      <w:lvlJc w:val="left"/>
      <w:pPr>
        <w:ind w:left="7098" w:hanging="1055"/>
      </w:pPr>
      <w:rPr>
        <w:rFonts w:hint="default"/>
      </w:rPr>
    </w:lvl>
    <w:lvl w:ilvl="8">
      <w:numFmt w:val="bullet"/>
      <w:lvlText w:val="•"/>
      <w:lvlJc w:val="left"/>
      <w:pPr>
        <w:ind w:left="7947" w:hanging="1055"/>
      </w:pPr>
      <w:rPr>
        <w:rFonts w:hint="default"/>
      </w:rPr>
    </w:lvl>
  </w:abstractNum>
  <w:abstractNum w:abstractNumId="3" w15:restartNumberingAfterBreak="0">
    <w:nsid w:val="2BA3453A"/>
    <w:multiLevelType w:val="multilevel"/>
    <w:tmpl w:val="22F45A24"/>
    <w:lvl w:ilvl="0">
      <w:start w:val="4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6" w:hanging="1055"/>
      </w:pPr>
      <w:rPr>
        <w:rFonts w:hint="default"/>
      </w:rPr>
    </w:lvl>
    <w:lvl w:ilvl="3">
      <w:numFmt w:val="bullet"/>
      <w:lvlText w:val="•"/>
      <w:lvlJc w:val="left"/>
      <w:pPr>
        <w:ind w:left="3705" w:hanging="1055"/>
      </w:pPr>
      <w:rPr>
        <w:rFonts w:hint="default"/>
      </w:rPr>
    </w:lvl>
    <w:lvl w:ilvl="4">
      <w:numFmt w:val="bullet"/>
      <w:lvlText w:val="•"/>
      <w:lvlJc w:val="left"/>
      <w:pPr>
        <w:ind w:left="4553" w:hanging="1055"/>
      </w:pPr>
      <w:rPr>
        <w:rFonts w:hint="default"/>
      </w:rPr>
    </w:lvl>
    <w:lvl w:ilvl="5">
      <w:numFmt w:val="bullet"/>
      <w:lvlText w:val="•"/>
      <w:lvlJc w:val="left"/>
      <w:pPr>
        <w:ind w:left="5402" w:hanging="1055"/>
      </w:pPr>
      <w:rPr>
        <w:rFonts w:hint="default"/>
      </w:rPr>
    </w:lvl>
    <w:lvl w:ilvl="6">
      <w:numFmt w:val="bullet"/>
      <w:lvlText w:val="•"/>
      <w:lvlJc w:val="left"/>
      <w:pPr>
        <w:ind w:left="6250" w:hanging="1055"/>
      </w:pPr>
      <w:rPr>
        <w:rFonts w:hint="default"/>
      </w:rPr>
    </w:lvl>
    <w:lvl w:ilvl="7">
      <w:numFmt w:val="bullet"/>
      <w:lvlText w:val="•"/>
      <w:lvlJc w:val="left"/>
      <w:pPr>
        <w:ind w:left="7098" w:hanging="1055"/>
      </w:pPr>
      <w:rPr>
        <w:rFonts w:hint="default"/>
      </w:rPr>
    </w:lvl>
    <w:lvl w:ilvl="8">
      <w:numFmt w:val="bullet"/>
      <w:lvlText w:val="•"/>
      <w:lvlJc w:val="left"/>
      <w:pPr>
        <w:ind w:left="7947" w:hanging="1055"/>
      </w:pPr>
      <w:rPr>
        <w:rFonts w:hint="default"/>
      </w:rPr>
    </w:lvl>
  </w:abstractNum>
  <w:abstractNum w:abstractNumId="4" w15:restartNumberingAfterBreak="0">
    <w:nsid w:val="3260378F"/>
    <w:multiLevelType w:val="multilevel"/>
    <w:tmpl w:val="4BE86B66"/>
    <w:lvl w:ilvl="0">
      <w:start w:val="6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6" w:hanging="1055"/>
      </w:pPr>
      <w:rPr>
        <w:rFonts w:hint="default"/>
      </w:rPr>
    </w:lvl>
    <w:lvl w:ilvl="3">
      <w:numFmt w:val="bullet"/>
      <w:lvlText w:val="•"/>
      <w:lvlJc w:val="left"/>
      <w:pPr>
        <w:ind w:left="3705" w:hanging="1055"/>
      </w:pPr>
      <w:rPr>
        <w:rFonts w:hint="default"/>
      </w:rPr>
    </w:lvl>
    <w:lvl w:ilvl="4">
      <w:numFmt w:val="bullet"/>
      <w:lvlText w:val="•"/>
      <w:lvlJc w:val="left"/>
      <w:pPr>
        <w:ind w:left="4553" w:hanging="1055"/>
      </w:pPr>
      <w:rPr>
        <w:rFonts w:hint="default"/>
      </w:rPr>
    </w:lvl>
    <w:lvl w:ilvl="5">
      <w:numFmt w:val="bullet"/>
      <w:lvlText w:val="•"/>
      <w:lvlJc w:val="left"/>
      <w:pPr>
        <w:ind w:left="5402" w:hanging="1055"/>
      </w:pPr>
      <w:rPr>
        <w:rFonts w:hint="default"/>
      </w:rPr>
    </w:lvl>
    <w:lvl w:ilvl="6">
      <w:numFmt w:val="bullet"/>
      <w:lvlText w:val="•"/>
      <w:lvlJc w:val="left"/>
      <w:pPr>
        <w:ind w:left="6250" w:hanging="1055"/>
      </w:pPr>
      <w:rPr>
        <w:rFonts w:hint="default"/>
      </w:rPr>
    </w:lvl>
    <w:lvl w:ilvl="7">
      <w:numFmt w:val="bullet"/>
      <w:lvlText w:val="•"/>
      <w:lvlJc w:val="left"/>
      <w:pPr>
        <w:ind w:left="7098" w:hanging="1055"/>
      </w:pPr>
      <w:rPr>
        <w:rFonts w:hint="default"/>
      </w:rPr>
    </w:lvl>
    <w:lvl w:ilvl="8">
      <w:numFmt w:val="bullet"/>
      <w:lvlText w:val="•"/>
      <w:lvlJc w:val="left"/>
      <w:pPr>
        <w:ind w:left="7947" w:hanging="1055"/>
      </w:pPr>
      <w:rPr>
        <w:rFonts w:hint="default"/>
      </w:rPr>
    </w:lvl>
  </w:abstractNum>
  <w:abstractNum w:abstractNumId="5" w15:restartNumberingAfterBreak="0">
    <w:nsid w:val="4A073E32"/>
    <w:multiLevelType w:val="multilevel"/>
    <w:tmpl w:val="8EF6F9E2"/>
    <w:lvl w:ilvl="0">
      <w:start w:val="2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6" w:hanging="1055"/>
      </w:pPr>
      <w:rPr>
        <w:rFonts w:hint="default"/>
      </w:rPr>
    </w:lvl>
    <w:lvl w:ilvl="3">
      <w:numFmt w:val="bullet"/>
      <w:lvlText w:val="•"/>
      <w:lvlJc w:val="left"/>
      <w:pPr>
        <w:ind w:left="3705" w:hanging="1055"/>
      </w:pPr>
      <w:rPr>
        <w:rFonts w:hint="default"/>
      </w:rPr>
    </w:lvl>
    <w:lvl w:ilvl="4">
      <w:numFmt w:val="bullet"/>
      <w:lvlText w:val="•"/>
      <w:lvlJc w:val="left"/>
      <w:pPr>
        <w:ind w:left="4553" w:hanging="1055"/>
      </w:pPr>
      <w:rPr>
        <w:rFonts w:hint="default"/>
      </w:rPr>
    </w:lvl>
    <w:lvl w:ilvl="5">
      <w:numFmt w:val="bullet"/>
      <w:lvlText w:val="•"/>
      <w:lvlJc w:val="left"/>
      <w:pPr>
        <w:ind w:left="5402" w:hanging="1055"/>
      </w:pPr>
      <w:rPr>
        <w:rFonts w:hint="default"/>
      </w:rPr>
    </w:lvl>
    <w:lvl w:ilvl="6">
      <w:numFmt w:val="bullet"/>
      <w:lvlText w:val="•"/>
      <w:lvlJc w:val="left"/>
      <w:pPr>
        <w:ind w:left="6250" w:hanging="1055"/>
      </w:pPr>
      <w:rPr>
        <w:rFonts w:hint="default"/>
      </w:rPr>
    </w:lvl>
    <w:lvl w:ilvl="7">
      <w:numFmt w:val="bullet"/>
      <w:lvlText w:val="•"/>
      <w:lvlJc w:val="left"/>
      <w:pPr>
        <w:ind w:left="7098" w:hanging="1055"/>
      </w:pPr>
      <w:rPr>
        <w:rFonts w:hint="default"/>
      </w:rPr>
    </w:lvl>
    <w:lvl w:ilvl="8">
      <w:numFmt w:val="bullet"/>
      <w:lvlText w:val="•"/>
      <w:lvlJc w:val="left"/>
      <w:pPr>
        <w:ind w:left="7947" w:hanging="1055"/>
      </w:pPr>
      <w:rPr>
        <w:rFonts w:hint="default"/>
      </w:rPr>
    </w:lvl>
  </w:abstractNum>
  <w:abstractNum w:abstractNumId="6" w15:restartNumberingAfterBreak="0">
    <w:nsid w:val="643E68DA"/>
    <w:multiLevelType w:val="multilevel"/>
    <w:tmpl w:val="675A4A7C"/>
    <w:lvl w:ilvl="0">
      <w:start w:val="5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6" w:hanging="1055"/>
      </w:pPr>
      <w:rPr>
        <w:rFonts w:hint="default"/>
      </w:rPr>
    </w:lvl>
    <w:lvl w:ilvl="3">
      <w:numFmt w:val="bullet"/>
      <w:lvlText w:val="•"/>
      <w:lvlJc w:val="left"/>
      <w:pPr>
        <w:ind w:left="3705" w:hanging="1055"/>
      </w:pPr>
      <w:rPr>
        <w:rFonts w:hint="default"/>
      </w:rPr>
    </w:lvl>
    <w:lvl w:ilvl="4">
      <w:numFmt w:val="bullet"/>
      <w:lvlText w:val="•"/>
      <w:lvlJc w:val="left"/>
      <w:pPr>
        <w:ind w:left="4553" w:hanging="1055"/>
      </w:pPr>
      <w:rPr>
        <w:rFonts w:hint="default"/>
      </w:rPr>
    </w:lvl>
    <w:lvl w:ilvl="5">
      <w:numFmt w:val="bullet"/>
      <w:lvlText w:val="•"/>
      <w:lvlJc w:val="left"/>
      <w:pPr>
        <w:ind w:left="5402" w:hanging="1055"/>
      </w:pPr>
      <w:rPr>
        <w:rFonts w:hint="default"/>
      </w:rPr>
    </w:lvl>
    <w:lvl w:ilvl="6">
      <w:numFmt w:val="bullet"/>
      <w:lvlText w:val="•"/>
      <w:lvlJc w:val="left"/>
      <w:pPr>
        <w:ind w:left="6250" w:hanging="1055"/>
      </w:pPr>
      <w:rPr>
        <w:rFonts w:hint="default"/>
      </w:rPr>
    </w:lvl>
    <w:lvl w:ilvl="7">
      <w:numFmt w:val="bullet"/>
      <w:lvlText w:val="•"/>
      <w:lvlJc w:val="left"/>
      <w:pPr>
        <w:ind w:left="7098" w:hanging="1055"/>
      </w:pPr>
      <w:rPr>
        <w:rFonts w:hint="default"/>
      </w:rPr>
    </w:lvl>
    <w:lvl w:ilvl="8">
      <w:numFmt w:val="bullet"/>
      <w:lvlText w:val="•"/>
      <w:lvlJc w:val="left"/>
      <w:pPr>
        <w:ind w:left="7947" w:hanging="1055"/>
      </w:pPr>
      <w:rPr>
        <w:rFonts w:hint="default"/>
      </w:rPr>
    </w:lvl>
  </w:abstractNum>
  <w:abstractNum w:abstractNumId="7" w15:restartNumberingAfterBreak="0">
    <w:nsid w:val="767717AD"/>
    <w:multiLevelType w:val="hybridMultilevel"/>
    <w:tmpl w:val="EEBE8BFA"/>
    <w:lvl w:ilvl="0" w:tplc="6DB88A98">
      <w:start w:val="1"/>
      <w:numFmt w:val="decimal"/>
      <w:lvlText w:val="%1."/>
      <w:lvlJc w:val="left"/>
      <w:pPr>
        <w:ind w:left="4194" w:hanging="2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8818ABFA">
      <w:numFmt w:val="bullet"/>
      <w:lvlText w:val="•"/>
      <w:lvlJc w:val="left"/>
      <w:pPr>
        <w:ind w:left="4744" w:hanging="220"/>
      </w:pPr>
      <w:rPr>
        <w:rFonts w:hint="default"/>
      </w:rPr>
    </w:lvl>
    <w:lvl w:ilvl="2" w:tplc="37A4EE04">
      <w:numFmt w:val="bullet"/>
      <w:lvlText w:val="•"/>
      <w:lvlJc w:val="left"/>
      <w:pPr>
        <w:ind w:left="5288" w:hanging="220"/>
      </w:pPr>
      <w:rPr>
        <w:rFonts w:hint="default"/>
      </w:rPr>
    </w:lvl>
    <w:lvl w:ilvl="3" w:tplc="9E803D58">
      <w:numFmt w:val="bullet"/>
      <w:lvlText w:val="•"/>
      <w:lvlJc w:val="left"/>
      <w:pPr>
        <w:ind w:left="5833" w:hanging="220"/>
      </w:pPr>
      <w:rPr>
        <w:rFonts w:hint="default"/>
      </w:rPr>
    </w:lvl>
    <w:lvl w:ilvl="4" w:tplc="CE60CE86">
      <w:numFmt w:val="bullet"/>
      <w:lvlText w:val="•"/>
      <w:lvlJc w:val="left"/>
      <w:pPr>
        <w:ind w:left="6377" w:hanging="220"/>
      </w:pPr>
      <w:rPr>
        <w:rFonts w:hint="default"/>
      </w:rPr>
    </w:lvl>
    <w:lvl w:ilvl="5" w:tplc="750A9A0E">
      <w:numFmt w:val="bullet"/>
      <w:lvlText w:val="•"/>
      <w:lvlJc w:val="left"/>
      <w:pPr>
        <w:ind w:left="6922" w:hanging="220"/>
      </w:pPr>
      <w:rPr>
        <w:rFonts w:hint="default"/>
      </w:rPr>
    </w:lvl>
    <w:lvl w:ilvl="6" w:tplc="7298C14C">
      <w:numFmt w:val="bullet"/>
      <w:lvlText w:val="•"/>
      <w:lvlJc w:val="left"/>
      <w:pPr>
        <w:ind w:left="7466" w:hanging="220"/>
      </w:pPr>
      <w:rPr>
        <w:rFonts w:hint="default"/>
      </w:rPr>
    </w:lvl>
    <w:lvl w:ilvl="7" w:tplc="1818911A">
      <w:numFmt w:val="bullet"/>
      <w:lvlText w:val="•"/>
      <w:lvlJc w:val="left"/>
      <w:pPr>
        <w:ind w:left="8010" w:hanging="220"/>
      </w:pPr>
      <w:rPr>
        <w:rFonts w:hint="default"/>
      </w:rPr>
    </w:lvl>
    <w:lvl w:ilvl="8" w:tplc="39B2B708">
      <w:numFmt w:val="bullet"/>
      <w:lvlText w:val="•"/>
      <w:lvlJc w:val="left"/>
      <w:pPr>
        <w:ind w:left="8555" w:hanging="220"/>
      </w:pPr>
      <w:rPr>
        <w:rFonts w:hint="default"/>
      </w:rPr>
    </w:lvl>
  </w:abstractNum>
  <w:num w:numId="1" w16cid:durableId="277180220">
    <w:abstractNumId w:val="0"/>
  </w:num>
  <w:num w:numId="2" w16cid:durableId="154150906">
    <w:abstractNumId w:val="4"/>
  </w:num>
  <w:num w:numId="3" w16cid:durableId="1579706565">
    <w:abstractNumId w:val="6"/>
  </w:num>
  <w:num w:numId="4" w16cid:durableId="1186141279">
    <w:abstractNumId w:val="3"/>
  </w:num>
  <w:num w:numId="5" w16cid:durableId="1361588302">
    <w:abstractNumId w:val="2"/>
  </w:num>
  <w:num w:numId="6" w16cid:durableId="1581065745">
    <w:abstractNumId w:val="5"/>
  </w:num>
  <w:num w:numId="7" w16cid:durableId="136458263">
    <w:abstractNumId w:val="1"/>
  </w:num>
  <w:num w:numId="8" w16cid:durableId="488063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4F"/>
    <w:rsid w:val="00010397"/>
    <w:rsid w:val="001873E4"/>
    <w:rsid w:val="001B2EB2"/>
    <w:rsid w:val="001D0148"/>
    <w:rsid w:val="00374E7D"/>
    <w:rsid w:val="00406789"/>
    <w:rsid w:val="00C0226A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29CF4"/>
  <w15:docId w15:val="{4673CBF7-C90F-465E-97DC-9D920F69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4625" w:hanging="221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6"/>
    </w:pPr>
  </w:style>
  <w:style w:type="paragraph" w:styleId="Odstavecseseznamem">
    <w:name w:val="List Paragraph"/>
    <w:basedOn w:val="Normln"/>
    <w:uiPriority w:val="1"/>
    <w:qFormat/>
    <w:pPr>
      <w:spacing w:before="120"/>
      <w:ind w:left="1156" w:hanging="105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4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uchova@rek.zc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board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iaboard.com/" TargetMode="External"/><Relationship Id="rId1" Type="http://schemas.openxmlformats.org/officeDocument/2006/relationships/hyperlink" Target="http://www.mediaboar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1563</Words>
  <Characters>9225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Sladká</dc:creator>
  <cp:lastModifiedBy>Blanka Grebeňová</cp:lastModifiedBy>
  <cp:revision>2</cp:revision>
  <dcterms:created xsi:type="dcterms:W3CDTF">2025-12-10T06:08:00Z</dcterms:created>
  <dcterms:modified xsi:type="dcterms:W3CDTF">2025-12-10T06:08:00Z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2025-12-09T00:00:00Z</vt:filetime>
  </property>
</Properties>
</file>