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5E98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D5BD9F1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37C4BB88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115B271A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70F7C9FD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6D0CDBEE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15E1E64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32C0AF95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51CA506" w14:textId="77777777" w:rsidR="00146C28" w:rsidRPr="006E1D14" w:rsidRDefault="00E81D49">
      <w:pPr>
        <w:pStyle w:val="Nadpis4"/>
        <w:tabs>
          <w:tab w:val="left" w:pos="3540"/>
        </w:tabs>
        <w:jc w:val="left"/>
        <w:rPr>
          <w:rFonts w:ascii="Arial" w:hAnsi="Arial" w:cs="Arial"/>
          <w:sz w:val="24"/>
          <w:szCs w:val="24"/>
        </w:rPr>
      </w:pPr>
      <w:r w:rsidRPr="006E1D14">
        <w:rPr>
          <w:rFonts w:ascii="Arial" w:hAnsi="Arial" w:cs="Arial"/>
          <w:sz w:val="24"/>
          <w:szCs w:val="24"/>
        </w:rPr>
        <w:tab/>
      </w:r>
    </w:p>
    <w:p w14:paraId="56F38C01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584EDE60" w14:textId="77777777" w:rsidR="00146C28" w:rsidRPr="006E1D14" w:rsidRDefault="00E81D49">
      <w:pPr>
        <w:pStyle w:val="Nadpis4"/>
        <w:jc w:val="both"/>
        <w:rPr>
          <w:rFonts w:ascii="Arial" w:hAnsi="Arial" w:cs="Arial"/>
          <w:b w:val="0"/>
          <w:sz w:val="24"/>
          <w:szCs w:val="24"/>
        </w:rPr>
      </w:pPr>
      <w:r w:rsidRPr="006E1D14">
        <w:rPr>
          <w:rFonts w:ascii="Arial" w:hAnsi="Arial" w:cs="Arial"/>
          <w:b w:val="0"/>
          <w:sz w:val="24"/>
          <w:szCs w:val="24"/>
        </w:rPr>
        <w:t>__________________________________________________________________</w:t>
      </w:r>
    </w:p>
    <w:p w14:paraId="64B5E4CF" w14:textId="77777777" w:rsidR="00146C28" w:rsidRPr="006E1D14" w:rsidRDefault="00146C28">
      <w:pPr>
        <w:pStyle w:val="Nadpis4"/>
        <w:rPr>
          <w:rFonts w:ascii="Arial" w:hAnsi="Arial" w:cs="Arial"/>
          <w:b w:val="0"/>
          <w:sz w:val="24"/>
          <w:szCs w:val="24"/>
        </w:rPr>
      </w:pPr>
    </w:p>
    <w:p w14:paraId="3117D488" w14:textId="6D6166EE" w:rsidR="00146C28" w:rsidRPr="006E1D14" w:rsidRDefault="00E81D49">
      <w:pPr>
        <w:jc w:val="center"/>
        <w:rPr>
          <w:rFonts w:ascii="Arial" w:hAnsi="Arial" w:cs="Arial"/>
          <w:sz w:val="40"/>
          <w:szCs w:val="40"/>
        </w:rPr>
      </w:pPr>
      <w:r w:rsidRPr="006E1D14">
        <w:rPr>
          <w:rFonts w:ascii="Arial" w:hAnsi="Arial" w:cs="Arial"/>
          <w:sz w:val="40"/>
          <w:szCs w:val="40"/>
        </w:rPr>
        <w:t xml:space="preserve">SMLOUVA O </w:t>
      </w:r>
      <w:r w:rsidR="002A69CA">
        <w:rPr>
          <w:rFonts w:ascii="Arial" w:hAnsi="Arial" w:cs="Arial"/>
          <w:sz w:val="40"/>
          <w:szCs w:val="40"/>
        </w:rPr>
        <w:t>NA</w:t>
      </w:r>
      <w:r w:rsidR="0028224D" w:rsidRPr="006E1D14">
        <w:rPr>
          <w:rFonts w:ascii="Arial" w:hAnsi="Arial" w:cs="Arial"/>
          <w:sz w:val="40"/>
          <w:szCs w:val="40"/>
        </w:rPr>
        <w:t>ROVNÁNÍ</w:t>
      </w:r>
    </w:p>
    <w:p w14:paraId="7A413E7E" w14:textId="77777777" w:rsidR="00146C28" w:rsidRPr="006E1D14" w:rsidRDefault="00E81D49">
      <w:pPr>
        <w:rPr>
          <w:rFonts w:ascii="Arial" w:hAnsi="Arial" w:cs="Arial"/>
        </w:rPr>
      </w:pPr>
      <w:r w:rsidRPr="006E1D14">
        <w:rPr>
          <w:rFonts w:ascii="Arial" w:hAnsi="Arial" w:cs="Arial"/>
        </w:rPr>
        <w:t>__________________________________________________________________</w:t>
      </w:r>
    </w:p>
    <w:p w14:paraId="340766DA" w14:textId="77777777" w:rsidR="00146C28" w:rsidRPr="006E1D14" w:rsidRDefault="00146C28">
      <w:pPr>
        <w:rPr>
          <w:rFonts w:ascii="Arial" w:hAnsi="Arial" w:cs="Arial"/>
        </w:rPr>
      </w:pPr>
    </w:p>
    <w:p w14:paraId="1B01956F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26CE8DCE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5D22E071" w14:textId="77777777" w:rsidR="00146C28" w:rsidRPr="006E1D14" w:rsidRDefault="00E81D49">
      <w:pPr>
        <w:jc w:val="center"/>
        <w:rPr>
          <w:rFonts w:ascii="Arial" w:hAnsi="Arial" w:cs="Arial"/>
        </w:rPr>
      </w:pPr>
      <w:r w:rsidRPr="006E1D14">
        <w:rPr>
          <w:rFonts w:ascii="Arial" w:hAnsi="Arial" w:cs="Arial"/>
        </w:rPr>
        <w:t>mezi</w:t>
      </w:r>
    </w:p>
    <w:p w14:paraId="1E092944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6080E3DA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4BB20D58" w14:textId="77777777" w:rsidR="00146C28" w:rsidRPr="006E1D14" w:rsidRDefault="00905221">
      <w:pPr>
        <w:jc w:val="center"/>
        <w:rPr>
          <w:rFonts w:ascii="Arial" w:hAnsi="Arial" w:cs="Arial"/>
        </w:rPr>
      </w:pPr>
      <w:r w:rsidRPr="006E1D14">
        <w:rPr>
          <w:rFonts w:ascii="Arial" w:hAnsi="Arial" w:cs="Arial"/>
          <w:sz w:val="28"/>
          <w:szCs w:val="28"/>
        </w:rPr>
        <w:t>Národní agentura pro komunikační a informační technologie, s. p.</w:t>
      </w:r>
    </w:p>
    <w:p w14:paraId="08B6B912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64E6A1AE" w14:textId="77777777" w:rsidR="00146C28" w:rsidRPr="006E1D14" w:rsidRDefault="00E81D49">
      <w:pPr>
        <w:jc w:val="center"/>
        <w:rPr>
          <w:rFonts w:ascii="Arial" w:hAnsi="Arial" w:cs="Arial"/>
        </w:rPr>
      </w:pPr>
      <w:r w:rsidRPr="006E1D14">
        <w:rPr>
          <w:rFonts w:ascii="Arial" w:hAnsi="Arial" w:cs="Arial"/>
        </w:rPr>
        <w:t>a</w:t>
      </w:r>
    </w:p>
    <w:p w14:paraId="7ED58E9D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61CD0748" w14:textId="77777777" w:rsidR="00146C28" w:rsidRPr="006E1D14" w:rsidRDefault="00146C28">
      <w:pPr>
        <w:jc w:val="center"/>
        <w:rPr>
          <w:rFonts w:ascii="Arial" w:hAnsi="Arial" w:cs="Arial"/>
        </w:rPr>
      </w:pPr>
    </w:p>
    <w:p w14:paraId="119D44E1" w14:textId="3E78CD96" w:rsidR="00146C28" w:rsidRPr="006E1D14" w:rsidRDefault="008552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CETIN</w:t>
      </w:r>
      <w:r w:rsidR="00E81D49" w:rsidRPr="006E1D14">
        <w:rPr>
          <w:rFonts w:ascii="Arial" w:hAnsi="Arial" w:cs="Arial"/>
          <w:sz w:val="28"/>
          <w:szCs w:val="28"/>
        </w:rPr>
        <w:t xml:space="preserve"> a.s.</w:t>
      </w:r>
    </w:p>
    <w:p w14:paraId="5968188B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09827E2A" w14:textId="77777777" w:rsidR="00146C28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B650B00" w14:textId="1899B7A0" w:rsidR="00E41866" w:rsidRPr="00CD6086" w:rsidRDefault="00E41866">
      <w:pPr>
        <w:pStyle w:val="Nadpis4"/>
        <w:rPr>
          <w:rFonts w:ascii="Arial" w:hAnsi="Arial" w:cs="Arial"/>
          <w:sz w:val="28"/>
          <w:szCs w:val="28"/>
        </w:rPr>
      </w:pPr>
      <w:r w:rsidRPr="00CD6086">
        <w:rPr>
          <w:rFonts w:ascii="Arial" w:hAnsi="Arial" w:cs="Arial"/>
          <w:sz w:val="28"/>
          <w:szCs w:val="28"/>
        </w:rPr>
        <w:t>Č</w:t>
      </w:r>
      <w:r w:rsidR="00CD6086" w:rsidRPr="00CD6086">
        <w:rPr>
          <w:rFonts w:ascii="Arial" w:hAnsi="Arial" w:cs="Arial"/>
          <w:sz w:val="28"/>
          <w:szCs w:val="28"/>
        </w:rPr>
        <w:t xml:space="preserve">íslo: </w:t>
      </w:r>
      <w:r w:rsidRPr="00CD6086">
        <w:rPr>
          <w:rFonts w:ascii="Arial" w:hAnsi="Arial" w:cs="Arial"/>
          <w:sz w:val="28"/>
          <w:szCs w:val="28"/>
        </w:rPr>
        <w:t>2025/281</w:t>
      </w:r>
      <w:r w:rsidR="00C47F7E" w:rsidRPr="00CD6086">
        <w:rPr>
          <w:rFonts w:ascii="Arial" w:hAnsi="Arial" w:cs="Arial"/>
          <w:sz w:val="28"/>
          <w:szCs w:val="28"/>
        </w:rPr>
        <w:t xml:space="preserve"> </w:t>
      </w:r>
      <w:r w:rsidRPr="00CD6086">
        <w:rPr>
          <w:rFonts w:ascii="Arial" w:hAnsi="Arial" w:cs="Arial"/>
          <w:sz w:val="28"/>
          <w:szCs w:val="28"/>
        </w:rPr>
        <w:t>NAKIT</w:t>
      </w:r>
    </w:p>
    <w:p w14:paraId="6E2ED9C9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1665EDA2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5F5A0BD5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1C84DC1F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FFD60C3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675E7F7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1450C161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7917671F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11DC1C02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442B2310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45ECE857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2C9A2F0B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320B7FE1" w14:textId="77777777" w:rsidR="00146C28" w:rsidRPr="006E1D14" w:rsidRDefault="00146C28">
      <w:pPr>
        <w:pStyle w:val="Nadpis4"/>
        <w:rPr>
          <w:rFonts w:ascii="Arial" w:hAnsi="Arial" w:cs="Arial"/>
          <w:sz w:val="24"/>
          <w:szCs w:val="24"/>
        </w:rPr>
      </w:pPr>
    </w:p>
    <w:p w14:paraId="7E35AE21" w14:textId="77777777" w:rsidR="00146C28" w:rsidRPr="006E1D14" w:rsidRDefault="00146C28">
      <w:pPr>
        <w:rPr>
          <w:rFonts w:ascii="Arial" w:hAnsi="Arial" w:cs="Arial"/>
        </w:rPr>
      </w:pPr>
    </w:p>
    <w:p w14:paraId="6C662E8F" w14:textId="77777777" w:rsidR="00146C28" w:rsidRPr="006E1D14" w:rsidRDefault="00146C28">
      <w:pPr>
        <w:pStyle w:val="Zkladntext"/>
        <w:rPr>
          <w:rFonts w:ascii="Arial" w:hAnsi="Arial" w:cs="Arial"/>
          <w:szCs w:val="24"/>
        </w:rPr>
      </w:pPr>
    </w:p>
    <w:p w14:paraId="2715067B" w14:textId="77777777" w:rsidR="00146C28" w:rsidRPr="006E1D14" w:rsidRDefault="00146C28">
      <w:pPr>
        <w:pStyle w:val="Zkladntext"/>
        <w:rPr>
          <w:rFonts w:ascii="Arial" w:hAnsi="Arial" w:cs="Arial"/>
          <w:szCs w:val="24"/>
        </w:rPr>
      </w:pPr>
    </w:p>
    <w:p w14:paraId="6CA67120" w14:textId="77777777" w:rsidR="00E34BA8" w:rsidRPr="006E1D14" w:rsidRDefault="00E34BA8">
      <w:pPr>
        <w:pStyle w:val="Zkladntext"/>
        <w:rPr>
          <w:rFonts w:ascii="Arial" w:hAnsi="Arial" w:cs="Arial"/>
          <w:szCs w:val="24"/>
        </w:rPr>
      </w:pPr>
    </w:p>
    <w:p w14:paraId="484ECDAA" w14:textId="77777777" w:rsidR="00E34BA8" w:rsidRPr="006E1D14" w:rsidRDefault="00E34BA8">
      <w:pPr>
        <w:pStyle w:val="Zkladntext"/>
        <w:rPr>
          <w:rFonts w:ascii="Arial" w:hAnsi="Arial" w:cs="Arial"/>
          <w:szCs w:val="24"/>
        </w:rPr>
      </w:pPr>
    </w:p>
    <w:p w14:paraId="1234C21C" w14:textId="77777777" w:rsidR="00E34BA8" w:rsidRPr="006E1D14" w:rsidRDefault="00E34BA8">
      <w:pPr>
        <w:pStyle w:val="Zkladntext"/>
        <w:rPr>
          <w:rFonts w:ascii="Arial" w:hAnsi="Arial" w:cs="Arial"/>
          <w:szCs w:val="24"/>
        </w:rPr>
      </w:pPr>
    </w:p>
    <w:p w14:paraId="0D076D5D" w14:textId="1A263A84" w:rsidR="005F66F7" w:rsidRDefault="005F66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9FA7CE" w14:textId="77777777" w:rsidR="00E34BA8" w:rsidRPr="006E1D14" w:rsidRDefault="00E34BA8">
      <w:pPr>
        <w:pStyle w:val="Zkladntext"/>
        <w:rPr>
          <w:rFonts w:ascii="Arial" w:hAnsi="Arial" w:cs="Arial"/>
          <w:szCs w:val="24"/>
        </w:rPr>
      </w:pPr>
    </w:p>
    <w:p w14:paraId="70FB3D4F" w14:textId="77777777" w:rsidR="00146C28" w:rsidRPr="006E1D14" w:rsidRDefault="00E81D49">
      <w:pPr>
        <w:pStyle w:val="Nzev"/>
        <w:jc w:val="left"/>
        <w:rPr>
          <w:rFonts w:ascii="Arial" w:hAnsi="Arial" w:cs="Arial"/>
          <w:sz w:val="22"/>
          <w:szCs w:val="22"/>
          <w:u w:val="none"/>
          <w:lang w:val="cs-CZ"/>
        </w:rPr>
      </w:pPr>
      <w:r w:rsidRPr="006E1D14">
        <w:rPr>
          <w:rFonts w:ascii="Arial" w:hAnsi="Arial" w:cs="Arial"/>
          <w:sz w:val="22"/>
          <w:szCs w:val="22"/>
          <w:u w:val="none"/>
          <w:lang w:val="cs-CZ"/>
        </w:rPr>
        <w:t xml:space="preserve">Smluvní strany: </w:t>
      </w:r>
    </w:p>
    <w:p w14:paraId="716BE633" w14:textId="77777777" w:rsidR="00146C28" w:rsidRPr="006E1D14" w:rsidRDefault="00146C28">
      <w:pPr>
        <w:rPr>
          <w:rFonts w:ascii="Arial" w:hAnsi="Arial" w:cs="Arial"/>
          <w:sz w:val="22"/>
          <w:szCs w:val="22"/>
        </w:rPr>
      </w:pPr>
    </w:p>
    <w:p w14:paraId="536B1EF3" w14:textId="77777777" w:rsidR="00146C28" w:rsidRPr="006E1D14" w:rsidRDefault="00146C28">
      <w:pPr>
        <w:rPr>
          <w:rFonts w:ascii="Arial" w:hAnsi="Arial" w:cs="Arial"/>
          <w:sz w:val="22"/>
          <w:szCs w:val="22"/>
        </w:rPr>
      </w:pPr>
      <w:bookmarkStart w:id="0" w:name="_Hlk277946"/>
      <w:bookmarkEnd w:id="0"/>
    </w:p>
    <w:p w14:paraId="4F8F23D2" w14:textId="77777777" w:rsidR="00E34BA8" w:rsidRPr="006E1D14" w:rsidRDefault="00E34BA8" w:rsidP="004E33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1D14">
        <w:rPr>
          <w:rFonts w:ascii="Arial" w:hAnsi="Arial" w:cs="Arial"/>
          <w:b/>
          <w:bCs/>
          <w:sz w:val="22"/>
          <w:szCs w:val="22"/>
        </w:rPr>
        <w:t>Národní agentura pro komunikační a informační technologie, s. p.</w:t>
      </w:r>
    </w:p>
    <w:p w14:paraId="415E1D6F" w14:textId="77777777" w:rsidR="00146C28" w:rsidRPr="006E1D14" w:rsidRDefault="00E81D49" w:rsidP="004E33D6">
      <w:pPr>
        <w:jc w:val="both"/>
        <w:rPr>
          <w:rFonts w:ascii="Arial" w:hAnsi="Arial" w:cs="Arial"/>
          <w:bCs/>
          <w:sz w:val="22"/>
          <w:szCs w:val="22"/>
        </w:rPr>
      </w:pPr>
      <w:r w:rsidRPr="006E1D14">
        <w:rPr>
          <w:rFonts w:ascii="Arial" w:hAnsi="Arial" w:cs="Arial"/>
          <w:bCs/>
          <w:sz w:val="22"/>
          <w:szCs w:val="22"/>
        </w:rPr>
        <w:t xml:space="preserve">se sídlem </w:t>
      </w:r>
      <w:r w:rsidR="00E34BA8" w:rsidRPr="006E1D14">
        <w:rPr>
          <w:rFonts w:ascii="Arial" w:hAnsi="Arial" w:cs="Arial"/>
          <w:bCs/>
          <w:sz w:val="22"/>
          <w:szCs w:val="22"/>
        </w:rPr>
        <w:t>Kodaňská 1441/46, Vršovice, 101 00 Praha 10</w:t>
      </w:r>
      <w:r w:rsidRPr="006E1D14">
        <w:rPr>
          <w:rFonts w:ascii="Arial" w:hAnsi="Arial" w:cs="Arial"/>
          <w:bCs/>
          <w:sz w:val="22"/>
          <w:szCs w:val="22"/>
        </w:rPr>
        <w:t xml:space="preserve">, IČO: </w:t>
      </w:r>
      <w:r w:rsidR="00E34BA8" w:rsidRPr="006E1D14">
        <w:rPr>
          <w:rFonts w:ascii="Arial" w:hAnsi="Arial" w:cs="Arial"/>
          <w:bCs/>
          <w:sz w:val="22"/>
          <w:szCs w:val="22"/>
        </w:rPr>
        <w:t>04767543</w:t>
      </w:r>
    </w:p>
    <w:p w14:paraId="529C059D" w14:textId="77777777" w:rsidR="00146C28" w:rsidRPr="006E1D14" w:rsidRDefault="00E81D49" w:rsidP="004E33D6">
      <w:pPr>
        <w:jc w:val="both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 xml:space="preserve">zapsaná v obchodním rejstříku vedeném Městským soudem v Praze, spis. zn. </w:t>
      </w:r>
      <w:r w:rsidR="00E34BA8" w:rsidRPr="006E1D14">
        <w:rPr>
          <w:rFonts w:ascii="Arial" w:hAnsi="Arial" w:cs="Arial"/>
          <w:sz w:val="22"/>
          <w:szCs w:val="22"/>
        </w:rPr>
        <w:t>A</w:t>
      </w:r>
      <w:r w:rsidRPr="006E1D14">
        <w:rPr>
          <w:rFonts w:ascii="Arial" w:hAnsi="Arial" w:cs="Arial"/>
          <w:sz w:val="22"/>
          <w:szCs w:val="22"/>
        </w:rPr>
        <w:t xml:space="preserve"> </w:t>
      </w:r>
      <w:r w:rsidR="00E34BA8" w:rsidRPr="006E1D14">
        <w:rPr>
          <w:rFonts w:ascii="Arial" w:hAnsi="Arial" w:cs="Arial"/>
          <w:sz w:val="22"/>
          <w:szCs w:val="22"/>
        </w:rPr>
        <w:t>77322</w:t>
      </w:r>
    </w:p>
    <w:p w14:paraId="46902D27" w14:textId="77777777" w:rsidR="00146C28" w:rsidRPr="006E1D14" w:rsidRDefault="00146C28" w:rsidP="004E33D6">
      <w:pPr>
        <w:jc w:val="both"/>
        <w:rPr>
          <w:rFonts w:ascii="Arial" w:hAnsi="Arial" w:cs="Arial"/>
          <w:bCs/>
          <w:sz w:val="22"/>
          <w:szCs w:val="22"/>
        </w:rPr>
      </w:pPr>
    </w:p>
    <w:p w14:paraId="24211832" w14:textId="77777777" w:rsidR="00146C28" w:rsidRPr="006E1D14" w:rsidRDefault="00E81D49" w:rsidP="004E33D6">
      <w:pPr>
        <w:jc w:val="both"/>
        <w:rPr>
          <w:rFonts w:ascii="Arial" w:hAnsi="Arial" w:cs="Arial"/>
          <w:bCs/>
          <w:sz w:val="22"/>
          <w:szCs w:val="22"/>
        </w:rPr>
      </w:pPr>
      <w:r w:rsidRPr="006E1D14">
        <w:rPr>
          <w:rFonts w:ascii="Arial" w:hAnsi="Arial" w:cs="Arial"/>
          <w:bCs/>
          <w:sz w:val="22"/>
          <w:szCs w:val="22"/>
        </w:rPr>
        <w:t>(„</w:t>
      </w:r>
      <w:r w:rsidR="00E34BA8" w:rsidRPr="006E1D14">
        <w:rPr>
          <w:rFonts w:ascii="Arial" w:hAnsi="Arial" w:cs="Arial"/>
          <w:b/>
          <w:bCs/>
          <w:sz w:val="22"/>
          <w:szCs w:val="22"/>
        </w:rPr>
        <w:t>NAKIT</w:t>
      </w:r>
      <w:r w:rsidRPr="006E1D14">
        <w:rPr>
          <w:rFonts w:ascii="Arial" w:hAnsi="Arial" w:cs="Arial"/>
          <w:bCs/>
          <w:sz w:val="22"/>
          <w:szCs w:val="22"/>
        </w:rPr>
        <w:t>“)</w:t>
      </w:r>
    </w:p>
    <w:p w14:paraId="24AA06A4" w14:textId="77777777" w:rsidR="00146C28" w:rsidRPr="006E1D14" w:rsidRDefault="00146C28" w:rsidP="004E33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CD7834" w14:textId="77777777" w:rsidR="00146C28" w:rsidRPr="006E1D14" w:rsidRDefault="00E81D49" w:rsidP="004E33D6">
      <w:pPr>
        <w:jc w:val="both"/>
        <w:rPr>
          <w:rFonts w:ascii="Arial" w:hAnsi="Arial" w:cs="Arial"/>
          <w:bCs/>
          <w:sz w:val="22"/>
          <w:szCs w:val="22"/>
        </w:rPr>
      </w:pPr>
      <w:r w:rsidRPr="006E1D14">
        <w:rPr>
          <w:rFonts w:ascii="Arial" w:hAnsi="Arial" w:cs="Arial"/>
          <w:bCs/>
          <w:sz w:val="22"/>
          <w:szCs w:val="22"/>
        </w:rPr>
        <w:t>a</w:t>
      </w:r>
    </w:p>
    <w:p w14:paraId="4A892653" w14:textId="77777777" w:rsidR="00146C28" w:rsidRPr="006E1D14" w:rsidRDefault="00146C28" w:rsidP="004E33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902A47" w14:textId="078C392E" w:rsidR="00146C28" w:rsidRPr="006E1D14" w:rsidRDefault="005F66F7" w:rsidP="004E33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CETIN</w:t>
      </w:r>
      <w:r w:rsidR="00E81D49" w:rsidRPr="006E1D14">
        <w:rPr>
          <w:rFonts w:ascii="Arial" w:hAnsi="Arial" w:cs="Arial"/>
          <w:b/>
          <w:sz w:val="22"/>
          <w:szCs w:val="22"/>
        </w:rPr>
        <w:t xml:space="preserve"> a.s.</w:t>
      </w:r>
    </w:p>
    <w:p w14:paraId="57B29D63" w14:textId="00208828" w:rsidR="00146C28" w:rsidRPr="006E1D14" w:rsidRDefault="00E81D49" w:rsidP="004E33D6">
      <w:pPr>
        <w:jc w:val="both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 xml:space="preserve">se sídlem </w:t>
      </w:r>
      <w:r w:rsidR="005F66F7">
        <w:rPr>
          <w:rFonts w:ascii="Arial" w:hAnsi="Arial" w:cs="Arial"/>
          <w:sz w:val="22"/>
          <w:szCs w:val="22"/>
        </w:rPr>
        <w:t>Českomoravská 2510/19</w:t>
      </w:r>
      <w:r w:rsidRPr="006E1D14">
        <w:rPr>
          <w:rFonts w:ascii="Arial" w:hAnsi="Arial" w:cs="Arial"/>
          <w:sz w:val="22"/>
          <w:szCs w:val="22"/>
        </w:rPr>
        <w:t xml:space="preserve">, Praha </w:t>
      </w:r>
      <w:r w:rsidR="005F66F7">
        <w:rPr>
          <w:rFonts w:ascii="Arial" w:hAnsi="Arial" w:cs="Arial"/>
          <w:sz w:val="22"/>
          <w:szCs w:val="22"/>
        </w:rPr>
        <w:t>9 – Libeň,</w:t>
      </w:r>
      <w:r w:rsidRPr="006E1D14">
        <w:rPr>
          <w:rFonts w:ascii="Arial" w:hAnsi="Arial" w:cs="Arial"/>
          <w:sz w:val="22"/>
          <w:szCs w:val="22"/>
        </w:rPr>
        <w:t xml:space="preserve"> PSČ</w:t>
      </w:r>
      <w:r w:rsidR="005F66F7">
        <w:rPr>
          <w:rFonts w:ascii="Arial" w:hAnsi="Arial" w:cs="Arial"/>
          <w:sz w:val="22"/>
          <w:szCs w:val="22"/>
        </w:rPr>
        <w:t>:</w:t>
      </w:r>
      <w:r w:rsidRPr="006E1D14">
        <w:rPr>
          <w:rFonts w:ascii="Arial" w:hAnsi="Arial" w:cs="Arial"/>
          <w:sz w:val="22"/>
          <w:szCs w:val="22"/>
        </w:rPr>
        <w:t xml:space="preserve"> 1</w:t>
      </w:r>
      <w:r w:rsidR="005F66F7">
        <w:rPr>
          <w:rFonts w:ascii="Arial" w:hAnsi="Arial" w:cs="Arial"/>
          <w:sz w:val="22"/>
          <w:szCs w:val="22"/>
        </w:rPr>
        <w:t>9</w:t>
      </w:r>
      <w:r w:rsidRPr="006E1D14">
        <w:rPr>
          <w:rFonts w:ascii="Arial" w:hAnsi="Arial" w:cs="Arial"/>
          <w:sz w:val="22"/>
          <w:szCs w:val="22"/>
        </w:rPr>
        <w:t>0 00, IČO: 04084063</w:t>
      </w:r>
      <w:r w:rsidRPr="006E1D14">
        <w:rPr>
          <w:rFonts w:ascii="Arial" w:hAnsi="Arial" w:cs="Arial"/>
          <w:sz w:val="22"/>
          <w:szCs w:val="22"/>
        </w:rPr>
        <w:tab/>
      </w:r>
    </w:p>
    <w:p w14:paraId="7A4CD69F" w14:textId="77777777" w:rsidR="00146C28" w:rsidRPr="006E1D14" w:rsidRDefault="00E81D49" w:rsidP="004E33D6">
      <w:pPr>
        <w:jc w:val="both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zapsaná v obchodním rejstříku vedeném Městským soudem v Praze, spis. zn. B 20623</w:t>
      </w:r>
    </w:p>
    <w:p w14:paraId="70D29509" w14:textId="77777777" w:rsidR="00146C28" w:rsidRPr="006E1D14" w:rsidRDefault="00E81D49">
      <w:pPr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 xml:space="preserve">  </w:t>
      </w:r>
    </w:p>
    <w:p w14:paraId="59AC5D19" w14:textId="77777777" w:rsidR="00146C28" w:rsidRPr="006E1D14" w:rsidRDefault="00E81D49">
      <w:pPr>
        <w:rPr>
          <w:rFonts w:ascii="Arial" w:hAnsi="Arial" w:cs="Arial"/>
          <w:b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(„</w:t>
      </w:r>
      <w:r w:rsidRPr="006E1D14">
        <w:rPr>
          <w:rFonts w:ascii="Arial" w:hAnsi="Arial" w:cs="Arial"/>
          <w:b/>
          <w:sz w:val="22"/>
          <w:szCs w:val="22"/>
        </w:rPr>
        <w:t>CETIN</w:t>
      </w:r>
      <w:r w:rsidRPr="006E1D14">
        <w:rPr>
          <w:rFonts w:ascii="Arial" w:hAnsi="Arial" w:cs="Arial"/>
          <w:sz w:val="22"/>
          <w:szCs w:val="22"/>
        </w:rPr>
        <w:t>“)</w:t>
      </w:r>
    </w:p>
    <w:p w14:paraId="447C7866" w14:textId="77777777" w:rsidR="00146C28" w:rsidRPr="006E1D14" w:rsidRDefault="00146C28">
      <w:pPr>
        <w:rPr>
          <w:rFonts w:ascii="Arial" w:hAnsi="Arial" w:cs="Arial"/>
          <w:i/>
          <w:iCs/>
          <w:sz w:val="22"/>
          <w:szCs w:val="22"/>
        </w:rPr>
      </w:pPr>
    </w:p>
    <w:p w14:paraId="7623C59B" w14:textId="77777777" w:rsidR="00146C28" w:rsidRPr="006E1D14" w:rsidRDefault="00E81D49">
      <w:pPr>
        <w:jc w:val="center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(</w:t>
      </w:r>
      <w:r w:rsidR="00E34BA8" w:rsidRPr="006E1D14">
        <w:rPr>
          <w:rFonts w:ascii="Arial" w:hAnsi="Arial" w:cs="Arial"/>
          <w:sz w:val="22"/>
          <w:szCs w:val="22"/>
        </w:rPr>
        <w:t>NAKIT</w:t>
      </w:r>
      <w:r w:rsidRPr="006E1D14">
        <w:rPr>
          <w:rFonts w:ascii="Arial" w:hAnsi="Arial" w:cs="Arial"/>
          <w:sz w:val="22"/>
          <w:szCs w:val="22"/>
        </w:rPr>
        <w:t xml:space="preserve"> a CETIN též jednotlivě jako „</w:t>
      </w:r>
      <w:r w:rsidRPr="006E1D14">
        <w:rPr>
          <w:rFonts w:ascii="Arial" w:hAnsi="Arial" w:cs="Arial"/>
          <w:b/>
          <w:sz w:val="22"/>
          <w:szCs w:val="22"/>
        </w:rPr>
        <w:t>Smluvní strana</w:t>
      </w:r>
      <w:r w:rsidRPr="006E1D14">
        <w:rPr>
          <w:rFonts w:ascii="Arial" w:hAnsi="Arial" w:cs="Arial"/>
          <w:sz w:val="22"/>
          <w:szCs w:val="22"/>
        </w:rPr>
        <w:t>“ a společně jako „</w:t>
      </w:r>
      <w:r w:rsidRPr="006E1D14">
        <w:rPr>
          <w:rFonts w:ascii="Arial" w:hAnsi="Arial" w:cs="Arial"/>
          <w:b/>
          <w:sz w:val="22"/>
          <w:szCs w:val="22"/>
        </w:rPr>
        <w:t>Smluvní strany</w:t>
      </w:r>
      <w:r w:rsidRPr="006E1D14">
        <w:rPr>
          <w:rFonts w:ascii="Arial" w:hAnsi="Arial" w:cs="Arial"/>
          <w:sz w:val="22"/>
          <w:szCs w:val="22"/>
        </w:rPr>
        <w:t>“)</w:t>
      </w:r>
    </w:p>
    <w:p w14:paraId="5560C25E" w14:textId="77777777" w:rsidR="00146C28" w:rsidRPr="006E1D14" w:rsidRDefault="00146C28">
      <w:pPr>
        <w:rPr>
          <w:rFonts w:ascii="Arial" w:hAnsi="Arial" w:cs="Arial"/>
          <w:b/>
          <w:sz w:val="22"/>
          <w:szCs w:val="22"/>
        </w:rPr>
      </w:pPr>
    </w:p>
    <w:p w14:paraId="7C0D821C" w14:textId="77777777" w:rsidR="00146C28" w:rsidRPr="006E1D14" w:rsidRDefault="00146C28">
      <w:pPr>
        <w:rPr>
          <w:rFonts w:ascii="Arial" w:hAnsi="Arial" w:cs="Arial"/>
          <w:b/>
          <w:sz w:val="22"/>
          <w:szCs w:val="22"/>
        </w:rPr>
      </w:pPr>
    </w:p>
    <w:p w14:paraId="2D4576F1" w14:textId="0E08EE56" w:rsidR="00146C28" w:rsidRPr="006E1D14" w:rsidRDefault="00E81D49">
      <w:pPr>
        <w:jc w:val="center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5CF0BE4F" w14:textId="77777777" w:rsidR="00146C28" w:rsidRPr="006E1D14" w:rsidRDefault="00146C28">
      <w:pPr>
        <w:jc w:val="center"/>
        <w:rPr>
          <w:rFonts w:ascii="Arial" w:hAnsi="Arial" w:cs="Arial"/>
          <w:sz w:val="22"/>
          <w:szCs w:val="22"/>
        </w:rPr>
      </w:pPr>
    </w:p>
    <w:p w14:paraId="1AC1D6D6" w14:textId="7D49EC02" w:rsidR="00146C28" w:rsidRPr="006E1D14" w:rsidRDefault="00E81D49">
      <w:pPr>
        <w:jc w:val="center"/>
        <w:rPr>
          <w:rFonts w:ascii="Arial" w:hAnsi="Arial" w:cs="Arial"/>
          <w:b/>
          <w:sz w:val="28"/>
          <w:szCs w:val="28"/>
        </w:rPr>
      </w:pPr>
      <w:r w:rsidRPr="006E1D14">
        <w:rPr>
          <w:rFonts w:ascii="Arial" w:hAnsi="Arial" w:cs="Arial"/>
          <w:b/>
          <w:sz w:val="28"/>
          <w:szCs w:val="28"/>
        </w:rPr>
        <w:t xml:space="preserve">Smlouvu o </w:t>
      </w:r>
      <w:r w:rsidR="00086290">
        <w:rPr>
          <w:rFonts w:ascii="Arial" w:hAnsi="Arial" w:cs="Arial"/>
          <w:b/>
          <w:sz w:val="28"/>
          <w:szCs w:val="28"/>
        </w:rPr>
        <w:t>na</w:t>
      </w:r>
      <w:r w:rsidR="00580EA3" w:rsidRPr="006E1D14">
        <w:rPr>
          <w:rFonts w:ascii="Arial" w:hAnsi="Arial" w:cs="Arial"/>
          <w:b/>
          <w:sz w:val="28"/>
          <w:szCs w:val="28"/>
        </w:rPr>
        <w:t>rovnání</w:t>
      </w:r>
    </w:p>
    <w:p w14:paraId="195B8611" w14:textId="77777777" w:rsidR="00146C28" w:rsidRDefault="00E81D49">
      <w:pPr>
        <w:jc w:val="center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(„</w:t>
      </w:r>
      <w:r w:rsidRPr="006E1D14">
        <w:rPr>
          <w:rFonts w:ascii="Arial" w:hAnsi="Arial" w:cs="Arial"/>
          <w:b/>
          <w:sz w:val="22"/>
          <w:szCs w:val="22"/>
        </w:rPr>
        <w:t>Smlouva</w:t>
      </w:r>
      <w:r w:rsidRPr="006E1D14">
        <w:rPr>
          <w:rFonts w:ascii="Arial" w:hAnsi="Arial" w:cs="Arial"/>
          <w:sz w:val="22"/>
          <w:szCs w:val="22"/>
        </w:rPr>
        <w:t>“)</w:t>
      </w:r>
    </w:p>
    <w:p w14:paraId="59DE9220" w14:textId="77777777" w:rsidR="00683C6C" w:rsidRDefault="00683C6C">
      <w:pPr>
        <w:jc w:val="center"/>
        <w:rPr>
          <w:rFonts w:ascii="Arial" w:hAnsi="Arial" w:cs="Arial"/>
          <w:sz w:val="22"/>
          <w:szCs w:val="22"/>
        </w:rPr>
      </w:pPr>
    </w:p>
    <w:p w14:paraId="58FCE422" w14:textId="0D22A68D" w:rsidR="00683C6C" w:rsidRPr="00145D33" w:rsidRDefault="00683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5D33">
        <w:rPr>
          <w:rFonts w:ascii="Arial" w:hAnsi="Arial" w:cs="Arial"/>
          <w:b/>
          <w:bCs/>
          <w:sz w:val="22"/>
          <w:szCs w:val="22"/>
        </w:rPr>
        <w:t>Preambu</w:t>
      </w:r>
      <w:r w:rsidR="00145D33" w:rsidRPr="00145D33">
        <w:rPr>
          <w:rFonts w:ascii="Arial" w:hAnsi="Arial" w:cs="Arial"/>
          <w:b/>
          <w:bCs/>
          <w:sz w:val="22"/>
          <w:szCs w:val="22"/>
        </w:rPr>
        <w:t>le</w:t>
      </w:r>
    </w:p>
    <w:p w14:paraId="67330819" w14:textId="77777777" w:rsidR="00146C28" w:rsidRPr="006E1D14" w:rsidRDefault="00146C28">
      <w:pPr>
        <w:rPr>
          <w:rFonts w:ascii="Arial" w:hAnsi="Arial" w:cs="Arial"/>
          <w:b/>
          <w:sz w:val="22"/>
          <w:szCs w:val="22"/>
        </w:rPr>
      </w:pPr>
    </w:p>
    <w:p w14:paraId="2BCAA3B0" w14:textId="77777777" w:rsidR="00146C28" w:rsidRPr="006E1D14" w:rsidRDefault="00146C28">
      <w:pPr>
        <w:rPr>
          <w:rFonts w:ascii="Arial" w:hAnsi="Arial" w:cs="Arial"/>
          <w:b/>
          <w:sz w:val="22"/>
          <w:szCs w:val="22"/>
        </w:rPr>
      </w:pPr>
    </w:p>
    <w:p w14:paraId="17F67367" w14:textId="77777777" w:rsidR="00146C28" w:rsidRPr="006E1D14" w:rsidRDefault="00E81D4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E1D14">
        <w:rPr>
          <w:rFonts w:ascii="Arial" w:hAnsi="Arial" w:cs="Arial"/>
          <w:b/>
          <w:sz w:val="22"/>
          <w:szCs w:val="22"/>
        </w:rPr>
        <w:t>VZHLEDEM K TOMU, ŽE:</w:t>
      </w:r>
    </w:p>
    <w:p w14:paraId="64B5EF70" w14:textId="7E526638" w:rsidR="00C02BE0" w:rsidRPr="006E1D14" w:rsidRDefault="00A557A3" w:rsidP="00C02BE0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AA3348" w:rsidRPr="006E1D14">
        <w:rPr>
          <w:rFonts w:ascii="Arial" w:hAnsi="Arial" w:cs="Arial"/>
          <w:sz w:val="22"/>
          <w:szCs w:val="22"/>
        </w:rPr>
        <w:t>uzavřel</w:t>
      </w:r>
      <w:r>
        <w:rPr>
          <w:rFonts w:ascii="Arial" w:hAnsi="Arial" w:cs="Arial"/>
          <w:sz w:val="22"/>
          <w:szCs w:val="22"/>
        </w:rPr>
        <w:t>y</w:t>
      </w:r>
      <w:r w:rsidR="00E81D49" w:rsidRPr="006E1D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4E33D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prosince 2019 </w:t>
      </w:r>
      <w:r w:rsidR="00AA3348" w:rsidRPr="006E1D14">
        <w:rPr>
          <w:rFonts w:ascii="Arial" w:hAnsi="Arial" w:cs="Arial"/>
          <w:sz w:val="22"/>
          <w:szCs w:val="22"/>
        </w:rPr>
        <w:t>smlouvu o poskytování služeb na</w:t>
      </w:r>
      <w:r>
        <w:rPr>
          <w:rFonts w:ascii="Arial" w:hAnsi="Arial" w:cs="Arial"/>
          <w:sz w:val="22"/>
          <w:szCs w:val="22"/>
        </w:rPr>
        <w:t> </w:t>
      </w:r>
      <w:r w:rsidR="00AA3348" w:rsidRPr="006E1D14">
        <w:rPr>
          <w:rFonts w:ascii="Arial" w:hAnsi="Arial" w:cs="Arial"/>
          <w:sz w:val="22"/>
          <w:szCs w:val="22"/>
        </w:rPr>
        <w:t xml:space="preserve">zabezpečení provozuschopnosti a pozáručního servisu mikrovlnných zařízení </w:t>
      </w:r>
      <w:r>
        <w:rPr>
          <w:rFonts w:ascii="Arial" w:hAnsi="Arial" w:cs="Arial"/>
          <w:sz w:val="22"/>
          <w:szCs w:val="22"/>
        </w:rPr>
        <w:t>č. 2019/043 NAKIT</w:t>
      </w:r>
      <w:r w:rsidR="004E33D6">
        <w:rPr>
          <w:rFonts w:ascii="Arial" w:hAnsi="Arial" w:cs="Arial"/>
          <w:sz w:val="22"/>
          <w:szCs w:val="22"/>
        </w:rPr>
        <w:t>, k níž následně uzavřely celkem 3 (tři) dodatky, z nichž poslední dodatek č. 3 („</w:t>
      </w:r>
      <w:r w:rsidR="004E33D6" w:rsidRPr="004E33D6">
        <w:rPr>
          <w:rFonts w:ascii="Arial" w:hAnsi="Arial" w:cs="Arial"/>
          <w:b/>
          <w:bCs/>
          <w:sz w:val="22"/>
          <w:szCs w:val="22"/>
        </w:rPr>
        <w:t>Dodatek č. 3</w:t>
      </w:r>
      <w:r w:rsidR="004E33D6">
        <w:rPr>
          <w:rFonts w:ascii="Arial" w:hAnsi="Arial" w:cs="Arial"/>
          <w:sz w:val="22"/>
          <w:szCs w:val="22"/>
        </w:rPr>
        <w:t>“) byl uzavřen</w:t>
      </w:r>
      <w:r w:rsidR="00F51F9A">
        <w:rPr>
          <w:rFonts w:ascii="Arial" w:hAnsi="Arial" w:cs="Arial"/>
          <w:sz w:val="22"/>
          <w:szCs w:val="22"/>
        </w:rPr>
        <w:t xml:space="preserve"> dne 30. března 2023 s účinností </w:t>
      </w:r>
      <w:r w:rsidR="00250F26">
        <w:rPr>
          <w:rFonts w:ascii="Arial" w:hAnsi="Arial" w:cs="Arial"/>
          <w:sz w:val="22"/>
          <w:szCs w:val="22"/>
        </w:rPr>
        <w:t>o</w:t>
      </w:r>
      <w:r w:rsidR="0097248B">
        <w:rPr>
          <w:rFonts w:ascii="Arial" w:hAnsi="Arial" w:cs="Arial"/>
          <w:sz w:val="22"/>
          <w:szCs w:val="22"/>
        </w:rPr>
        <w:t>d 3</w:t>
      </w:r>
      <w:r w:rsidR="00250F26">
        <w:rPr>
          <w:rFonts w:ascii="Arial" w:hAnsi="Arial" w:cs="Arial"/>
          <w:sz w:val="22"/>
          <w:szCs w:val="22"/>
        </w:rPr>
        <w:t>0</w:t>
      </w:r>
      <w:r w:rsidR="0097248B">
        <w:rPr>
          <w:rFonts w:ascii="Arial" w:hAnsi="Arial" w:cs="Arial"/>
          <w:sz w:val="22"/>
          <w:szCs w:val="22"/>
        </w:rPr>
        <w:t>. března 202</w:t>
      </w:r>
      <w:r w:rsidR="00330EB5">
        <w:rPr>
          <w:rFonts w:ascii="Arial" w:hAnsi="Arial" w:cs="Arial"/>
          <w:sz w:val="22"/>
          <w:szCs w:val="22"/>
        </w:rPr>
        <w:t>3</w:t>
      </w:r>
      <w:r w:rsidR="0097248B">
        <w:rPr>
          <w:rFonts w:ascii="Arial" w:hAnsi="Arial" w:cs="Arial"/>
          <w:sz w:val="22"/>
          <w:szCs w:val="22"/>
        </w:rPr>
        <w:t xml:space="preserve"> </w:t>
      </w:r>
      <w:r w:rsidR="00264C3D" w:rsidRPr="006E1D14">
        <w:rPr>
          <w:rFonts w:ascii="Arial" w:hAnsi="Arial" w:cs="Arial"/>
          <w:sz w:val="22"/>
          <w:szCs w:val="22"/>
        </w:rPr>
        <w:t>(„</w:t>
      </w:r>
      <w:r w:rsidR="00264C3D" w:rsidRPr="006E1D14">
        <w:rPr>
          <w:rFonts w:ascii="Arial" w:hAnsi="Arial" w:cs="Arial"/>
          <w:b/>
          <w:sz w:val="22"/>
          <w:szCs w:val="22"/>
        </w:rPr>
        <w:t>Smlouva</w:t>
      </w:r>
      <w:r w:rsidR="0070366A" w:rsidRPr="006E1D14">
        <w:rPr>
          <w:rFonts w:ascii="Arial" w:hAnsi="Arial" w:cs="Arial"/>
          <w:b/>
          <w:sz w:val="22"/>
          <w:szCs w:val="22"/>
        </w:rPr>
        <w:t xml:space="preserve"> o poskytování služeb</w:t>
      </w:r>
      <w:r w:rsidR="00264C3D" w:rsidRPr="006E1D14">
        <w:rPr>
          <w:rFonts w:ascii="Arial" w:hAnsi="Arial" w:cs="Arial"/>
          <w:sz w:val="22"/>
          <w:szCs w:val="22"/>
        </w:rPr>
        <w:t>“).</w:t>
      </w:r>
      <w:r w:rsidR="00C02BE0" w:rsidRPr="006E1D14">
        <w:rPr>
          <w:rFonts w:ascii="Arial" w:hAnsi="Arial" w:cs="Arial"/>
          <w:sz w:val="22"/>
          <w:szCs w:val="22"/>
        </w:rPr>
        <w:t xml:space="preserve"> Předmětem Smlouvy</w:t>
      </w:r>
      <w:r w:rsidR="0070366A" w:rsidRPr="006E1D14">
        <w:rPr>
          <w:rFonts w:ascii="Arial" w:hAnsi="Arial" w:cs="Arial"/>
          <w:sz w:val="22"/>
          <w:szCs w:val="22"/>
        </w:rPr>
        <w:t xml:space="preserve"> o</w:t>
      </w:r>
      <w:r w:rsidR="0097248B">
        <w:rPr>
          <w:rFonts w:ascii="Arial" w:hAnsi="Arial" w:cs="Arial"/>
          <w:sz w:val="22"/>
          <w:szCs w:val="22"/>
        </w:rPr>
        <w:t> </w:t>
      </w:r>
      <w:r w:rsidR="0070366A" w:rsidRPr="006E1D14">
        <w:rPr>
          <w:rFonts w:ascii="Arial" w:hAnsi="Arial" w:cs="Arial"/>
          <w:sz w:val="22"/>
          <w:szCs w:val="22"/>
        </w:rPr>
        <w:t>poskytování služeb</w:t>
      </w:r>
      <w:r w:rsidR="00C02BE0" w:rsidRPr="006E1D14">
        <w:rPr>
          <w:rFonts w:ascii="Arial" w:hAnsi="Arial" w:cs="Arial"/>
          <w:sz w:val="22"/>
          <w:szCs w:val="22"/>
        </w:rPr>
        <w:t xml:space="preserve"> bylo zejména poskytování služeb</w:t>
      </w:r>
      <w:r w:rsidR="00411BA2">
        <w:rPr>
          <w:rFonts w:ascii="Arial" w:hAnsi="Arial" w:cs="Arial"/>
          <w:sz w:val="22"/>
          <w:szCs w:val="22"/>
        </w:rPr>
        <w:t xml:space="preserve"> spočívajících v zajištění provozuschopnosti a servisní činnosti mikrovlnných spojů sítě („</w:t>
      </w:r>
      <w:r w:rsidR="00411BA2" w:rsidRPr="00411BA2">
        <w:rPr>
          <w:rFonts w:ascii="Arial" w:hAnsi="Arial" w:cs="Arial"/>
          <w:b/>
          <w:bCs/>
          <w:sz w:val="22"/>
          <w:szCs w:val="22"/>
        </w:rPr>
        <w:t>Zařízení</w:t>
      </w:r>
      <w:r w:rsidR="00411BA2">
        <w:rPr>
          <w:rFonts w:ascii="Arial" w:hAnsi="Arial" w:cs="Arial"/>
          <w:sz w:val="22"/>
          <w:szCs w:val="22"/>
        </w:rPr>
        <w:t>“)</w:t>
      </w:r>
      <w:r w:rsidR="00C02BE0" w:rsidRPr="006E1D14">
        <w:rPr>
          <w:rFonts w:ascii="Arial" w:hAnsi="Arial" w:cs="Arial"/>
          <w:sz w:val="22"/>
          <w:szCs w:val="22"/>
        </w:rPr>
        <w:t xml:space="preserve"> </w:t>
      </w:r>
      <w:r w:rsidR="005C4670">
        <w:rPr>
          <w:rFonts w:ascii="Arial" w:hAnsi="Arial" w:cs="Arial"/>
          <w:sz w:val="22"/>
          <w:szCs w:val="22"/>
        </w:rPr>
        <w:t xml:space="preserve">v rozsahu dle Smlouvy o poskytování služeb a provádění pozáručního servisu Zařízení </w:t>
      </w:r>
      <w:r w:rsidR="00C02BE0" w:rsidRPr="006E1D14">
        <w:rPr>
          <w:rFonts w:ascii="Arial" w:hAnsi="Arial" w:cs="Arial"/>
          <w:sz w:val="22"/>
          <w:szCs w:val="22"/>
        </w:rPr>
        <w:t xml:space="preserve">v rozsahu činností </w:t>
      </w:r>
      <w:r w:rsidR="005C4670">
        <w:rPr>
          <w:rFonts w:ascii="Arial" w:hAnsi="Arial" w:cs="Arial"/>
          <w:sz w:val="22"/>
          <w:szCs w:val="22"/>
        </w:rPr>
        <w:t>rov</w:t>
      </w:r>
      <w:r w:rsidR="00411D4A">
        <w:rPr>
          <w:rFonts w:ascii="Arial" w:hAnsi="Arial" w:cs="Arial"/>
          <w:sz w:val="22"/>
          <w:szCs w:val="22"/>
        </w:rPr>
        <w:t>n</w:t>
      </w:r>
      <w:r w:rsidR="005C4670">
        <w:rPr>
          <w:rFonts w:ascii="Arial" w:hAnsi="Arial" w:cs="Arial"/>
          <w:sz w:val="22"/>
          <w:szCs w:val="22"/>
        </w:rPr>
        <w:t xml:space="preserve">ěž </w:t>
      </w:r>
      <w:r w:rsidR="00C02BE0" w:rsidRPr="006E1D14">
        <w:rPr>
          <w:rFonts w:ascii="Arial" w:hAnsi="Arial" w:cs="Arial"/>
          <w:sz w:val="22"/>
          <w:szCs w:val="22"/>
        </w:rPr>
        <w:t>blíže specifikovaných ve Smlouvě</w:t>
      </w:r>
      <w:r w:rsidR="00D54DBB" w:rsidRPr="006E1D14">
        <w:rPr>
          <w:rFonts w:ascii="Arial" w:hAnsi="Arial" w:cs="Arial"/>
          <w:sz w:val="22"/>
          <w:szCs w:val="22"/>
        </w:rPr>
        <w:t xml:space="preserve"> o</w:t>
      </w:r>
      <w:r w:rsidR="003B108E" w:rsidRPr="006E1D14">
        <w:rPr>
          <w:rFonts w:ascii="Arial" w:hAnsi="Arial" w:cs="Arial"/>
          <w:sz w:val="22"/>
          <w:szCs w:val="22"/>
        </w:rPr>
        <w:t> </w:t>
      </w:r>
      <w:r w:rsidR="00D54DBB" w:rsidRPr="006E1D14">
        <w:rPr>
          <w:rFonts w:ascii="Arial" w:hAnsi="Arial" w:cs="Arial"/>
          <w:sz w:val="22"/>
          <w:szCs w:val="22"/>
        </w:rPr>
        <w:t>poskytování služeb</w:t>
      </w:r>
      <w:r w:rsidR="00C02BE0" w:rsidRPr="006E1D14">
        <w:rPr>
          <w:rFonts w:ascii="Arial" w:hAnsi="Arial" w:cs="Arial"/>
          <w:sz w:val="22"/>
          <w:szCs w:val="22"/>
        </w:rPr>
        <w:t>.</w:t>
      </w:r>
    </w:p>
    <w:p w14:paraId="7C14291B" w14:textId="440EE386" w:rsidR="001B2FBD" w:rsidRDefault="001B2FBD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poskytování služeb byla uzavřena na dobu 36 (třiceti šesti) kalendářních měsíců ode dne účinnosti Smlouvy o poskytování služeb.</w:t>
      </w:r>
      <w:r w:rsidR="00191EEA">
        <w:rPr>
          <w:rFonts w:ascii="Arial" w:hAnsi="Arial" w:cs="Arial"/>
          <w:sz w:val="22"/>
          <w:szCs w:val="22"/>
        </w:rPr>
        <w:t xml:space="preserve"> Smluvní strany se v Dodatku č. 3 dohodly na prodloužení doby určité trvání Smlouvy o poskytování služeb, a to do 31. března 2025</w:t>
      </w:r>
      <w:r w:rsidR="00932D3A">
        <w:rPr>
          <w:rFonts w:ascii="Arial" w:hAnsi="Arial" w:cs="Arial"/>
          <w:sz w:val="22"/>
          <w:szCs w:val="22"/>
        </w:rPr>
        <w:t>.</w:t>
      </w:r>
      <w:r w:rsidR="001342A2">
        <w:rPr>
          <w:rFonts w:ascii="Arial" w:hAnsi="Arial" w:cs="Arial"/>
          <w:sz w:val="22"/>
          <w:szCs w:val="22"/>
        </w:rPr>
        <w:t xml:space="preserve"> </w:t>
      </w:r>
      <w:r w:rsidR="001342A2" w:rsidRPr="006E1D14">
        <w:rPr>
          <w:rFonts w:ascii="Arial" w:hAnsi="Arial" w:cs="Arial"/>
          <w:sz w:val="22"/>
          <w:szCs w:val="22"/>
        </w:rPr>
        <w:t>V souladu s čl. XV</w:t>
      </w:r>
      <w:r w:rsidR="001342A2">
        <w:rPr>
          <w:rFonts w:ascii="Arial" w:hAnsi="Arial" w:cs="Arial"/>
          <w:sz w:val="22"/>
          <w:szCs w:val="22"/>
        </w:rPr>
        <w:t>I</w:t>
      </w:r>
      <w:r w:rsidR="001342A2" w:rsidRPr="006E1D14">
        <w:rPr>
          <w:rFonts w:ascii="Arial" w:hAnsi="Arial" w:cs="Arial"/>
          <w:sz w:val="22"/>
          <w:szCs w:val="22"/>
        </w:rPr>
        <w:t>. odst. 1</w:t>
      </w:r>
      <w:r w:rsidR="001342A2">
        <w:rPr>
          <w:rFonts w:ascii="Arial" w:hAnsi="Arial" w:cs="Arial"/>
          <w:sz w:val="22"/>
          <w:szCs w:val="22"/>
        </w:rPr>
        <w:t>6</w:t>
      </w:r>
      <w:r w:rsidR="001342A2" w:rsidRPr="006E1D14">
        <w:rPr>
          <w:rFonts w:ascii="Arial" w:hAnsi="Arial" w:cs="Arial"/>
          <w:sz w:val="22"/>
          <w:szCs w:val="22"/>
        </w:rPr>
        <w:t xml:space="preserve">.1. Smlouvy o poskytování služeb tato zanikla ke dni </w:t>
      </w:r>
      <w:r w:rsidR="001342A2">
        <w:rPr>
          <w:rFonts w:ascii="Arial" w:hAnsi="Arial" w:cs="Arial"/>
          <w:sz w:val="22"/>
          <w:szCs w:val="22"/>
        </w:rPr>
        <w:t>31</w:t>
      </w:r>
      <w:r w:rsidR="001342A2" w:rsidRPr="006E1D14">
        <w:rPr>
          <w:rFonts w:ascii="Arial" w:hAnsi="Arial" w:cs="Arial"/>
          <w:sz w:val="22"/>
          <w:szCs w:val="22"/>
        </w:rPr>
        <w:t>. </w:t>
      </w:r>
      <w:r w:rsidR="001342A2">
        <w:rPr>
          <w:rFonts w:ascii="Arial" w:hAnsi="Arial" w:cs="Arial"/>
          <w:sz w:val="22"/>
          <w:szCs w:val="22"/>
        </w:rPr>
        <w:t>března</w:t>
      </w:r>
      <w:r w:rsidR="001342A2" w:rsidRPr="006E1D14">
        <w:rPr>
          <w:rFonts w:ascii="Arial" w:hAnsi="Arial" w:cs="Arial"/>
          <w:sz w:val="22"/>
          <w:szCs w:val="22"/>
        </w:rPr>
        <w:t xml:space="preserve"> 20</w:t>
      </w:r>
      <w:r w:rsidR="001342A2">
        <w:rPr>
          <w:rFonts w:ascii="Arial" w:hAnsi="Arial" w:cs="Arial"/>
          <w:sz w:val="22"/>
          <w:szCs w:val="22"/>
        </w:rPr>
        <w:t>25</w:t>
      </w:r>
      <w:r w:rsidR="001342A2" w:rsidRPr="006E1D14">
        <w:rPr>
          <w:rFonts w:ascii="Arial" w:hAnsi="Arial" w:cs="Arial"/>
          <w:sz w:val="22"/>
          <w:szCs w:val="22"/>
        </w:rPr>
        <w:t xml:space="preserve"> uplynutím sjednané doby trvání Smlouvy o poskytování služeb.</w:t>
      </w:r>
    </w:p>
    <w:p w14:paraId="1B91A6F7" w14:textId="7B842BFC" w:rsidR="00D055A3" w:rsidRDefault="00D055A3" w:rsidP="00915259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029BF">
        <w:rPr>
          <w:rFonts w:ascii="Arial" w:hAnsi="Arial" w:cs="Arial"/>
          <w:sz w:val="22"/>
          <w:szCs w:val="22"/>
        </w:rPr>
        <w:t xml:space="preserve">Státní podnik NAKIT </w:t>
      </w:r>
      <w:r w:rsidR="00A37562" w:rsidRPr="00D029BF">
        <w:rPr>
          <w:rFonts w:ascii="Arial" w:hAnsi="Arial" w:cs="Arial"/>
          <w:sz w:val="22"/>
          <w:szCs w:val="22"/>
        </w:rPr>
        <w:t>po zániku Smlouvy o poskytování služeb požádal</w:t>
      </w:r>
      <w:r w:rsidRPr="00D029BF">
        <w:rPr>
          <w:rFonts w:ascii="Arial" w:hAnsi="Arial" w:cs="Arial"/>
          <w:sz w:val="22"/>
          <w:szCs w:val="22"/>
        </w:rPr>
        <w:t xml:space="preserve"> společnost CETIN, aby </w:t>
      </w:r>
      <w:r w:rsidR="00B564DA" w:rsidRPr="00D029BF">
        <w:rPr>
          <w:rFonts w:ascii="Arial" w:hAnsi="Arial" w:cs="Arial"/>
          <w:sz w:val="22"/>
          <w:szCs w:val="22"/>
        </w:rPr>
        <w:t>vzhledem k to</w:t>
      </w:r>
      <w:r w:rsidR="0081080D" w:rsidRPr="00D029BF">
        <w:rPr>
          <w:rFonts w:ascii="Arial" w:hAnsi="Arial" w:cs="Arial"/>
          <w:sz w:val="22"/>
          <w:szCs w:val="22"/>
        </w:rPr>
        <w:t>mu</w:t>
      </w:r>
      <w:r w:rsidR="00B564DA" w:rsidRPr="00D029BF">
        <w:rPr>
          <w:rFonts w:ascii="Arial" w:hAnsi="Arial" w:cs="Arial"/>
          <w:sz w:val="22"/>
          <w:szCs w:val="22"/>
        </w:rPr>
        <w:t>, že poskytování služeb souvisí s kritickou komunikační infrastrukturou státu</w:t>
      </w:r>
      <w:r w:rsidR="002D3070" w:rsidRPr="00D029BF">
        <w:rPr>
          <w:rFonts w:ascii="Arial" w:hAnsi="Arial" w:cs="Arial"/>
          <w:sz w:val="22"/>
          <w:szCs w:val="22"/>
        </w:rPr>
        <w:t xml:space="preserve"> a je nutné zachovat kontinuitu plněn</w:t>
      </w:r>
      <w:r w:rsidR="002B58C5" w:rsidRPr="00D029BF">
        <w:rPr>
          <w:rFonts w:ascii="Arial" w:hAnsi="Arial" w:cs="Arial"/>
          <w:sz w:val="22"/>
          <w:szCs w:val="22"/>
        </w:rPr>
        <w:t>í</w:t>
      </w:r>
      <w:r w:rsidR="002D3070" w:rsidRPr="00D029BF">
        <w:rPr>
          <w:rFonts w:ascii="Arial" w:hAnsi="Arial" w:cs="Arial"/>
          <w:sz w:val="22"/>
          <w:szCs w:val="22"/>
        </w:rPr>
        <w:t xml:space="preserve">, </w:t>
      </w:r>
      <w:r w:rsidRPr="00D029BF">
        <w:rPr>
          <w:rFonts w:ascii="Arial" w:hAnsi="Arial" w:cs="Arial"/>
          <w:sz w:val="22"/>
          <w:szCs w:val="22"/>
        </w:rPr>
        <w:t>poskytla plnění</w:t>
      </w:r>
      <w:r w:rsidR="00915259" w:rsidRPr="00D029BF">
        <w:rPr>
          <w:rFonts w:ascii="Arial" w:hAnsi="Arial" w:cs="Arial"/>
          <w:sz w:val="22"/>
          <w:szCs w:val="22"/>
        </w:rPr>
        <w:t xml:space="preserve"> v</w:t>
      </w:r>
      <w:r w:rsidR="00D55FD8" w:rsidRPr="00D029BF">
        <w:rPr>
          <w:rFonts w:ascii="Arial" w:hAnsi="Arial" w:cs="Arial"/>
          <w:sz w:val="22"/>
          <w:szCs w:val="22"/>
        </w:rPr>
        <w:t>e</w:t>
      </w:r>
      <w:r w:rsidR="00915259" w:rsidRPr="00D029BF">
        <w:rPr>
          <w:rFonts w:ascii="Arial" w:hAnsi="Arial" w:cs="Arial"/>
          <w:sz w:val="22"/>
          <w:szCs w:val="22"/>
        </w:rPr>
        <w:t> </w:t>
      </w:r>
      <w:r w:rsidR="00AA1D8D">
        <w:rPr>
          <w:rFonts w:ascii="Arial" w:hAnsi="Arial" w:cs="Arial"/>
          <w:sz w:val="22"/>
          <w:szCs w:val="22"/>
        </w:rPr>
        <w:t xml:space="preserve">smyslu ustanovení čl. </w:t>
      </w:r>
      <w:r w:rsidR="00822BED">
        <w:rPr>
          <w:rFonts w:ascii="Arial" w:hAnsi="Arial" w:cs="Arial"/>
          <w:sz w:val="22"/>
          <w:szCs w:val="22"/>
        </w:rPr>
        <w:t>III odst. 3.1.1 Smlouvy o poskytování služeb</w:t>
      </w:r>
      <w:r w:rsidR="004034EF">
        <w:rPr>
          <w:rFonts w:ascii="Arial" w:hAnsi="Arial" w:cs="Arial"/>
          <w:sz w:val="22"/>
          <w:szCs w:val="22"/>
        </w:rPr>
        <w:t xml:space="preserve"> spočívající v demontáži Zařízení</w:t>
      </w:r>
      <w:r w:rsidR="003A0FD1" w:rsidRPr="00D029BF">
        <w:rPr>
          <w:rFonts w:ascii="Arial" w:hAnsi="Arial" w:cs="Arial"/>
          <w:sz w:val="22"/>
          <w:szCs w:val="22"/>
        </w:rPr>
        <w:t>.</w:t>
      </w:r>
      <w:r w:rsidR="00D029BF">
        <w:rPr>
          <w:rFonts w:ascii="Arial" w:hAnsi="Arial" w:cs="Arial"/>
          <w:sz w:val="22"/>
          <w:szCs w:val="22"/>
        </w:rPr>
        <w:t xml:space="preserve"> </w:t>
      </w:r>
      <w:r w:rsidR="00A47389" w:rsidRPr="00D029BF">
        <w:rPr>
          <w:rFonts w:ascii="Arial" w:hAnsi="Arial" w:cs="Arial"/>
          <w:sz w:val="22"/>
          <w:szCs w:val="22"/>
        </w:rPr>
        <w:t>Společnost CETIN</w:t>
      </w:r>
      <w:r w:rsidR="00915259" w:rsidRPr="00D029BF">
        <w:rPr>
          <w:rFonts w:ascii="Arial" w:hAnsi="Arial" w:cs="Arial"/>
          <w:sz w:val="22"/>
          <w:szCs w:val="22"/>
        </w:rPr>
        <w:t xml:space="preserve"> této</w:t>
      </w:r>
      <w:r w:rsidR="00A47389" w:rsidRPr="00D029BF">
        <w:rPr>
          <w:rFonts w:ascii="Arial" w:hAnsi="Arial" w:cs="Arial"/>
          <w:sz w:val="22"/>
          <w:szCs w:val="22"/>
        </w:rPr>
        <w:t xml:space="preserve"> </w:t>
      </w:r>
      <w:r w:rsidR="001206E1" w:rsidRPr="00D029BF">
        <w:rPr>
          <w:rFonts w:ascii="Arial" w:hAnsi="Arial" w:cs="Arial"/>
          <w:sz w:val="22"/>
          <w:szCs w:val="22"/>
        </w:rPr>
        <w:t>žádosti státního podniku NAKIT vyhověla</w:t>
      </w:r>
      <w:r w:rsidR="00FA7E59">
        <w:rPr>
          <w:rFonts w:ascii="Arial" w:hAnsi="Arial" w:cs="Arial"/>
          <w:sz w:val="22"/>
          <w:szCs w:val="22"/>
        </w:rPr>
        <w:t xml:space="preserve"> a služby zahrnuté ve</w:t>
      </w:r>
      <w:r w:rsidR="000A0B96">
        <w:rPr>
          <w:rFonts w:ascii="Arial" w:hAnsi="Arial" w:cs="Arial"/>
          <w:sz w:val="22"/>
          <w:szCs w:val="22"/>
        </w:rPr>
        <w:t> </w:t>
      </w:r>
      <w:r w:rsidR="00FA7E59">
        <w:rPr>
          <w:rFonts w:ascii="Arial" w:hAnsi="Arial" w:cs="Arial"/>
          <w:sz w:val="22"/>
          <w:szCs w:val="22"/>
        </w:rPr>
        <w:t>Smlouvě o poskytování služeb i po datu zániku Smlouvy o poskytování služeb poskytovala.</w:t>
      </w:r>
      <w:r w:rsidR="001206E1" w:rsidRPr="00D029BF">
        <w:rPr>
          <w:rFonts w:ascii="Arial" w:hAnsi="Arial" w:cs="Arial"/>
          <w:sz w:val="22"/>
          <w:szCs w:val="22"/>
        </w:rPr>
        <w:t xml:space="preserve"> </w:t>
      </w:r>
      <w:r w:rsidR="00FA7E59">
        <w:rPr>
          <w:rFonts w:ascii="Arial" w:hAnsi="Arial" w:cs="Arial"/>
          <w:sz w:val="22"/>
          <w:szCs w:val="22"/>
        </w:rPr>
        <w:t>M</w:t>
      </w:r>
      <w:r w:rsidR="001206E1" w:rsidRPr="00D029BF">
        <w:rPr>
          <w:rFonts w:ascii="Arial" w:hAnsi="Arial" w:cs="Arial"/>
          <w:sz w:val="22"/>
          <w:szCs w:val="22"/>
        </w:rPr>
        <w:t xml:space="preserve">ezi Smluvními stranami </w:t>
      </w:r>
      <w:r w:rsidR="00FA7E59">
        <w:rPr>
          <w:rFonts w:ascii="Arial" w:hAnsi="Arial" w:cs="Arial"/>
          <w:sz w:val="22"/>
          <w:szCs w:val="22"/>
        </w:rPr>
        <w:t xml:space="preserve">nicméně </w:t>
      </w:r>
      <w:r w:rsidR="001206E1" w:rsidRPr="00D029BF">
        <w:rPr>
          <w:rFonts w:ascii="Arial" w:hAnsi="Arial" w:cs="Arial"/>
          <w:sz w:val="22"/>
          <w:szCs w:val="22"/>
        </w:rPr>
        <w:t>nedošlo k</w:t>
      </w:r>
      <w:r w:rsidR="005C7715" w:rsidRPr="00D029BF">
        <w:rPr>
          <w:rFonts w:ascii="Arial" w:hAnsi="Arial" w:cs="Arial"/>
          <w:sz w:val="22"/>
          <w:szCs w:val="22"/>
        </w:rPr>
        <w:t xml:space="preserve"> výslovné </w:t>
      </w:r>
      <w:r w:rsidR="001206E1" w:rsidRPr="00D029BF">
        <w:rPr>
          <w:rFonts w:ascii="Arial" w:hAnsi="Arial" w:cs="Arial"/>
          <w:sz w:val="22"/>
          <w:szCs w:val="22"/>
        </w:rPr>
        <w:t xml:space="preserve">dohodě </w:t>
      </w:r>
      <w:r w:rsidR="00AF4AB7">
        <w:rPr>
          <w:rFonts w:ascii="Arial" w:hAnsi="Arial" w:cs="Arial"/>
          <w:sz w:val="22"/>
          <w:szCs w:val="22"/>
        </w:rPr>
        <w:t>na</w:t>
      </w:r>
      <w:r w:rsidR="00FA7E59">
        <w:rPr>
          <w:rFonts w:ascii="Arial" w:hAnsi="Arial" w:cs="Arial"/>
          <w:sz w:val="22"/>
          <w:szCs w:val="22"/>
        </w:rPr>
        <w:t> </w:t>
      </w:r>
      <w:r w:rsidR="001206E1" w:rsidRPr="00D029BF">
        <w:rPr>
          <w:rFonts w:ascii="Arial" w:hAnsi="Arial" w:cs="Arial"/>
          <w:sz w:val="22"/>
          <w:szCs w:val="22"/>
        </w:rPr>
        <w:t>ceně za plnění poskytnutá společností CETIN</w:t>
      </w:r>
      <w:r w:rsidR="000E4736" w:rsidRPr="00D029BF">
        <w:rPr>
          <w:rFonts w:ascii="Arial" w:hAnsi="Arial" w:cs="Arial"/>
          <w:sz w:val="22"/>
          <w:szCs w:val="22"/>
        </w:rPr>
        <w:t>.</w:t>
      </w:r>
    </w:p>
    <w:p w14:paraId="475FC39B" w14:textId="283B81FF" w:rsidR="00A420D8" w:rsidRPr="006E1D14" w:rsidRDefault="00A420D8" w:rsidP="00555B4F">
      <w:pPr>
        <w:keepNext/>
        <w:keepLines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EE05B84" w14:textId="60F1FEAE" w:rsidR="00DC1461" w:rsidRDefault="00DC1461" w:rsidP="00BA7E6D">
      <w:pPr>
        <w:keepNext/>
        <w:keepLines/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Ref215759290"/>
      <w:r w:rsidRPr="00DC1461">
        <w:rPr>
          <w:rFonts w:ascii="Arial" w:hAnsi="Arial" w:cs="Arial"/>
          <w:sz w:val="22"/>
          <w:szCs w:val="22"/>
        </w:rPr>
        <w:t>Smluvní strany, případně jejich právní předchůdci</w:t>
      </w:r>
      <w:r w:rsidR="0036567F">
        <w:rPr>
          <w:rFonts w:ascii="Arial" w:hAnsi="Arial" w:cs="Arial"/>
          <w:sz w:val="22"/>
          <w:szCs w:val="22"/>
        </w:rPr>
        <w:t>,</w:t>
      </w:r>
      <w:r w:rsidRPr="00DC1461">
        <w:rPr>
          <w:rFonts w:ascii="Arial" w:hAnsi="Arial" w:cs="Arial"/>
          <w:sz w:val="22"/>
          <w:szCs w:val="22"/>
        </w:rPr>
        <w:t xml:space="preserve"> dále společně uzavřely smlouvy č.</w:t>
      </w:r>
      <w:r>
        <w:rPr>
          <w:rFonts w:ascii="Arial" w:hAnsi="Arial" w:cs="Arial"/>
          <w:sz w:val="22"/>
          <w:szCs w:val="22"/>
        </w:rPr>
        <w:t> </w:t>
      </w:r>
      <w:r w:rsidRPr="00DC1461">
        <w:rPr>
          <w:rFonts w:ascii="Arial" w:hAnsi="Arial" w:cs="Arial"/>
          <w:sz w:val="22"/>
          <w:szCs w:val="22"/>
        </w:rPr>
        <w:t>20100129, č. 20071217 a č. 2023/063 NAKIT, jejichž předmětem bylo rovněž poskytování služeb spočívajících v zajištění provozuschopnosti a servisní činnosti mikrovlnných spojů sítě</w:t>
      </w:r>
      <w:r w:rsidR="001B44EA">
        <w:rPr>
          <w:rFonts w:ascii="Arial" w:hAnsi="Arial" w:cs="Arial"/>
          <w:sz w:val="22"/>
          <w:szCs w:val="22"/>
        </w:rPr>
        <w:t>,</w:t>
      </w:r>
      <w:r w:rsidR="004034EF">
        <w:rPr>
          <w:rFonts w:ascii="Arial" w:hAnsi="Arial" w:cs="Arial"/>
          <w:sz w:val="22"/>
          <w:szCs w:val="22"/>
        </w:rPr>
        <w:t xml:space="preserve"> a </w:t>
      </w:r>
      <w:r w:rsidR="00A31925">
        <w:rPr>
          <w:rFonts w:ascii="Arial" w:hAnsi="Arial" w:cs="Arial"/>
          <w:sz w:val="22"/>
          <w:szCs w:val="22"/>
        </w:rPr>
        <w:t>jichž se též týká potřeba</w:t>
      </w:r>
      <w:r w:rsidR="005A07F9">
        <w:rPr>
          <w:rFonts w:ascii="Arial" w:hAnsi="Arial" w:cs="Arial"/>
          <w:sz w:val="22"/>
          <w:szCs w:val="22"/>
        </w:rPr>
        <w:t xml:space="preserve"> narovnání</w:t>
      </w:r>
      <w:r w:rsidR="00EA01E5">
        <w:rPr>
          <w:rFonts w:ascii="Arial" w:hAnsi="Arial" w:cs="Arial"/>
          <w:sz w:val="22"/>
          <w:szCs w:val="22"/>
        </w:rPr>
        <w:t xml:space="preserve"> </w:t>
      </w:r>
      <w:r w:rsidR="005A07F9">
        <w:rPr>
          <w:rFonts w:ascii="Arial" w:hAnsi="Arial" w:cs="Arial"/>
          <w:sz w:val="22"/>
          <w:szCs w:val="22"/>
        </w:rPr>
        <w:t xml:space="preserve">zajištěné </w:t>
      </w:r>
      <w:r w:rsidR="00EA01E5">
        <w:rPr>
          <w:rFonts w:ascii="Arial" w:hAnsi="Arial" w:cs="Arial"/>
          <w:sz w:val="22"/>
          <w:szCs w:val="22"/>
        </w:rPr>
        <w:t>demontáž</w:t>
      </w:r>
      <w:r w:rsidR="00A31925">
        <w:rPr>
          <w:rFonts w:ascii="Arial" w:hAnsi="Arial" w:cs="Arial"/>
          <w:sz w:val="22"/>
          <w:szCs w:val="22"/>
        </w:rPr>
        <w:t>e</w:t>
      </w:r>
      <w:r w:rsidR="00620C8F">
        <w:rPr>
          <w:rFonts w:ascii="Arial" w:hAnsi="Arial" w:cs="Arial"/>
          <w:sz w:val="22"/>
          <w:szCs w:val="22"/>
        </w:rPr>
        <w:t xml:space="preserve"> daných mikrovlnných spojů</w:t>
      </w:r>
      <w:r w:rsidRPr="00DC1461">
        <w:rPr>
          <w:rFonts w:ascii="Arial" w:hAnsi="Arial" w:cs="Arial"/>
          <w:sz w:val="22"/>
          <w:szCs w:val="22"/>
        </w:rPr>
        <w:t>.</w:t>
      </w:r>
    </w:p>
    <w:p w14:paraId="36454EEA" w14:textId="0AC16A8D" w:rsidR="00252A2D" w:rsidRPr="00E53822" w:rsidRDefault="00A420D8" w:rsidP="00BA7E6D">
      <w:pPr>
        <w:keepNext/>
        <w:keepLines/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53822">
        <w:rPr>
          <w:rFonts w:ascii="Arial" w:hAnsi="Arial" w:cs="Arial"/>
          <w:sz w:val="22"/>
          <w:szCs w:val="22"/>
        </w:rPr>
        <w:t>Mezi Smluvními stranami tak není jednoznačná shoda a panují pochybnosti o určení výše úplaty za plnění specifikovaná v čl. I odst. 1 Smlouvy poskytnutá společností CETIN státnímu podniku NAKIT</w:t>
      </w:r>
      <w:r w:rsidR="00904749">
        <w:rPr>
          <w:rFonts w:ascii="Arial" w:hAnsi="Arial" w:cs="Arial"/>
          <w:sz w:val="22"/>
          <w:szCs w:val="22"/>
        </w:rPr>
        <w:t xml:space="preserve"> </w:t>
      </w:r>
      <w:r w:rsidR="00904749" w:rsidRPr="00904749">
        <w:rPr>
          <w:rFonts w:ascii="Arial" w:hAnsi="Arial" w:cs="Arial"/>
          <w:sz w:val="22"/>
          <w:szCs w:val="22"/>
        </w:rPr>
        <w:t xml:space="preserve">a o skutečně realizovaném rozsahu služeb poskytnutých společností CETIN na základě žádosti NAKIT v období od </w:t>
      </w:r>
      <w:r w:rsidR="00455D0A" w:rsidRPr="00E108E8">
        <w:rPr>
          <w:rFonts w:ascii="Arial" w:hAnsi="Arial" w:cs="Arial"/>
          <w:sz w:val="22"/>
          <w:szCs w:val="22"/>
        </w:rPr>
        <w:t>1</w:t>
      </w:r>
      <w:r w:rsidR="00904749" w:rsidRPr="00E108E8">
        <w:rPr>
          <w:rFonts w:ascii="Arial" w:hAnsi="Arial" w:cs="Arial"/>
          <w:sz w:val="22"/>
          <w:szCs w:val="22"/>
        </w:rPr>
        <w:t xml:space="preserve">. </w:t>
      </w:r>
      <w:r w:rsidR="002C3B79" w:rsidRPr="00E108E8">
        <w:rPr>
          <w:rFonts w:ascii="Arial" w:hAnsi="Arial" w:cs="Arial"/>
          <w:sz w:val="22"/>
          <w:szCs w:val="22"/>
        </w:rPr>
        <w:t>dubna</w:t>
      </w:r>
      <w:r w:rsidR="00904749" w:rsidRPr="00E108E8">
        <w:rPr>
          <w:rFonts w:ascii="Arial" w:hAnsi="Arial" w:cs="Arial"/>
          <w:sz w:val="22"/>
          <w:szCs w:val="22"/>
        </w:rPr>
        <w:t xml:space="preserve"> 2025</w:t>
      </w:r>
      <w:r w:rsidR="00904749" w:rsidRPr="00904749">
        <w:rPr>
          <w:rFonts w:ascii="Arial" w:hAnsi="Arial" w:cs="Arial"/>
          <w:sz w:val="22"/>
          <w:szCs w:val="22"/>
        </w:rPr>
        <w:t xml:space="preserve"> do okamžiku uzavření Smlouvy</w:t>
      </w:r>
      <w:r w:rsidR="00904749">
        <w:rPr>
          <w:rFonts w:ascii="Arial" w:hAnsi="Arial" w:cs="Arial"/>
          <w:sz w:val="22"/>
          <w:szCs w:val="22"/>
        </w:rPr>
        <w:t>.</w:t>
      </w:r>
      <w:r w:rsidR="00E53822">
        <w:rPr>
          <w:rFonts w:ascii="Arial" w:hAnsi="Arial" w:cs="Arial"/>
          <w:sz w:val="22"/>
          <w:szCs w:val="22"/>
        </w:rPr>
        <w:t xml:space="preserve"> </w:t>
      </w:r>
      <w:r w:rsidR="00904749">
        <w:rPr>
          <w:rFonts w:ascii="Arial" w:hAnsi="Arial" w:cs="Arial"/>
          <w:sz w:val="22"/>
          <w:szCs w:val="22"/>
        </w:rPr>
        <w:t>M</w:t>
      </w:r>
      <w:r w:rsidR="00E53822">
        <w:rPr>
          <w:rFonts w:ascii="Arial" w:hAnsi="Arial" w:cs="Arial"/>
          <w:sz w:val="22"/>
          <w:szCs w:val="22"/>
        </w:rPr>
        <w:t>ezi Smluvními stranami</w:t>
      </w:r>
      <w:r w:rsidR="00904749">
        <w:rPr>
          <w:rFonts w:ascii="Arial" w:hAnsi="Arial" w:cs="Arial"/>
          <w:sz w:val="22"/>
          <w:szCs w:val="22"/>
        </w:rPr>
        <w:t xml:space="preserve"> je tak</w:t>
      </w:r>
      <w:r w:rsidR="00D029BF" w:rsidRPr="00E53822">
        <w:rPr>
          <w:rFonts w:ascii="Arial" w:hAnsi="Arial" w:cs="Arial"/>
          <w:sz w:val="22"/>
          <w:szCs w:val="22"/>
        </w:rPr>
        <w:t xml:space="preserve"> aktuálně sporné</w:t>
      </w:r>
      <w:r w:rsidR="00252A2D" w:rsidRPr="00E53822">
        <w:rPr>
          <w:rFonts w:ascii="Arial" w:hAnsi="Arial" w:cs="Arial"/>
          <w:sz w:val="22"/>
          <w:szCs w:val="22"/>
        </w:rPr>
        <w:t>:</w:t>
      </w:r>
      <w:bookmarkEnd w:id="1"/>
    </w:p>
    <w:p w14:paraId="24EB3CC3" w14:textId="32E3CB8A" w:rsidR="00FA7E59" w:rsidRDefault="00D029BF" w:rsidP="00BA7E6D">
      <w:pPr>
        <w:keepNext/>
        <w:keepLines/>
        <w:numPr>
          <w:ilvl w:val="1"/>
          <w:numId w:val="1"/>
        </w:numPr>
        <w:spacing w:after="120"/>
        <w:ind w:left="99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jakou cenu má NAKIT za poskyt</w:t>
      </w:r>
      <w:r w:rsidR="009A162D">
        <w:rPr>
          <w:rFonts w:ascii="Arial" w:hAnsi="Arial" w:cs="Arial"/>
          <w:sz w:val="22"/>
          <w:szCs w:val="22"/>
        </w:rPr>
        <w:t xml:space="preserve">nutí služeb </w:t>
      </w:r>
      <w:r>
        <w:rPr>
          <w:rFonts w:ascii="Arial" w:hAnsi="Arial" w:cs="Arial"/>
          <w:sz w:val="22"/>
          <w:szCs w:val="22"/>
        </w:rPr>
        <w:t>společnost</w:t>
      </w:r>
      <w:r w:rsidR="00FA7E5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CETIN </w:t>
      </w:r>
      <w:r w:rsidR="00685FEB" w:rsidRPr="00685FE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hradit</w:t>
      </w:r>
      <w:r w:rsidR="00FA7E59">
        <w:rPr>
          <w:rFonts w:ascii="Arial" w:hAnsi="Arial" w:cs="Arial"/>
          <w:sz w:val="22"/>
          <w:szCs w:val="22"/>
        </w:rPr>
        <w:t>;</w:t>
      </w:r>
    </w:p>
    <w:p w14:paraId="38E4260A" w14:textId="13F07BF6" w:rsidR="00D029BF" w:rsidRDefault="00D029BF" w:rsidP="00C024AE">
      <w:pPr>
        <w:keepNext/>
        <w:keepLines/>
        <w:numPr>
          <w:ilvl w:val="1"/>
          <w:numId w:val="1"/>
        </w:numPr>
        <w:spacing w:after="120"/>
        <w:ind w:left="99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jakém rozsahu </w:t>
      </w:r>
      <w:r w:rsidR="00685FEB">
        <w:rPr>
          <w:rFonts w:ascii="Arial" w:hAnsi="Arial" w:cs="Arial"/>
          <w:sz w:val="22"/>
          <w:szCs w:val="22"/>
        </w:rPr>
        <w:t>byly</w:t>
      </w:r>
      <w:r>
        <w:rPr>
          <w:rFonts w:ascii="Arial" w:hAnsi="Arial" w:cs="Arial"/>
          <w:sz w:val="22"/>
          <w:szCs w:val="22"/>
        </w:rPr>
        <w:t xml:space="preserve"> uvedené činnosti realizov</w:t>
      </w:r>
      <w:r w:rsidR="00685FEB">
        <w:rPr>
          <w:rFonts w:ascii="Arial" w:hAnsi="Arial" w:cs="Arial"/>
          <w:sz w:val="22"/>
          <w:szCs w:val="22"/>
        </w:rPr>
        <w:t>ány</w:t>
      </w:r>
      <w:r>
        <w:rPr>
          <w:rFonts w:ascii="Arial" w:hAnsi="Arial" w:cs="Arial"/>
          <w:sz w:val="22"/>
          <w:szCs w:val="22"/>
        </w:rPr>
        <w:t xml:space="preserve"> a kterých </w:t>
      </w:r>
      <w:r w:rsidR="00FA7E5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ařízení se týk</w:t>
      </w:r>
      <w:r w:rsidR="00685FEB">
        <w:rPr>
          <w:rFonts w:ascii="Arial" w:hAnsi="Arial" w:cs="Arial"/>
          <w:sz w:val="22"/>
          <w:szCs w:val="22"/>
        </w:rPr>
        <w:t>ají</w:t>
      </w:r>
      <w:r w:rsidR="00E83EDD">
        <w:rPr>
          <w:rFonts w:ascii="Arial" w:hAnsi="Arial" w:cs="Arial"/>
          <w:sz w:val="22"/>
          <w:szCs w:val="22"/>
        </w:rPr>
        <w:t>.</w:t>
      </w:r>
    </w:p>
    <w:p w14:paraId="2E01AB83" w14:textId="63C92646" w:rsidR="00E53822" w:rsidRDefault="00E53822" w:rsidP="00224C21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F5439">
        <w:rPr>
          <w:rFonts w:ascii="Arial" w:hAnsi="Arial" w:cs="Arial"/>
          <w:sz w:val="22"/>
          <w:szCs w:val="22"/>
        </w:rPr>
        <w:t>sp</w:t>
      </w:r>
      <w:r w:rsidR="00B97F1D">
        <w:rPr>
          <w:rFonts w:ascii="Arial" w:hAnsi="Arial" w:cs="Arial"/>
          <w:sz w:val="22"/>
          <w:szCs w:val="22"/>
        </w:rPr>
        <w:t>o</w:t>
      </w:r>
      <w:r w:rsidR="00CF5439">
        <w:rPr>
          <w:rFonts w:ascii="Arial" w:hAnsi="Arial" w:cs="Arial"/>
          <w:sz w:val="22"/>
          <w:szCs w:val="22"/>
        </w:rPr>
        <w:t xml:space="preserve">rná práva a povinnosti Smluvních stran uvedená v tomto písmenu </w:t>
      </w:r>
      <w:r w:rsidR="008F077E">
        <w:rPr>
          <w:rFonts w:ascii="Arial" w:hAnsi="Arial" w:cs="Arial"/>
          <w:sz w:val="22"/>
          <w:szCs w:val="22"/>
        </w:rPr>
        <w:t>E</w:t>
      </w:r>
      <w:r w:rsidR="00CF5439">
        <w:rPr>
          <w:rFonts w:ascii="Arial" w:hAnsi="Arial" w:cs="Arial"/>
          <w:sz w:val="22"/>
          <w:szCs w:val="22"/>
        </w:rPr>
        <w:t xml:space="preserve">. </w:t>
      </w:r>
      <w:r w:rsidR="00B97F1D">
        <w:rPr>
          <w:rFonts w:ascii="Arial" w:hAnsi="Arial" w:cs="Arial"/>
          <w:sz w:val="22"/>
          <w:szCs w:val="22"/>
        </w:rPr>
        <w:t>dále jen</w:t>
      </w:r>
      <w:r w:rsidR="002C3B7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„</w:t>
      </w:r>
      <w:r w:rsidRPr="00E53822">
        <w:rPr>
          <w:rFonts w:ascii="Arial" w:hAnsi="Arial" w:cs="Arial"/>
          <w:b/>
          <w:bCs/>
          <w:sz w:val="22"/>
          <w:szCs w:val="22"/>
        </w:rPr>
        <w:t>Sporná práva a povinnosti</w:t>
      </w:r>
      <w:r>
        <w:rPr>
          <w:rFonts w:ascii="Arial" w:hAnsi="Arial" w:cs="Arial"/>
          <w:sz w:val="22"/>
          <w:szCs w:val="22"/>
        </w:rPr>
        <w:t>“).</w:t>
      </w:r>
    </w:p>
    <w:p w14:paraId="63997B09" w14:textId="699FAE9F" w:rsidR="00146C28" w:rsidRDefault="00E81D49" w:rsidP="0000024C">
      <w:pPr>
        <w:numPr>
          <w:ilvl w:val="0"/>
          <w:numId w:val="1"/>
        </w:numPr>
        <w:spacing w:after="3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 xml:space="preserve">Za účelem předejití časově i finančně zatěžujícímu soudnímu sporu a řešení celé věci mají Smluvní strany zájem úplně a konečně </w:t>
      </w:r>
      <w:r w:rsidR="00E77656" w:rsidRPr="006E1D14">
        <w:rPr>
          <w:rFonts w:ascii="Arial" w:hAnsi="Arial" w:cs="Arial"/>
          <w:sz w:val="22"/>
          <w:szCs w:val="22"/>
        </w:rPr>
        <w:t>odstranit veškeré pochybnosti a možné neshody</w:t>
      </w:r>
      <w:r w:rsidR="00BD13A2">
        <w:rPr>
          <w:rFonts w:ascii="Arial" w:hAnsi="Arial" w:cs="Arial"/>
          <w:sz w:val="22"/>
          <w:szCs w:val="22"/>
        </w:rPr>
        <w:t xml:space="preserve"> ohledně Sporných práv a povinností</w:t>
      </w:r>
      <w:r w:rsidR="00E77656" w:rsidRPr="006E1D14">
        <w:rPr>
          <w:rFonts w:ascii="Arial" w:hAnsi="Arial" w:cs="Arial"/>
          <w:sz w:val="22"/>
          <w:szCs w:val="22"/>
        </w:rPr>
        <w:t xml:space="preserve"> </w:t>
      </w:r>
      <w:r w:rsidRPr="006E1D14">
        <w:rPr>
          <w:rFonts w:ascii="Arial" w:hAnsi="Arial" w:cs="Arial"/>
          <w:sz w:val="22"/>
          <w:szCs w:val="22"/>
        </w:rPr>
        <w:t xml:space="preserve">uzavřením </w:t>
      </w:r>
      <w:r w:rsidR="00B82EAF" w:rsidRPr="006E1D14">
        <w:rPr>
          <w:rFonts w:ascii="Arial" w:hAnsi="Arial" w:cs="Arial"/>
          <w:sz w:val="22"/>
          <w:szCs w:val="22"/>
        </w:rPr>
        <w:t>Smlouvy</w:t>
      </w:r>
      <w:r w:rsidRPr="006E1D14">
        <w:rPr>
          <w:rFonts w:ascii="Arial" w:hAnsi="Arial" w:cs="Arial"/>
          <w:sz w:val="22"/>
          <w:szCs w:val="22"/>
        </w:rPr>
        <w:t xml:space="preserve">, kterou upraví </w:t>
      </w:r>
      <w:r w:rsidR="00E77656" w:rsidRPr="006E1D14">
        <w:rPr>
          <w:rFonts w:ascii="Arial" w:hAnsi="Arial" w:cs="Arial"/>
          <w:sz w:val="22"/>
          <w:szCs w:val="22"/>
        </w:rPr>
        <w:t xml:space="preserve">vzájemná </w:t>
      </w:r>
      <w:r w:rsidRPr="006E1D14">
        <w:rPr>
          <w:rFonts w:ascii="Arial" w:hAnsi="Arial" w:cs="Arial"/>
          <w:sz w:val="22"/>
          <w:szCs w:val="22"/>
        </w:rPr>
        <w:t xml:space="preserve">práva a povinnosti, jak následuje. </w:t>
      </w:r>
    </w:p>
    <w:p w14:paraId="12120481" w14:textId="7EF45ADC" w:rsidR="00146C28" w:rsidRPr="006E1D14" w:rsidRDefault="00E81D49">
      <w:pPr>
        <w:pStyle w:val="1Paragraph"/>
        <w:widowControl/>
        <w:numPr>
          <w:ilvl w:val="0"/>
          <w:numId w:val="2"/>
        </w:numPr>
        <w:spacing w:after="240"/>
        <w:ind w:left="1077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2" w:name="_Ref442029389"/>
      <w:bookmarkEnd w:id="2"/>
      <w:r w:rsidRPr="006E1D14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580EA3" w:rsidRPr="006E1D14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67F343CA" w14:textId="4684642C" w:rsidR="00D55FD8" w:rsidRPr="004C1EC8" w:rsidRDefault="00E81D49" w:rsidP="00182AC2">
      <w:pPr>
        <w:pStyle w:val="1Paragraph"/>
        <w:numPr>
          <w:ilvl w:val="0"/>
          <w:numId w:val="3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>Mezi Smluvními stranami je nesporn</w:t>
      </w:r>
      <w:r w:rsidR="00E77656" w:rsidRPr="006E1D14">
        <w:rPr>
          <w:rFonts w:ascii="Arial" w:hAnsi="Arial" w:cs="Arial"/>
          <w:sz w:val="22"/>
          <w:szCs w:val="22"/>
          <w:lang w:val="cs-CZ"/>
        </w:rPr>
        <w:t>é</w:t>
      </w:r>
      <w:r w:rsidRPr="006E1D14">
        <w:rPr>
          <w:rFonts w:ascii="Arial" w:hAnsi="Arial" w:cs="Arial"/>
          <w:sz w:val="22"/>
          <w:szCs w:val="22"/>
          <w:lang w:val="cs-CZ"/>
        </w:rPr>
        <w:t>, že</w:t>
      </w:r>
      <w:r w:rsidR="00716412" w:rsidRPr="006E1D14">
        <w:rPr>
          <w:rFonts w:ascii="Arial" w:hAnsi="Arial" w:cs="Arial"/>
          <w:sz w:val="22"/>
          <w:szCs w:val="22"/>
          <w:lang w:val="cs-CZ"/>
        </w:rPr>
        <w:t xml:space="preserve"> společnost CETIN poskytla</w:t>
      </w:r>
      <w:r w:rsidR="00482AC9" w:rsidRPr="006E1D14">
        <w:rPr>
          <w:rFonts w:ascii="Arial" w:hAnsi="Arial" w:cs="Arial"/>
          <w:sz w:val="22"/>
          <w:szCs w:val="22"/>
          <w:lang w:val="cs-CZ"/>
        </w:rPr>
        <w:t xml:space="preserve"> na základě výslovného požadavku</w:t>
      </w:r>
      <w:r w:rsidR="00716412" w:rsidRPr="006E1D14">
        <w:rPr>
          <w:rFonts w:ascii="Arial" w:hAnsi="Arial" w:cs="Arial"/>
          <w:sz w:val="22"/>
          <w:szCs w:val="22"/>
          <w:lang w:val="cs-CZ"/>
        </w:rPr>
        <w:t xml:space="preserve"> státní</w:t>
      </w:r>
      <w:r w:rsidR="00482AC9" w:rsidRPr="006E1D14">
        <w:rPr>
          <w:rFonts w:ascii="Arial" w:hAnsi="Arial" w:cs="Arial"/>
          <w:sz w:val="22"/>
          <w:szCs w:val="22"/>
          <w:lang w:val="cs-CZ"/>
        </w:rPr>
        <w:t>ho</w:t>
      </w:r>
      <w:r w:rsidR="00716412" w:rsidRPr="006E1D14">
        <w:rPr>
          <w:rFonts w:ascii="Arial" w:hAnsi="Arial" w:cs="Arial"/>
          <w:sz w:val="22"/>
          <w:szCs w:val="22"/>
          <w:lang w:val="cs-CZ"/>
        </w:rPr>
        <w:t xml:space="preserve"> podniku NAKIT v období od </w:t>
      </w:r>
      <w:r w:rsidR="00716412" w:rsidRPr="009E0606">
        <w:rPr>
          <w:rFonts w:ascii="Arial" w:hAnsi="Arial" w:cs="Arial"/>
          <w:sz w:val="22"/>
          <w:szCs w:val="22"/>
          <w:lang w:val="cs-CZ"/>
        </w:rPr>
        <w:t xml:space="preserve">1. </w:t>
      </w:r>
      <w:r w:rsidR="00790750" w:rsidRPr="009E0606">
        <w:rPr>
          <w:rFonts w:ascii="Arial" w:hAnsi="Arial" w:cs="Arial"/>
          <w:sz w:val="22"/>
          <w:szCs w:val="22"/>
          <w:lang w:val="cs-CZ"/>
        </w:rPr>
        <w:t>dubna</w:t>
      </w:r>
      <w:r w:rsidR="00716412" w:rsidRPr="009E0606">
        <w:rPr>
          <w:rFonts w:ascii="Arial" w:hAnsi="Arial" w:cs="Arial"/>
          <w:sz w:val="22"/>
          <w:szCs w:val="22"/>
          <w:lang w:val="cs-CZ"/>
        </w:rPr>
        <w:t xml:space="preserve"> 20</w:t>
      </w:r>
      <w:r w:rsidR="00790750" w:rsidRPr="009E0606">
        <w:rPr>
          <w:rFonts w:ascii="Arial" w:hAnsi="Arial" w:cs="Arial"/>
          <w:sz w:val="22"/>
          <w:szCs w:val="22"/>
          <w:lang w:val="cs-CZ"/>
        </w:rPr>
        <w:t>2</w:t>
      </w:r>
      <w:r w:rsidR="004C1EC8" w:rsidRPr="009E0606">
        <w:rPr>
          <w:rFonts w:ascii="Arial" w:hAnsi="Arial" w:cs="Arial"/>
          <w:sz w:val="22"/>
          <w:szCs w:val="22"/>
          <w:lang w:val="cs-CZ"/>
        </w:rPr>
        <w:t>5</w:t>
      </w:r>
      <w:r w:rsidR="00716412" w:rsidRPr="009E0606">
        <w:rPr>
          <w:rFonts w:ascii="Arial" w:hAnsi="Arial" w:cs="Arial"/>
          <w:sz w:val="22"/>
          <w:szCs w:val="22"/>
          <w:lang w:val="cs-CZ"/>
        </w:rPr>
        <w:t xml:space="preserve"> do </w:t>
      </w:r>
      <w:r w:rsidR="00A71375" w:rsidRPr="009E0606">
        <w:rPr>
          <w:rFonts w:ascii="Arial" w:hAnsi="Arial" w:cs="Arial"/>
          <w:sz w:val="22"/>
          <w:szCs w:val="22"/>
          <w:lang w:val="cs-CZ"/>
        </w:rPr>
        <w:t>3</w:t>
      </w:r>
      <w:r w:rsidR="001D5CB9" w:rsidRPr="009E0606">
        <w:rPr>
          <w:rFonts w:ascii="Arial" w:hAnsi="Arial" w:cs="Arial"/>
          <w:sz w:val="22"/>
          <w:szCs w:val="22"/>
          <w:lang w:val="cs-CZ"/>
        </w:rPr>
        <w:t>0</w:t>
      </w:r>
      <w:r w:rsidR="00A71375" w:rsidRPr="009E0606">
        <w:rPr>
          <w:rFonts w:ascii="Arial" w:hAnsi="Arial" w:cs="Arial"/>
          <w:sz w:val="22"/>
          <w:szCs w:val="22"/>
          <w:lang w:val="cs-CZ"/>
        </w:rPr>
        <w:t>.</w:t>
      </w:r>
      <w:r w:rsidR="00BF1051" w:rsidRPr="009E0606">
        <w:rPr>
          <w:rFonts w:ascii="Arial" w:hAnsi="Arial" w:cs="Arial"/>
          <w:sz w:val="22"/>
          <w:szCs w:val="22"/>
          <w:lang w:val="cs-CZ"/>
        </w:rPr>
        <w:t> </w:t>
      </w:r>
      <w:r w:rsidR="001D5CB9" w:rsidRPr="009E0606">
        <w:rPr>
          <w:rFonts w:ascii="Arial" w:hAnsi="Arial" w:cs="Arial"/>
          <w:sz w:val="22"/>
          <w:szCs w:val="22"/>
          <w:lang w:val="cs-CZ"/>
        </w:rPr>
        <w:t>listopadu</w:t>
      </w:r>
      <w:r w:rsidR="00A71375" w:rsidRPr="009E0606">
        <w:rPr>
          <w:rFonts w:ascii="Arial" w:hAnsi="Arial" w:cs="Arial"/>
          <w:sz w:val="22"/>
          <w:szCs w:val="22"/>
          <w:lang w:val="cs-CZ"/>
        </w:rPr>
        <w:t xml:space="preserve"> 2025</w:t>
      </w:r>
      <w:r w:rsidR="00716412" w:rsidRPr="009E0606">
        <w:rPr>
          <w:rFonts w:ascii="Arial" w:hAnsi="Arial" w:cs="Arial"/>
          <w:sz w:val="22"/>
          <w:szCs w:val="22"/>
          <w:lang w:val="cs-CZ"/>
        </w:rPr>
        <w:t xml:space="preserve"> </w:t>
      </w:r>
      <w:r w:rsidR="00716412" w:rsidRPr="006E1D14">
        <w:rPr>
          <w:rFonts w:ascii="Arial" w:hAnsi="Arial" w:cs="Arial"/>
          <w:sz w:val="22"/>
          <w:szCs w:val="22"/>
          <w:lang w:val="cs-CZ"/>
        </w:rPr>
        <w:t>plnění</w:t>
      </w:r>
      <w:r w:rsidR="00482AC9" w:rsidRPr="006E1D14">
        <w:rPr>
          <w:rFonts w:ascii="Arial" w:hAnsi="Arial" w:cs="Arial"/>
          <w:sz w:val="22"/>
          <w:szCs w:val="22"/>
          <w:lang w:val="cs-CZ"/>
        </w:rPr>
        <w:t xml:space="preserve"> státnímu podniku NAKIT</w:t>
      </w:r>
      <w:r w:rsidR="002810C8" w:rsidRPr="006E1D14">
        <w:rPr>
          <w:rFonts w:ascii="Arial" w:hAnsi="Arial" w:cs="Arial"/>
          <w:sz w:val="22"/>
          <w:szCs w:val="22"/>
          <w:lang w:val="cs-CZ"/>
        </w:rPr>
        <w:t xml:space="preserve"> spočívající </w:t>
      </w:r>
      <w:r w:rsidR="002810C8" w:rsidRPr="004C1EC8">
        <w:rPr>
          <w:rFonts w:ascii="Arial" w:hAnsi="Arial" w:cs="Arial"/>
          <w:sz w:val="22"/>
          <w:szCs w:val="22"/>
          <w:lang w:val="cs-CZ"/>
        </w:rPr>
        <w:t>v</w:t>
      </w:r>
      <w:r w:rsidR="002959D2" w:rsidRPr="004C1EC8">
        <w:rPr>
          <w:rFonts w:ascii="Arial" w:hAnsi="Arial" w:cs="Arial"/>
          <w:sz w:val="22"/>
          <w:szCs w:val="22"/>
          <w:lang w:val="cs-CZ"/>
        </w:rPr>
        <w:t> </w:t>
      </w:r>
      <w:r w:rsidR="0030629D">
        <w:rPr>
          <w:rFonts w:ascii="Arial" w:hAnsi="Arial" w:cs="Arial"/>
          <w:sz w:val="22"/>
          <w:szCs w:val="22"/>
          <w:lang w:val="cs-CZ"/>
        </w:rPr>
        <w:t>demontáži mikrovlnných zařízení</w:t>
      </w:r>
      <w:r w:rsidR="004C1EC8">
        <w:rPr>
          <w:rFonts w:ascii="Arial" w:hAnsi="Arial" w:cs="Arial"/>
          <w:sz w:val="22"/>
          <w:szCs w:val="22"/>
          <w:lang w:val="cs-CZ"/>
        </w:rPr>
        <w:t>, kdy se jedná zejména o</w:t>
      </w:r>
      <w:r w:rsidR="0023278D">
        <w:rPr>
          <w:rFonts w:ascii="Arial" w:hAnsi="Arial" w:cs="Arial"/>
          <w:sz w:val="22"/>
          <w:szCs w:val="22"/>
          <w:lang w:val="cs-CZ"/>
        </w:rPr>
        <w:t> </w:t>
      </w:r>
      <w:r w:rsidR="0030629D">
        <w:rPr>
          <w:rFonts w:ascii="Arial" w:hAnsi="Arial" w:cs="Arial"/>
          <w:sz w:val="22"/>
          <w:szCs w:val="22"/>
          <w:lang w:val="cs-CZ"/>
        </w:rPr>
        <w:t>fyzickou demontáž</w:t>
      </w:r>
      <w:r w:rsidR="00F978B8">
        <w:rPr>
          <w:rFonts w:ascii="Arial" w:hAnsi="Arial" w:cs="Arial"/>
          <w:sz w:val="22"/>
          <w:szCs w:val="22"/>
          <w:lang w:val="cs-CZ"/>
        </w:rPr>
        <w:t xml:space="preserve"> </w:t>
      </w:r>
      <w:r w:rsidR="0030629D">
        <w:rPr>
          <w:rFonts w:ascii="Arial" w:hAnsi="Arial" w:cs="Arial"/>
          <w:sz w:val="22"/>
          <w:szCs w:val="22"/>
          <w:lang w:val="cs-CZ"/>
        </w:rPr>
        <w:t xml:space="preserve">a </w:t>
      </w:r>
      <w:r w:rsidR="00F978B8">
        <w:rPr>
          <w:rFonts w:ascii="Arial" w:hAnsi="Arial" w:cs="Arial"/>
          <w:sz w:val="22"/>
          <w:szCs w:val="22"/>
          <w:lang w:val="cs-CZ"/>
        </w:rPr>
        <w:t xml:space="preserve">následné </w:t>
      </w:r>
      <w:r w:rsidR="0030629D">
        <w:rPr>
          <w:rFonts w:ascii="Arial" w:hAnsi="Arial" w:cs="Arial"/>
          <w:sz w:val="22"/>
          <w:szCs w:val="22"/>
          <w:lang w:val="cs-CZ"/>
        </w:rPr>
        <w:t xml:space="preserve">předání zařízení </w:t>
      </w:r>
      <w:r w:rsidR="00F978B8">
        <w:rPr>
          <w:rFonts w:ascii="Arial" w:hAnsi="Arial" w:cs="Arial"/>
          <w:sz w:val="22"/>
          <w:szCs w:val="22"/>
          <w:lang w:val="cs-CZ"/>
        </w:rPr>
        <w:t xml:space="preserve">zástupci NAKIT nebo jím </w:t>
      </w:r>
      <w:r w:rsidR="00A71375">
        <w:rPr>
          <w:rFonts w:ascii="Arial" w:hAnsi="Arial" w:cs="Arial"/>
          <w:sz w:val="22"/>
          <w:szCs w:val="22"/>
          <w:lang w:val="cs-CZ"/>
        </w:rPr>
        <w:t xml:space="preserve">pověřené či jinak zmocněné </w:t>
      </w:r>
      <w:r w:rsidR="00F978B8">
        <w:rPr>
          <w:rFonts w:ascii="Arial" w:hAnsi="Arial" w:cs="Arial"/>
          <w:sz w:val="22"/>
          <w:szCs w:val="22"/>
          <w:lang w:val="cs-CZ"/>
        </w:rPr>
        <w:t>osobě.</w:t>
      </w:r>
    </w:p>
    <w:p w14:paraId="565EC3F1" w14:textId="6003B82F" w:rsidR="00790270" w:rsidRPr="006E1D14" w:rsidRDefault="00790270" w:rsidP="00790270">
      <w:pPr>
        <w:pStyle w:val="1Paragraph"/>
        <w:widowControl/>
        <w:numPr>
          <w:ilvl w:val="0"/>
          <w:numId w:val="3"/>
        </w:numPr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bookmarkStart w:id="3" w:name="_Ref448771569"/>
      <w:bookmarkEnd w:id="3"/>
      <w:r w:rsidRPr="006E1D14">
        <w:rPr>
          <w:rFonts w:ascii="Arial" w:hAnsi="Arial" w:cs="Arial"/>
          <w:sz w:val="22"/>
          <w:szCs w:val="22"/>
          <w:lang w:val="cs-CZ"/>
        </w:rPr>
        <w:t xml:space="preserve">Za účelem </w:t>
      </w:r>
      <w:r w:rsidR="008874D4" w:rsidRPr="006E1D14">
        <w:rPr>
          <w:rFonts w:ascii="Arial" w:hAnsi="Arial" w:cs="Arial"/>
          <w:sz w:val="22"/>
          <w:szCs w:val="22"/>
          <w:lang w:val="cs-CZ"/>
        </w:rPr>
        <w:t xml:space="preserve">odstranění veškerých </w:t>
      </w:r>
      <w:r w:rsidR="00B82EAF" w:rsidRPr="006E1D14">
        <w:rPr>
          <w:rFonts w:ascii="Arial" w:hAnsi="Arial" w:cs="Arial"/>
          <w:sz w:val="22"/>
          <w:szCs w:val="22"/>
          <w:lang w:val="cs-CZ"/>
        </w:rPr>
        <w:t>pochybností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553BF3" w:rsidRPr="006E1D14">
        <w:rPr>
          <w:rFonts w:ascii="Arial" w:hAnsi="Arial" w:cs="Arial"/>
          <w:sz w:val="22"/>
          <w:szCs w:val="22"/>
          <w:lang w:val="cs-CZ"/>
        </w:rPr>
        <w:t xml:space="preserve">ohledně </w:t>
      </w:r>
      <w:r w:rsidR="005E4923">
        <w:rPr>
          <w:rFonts w:ascii="Arial" w:hAnsi="Arial" w:cs="Arial"/>
          <w:sz w:val="22"/>
          <w:szCs w:val="22"/>
          <w:lang w:val="cs-CZ"/>
        </w:rPr>
        <w:t>Sporných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práv a povinností</w:t>
      </w:r>
      <w:r w:rsidR="00A420D8">
        <w:rPr>
          <w:rFonts w:ascii="Arial" w:hAnsi="Arial" w:cs="Arial"/>
          <w:sz w:val="22"/>
          <w:szCs w:val="22"/>
          <w:lang w:val="cs-CZ"/>
        </w:rPr>
        <w:t xml:space="preserve"> a rovněž za účelem předejití soudnímu sporu,</w:t>
      </w:r>
      <w:r w:rsidR="008874D4" w:rsidRPr="006E1D14">
        <w:rPr>
          <w:rFonts w:ascii="Arial" w:hAnsi="Arial" w:cs="Arial"/>
          <w:sz w:val="22"/>
          <w:szCs w:val="22"/>
          <w:lang w:val="cs-CZ"/>
        </w:rPr>
        <w:t xml:space="preserve"> ujednávají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Smluvní strany</w:t>
      </w:r>
      <w:r w:rsidR="00024C73" w:rsidRPr="006E1D14">
        <w:rPr>
          <w:rFonts w:ascii="Arial" w:hAnsi="Arial" w:cs="Arial"/>
          <w:sz w:val="22"/>
          <w:szCs w:val="22"/>
          <w:lang w:val="cs-CZ"/>
        </w:rPr>
        <w:t xml:space="preserve">, že 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práva a povinnosti související se skutkovým stavem popsaným v čl. I. odst. 1 </w:t>
      </w:r>
      <w:r w:rsidR="00553BF3" w:rsidRPr="006E1D14">
        <w:rPr>
          <w:rFonts w:ascii="Arial" w:hAnsi="Arial" w:cs="Arial"/>
          <w:sz w:val="22"/>
          <w:szCs w:val="22"/>
          <w:lang w:val="cs-CZ"/>
        </w:rPr>
        <w:t xml:space="preserve">a preambuli 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Smlouvy </w:t>
      </w:r>
      <w:r w:rsidR="00024C73" w:rsidRPr="006E1D14">
        <w:rPr>
          <w:rFonts w:ascii="Arial" w:hAnsi="Arial" w:cs="Arial"/>
          <w:sz w:val="22"/>
          <w:szCs w:val="22"/>
          <w:lang w:val="cs-CZ"/>
        </w:rPr>
        <w:t xml:space="preserve">vypořádají </w:t>
      </w:r>
      <w:r w:rsidRPr="006E1D14">
        <w:rPr>
          <w:rFonts w:ascii="Arial" w:hAnsi="Arial" w:cs="Arial"/>
          <w:sz w:val="22"/>
          <w:szCs w:val="22"/>
          <w:lang w:val="cs-CZ"/>
        </w:rPr>
        <w:t>takto:</w:t>
      </w:r>
    </w:p>
    <w:p w14:paraId="59EC72C8" w14:textId="2E663558" w:rsidR="007828AA" w:rsidRPr="00396A4B" w:rsidRDefault="007828AA" w:rsidP="007828AA">
      <w:pPr>
        <w:pStyle w:val="1Paragraph"/>
        <w:widowControl/>
        <w:numPr>
          <w:ilvl w:val="0"/>
          <w:numId w:val="5"/>
        </w:numPr>
        <w:spacing w:after="120"/>
        <w:ind w:left="1276" w:hanging="709"/>
        <w:rPr>
          <w:rFonts w:ascii="Arial" w:hAnsi="Arial" w:cs="Arial"/>
          <w:sz w:val="22"/>
          <w:szCs w:val="22"/>
          <w:lang w:val="cs-CZ"/>
        </w:rPr>
      </w:pPr>
      <w:r w:rsidRPr="00396A4B">
        <w:rPr>
          <w:rFonts w:ascii="Arial" w:hAnsi="Arial" w:cs="Arial"/>
          <w:sz w:val="22"/>
          <w:szCs w:val="22"/>
          <w:lang w:val="cs-CZ"/>
        </w:rPr>
        <w:t xml:space="preserve">Rozsah, v němž byly služby </w:t>
      </w:r>
      <w:r w:rsidR="00DD3040">
        <w:rPr>
          <w:rFonts w:ascii="Arial" w:hAnsi="Arial" w:cs="Arial"/>
          <w:sz w:val="22"/>
          <w:szCs w:val="22"/>
          <w:lang w:val="cs-CZ"/>
        </w:rPr>
        <w:t xml:space="preserve">dle </w:t>
      </w:r>
      <w:r w:rsidR="00DD3040" w:rsidRPr="006E1D14">
        <w:rPr>
          <w:rFonts w:ascii="Arial" w:hAnsi="Arial" w:cs="Arial"/>
          <w:sz w:val="22"/>
          <w:szCs w:val="22"/>
          <w:lang w:val="cs-CZ"/>
        </w:rPr>
        <w:t>čl. I. odst. 1</w:t>
      </w:r>
      <w:r w:rsidR="00DD3040">
        <w:rPr>
          <w:rFonts w:ascii="Arial" w:hAnsi="Arial" w:cs="Arial"/>
          <w:sz w:val="22"/>
          <w:szCs w:val="22"/>
          <w:lang w:val="cs-CZ"/>
        </w:rPr>
        <w:t xml:space="preserve"> Smlouvy </w:t>
      </w:r>
      <w:r w:rsidRPr="00396A4B">
        <w:rPr>
          <w:rFonts w:ascii="Arial" w:hAnsi="Arial" w:cs="Arial"/>
          <w:sz w:val="22"/>
          <w:szCs w:val="22"/>
          <w:lang w:val="cs-CZ"/>
        </w:rPr>
        <w:t>společností CETIN poskytnuty, je specifikován v</w:t>
      </w:r>
      <w:r w:rsidR="004077B5" w:rsidRPr="00396A4B">
        <w:rPr>
          <w:rFonts w:ascii="Arial" w:hAnsi="Arial" w:cs="Arial"/>
          <w:sz w:val="22"/>
          <w:szCs w:val="22"/>
          <w:lang w:val="cs-CZ"/>
        </w:rPr>
        <w:t> </w:t>
      </w:r>
      <w:r w:rsidR="00297A5D">
        <w:rPr>
          <w:rFonts w:ascii="Arial" w:hAnsi="Arial" w:cs="Arial"/>
          <w:sz w:val="22"/>
          <w:szCs w:val="22"/>
          <w:lang w:val="cs-CZ"/>
        </w:rPr>
        <w:t>p</w:t>
      </w:r>
      <w:r w:rsidRPr="00396A4B">
        <w:rPr>
          <w:rFonts w:ascii="Arial" w:hAnsi="Arial" w:cs="Arial"/>
          <w:sz w:val="22"/>
          <w:szCs w:val="22"/>
          <w:lang w:val="cs-CZ"/>
        </w:rPr>
        <w:t>říloze č.1 Smlouvy („</w:t>
      </w:r>
      <w:r w:rsidRPr="00297A5D">
        <w:rPr>
          <w:rFonts w:ascii="Arial" w:hAnsi="Arial" w:cs="Arial"/>
          <w:b/>
          <w:bCs/>
          <w:sz w:val="22"/>
          <w:szCs w:val="22"/>
          <w:lang w:val="cs-CZ"/>
        </w:rPr>
        <w:t>Příloha č. 1</w:t>
      </w:r>
      <w:r w:rsidRPr="00396A4B">
        <w:rPr>
          <w:rFonts w:ascii="Arial" w:hAnsi="Arial" w:cs="Arial"/>
          <w:sz w:val="22"/>
          <w:szCs w:val="22"/>
          <w:lang w:val="cs-CZ"/>
        </w:rPr>
        <w:t>“), kde je uveden přehled stanovišť/seznam spojů,</w:t>
      </w:r>
      <w:r w:rsidR="004077B5" w:rsidRPr="00396A4B">
        <w:rPr>
          <w:rFonts w:ascii="Arial" w:hAnsi="Arial" w:cs="Arial"/>
          <w:sz w:val="22"/>
          <w:szCs w:val="22"/>
          <w:lang w:val="cs-CZ"/>
        </w:rPr>
        <w:t xml:space="preserve"> </w:t>
      </w:r>
      <w:r w:rsidRPr="00396A4B">
        <w:rPr>
          <w:rFonts w:ascii="Arial" w:hAnsi="Arial" w:cs="Arial"/>
          <w:sz w:val="22"/>
          <w:szCs w:val="22"/>
          <w:lang w:val="cs-CZ"/>
        </w:rPr>
        <w:t xml:space="preserve">na nichž došlo k demontáži mikrovlnných zařízení. Celkový počet mikrovlnných zařízení, která byla v období od </w:t>
      </w:r>
      <w:r w:rsidRPr="00D00EF4">
        <w:rPr>
          <w:rFonts w:ascii="Arial" w:hAnsi="Arial" w:cs="Arial"/>
          <w:sz w:val="22"/>
          <w:szCs w:val="22"/>
          <w:lang w:val="cs-CZ"/>
        </w:rPr>
        <w:t xml:space="preserve">1. </w:t>
      </w:r>
      <w:r w:rsidR="00F96327" w:rsidRPr="00D00EF4">
        <w:rPr>
          <w:rFonts w:ascii="Arial" w:hAnsi="Arial" w:cs="Arial"/>
          <w:sz w:val="22"/>
          <w:szCs w:val="22"/>
          <w:lang w:val="cs-CZ"/>
        </w:rPr>
        <w:t>dubna</w:t>
      </w:r>
      <w:r w:rsidRPr="00D00EF4">
        <w:rPr>
          <w:rFonts w:ascii="Arial" w:hAnsi="Arial" w:cs="Arial"/>
          <w:sz w:val="22"/>
          <w:szCs w:val="22"/>
          <w:lang w:val="cs-CZ"/>
        </w:rPr>
        <w:t xml:space="preserve"> 2025 do 30. </w:t>
      </w:r>
      <w:r w:rsidR="00F96327" w:rsidRPr="00D00EF4">
        <w:rPr>
          <w:rFonts w:ascii="Arial" w:hAnsi="Arial" w:cs="Arial"/>
          <w:sz w:val="22"/>
          <w:szCs w:val="22"/>
          <w:lang w:val="cs-CZ"/>
        </w:rPr>
        <w:t>listopadu</w:t>
      </w:r>
      <w:r w:rsidRPr="00D00EF4">
        <w:rPr>
          <w:rFonts w:ascii="Arial" w:hAnsi="Arial" w:cs="Arial"/>
          <w:sz w:val="22"/>
          <w:szCs w:val="22"/>
          <w:lang w:val="cs-CZ"/>
        </w:rPr>
        <w:t xml:space="preserve"> 2025</w:t>
      </w:r>
      <w:r w:rsidRPr="00396A4B">
        <w:rPr>
          <w:rFonts w:ascii="Arial" w:hAnsi="Arial" w:cs="Arial"/>
          <w:sz w:val="22"/>
          <w:szCs w:val="22"/>
          <w:lang w:val="cs-CZ"/>
        </w:rPr>
        <w:t xml:space="preserve"> demontována, je </w:t>
      </w:r>
      <w:r w:rsidR="00201954">
        <w:rPr>
          <w:rFonts w:ascii="Arial" w:hAnsi="Arial" w:cs="Arial"/>
          <w:sz w:val="22"/>
          <w:szCs w:val="22"/>
          <w:lang w:val="cs-CZ"/>
        </w:rPr>
        <w:t>xxx</w:t>
      </w:r>
      <w:r w:rsidR="00BA2B0D" w:rsidRPr="00396A4B">
        <w:rPr>
          <w:rFonts w:ascii="Arial" w:hAnsi="Arial" w:cs="Arial"/>
          <w:sz w:val="22"/>
          <w:szCs w:val="22"/>
          <w:lang w:val="cs-CZ"/>
        </w:rPr>
        <w:t xml:space="preserve"> kusů</w:t>
      </w:r>
      <w:r w:rsidRPr="00396A4B">
        <w:rPr>
          <w:rFonts w:ascii="Arial" w:hAnsi="Arial" w:cs="Arial"/>
          <w:sz w:val="22"/>
          <w:szCs w:val="22"/>
          <w:lang w:val="cs-CZ"/>
        </w:rPr>
        <w:t>.</w:t>
      </w:r>
    </w:p>
    <w:p w14:paraId="3FCAA7CC" w14:textId="7ACA832E" w:rsidR="00A36B62" w:rsidRPr="007828AA" w:rsidRDefault="007828AA" w:rsidP="007828AA">
      <w:pPr>
        <w:pStyle w:val="1Paragraph"/>
        <w:widowControl/>
        <w:numPr>
          <w:ilvl w:val="0"/>
          <w:numId w:val="5"/>
        </w:numPr>
        <w:spacing w:after="120"/>
        <w:ind w:left="1276" w:hanging="709"/>
        <w:rPr>
          <w:rFonts w:ascii="Arial" w:hAnsi="Arial" w:cs="Arial"/>
          <w:sz w:val="22"/>
          <w:szCs w:val="22"/>
          <w:lang w:val="cs-CZ"/>
        </w:rPr>
      </w:pPr>
      <w:r w:rsidRPr="007828AA">
        <w:rPr>
          <w:rFonts w:ascii="Arial" w:hAnsi="Arial" w:cs="Arial"/>
          <w:sz w:val="22"/>
          <w:szCs w:val="22"/>
          <w:lang w:val="cs-CZ"/>
        </w:rPr>
        <w:t xml:space="preserve">Cena za služby dle </w:t>
      </w:r>
      <w:r w:rsidR="00B96864" w:rsidRPr="006E1D14">
        <w:rPr>
          <w:rFonts w:ascii="Arial" w:hAnsi="Arial" w:cs="Arial"/>
          <w:sz w:val="22"/>
          <w:szCs w:val="22"/>
          <w:lang w:val="cs-CZ"/>
        </w:rPr>
        <w:t>čl. I. odst. 1</w:t>
      </w:r>
      <w:r w:rsidRPr="007828AA">
        <w:rPr>
          <w:rFonts w:ascii="Arial" w:hAnsi="Arial" w:cs="Arial"/>
          <w:sz w:val="22"/>
          <w:szCs w:val="22"/>
          <w:lang w:val="cs-CZ"/>
        </w:rPr>
        <w:t xml:space="preserve"> </w:t>
      </w:r>
      <w:r w:rsidR="00871696" w:rsidRPr="007828AA">
        <w:rPr>
          <w:rFonts w:ascii="Arial" w:hAnsi="Arial" w:cs="Arial"/>
          <w:sz w:val="22"/>
          <w:szCs w:val="22"/>
          <w:lang w:val="cs-CZ"/>
        </w:rPr>
        <w:t>Smlouv</w:t>
      </w:r>
      <w:r w:rsidR="00871696">
        <w:rPr>
          <w:rFonts w:ascii="Arial" w:hAnsi="Arial" w:cs="Arial"/>
          <w:sz w:val="22"/>
          <w:szCs w:val="22"/>
          <w:lang w:val="cs-CZ"/>
        </w:rPr>
        <w:t>y</w:t>
      </w:r>
      <w:r w:rsidR="00871696" w:rsidRPr="007828AA">
        <w:rPr>
          <w:rFonts w:ascii="Arial" w:hAnsi="Arial" w:cs="Arial"/>
          <w:sz w:val="22"/>
          <w:szCs w:val="22"/>
          <w:lang w:val="cs-CZ"/>
        </w:rPr>
        <w:t xml:space="preserve"> </w:t>
      </w:r>
      <w:r w:rsidRPr="007828AA">
        <w:rPr>
          <w:rFonts w:ascii="Arial" w:hAnsi="Arial" w:cs="Arial"/>
          <w:sz w:val="22"/>
          <w:szCs w:val="22"/>
          <w:lang w:val="cs-CZ"/>
        </w:rPr>
        <w:t xml:space="preserve">je Smluvními stranami dohodnuta ve výši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7828AA">
        <w:rPr>
          <w:rFonts w:ascii="Arial" w:hAnsi="Arial" w:cs="Arial"/>
          <w:sz w:val="22"/>
          <w:szCs w:val="22"/>
          <w:lang w:val="cs-CZ"/>
        </w:rPr>
        <w:t xml:space="preserve">,- Kč bez DPH za 1 mikrovlnné zařízení, tj.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7828AA">
        <w:rPr>
          <w:rFonts w:ascii="Arial" w:hAnsi="Arial" w:cs="Arial"/>
          <w:sz w:val="22"/>
          <w:szCs w:val="22"/>
          <w:lang w:val="cs-CZ"/>
        </w:rPr>
        <w:t>,- Kč bez DPH za</w:t>
      </w:r>
      <w:r w:rsidR="00F86B4C">
        <w:rPr>
          <w:rFonts w:ascii="Arial" w:hAnsi="Arial" w:cs="Arial"/>
          <w:sz w:val="22"/>
          <w:szCs w:val="22"/>
          <w:lang w:val="cs-CZ"/>
        </w:rPr>
        <w:t> </w:t>
      </w:r>
      <w:r w:rsidRPr="007828AA">
        <w:rPr>
          <w:rFonts w:ascii="Arial" w:hAnsi="Arial" w:cs="Arial"/>
          <w:sz w:val="22"/>
          <w:szCs w:val="22"/>
          <w:lang w:val="cs-CZ"/>
        </w:rPr>
        <w:t>1</w:t>
      </w:r>
      <w:r w:rsidR="00871696">
        <w:rPr>
          <w:rFonts w:ascii="Arial" w:hAnsi="Arial" w:cs="Arial"/>
          <w:sz w:val="22"/>
          <w:szCs w:val="22"/>
          <w:lang w:val="cs-CZ"/>
        </w:rPr>
        <w:t xml:space="preserve"> (jeden) kompletní</w:t>
      </w:r>
      <w:r w:rsidRPr="007828AA">
        <w:rPr>
          <w:rFonts w:ascii="Arial" w:hAnsi="Arial" w:cs="Arial"/>
          <w:sz w:val="22"/>
          <w:szCs w:val="22"/>
          <w:lang w:val="cs-CZ"/>
        </w:rPr>
        <w:t xml:space="preserve"> mikrovlnný spoj. Stanovená cena přitom vychází z ceny za obdobné služby (demontáž mikrovlnných zařízení) dle Smlouvy o poskytování služeb po</w:t>
      </w:r>
      <w:r w:rsidR="007B10B0">
        <w:rPr>
          <w:rFonts w:ascii="Arial" w:hAnsi="Arial" w:cs="Arial"/>
          <w:sz w:val="22"/>
          <w:szCs w:val="22"/>
          <w:lang w:val="cs-CZ"/>
        </w:rPr>
        <w:t> </w:t>
      </w:r>
      <w:r w:rsidRPr="007828AA">
        <w:rPr>
          <w:rFonts w:ascii="Arial" w:hAnsi="Arial" w:cs="Arial"/>
          <w:sz w:val="22"/>
          <w:szCs w:val="22"/>
          <w:lang w:val="cs-CZ"/>
        </w:rPr>
        <w:t xml:space="preserve">zohlednění zejména kumulované inflace za období od uzavření Smlouvy </w:t>
      </w:r>
      <w:r w:rsidRPr="002430DA">
        <w:rPr>
          <w:rFonts w:ascii="Arial" w:hAnsi="Arial" w:cs="Arial"/>
          <w:sz w:val="22"/>
          <w:szCs w:val="22"/>
          <w:lang w:val="cs-CZ"/>
        </w:rPr>
        <w:t>o</w:t>
      </w:r>
      <w:r w:rsidR="007B10B0" w:rsidRPr="002430DA">
        <w:rPr>
          <w:rFonts w:ascii="Arial" w:hAnsi="Arial" w:cs="Arial"/>
          <w:sz w:val="22"/>
          <w:szCs w:val="22"/>
          <w:lang w:val="cs-CZ"/>
        </w:rPr>
        <w:t> </w:t>
      </w:r>
      <w:r w:rsidRPr="002430DA">
        <w:rPr>
          <w:rFonts w:ascii="Arial" w:hAnsi="Arial" w:cs="Arial"/>
          <w:sz w:val="22"/>
          <w:szCs w:val="22"/>
          <w:lang w:val="cs-CZ"/>
        </w:rPr>
        <w:t>poskytování</w:t>
      </w:r>
      <w:r w:rsidRPr="007828AA">
        <w:rPr>
          <w:rFonts w:ascii="Arial" w:hAnsi="Arial" w:cs="Arial"/>
          <w:sz w:val="22"/>
          <w:szCs w:val="22"/>
          <w:lang w:val="cs-CZ"/>
        </w:rPr>
        <w:t xml:space="preserve"> služeb do uzavření Smlouvy</w:t>
      </w:r>
      <w:r w:rsidR="002323FF">
        <w:rPr>
          <w:rFonts w:ascii="Arial" w:hAnsi="Arial" w:cs="Arial"/>
          <w:sz w:val="22"/>
          <w:szCs w:val="22"/>
          <w:lang w:val="cs-CZ"/>
        </w:rPr>
        <w:t>.</w:t>
      </w:r>
    </w:p>
    <w:p w14:paraId="52607F9A" w14:textId="5A4F907D" w:rsidR="00146C28" w:rsidRPr="001B5A23" w:rsidRDefault="00D54DBB" w:rsidP="00C6473F">
      <w:pPr>
        <w:pStyle w:val="1Paragraph"/>
        <w:widowControl/>
        <w:numPr>
          <w:ilvl w:val="0"/>
          <w:numId w:val="5"/>
        </w:numPr>
        <w:spacing w:after="120"/>
        <w:ind w:left="1276" w:hanging="709"/>
        <w:rPr>
          <w:rFonts w:ascii="Arial" w:hAnsi="Arial" w:cs="Arial"/>
        </w:rPr>
      </w:pPr>
      <w:r w:rsidRPr="006E1D14">
        <w:rPr>
          <w:rFonts w:ascii="Arial" w:hAnsi="Arial" w:cs="Arial"/>
          <w:bCs/>
          <w:sz w:val="22"/>
          <w:szCs w:val="22"/>
          <w:lang w:val="cs-CZ"/>
        </w:rPr>
        <w:t>Státní podnik NAKIT</w:t>
      </w:r>
      <w:r w:rsidR="00E81D49" w:rsidRPr="006E1D14">
        <w:rPr>
          <w:rFonts w:ascii="Arial" w:hAnsi="Arial" w:cs="Arial"/>
          <w:bCs/>
          <w:sz w:val="22"/>
          <w:szCs w:val="22"/>
          <w:lang w:val="cs-CZ"/>
        </w:rPr>
        <w:t xml:space="preserve"> se </w:t>
      </w:r>
      <w:r w:rsidR="00A07D65" w:rsidRPr="006E1D14">
        <w:rPr>
          <w:rFonts w:ascii="Arial" w:hAnsi="Arial" w:cs="Arial"/>
          <w:bCs/>
          <w:sz w:val="22"/>
          <w:szCs w:val="22"/>
          <w:lang w:val="cs-CZ"/>
        </w:rPr>
        <w:t>zavazuje</w:t>
      </w:r>
      <w:r w:rsidR="00E81D49" w:rsidRPr="006E1D14">
        <w:rPr>
          <w:rFonts w:ascii="Arial" w:hAnsi="Arial" w:cs="Arial"/>
          <w:bCs/>
          <w:sz w:val="22"/>
          <w:szCs w:val="22"/>
          <w:lang w:val="cs-CZ"/>
        </w:rPr>
        <w:t xml:space="preserve">, že </w:t>
      </w:r>
      <w:r w:rsidR="00E81D49" w:rsidRPr="006E1D14">
        <w:rPr>
          <w:rFonts w:ascii="Arial" w:hAnsi="Arial" w:cs="Arial"/>
          <w:sz w:val="22"/>
          <w:szCs w:val="22"/>
          <w:lang w:val="cs-CZ"/>
        </w:rPr>
        <w:t>ve lhůtě 30</w:t>
      </w:r>
      <w:r w:rsidR="00FC3265">
        <w:rPr>
          <w:rFonts w:ascii="Arial" w:hAnsi="Arial" w:cs="Arial"/>
          <w:sz w:val="22"/>
          <w:szCs w:val="22"/>
          <w:lang w:val="cs-CZ"/>
        </w:rPr>
        <w:t xml:space="preserve"> (třiceti)</w:t>
      </w:r>
      <w:r w:rsidR="00E81D49" w:rsidRPr="006E1D14">
        <w:rPr>
          <w:rFonts w:ascii="Arial" w:hAnsi="Arial" w:cs="Arial"/>
          <w:sz w:val="22"/>
          <w:szCs w:val="22"/>
          <w:lang w:val="cs-CZ"/>
        </w:rPr>
        <w:t xml:space="preserve"> kalendářních dnů od </w:t>
      </w:r>
      <w:r w:rsidR="00144D0E" w:rsidRPr="006E1D14">
        <w:rPr>
          <w:rFonts w:ascii="Arial" w:hAnsi="Arial" w:cs="Arial"/>
          <w:sz w:val="22"/>
          <w:szCs w:val="22"/>
          <w:lang w:val="cs-CZ"/>
        </w:rPr>
        <w:t>doručení daňového dokladu – faktury</w:t>
      </w:r>
      <w:r w:rsidR="00E81D49" w:rsidRPr="006E1D14">
        <w:rPr>
          <w:rFonts w:ascii="Arial" w:hAnsi="Arial" w:cs="Arial"/>
          <w:bCs/>
          <w:sz w:val="22"/>
          <w:szCs w:val="22"/>
          <w:lang w:val="cs-CZ"/>
        </w:rPr>
        <w:t xml:space="preserve"> uhradí </w:t>
      </w:r>
      <w:r w:rsidR="00E81D49" w:rsidRPr="006E1D14">
        <w:rPr>
          <w:rFonts w:ascii="Arial" w:hAnsi="Arial" w:cs="Arial"/>
          <w:sz w:val="22"/>
          <w:szCs w:val="22"/>
          <w:lang w:val="cs-CZ"/>
        </w:rPr>
        <w:t xml:space="preserve">společnosti CETIN částku ve výši </w:t>
      </w:r>
      <w:r w:rsidR="00E150E2" w:rsidRPr="00E150E2">
        <w:rPr>
          <w:rFonts w:ascii="Arial" w:hAnsi="Arial" w:cs="Arial"/>
          <w:sz w:val="22"/>
          <w:szCs w:val="22"/>
          <w:lang w:val="cs-CZ"/>
        </w:rPr>
        <w:t>3</w:t>
      </w:r>
      <w:r w:rsidR="00E150E2">
        <w:rPr>
          <w:rFonts w:ascii="Arial" w:hAnsi="Arial" w:cs="Arial"/>
          <w:sz w:val="22"/>
          <w:szCs w:val="22"/>
          <w:lang w:val="cs-CZ"/>
        </w:rPr>
        <w:t>.</w:t>
      </w:r>
      <w:r w:rsidR="00E150E2" w:rsidRPr="00E150E2">
        <w:rPr>
          <w:rFonts w:ascii="Arial" w:hAnsi="Arial" w:cs="Arial"/>
          <w:sz w:val="22"/>
          <w:szCs w:val="22"/>
          <w:lang w:val="cs-CZ"/>
        </w:rPr>
        <w:t>072</w:t>
      </w:r>
      <w:r w:rsidR="00E150E2">
        <w:rPr>
          <w:rFonts w:ascii="Arial" w:hAnsi="Arial" w:cs="Arial"/>
          <w:sz w:val="22"/>
          <w:szCs w:val="22"/>
          <w:lang w:val="cs-CZ"/>
        </w:rPr>
        <w:t>.</w:t>
      </w:r>
      <w:r w:rsidR="00E150E2" w:rsidRPr="00E150E2">
        <w:rPr>
          <w:rFonts w:ascii="Arial" w:hAnsi="Arial" w:cs="Arial"/>
          <w:sz w:val="22"/>
          <w:szCs w:val="22"/>
          <w:lang w:val="cs-CZ"/>
        </w:rPr>
        <w:t>000,</w:t>
      </w:r>
      <w:r w:rsidR="00E150E2">
        <w:rPr>
          <w:rFonts w:ascii="Arial" w:hAnsi="Arial" w:cs="Arial"/>
          <w:sz w:val="22"/>
          <w:szCs w:val="22"/>
          <w:lang w:val="cs-CZ"/>
        </w:rPr>
        <w:t>-</w:t>
      </w:r>
      <w:r w:rsidR="00E150E2" w:rsidRPr="00E150E2">
        <w:rPr>
          <w:rFonts w:ascii="Arial" w:hAnsi="Arial" w:cs="Arial"/>
          <w:sz w:val="22"/>
          <w:szCs w:val="22"/>
          <w:lang w:val="cs-CZ"/>
        </w:rPr>
        <w:t xml:space="preserve"> Kč 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E81D49" w:rsidRPr="006E1D14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E150E2">
        <w:rPr>
          <w:rFonts w:ascii="Arial" w:hAnsi="Arial" w:cs="Arial"/>
          <w:sz w:val="22"/>
          <w:szCs w:val="22"/>
          <w:lang w:val="cs-CZ"/>
        </w:rPr>
        <w:t>tři miliony sedmdesát dva tisíc korun českých</w:t>
      </w:r>
      <w:r w:rsidR="00E81D49" w:rsidRPr="006E1D14">
        <w:rPr>
          <w:rFonts w:ascii="Arial" w:hAnsi="Arial" w:cs="Arial"/>
          <w:sz w:val="22"/>
          <w:szCs w:val="22"/>
          <w:lang w:val="cs-CZ"/>
        </w:rPr>
        <w:t>)</w:t>
      </w:r>
      <w:r w:rsidR="00652E32"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DE6E0F">
        <w:rPr>
          <w:rFonts w:ascii="Arial" w:hAnsi="Arial" w:cs="Arial"/>
          <w:sz w:val="22"/>
          <w:szCs w:val="22"/>
          <w:lang w:val="cs-CZ"/>
        </w:rPr>
        <w:t>a částku DPH</w:t>
      </w:r>
      <w:r w:rsidR="00652E32"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DE6E0F">
        <w:rPr>
          <w:rFonts w:ascii="Arial" w:hAnsi="Arial" w:cs="Arial"/>
          <w:sz w:val="22"/>
          <w:szCs w:val="22"/>
          <w:lang w:val="cs-CZ"/>
        </w:rPr>
        <w:t>ve výši</w:t>
      </w:r>
      <w:r w:rsidR="00DE6E0F" w:rsidDel="002C3D95">
        <w:rPr>
          <w:rFonts w:ascii="Arial" w:hAnsi="Arial" w:cs="Arial"/>
          <w:sz w:val="22"/>
          <w:szCs w:val="22"/>
          <w:lang w:val="cs-CZ"/>
        </w:rPr>
        <w:t xml:space="preserve"> </w:t>
      </w:r>
      <w:r w:rsidR="002C3D95" w:rsidRPr="002C3D95">
        <w:rPr>
          <w:rFonts w:ascii="Arial" w:hAnsi="Arial" w:cs="Arial"/>
          <w:sz w:val="22"/>
          <w:szCs w:val="22"/>
          <w:lang w:val="cs-CZ"/>
        </w:rPr>
        <w:t>645</w:t>
      </w:r>
      <w:r w:rsidR="002C3D95">
        <w:rPr>
          <w:rFonts w:ascii="Arial" w:hAnsi="Arial" w:cs="Arial"/>
          <w:sz w:val="22"/>
          <w:szCs w:val="22"/>
          <w:lang w:val="cs-CZ"/>
        </w:rPr>
        <w:t>.</w:t>
      </w:r>
      <w:r w:rsidR="002C3D95" w:rsidRPr="002C3D95">
        <w:rPr>
          <w:rFonts w:ascii="Arial" w:hAnsi="Arial" w:cs="Arial"/>
          <w:sz w:val="22"/>
          <w:szCs w:val="22"/>
          <w:lang w:val="cs-CZ"/>
        </w:rPr>
        <w:t>120,</w:t>
      </w:r>
      <w:r w:rsidR="002C3D95">
        <w:rPr>
          <w:rFonts w:ascii="Arial" w:hAnsi="Arial" w:cs="Arial"/>
          <w:sz w:val="22"/>
          <w:szCs w:val="22"/>
          <w:lang w:val="cs-CZ"/>
        </w:rPr>
        <w:t>-</w:t>
      </w:r>
      <w:r w:rsidR="002C3D95" w:rsidRPr="002C3D95">
        <w:rPr>
          <w:rFonts w:ascii="Arial" w:hAnsi="Arial" w:cs="Arial"/>
          <w:sz w:val="22"/>
          <w:szCs w:val="22"/>
          <w:lang w:val="cs-CZ"/>
        </w:rPr>
        <w:t xml:space="preserve"> Kč</w:t>
      </w:r>
      <w:r w:rsidR="002C3D95">
        <w:rPr>
          <w:rFonts w:ascii="Arial" w:hAnsi="Arial" w:cs="Arial"/>
          <w:sz w:val="22"/>
          <w:szCs w:val="22"/>
          <w:lang w:val="cs-CZ"/>
        </w:rPr>
        <w:t xml:space="preserve"> (slovy</w:t>
      </w:r>
      <w:r w:rsidR="001B5A23">
        <w:rPr>
          <w:rFonts w:ascii="Arial" w:hAnsi="Arial" w:cs="Arial"/>
          <w:sz w:val="22"/>
          <w:szCs w:val="22"/>
          <w:lang w:val="cs-CZ"/>
        </w:rPr>
        <w:t>: šest set čtyřicet pět tisíc jedno sto dvacet korun českých)</w:t>
      </w:r>
      <w:r w:rsidR="00FA2634" w:rsidRPr="006E1D14">
        <w:rPr>
          <w:rFonts w:ascii="Arial" w:hAnsi="Arial" w:cs="Arial"/>
          <w:sz w:val="22"/>
          <w:szCs w:val="22"/>
          <w:lang w:val="cs-CZ"/>
        </w:rPr>
        <w:t xml:space="preserve">, </w:t>
      </w:r>
      <w:r w:rsidR="00232B23" w:rsidRPr="00232B23">
        <w:rPr>
          <w:rFonts w:ascii="Arial" w:hAnsi="Arial" w:cs="Arial"/>
          <w:sz w:val="22"/>
          <w:szCs w:val="22"/>
          <w:lang w:val="cs-CZ"/>
        </w:rPr>
        <w:t xml:space="preserve">která je stanovena na základě součinu počtu demontovaných mikrovlnných zařízení dle bodu (i) a ceny dle bodu (ii) čl. I. odst. 2. Smlouvy </w:t>
      </w:r>
      <w:r w:rsidR="00232B23">
        <w:rPr>
          <w:rFonts w:ascii="Arial" w:hAnsi="Arial" w:cs="Arial"/>
          <w:sz w:val="22"/>
          <w:szCs w:val="22"/>
          <w:lang w:val="cs-CZ"/>
        </w:rPr>
        <w:t xml:space="preserve">a </w:t>
      </w:r>
      <w:r w:rsidR="00FA2634" w:rsidRPr="006E1D14">
        <w:rPr>
          <w:rFonts w:ascii="Arial" w:hAnsi="Arial" w:cs="Arial"/>
          <w:sz w:val="22"/>
          <w:szCs w:val="22"/>
          <w:lang w:val="cs-CZ"/>
        </w:rPr>
        <w:t xml:space="preserve">která </w:t>
      </w:r>
      <w:r w:rsidR="00FA2634" w:rsidRPr="001B5A23">
        <w:rPr>
          <w:rFonts w:ascii="Arial" w:hAnsi="Arial" w:cs="Arial"/>
          <w:sz w:val="22"/>
          <w:szCs w:val="22"/>
          <w:lang w:val="cs-CZ"/>
        </w:rPr>
        <w:t xml:space="preserve">představuje úplatu za </w:t>
      </w:r>
      <w:r w:rsidR="002843C1" w:rsidRPr="001B5A23">
        <w:rPr>
          <w:rFonts w:ascii="Arial" w:hAnsi="Arial" w:cs="Arial"/>
          <w:sz w:val="22"/>
          <w:szCs w:val="22"/>
          <w:lang w:val="cs-CZ"/>
        </w:rPr>
        <w:t xml:space="preserve">plnění </w:t>
      </w:r>
      <w:r w:rsidR="00330FBD" w:rsidRPr="001B5A23">
        <w:rPr>
          <w:rFonts w:ascii="Arial" w:hAnsi="Arial" w:cs="Arial"/>
          <w:sz w:val="22"/>
          <w:szCs w:val="22"/>
          <w:lang w:val="cs-CZ"/>
        </w:rPr>
        <w:t xml:space="preserve">specifikované v čl. I odst. 1 </w:t>
      </w:r>
      <w:r w:rsidR="00FC3265" w:rsidRPr="001B5A23">
        <w:rPr>
          <w:rFonts w:ascii="Arial" w:hAnsi="Arial" w:cs="Arial"/>
          <w:sz w:val="22"/>
          <w:szCs w:val="22"/>
          <w:lang w:val="cs-CZ"/>
        </w:rPr>
        <w:t>S</w:t>
      </w:r>
      <w:r w:rsidR="00330FBD" w:rsidRPr="001B5A23">
        <w:rPr>
          <w:rFonts w:ascii="Arial" w:hAnsi="Arial" w:cs="Arial"/>
          <w:sz w:val="22"/>
          <w:szCs w:val="22"/>
          <w:lang w:val="cs-CZ"/>
        </w:rPr>
        <w:t xml:space="preserve">mlouvy </w:t>
      </w:r>
      <w:r w:rsidR="00330FBD" w:rsidRPr="001B5A23">
        <w:rPr>
          <w:rFonts w:ascii="Arial" w:hAnsi="Arial" w:cs="Arial"/>
          <w:sz w:val="22"/>
          <w:szCs w:val="22"/>
          <w:lang w:val="cs-CZ"/>
        </w:rPr>
        <w:lastRenderedPageBreak/>
        <w:t>poskytované státnímu podniku NAKIT</w:t>
      </w:r>
      <w:r w:rsidR="002843C1" w:rsidRPr="001B5A23">
        <w:rPr>
          <w:rFonts w:ascii="Arial" w:hAnsi="Arial" w:cs="Arial"/>
          <w:sz w:val="22"/>
          <w:szCs w:val="22"/>
          <w:lang w:val="cs-CZ"/>
        </w:rPr>
        <w:t xml:space="preserve"> </w:t>
      </w:r>
      <w:r w:rsidR="00330FBD" w:rsidRPr="001B5A23">
        <w:rPr>
          <w:rFonts w:ascii="Arial" w:hAnsi="Arial" w:cs="Arial"/>
          <w:sz w:val="22"/>
          <w:szCs w:val="22"/>
          <w:lang w:val="cs-CZ"/>
        </w:rPr>
        <w:t>v</w:t>
      </w:r>
      <w:r w:rsidR="002843C1" w:rsidRPr="001B5A23">
        <w:rPr>
          <w:rFonts w:ascii="Arial" w:hAnsi="Arial" w:cs="Arial"/>
          <w:sz w:val="22"/>
          <w:szCs w:val="22"/>
          <w:lang w:val="cs-CZ"/>
        </w:rPr>
        <w:t xml:space="preserve"> období</w:t>
      </w:r>
      <w:r w:rsidR="001047AA" w:rsidRPr="001B5A23">
        <w:rPr>
          <w:rFonts w:ascii="Arial" w:hAnsi="Arial" w:cs="Arial"/>
          <w:sz w:val="22"/>
          <w:szCs w:val="22"/>
          <w:lang w:val="cs-CZ"/>
        </w:rPr>
        <w:t xml:space="preserve"> </w:t>
      </w:r>
      <w:r w:rsidR="001047AA" w:rsidRPr="00D00EF4">
        <w:rPr>
          <w:rFonts w:ascii="Arial" w:hAnsi="Arial" w:cs="Arial"/>
          <w:sz w:val="22"/>
          <w:szCs w:val="22"/>
          <w:lang w:val="cs-CZ"/>
        </w:rPr>
        <w:t xml:space="preserve">od </w:t>
      </w:r>
      <w:r w:rsidR="00A420D8" w:rsidRPr="00D00EF4">
        <w:rPr>
          <w:rFonts w:ascii="Arial" w:hAnsi="Arial" w:cs="Arial"/>
          <w:sz w:val="22"/>
          <w:szCs w:val="22"/>
          <w:lang w:val="cs-CZ"/>
        </w:rPr>
        <w:t>1. dubna 2025</w:t>
      </w:r>
      <w:r w:rsidR="001047AA" w:rsidRPr="00D00EF4">
        <w:rPr>
          <w:rFonts w:ascii="Arial" w:hAnsi="Arial" w:cs="Arial"/>
          <w:sz w:val="22"/>
          <w:szCs w:val="22"/>
          <w:lang w:val="cs-CZ"/>
        </w:rPr>
        <w:t xml:space="preserve"> do </w:t>
      </w:r>
      <w:r w:rsidR="00A420D8" w:rsidRPr="00D00EF4">
        <w:rPr>
          <w:rFonts w:ascii="Arial" w:hAnsi="Arial" w:cs="Arial"/>
          <w:sz w:val="22"/>
          <w:szCs w:val="22"/>
          <w:lang w:val="cs-CZ"/>
        </w:rPr>
        <w:t>3</w:t>
      </w:r>
      <w:r w:rsidR="00BF1051" w:rsidRPr="00D00EF4">
        <w:rPr>
          <w:rFonts w:ascii="Arial" w:hAnsi="Arial" w:cs="Arial"/>
          <w:sz w:val="22"/>
          <w:szCs w:val="22"/>
          <w:lang w:val="cs-CZ"/>
        </w:rPr>
        <w:t>0</w:t>
      </w:r>
      <w:r w:rsidR="00A420D8" w:rsidRPr="00D00EF4">
        <w:rPr>
          <w:rFonts w:ascii="Arial" w:hAnsi="Arial" w:cs="Arial"/>
          <w:sz w:val="22"/>
          <w:szCs w:val="22"/>
          <w:lang w:val="cs-CZ"/>
        </w:rPr>
        <w:t>.</w:t>
      </w:r>
      <w:r w:rsidR="00A420D8" w:rsidRPr="00D00EF4" w:rsidDel="002C3D95">
        <w:rPr>
          <w:rFonts w:ascii="Arial" w:hAnsi="Arial" w:cs="Arial"/>
          <w:sz w:val="22"/>
          <w:szCs w:val="22"/>
          <w:lang w:val="cs-CZ"/>
        </w:rPr>
        <w:t xml:space="preserve"> </w:t>
      </w:r>
      <w:r w:rsidR="002C3D95" w:rsidRPr="00D00EF4">
        <w:rPr>
          <w:rFonts w:ascii="Arial" w:hAnsi="Arial" w:cs="Arial"/>
          <w:sz w:val="22"/>
          <w:szCs w:val="22"/>
          <w:lang w:val="cs-CZ"/>
        </w:rPr>
        <w:t xml:space="preserve">listopadu </w:t>
      </w:r>
      <w:r w:rsidR="00A420D8" w:rsidRPr="00D00EF4">
        <w:rPr>
          <w:rFonts w:ascii="Arial" w:hAnsi="Arial" w:cs="Arial"/>
          <w:sz w:val="22"/>
          <w:szCs w:val="22"/>
          <w:lang w:val="cs-CZ"/>
        </w:rPr>
        <w:t>2025</w:t>
      </w:r>
      <w:r w:rsidR="00F11535" w:rsidRPr="00D00EF4">
        <w:rPr>
          <w:rFonts w:ascii="Arial" w:hAnsi="Arial" w:cs="Arial"/>
          <w:sz w:val="22"/>
          <w:szCs w:val="22"/>
          <w:lang w:val="cs-CZ"/>
        </w:rPr>
        <w:t>,</w:t>
      </w:r>
      <w:r w:rsidR="00F11535">
        <w:rPr>
          <w:rFonts w:ascii="Arial" w:hAnsi="Arial" w:cs="Arial"/>
          <w:sz w:val="22"/>
          <w:szCs w:val="22"/>
          <w:lang w:val="cs-CZ"/>
        </w:rPr>
        <w:t xml:space="preserve"> celkem tedy částku </w:t>
      </w:r>
      <w:r w:rsidR="00F11535" w:rsidRPr="00F11535">
        <w:rPr>
          <w:rFonts w:ascii="Arial" w:hAnsi="Arial" w:cs="Arial"/>
          <w:sz w:val="22"/>
          <w:szCs w:val="22"/>
          <w:lang w:val="cs-CZ"/>
        </w:rPr>
        <w:t>3</w:t>
      </w:r>
      <w:r w:rsidR="00F11535">
        <w:rPr>
          <w:rFonts w:ascii="Arial" w:hAnsi="Arial" w:cs="Arial"/>
          <w:sz w:val="22"/>
          <w:szCs w:val="22"/>
          <w:lang w:val="cs-CZ"/>
        </w:rPr>
        <w:t>.</w:t>
      </w:r>
      <w:r w:rsidR="00F11535" w:rsidRPr="00F11535">
        <w:rPr>
          <w:rFonts w:ascii="Arial" w:hAnsi="Arial" w:cs="Arial"/>
          <w:sz w:val="22"/>
          <w:szCs w:val="22"/>
          <w:lang w:val="cs-CZ"/>
        </w:rPr>
        <w:t>717</w:t>
      </w:r>
      <w:r w:rsidR="00F11535">
        <w:rPr>
          <w:rFonts w:ascii="Arial" w:hAnsi="Arial" w:cs="Arial"/>
          <w:sz w:val="22"/>
          <w:szCs w:val="22"/>
          <w:lang w:val="cs-CZ"/>
        </w:rPr>
        <w:t>.</w:t>
      </w:r>
      <w:r w:rsidR="00F11535" w:rsidRPr="00F11535">
        <w:rPr>
          <w:rFonts w:ascii="Arial" w:hAnsi="Arial" w:cs="Arial"/>
          <w:sz w:val="22"/>
          <w:szCs w:val="22"/>
          <w:lang w:val="cs-CZ"/>
        </w:rPr>
        <w:t>120</w:t>
      </w:r>
      <w:r w:rsidR="00F11535">
        <w:rPr>
          <w:rFonts w:ascii="Arial" w:hAnsi="Arial" w:cs="Arial"/>
          <w:sz w:val="22"/>
          <w:szCs w:val="22"/>
          <w:lang w:val="cs-CZ"/>
        </w:rPr>
        <w:t xml:space="preserve">,- Kč (slovy: tři miliony </w:t>
      </w:r>
      <w:r w:rsidR="00CD2148">
        <w:rPr>
          <w:rFonts w:ascii="Arial" w:hAnsi="Arial" w:cs="Arial"/>
          <w:sz w:val="22"/>
          <w:szCs w:val="22"/>
          <w:lang w:val="cs-CZ"/>
        </w:rPr>
        <w:t>sedm set sedmnáct tisíc jedno sto dvacet korun českých)</w:t>
      </w:r>
      <w:r w:rsidR="00FC3265" w:rsidRPr="001B5A23">
        <w:rPr>
          <w:rFonts w:ascii="Arial" w:hAnsi="Arial" w:cs="Arial"/>
          <w:sz w:val="22"/>
          <w:szCs w:val="22"/>
          <w:lang w:val="cs-CZ"/>
        </w:rPr>
        <w:t>.</w:t>
      </w:r>
      <w:r w:rsidR="001047AA" w:rsidRPr="001B5A23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3B171D9" w14:textId="5AA569A6" w:rsidR="00C37077" w:rsidRPr="00BA7E6D" w:rsidRDefault="00ED79DB" w:rsidP="0000024C">
      <w:pPr>
        <w:pStyle w:val="1Paragraph"/>
        <w:widowControl/>
        <w:numPr>
          <w:ilvl w:val="0"/>
          <w:numId w:val="5"/>
        </w:numPr>
        <w:spacing w:after="120"/>
        <w:ind w:left="1276" w:hanging="709"/>
        <w:rPr>
          <w:rFonts w:ascii="Arial" w:hAnsi="Arial" w:cs="Arial"/>
          <w:sz w:val="22"/>
          <w:szCs w:val="22"/>
          <w:lang w:val="cs-CZ"/>
        </w:rPr>
      </w:pPr>
      <w:r w:rsidRPr="0000024C">
        <w:rPr>
          <w:rFonts w:ascii="Arial" w:hAnsi="Arial" w:cs="Arial"/>
          <w:bCs/>
          <w:sz w:val="22"/>
          <w:szCs w:val="22"/>
          <w:lang w:val="cs-CZ"/>
        </w:rPr>
        <w:t>Č</w:t>
      </w:r>
      <w:r w:rsidR="00B41069" w:rsidRPr="0000024C">
        <w:rPr>
          <w:rFonts w:ascii="Arial" w:hAnsi="Arial" w:cs="Arial"/>
          <w:bCs/>
          <w:sz w:val="22"/>
          <w:szCs w:val="22"/>
          <w:lang w:val="cs-CZ"/>
        </w:rPr>
        <w:t>ástk</w:t>
      </w:r>
      <w:r w:rsidRPr="0000024C">
        <w:rPr>
          <w:rFonts w:ascii="Arial" w:hAnsi="Arial" w:cs="Arial"/>
          <w:bCs/>
          <w:sz w:val="22"/>
          <w:szCs w:val="22"/>
          <w:lang w:val="cs-CZ"/>
        </w:rPr>
        <w:t>a</w:t>
      </w:r>
      <w:r w:rsidR="00C37077" w:rsidRPr="00BA7E6D">
        <w:rPr>
          <w:rFonts w:ascii="Arial" w:hAnsi="Arial" w:cs="Arial"/>
          <w:sz w:val="22"/>
          <w:szCs w:val="22"/>
          <w:lang w:val="cs-CZ"/>
        </w:rPr>
        <w:t xml:space="preserve"> dle bodu (i</w:t>
      </w:r>
      <w:r w:rsidR="003C0B39">
        <w:rPr>
          <w:rFonts w:ascii="Arial" w:hAnsi="Arial" w:cs="Arial"/>
          <w:sz w:val="22"/>
          <w:szCs w:val="22"/>
          <w:lang w:val="cs-CZ"/>
        </w:rPr>
        <w:t>ii</w:t>
      </w:r>
      <w:r w:rsidR="00C37077" w:rsidRPr="00BA7E6D">
        <w:rPr>
          <w:rFonts w:ascii="Arial" w:hAnsi="Arial" w:cs="Arial"/>
          <w:sz w:val="22"/>
          <w:szCs w:val="22"/>
          <w:lang w:val="cs-CZ"/>
        </w:rPr>
        <w:t>) čl</w:t>
      </w:r>
      <w:r w:rsidR="00144CB1" w:rsidRPr="00BA7E6D">
        <w:rPr>
          <w:rFonts w:ascii="Arial" w:hAnsi="Arial" w:cs="Arial"/>
          <w:sz w:val="22"/>
          <w:szCs w:val="22"/>
          <w:lang w:val="cs-CZ"/>
        </w:rPr>
        <w:t>. I. odst. 2 Smlouvy</w:t>
      </w:r>
      <w:r w:rsidR="00C37077" w:rsidRPr="00BA7E6D">
        <w:rPr>
          <w:rFonts w:ascii="Arial" w:hAnsi="Arial" w:cs="Arial"/>
          <w:sz w:val="22"/>
          <w:szCs w:val="22"/>
          <w:lang w:val="cs-CZ"/>
        </w:rPr>
        <w:t xml:space="preserve"> bud</w:t>
      </w:r>
      <w:r w:rsidR="003C0B39">
        <w:rPr>
          <w:rFonts w:ascii="Arial" w:hAnsi="Arial" w:cs="Arial"/>
          <w:sz w:val="22"/>
          <w:szCs w:val="22"/>
          <w:lang w:val="cs-CZ"/>
        </w:rPr>
        <w:t>e</w:t>
      </w:r>
      <w:r w:rsidR="00C37077" w:rsidRPr="00BA7E6D">
        <w:rPr>
          <w:rFonts w:ascii="Arial" w:hAnsi="Arial" w:cs="Arial"/>
          <w:sz w:val="22"/>
          <w:szCs w:val="22"/>
          <w:lang w:val="cs-CZ"/>
        </w:rPr>
        <w:t xml:space="preserve"> uhrazen</w:t>
      </w:r>
      <w:r w:rsidR="003C0B39">
        <w:rPr>
          <w:rFonts w:ascii="Arial" w:hAnsi="Arial" w:cs="Arial"/>
          <w:sz w:val="22"/>
          <w:szCs w:val="22"/>
          <w:lang w:val="cs-CZ"/>
        </w:rPr>
        <w:t>a</w:t>
      </w:r>
      <w:r w:rsidR="00C37077" w:rsidRPr="00BA7E6D">
        <w:rPr>
          <w:rFonts w:ascii="Arial" w:hAnsi="Arial" w:cs="Arial"/>
          <w:sz w:val="22"/>
          <w:szCs w:val="22"/>
          <w:lang w:val="cs-CZ"/>
        </w:rPr>
        <w:t xml:space="preserve"> na bankovní účet společnosti CETIN č.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="00C37077" w:rsidRPr="00BA7E6D">
        <w:rPr>
          <w:rFonts w:ascii="Arial" w:hAnsi="Arial" w:cs="Arial"/>
          <w:sz w:val="22"/>
          <w:szCs w:val="22"/>
          <w:lang w:val="cs-CZ"/>
        </w:rPr>
        <w:t xml:space="preserve">, vedený u společnosti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="00A81D23" w:rsidRPr="00BA7E6D">
        <w:rPr>
          <w:rFonts w:ascii="Arial" w:hAnsi="Arial" w:cs="Arial"/>
          <w:sz w:val="22"/>
          <w:szCs w:val="22"/>
          <w:lang w:val="cs-CZ"/>
        </w:rPr>
        <w:t>,</w:t>
      </w:r>
      <w:r w:rsidR="00C37077" w:rsidRPr="00BA7E6D">
        <w:rPr>
          <w:rFonts w:ascii="Arial" w:hAnsi="Arial" w:cs="Arial"/>
          <w:sz w:val="22"/>
          <w:szCs w:val="22"/>
          <w:lang w:val="cs-CZ"/>
        </w:rPr>
        <w:t xml:space="preserve"> s</w:t>
      </w:r>
      <w:r w:rsidR="00545375" w:rsidRPr="00BA7E6D">
        <w:rPr>
          <w:rFonts w:ascii="Arial" w:hAnsi="Arial" w:cs="Arial"/>
          <w:sz w:val="22"/>
          <w:szCs w:val="22"/>
          <w:lang w:val="cs-CZ"/>
        </w:rPr>
        <w:t> </w:t>
      </w:r>
      <w:r w:rsidR="00C37077" w:rsidRPr="00BA7E6D">
        <w:rPr>
          <w:rFonts w:ascii="Arial" w:hAnsi="Arial" w:cs="Arial"/>
          <w:sz w:val="22"/>
          <w:szCs w:val="22"/>
          <w:lang w:val="cs-CZ"/>
        </w:rPr>
        <w:t>variabilním symbolem uvedeným na příslušném daňovém dokladu.</w:t>
      </w:r>
      <w:r w:rsidR="00745878">
        <w:rPr>
          <w:rFonts w:ascii="Arial" w:hAnsi="Arial" w:cs="Arial"/>
          <w:sz w:val="22"/>
          <w:szCs w:val="22"/>
          <w:lang w:val="cs-CZ"/>
        </w:rPr>
        <w:t xml:space="preserve"> </w:t>
      </w:r>
      <w:r w:rsidR="00071C20">
        <w:rPr>
          <w:rFonts w:ascii="Arial" w:hAnsi="Arial" w:cs="Arial"/>
          <w:sz w:val="22"/>
          <w:szCs w:val="22"/>
          <w:lang w:val="cs-CZ"/>
        </w:rPr>
        <w:t>D</w:t>
      </w:r>
      <w:r w:rsidR="00745878">
        <w:rPr>
          <w:rFonts w:ascii="Arial" w:hAnsi="Arial" w:cs="Arial"/>
          <w:sz w:val="22"/>
          <w:szCs w:val="22"/>
          <w:lang w:val="cs-CZ"/>
        </w:rPr>
        <w:t xml:space="preserve">nem uskutečnění zdanitelného plnění je </w:t>
      </w:r>
      <w:r w:rsidR="0030444C">
        <w:rPr>
          <w:rFonts w:ascii="Arial" w:hAnsi="Arial" w:cs="Arial"/>
          <w:sz w:val="22"/>
          <w:szCs w:val="22"/>
          <w:lang w:val="cs-CZ"/>
        </w:rPr>
        <w:t>poslední den poskytnutí služeb dle odst. 1 čl. I. Smlouvy, tj. 30.</w:t>
      </w:r>
      <w:r w:rsidR="0087405A">
        <w:rPr>
          <w:rFonts w:ascii="Arial" w:hAnsi="Arial" w:cs="Arial"/>
          <w:sz w:val="22"/>
          <w:szCs w:val="22"/>
          <w:lang w:val="cs-CZ"/>
        </w:rPr>
        <w:t> </w:t>
      </w:r>
      <w:r w:rsidR="0091086C">
        <w:rPr>
          <w:rFonts w:ascii="Arial" w:hAnsi="Arial" w:cs="Arial"/>
          <w:sz w:val="22"/>
          <w:szCs w:val="22"/>
          <w:lang w:val="cs-CZ"/>
        </w:rPr>
        <w:t>listopadu</w:t>
      </w:r>
      <w:r w:rsidR="0087405A">
        <w:rPr>
          <w:rFonts w:ascii="Arial" w:hAnsi="Arial" w:cs="Arial"/>
          <w:sz w:val="22"/>
          <w:szCs w:val="22"/>
          <w:lang w:val="cs-CZ"/>
        </w:rPr>
        <w:t> </w:t>
      </w:r>
      <w:r w:rsidR="0030444C">
        <w:rPr>
          <w:rFonts w:ascii="Arial" w:hAnsi="Arial" w:cs="Arial"/>
          <w:sz w:val="22"/>
          <w:szCs w:val="22"/>
          <w:lang w:val="cs-CZ"/>
        </w:rPr>
        <w:t>2025.</w:t>
      </w:r>
    </w:p>
    <w:p w14:paraId="7B3267D1" w14:textId="75848D8E" w:rsidR="007A2055" w:rsidRPr="00BA7E6D" w:rsidRDefault="007A2055" w:rsidP="00C37077">
      <w:pPr>
        <w:pStyle w:val="1Paragraph"/>
        <w:widowControl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  <w:lang w:val="cs-CZ"/>
        </w:rPr>
      </w:pPr>
      <w:r w:rsidRPr="00BA7E6D">
        <w:rPr>
          <w:rFonts w:ascii="Arial" w:hAnsi="Arial" w:cs="Arial"/>
          <w:sz w:val="22"/>
          <w:szCs w:val="22"/>
          <w:lang w:val="cs-CZ"/>
        </w:rPr>
        <w:t xml:space="preserve">Po uzavření Smlouvy sdělí </w:t>
      </w:r>
      <w:r w:rsidR="003B108E" w:rsidRPr="00BA7E6D">
        <w:rPr>
          <w:rFonts w:ascii="Arial" w:hAnsi="Arial" w:cs="Arial"/>
          <w:sz w:val="22"/>
          <w:szCs w:val="22"/>
          <w:lang w:val="cs-CZ"/>
        </w:rPr>
        <w:t xml:space="preserve">státní podnik </w:t>
      </w:r>
      <w:r w:rsidRPr="00BA7E6D">
        <w:rPr>
          <w:rFonts w:ascii="Arial" w:hAnsi="Arial" w:cs="Arial"/>
          <w:sz w:val="22"/>
          <w:szCs w:val="22"/>
          <w:lang w:val="cs-CZ"/>
        </w:rPr>
        <w:t xml:space="preserve">NAKIT </w:t>
      </w:r>
      <w:r w:rsidR="003B108E" w:rsidRPr="00BA7E6D">
        <w:rPr>
          <w:rFonts w:ascii="Arial" w:hAnsi="Arial" w:cs="Arial"/>
          <w:sz w:val="22"/>
          <w:szCs w:val="22"/>
          <w:lang w:val="cs-CZ"/>
        </w:rPr>
        <w:t xml:space="preserve">společnosti </w:t>
      </w:r>
      <w:r w:rsidRPr="00BA7E6D">
        <w:rPr>
          <w:rFonts w:ascii="Arial" w:hAnsi="Arial" w:cs="Arial"/>
          <w:sz w:val="22"/>
          <w:szCs w:val="22"/>
          <w:lang w:val="cs-CZ"/>
        </w:rPr>
        <w:t xml:space="preserve">CETIN tzv. číslo evidenční objednávky, která má pouze evidenční charakter pro </w:t>
      </w:r>
      <w:r w:rsidR="003B108E" w:rsidRPr="00BA7E6D">
        <w:rPr>
          <w:rFonts w:ascii="Arial" w:hAnsi="Arial" w:cs="Arial"/>
          <w:sz w:val="22"/>
          <w:szCs w:val="22"/>
          <w:lang w:val="cs-CZ"/>
        </w:rPr>
        <w:t xml:space="preserve">státní podnik </w:t>
      </w:r>
      <w:r w:rsidRPr="00BA7E6D">
        <w:rPr>
          <w:rFonts w:ascii="Arial" w:hAnsi="Arial" w:cs="Arial"/>
          <w:sz w:val="22"/>
          <w:szCs w:val="22"/>
          <w:lang w:val="cs-CZ"/>
        </w:rPr>
        <w:t xml:space="preserve">NAKIT a nemá žádný vliv na plnění Smlouvy. Číslo evidenční objednávky je </w:t>
      </w:r>
      <w:r w:rsidR="003B108E" w:rsidRPr="00BA7E6D">
        <w:rPr>
          <w:rFonts w:ascii="Arial" w:hAnsi="Arial" w:cs="Arial"/>
          <w:sz w:val="22"/>
          <w:szCs w:val="22"/>
          <w:lang w:val="cs-CZ"/>
        </w:rPr>
        <w:t xml:space="preserve">společnost </w:t>
      </w:r>
      <w:r w:rsidRPr="00BA7E6D">
        <w:rPr>
          <w:rFonts w:ascii="Arial" w:hAnsi="Arial" w:cs="Arial"/>
          <w:sz w:val="22"/>
          <w:szCs w:val="22"/>
          <w:lang w:val="cs-CZ"/>
        </w:rPr>
        <w:t>CETIN povinn</w:t>
      </w:r>
      <w:r w:rsidR="003B108E" w:rsidRPr="00BA7E6D">
        <w:rPr>
          <w:rFonts w:ascii="Arial" w:hAnsi="Arial" w:cs="Arial"/>
          <w:sz w:val="22"/>
          <w:szCs w:val="22"/>
          <w:lang w:val="cs-CZ"/>
        </w:rPr>
        <w:t>a</w:t>
      </w:r>
      <w:r w:rsidRPr="00BA7E6D">
        <w:rPr>
          <w:rFonts w:ascii="Arial" w:hAnsi="Arial" w:cs="Arial"/>
          <w:sz w:val="22"/>
          <w:szCs w:val="22"/>
          <w:lang w:val="cs-CZ"/>
        </w:rPr>
        <w:t xml:space="preserve"> uv</w:t>
      </w:r>
      <w:r w:rsidR="0087405A">
        <w:rPr>
          <w:rFonts w:ascii="Arial" w:hAnsi="Arial" w:cs="Arial"/>
          <w:sz w:val="22"/>
          <w:szCs w:val="22"/>
          <w:lang w:val="cs-CZ"/>
        </w:rPr>
        <w:t>ést</w:t>
      </w:r>
      <w:r w:rsidRPr="00BA7E6D">
        <w:rPr>
          <w:rFonts w:ascii="Arial" w:hAnsi="Arial" w:cs="Arial"/>
          <w:sz w:val="22"/>
          <w:szCs w:val="22"/>
          <w:lang w:val="cs-CZ"/>
        </w:rPr>
        <w:t xml:space="preserve"> na daňovém dokladu</w:t>
      </w:r>
      <w:r w:rsidRPr="00BA7E6D">
        <w:rPr>
          <w:rFonts w:ascii="Arial" w:hAnsi="Arial" w:cs="Arial"/>
          <w:color w:val="7F7F7F" w:themeColor="text1" w:themeTint="80"/>
          <w:sz w:val="22"/>
          <w:szCs w:val="22"/>
        </w:rPr>
        <w:t>.</w:t>
      </w:r>
      <w:r w:rsidRPr="00BA7E6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0BEF315" w14:textId="2D6D684E" w:rsidR="00B41069" w:rsidRPr="00BA7E6D" w:rsidRDefault="00B41069" w:rsidP="00B41069">
      <w:pPr>
        <w:pStyle w:val="1Paragraph"/>
        <w:widowControl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BA7E6D">
        <w:rPr>
          <w:rFonts w:ascii="Arial" w:hAnsi="Arial" w:cs="Arial"/>
          <w:bCs/>
          <w:sz w:val="22"/>
          <w:szCs w:val="22"/>
          <w:lang w:val="cs-CZ"/>
        </w:rPr>
        <w:t xml:space="preserve">Společnost </w:t>
      </w:r>
      <w:r w:rsidR="006C7741" w:rsidRPr="00BA7E6D">
        <w:rPr>
          <w:rFonts w:ascii="Arial" w:hAnsi="Arial" w:cs="Arial"/>
          <w:bCs/>
          <w:sz w:val="22"/>
          <w:szCs w:val="22"/>
          <w:lang w:val="cs-CZ"/>
        </w:rPr>
        <w:t xml:space="preserve">CETIN </w:t>
      </w:r>
      <w:r w:rsidR="00A81D23" w:rsidRPr="00BA7E6D">
        <w:rPr>
          <w:rFonts w:ascii="Arial" w:hAnsi="Arial" w:cs="Arial"/>
          <w:bCs/>
          <w:sz w:val="22"/>
          <w:szCs w:val="22"/>
          <w:lang w:val="cs-CZ"/>
        </w:rPr>
        <w:t>se zavazuje zaslat</w:t>
      </w:r>
      <w:r w:rsidR="006C7741" w:rsidRPr="00BA7E6D">
        <w:rPr>
          <w:rFonts w:ascii="Arial" w:hAnsi="Arial" w:cs="Arial"/>
          <w:bCs/>
          <w:sz w:val="22"/>
          <w:szCs w:val="22"/>
          <w:lang w:val="cs-CZ"/>
        </w:rPr>
        <w:t xml:space="preserve"> d</w:t>
      </w:r>
      <w:r w:rsidR="005761E0" w:rsidRPr="00BA7E6D">
        <w:rPr>
          <w:rFonts w:ascii="Arial" w:hAnsi="Arial" w:cs="Arial"/>
          <w:bCs/>
          <w:sz w:val="22"/>
          <w:szCs w:val="22"/>
          <w:lang w:val="cs-CZ"/>
        </w:rPr>
        <w:t>aňov</w:t>
      </w:r>
      <w:r w:rsidR="002E3E3F">
        <w:rPr>
          <w:rFonts w:ascii="Arial" w:hAnsi="Arial" w:cs="Arial"/>
          <w:bCs/>
          <w:sz w:val="22"/>
          <w:szCs w:val="22"/>
          <w:lang w:val="cs-CZ"/>
        </w:rPr>
        <w:t>ý</w:t>
      </w:r>
      <w:r w:rsidR="005761E0" w:rsidRPr="00BA7E6D">
        <w:rPr>
          <w:rFonts w:ascii="Arial" w:hAnsi="Arial" w:cs="Arial"/>
          <w:bCs/>
          <w:sz w:val="22"/>
          <w:szCs w:val="22"/>
          <w:lang w:val="cs-CZ"/>
        </w:rPr>
        <w:t xml:space="preserve"> doklad</w:t>
      </w:r>
      <w:r w:rsidR="00A81D23" w:rsidRPr="00BA7E6D">
        <w:rPr>
          <w:rFonts w:ascii="Arial" w:hAnsi="Arial" w:cs="Arial"/>
          <w:bCs/>
          <w:sz w:val="22"/>
          <w:szCs w:val="22"/>
          <w:lang w:val="cs-CZ"/>
        </w:rPr>
        <w:t xml:space="preserve"> dle bodu (</w:t>
      </w:r>
      <w:r w:rsidR="00F8138B">
        <w:rPr>
          <w:rFonts w:ascii="Arial" w:hAnsi="Arial" w:cs="Arial"/>
          <w:bCs/>
          <w:sz w:val="22"/>
          <w:szCs w:val="22"/>
          <w:lang w:val="cs-CZ"/>
        </w:rPr>
        <w:t>ii</w:t>
      </w:r>
      <w:r w:rsidR="00A81D23" w:rsidRPr="00BA7E6D">
        <w:rPr>
          <w:rFonts w:ascii="Arial" w:hAnsi="Arial" w:cs="Arial"/>
          <w:bCs/>
          <w:sz w:val="22"/>
          <w:szCs w:val="22"/>
          <w:lang w:val="cs-CZ"/>
        </w:rPr>
        <w:t>i)</w:t>
      </w:r>
      <w:r w:rsidR="00EE5082" w:rsidRPr="00BA7E6D">
        <w:rPr>
          <w:rFonts w:ascii="Arial" w:hAnsi="Arial" w:cs="Arial"/>
          <w:sz w:val="22"/>
          <w:szCs w:val="22"/>
          <w:lang w:val="cs-CZ"/>
        </w:rPr>
        <w:t xml:space="preserve"> čl. I. odst. 2 Smlouvy</w:t>
      </w:r>
      <w:r w:rsidR="00CA7F5D" w:rsidRPr="00BA7E6D">
        <w:rPr>
          <w:rFonts w:ascii="Arial" w:hAnsi="Arial" w:cs="Arial"/>
          <w:bCs/>
          <w:sz w:val="22"/>
          <w:szCs w:val="22"/>
          <w:lang w:val="cs-CZ"/>
        </w:rPr>
        <w:t>:</w:t>
      </w:r>
    </w:p>
    <w:p w14:paraId="25316945" w14:textId="2D998B69" w:rsidR="005A1B3F" w:rsidRPr="006E1D14" w:rsidRDefault="0087405A" w:rsidP="00C6473F">
      <w:pPr>
        <w:pStyle w:val="Odstavecseseznamem"/>
        <w:numPr>
          <w:ilvl w:val="0"/>
          <w:numId w:val="15"/>
        </w:numPr>
        <w:spacing w:after="120" w:line="312" w:lineRule="auto"/>
        <w:ind w:right="-11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buď </w:t>
      </w:r>
      <w:r w:rsidR="009D4B6B" w:rsidRPr="006E1D14">
        <w:rPr>
          <w:rFonts w:ascii="Arial" w:hAnsi="Arial" w:cs="Arial"/>
          <w:sz w:val="22"/>
          <w:szCs w:val="22"/>
          <w:lang w:eastAsia="en-US"/>
        </w:rPr>
        <w:t>v listinné podobě</w:t>
      </w:r>
      <w:r w:rsidR="005A1B3F" w:rsidRPr="006E1D14">
        <w:rPr>
          <w:rFonts w:ascii="Arial" w:hAnsi="Arial" w:cs="Arial"/>
          <w:sz w:val="22"/>
          <w:szCs w:val="22"/>
          <w:lang w:eastAsia="en-US"/>
        </w:rPr>
        <w:t xml:space="preserve"> na adresu:</w:t>
      </w:r>
    </w:p>
    <w:p w14:paraId="339F15FA" w14:textId="04C32373" w:rsidR="00B41069" w:rsidRPr="006E1D14" w:rsidRDefault="005A1B3F" w:rsidP="00C6473F">
      <w:pPr>
        <w:spacing w:line="312" w:lineRule="auto"/>
        <w:ind w:left="74" w:right="-11" w:firstLine="1559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>Národní agentura pro komunikační a informační technologie, s. p.</w:t>
      </w:r>
      <w:r w:rsidR="00B41069" w:rsidRPr="006E1D1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09CB547" w14:textId="4D33B324" w:rsidR="00B41069" w:rsidRPr="006E1D14" w:rsidRDefault="005A1B3F" w:rsidP="00C6473F">
      <w:pPr>
        <w:spacing w:after="120" w:line="312" w:lineRule="auto"/>
        <w:ind w:left="74" w:right="-11" w:firstLine="1559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>Kodaňská 1441/46, 100 00 Praha 10</w:t>
      </w:r>
    </w:p>
    <w:p w14:paraId="307252A5" w14:textId="745CE8CE" w:rsidR="005A1B3F" w:rsidRPr="006E1D14" w:rsidRDefault="005A1B3F" w:rsidP="00C6473F">
      <w:pPr>
        <w:pStyle w:val="Odstavecseseznamem"/>
        <w:numPr>
          <w:ilvl w:val="0"/>
          <w:numId w:val="15"/>
        </w:numPr>
        <w:tabs>
          <w:tab w:val="left" w:pos="1276"/>
        </w:tabs>
        <w:spacing w:after="120" w:line="312" w:lineRule="auto"/>
        <w:ind w:right="-11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>nebo elektronicky:</w:t>
      </w:r>
    </w:p>
    <w:p w14:paraId="3D757B46" w14:textId="0256DFC3" w:rsidR="00B41069" w:rsidRPr="006E1D14" w:rsidRDefault="005A1B3F" w:rsidP="00C6473F">
      <w:pPr>
        <w:spacing w:after="120" w:line="312" w:lineRule="auto"/>
        <w:ind w:left="1639" w:right="-11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 xml:space="preserve">za předpokladu splnění veškerých podmínek vyplývajících z příslušných právních předpisů, zejména z ustanovení § 34 </w:t>
      </w:r>
      <w:r w:rsidR="00AA6980">
        <w:rPr>
          <w:rFonts w:ascii="Arial" w:hAnsi="Arial" w:cs="Arial"/>
          <w:sz w:val="22"/>
          <w:szCs w:val="22"/>
          <w:lang w:eastAsia="en-US"/>
        </w:rPr>
        <w:t>Z</w:t>
      </w:r>
      <w:r w:rsidRPr="006E1D14">
        <w:rPr>
          <w:rFonts w:ascii="Arial" w:hAnsi="Arial" w:cs="Arial"/>
          <w:sz w:val="22"/>
          <w:szCs w:val="22"/>
          <w:lang w:eastAsia="en-US"/>
        </w:rPr>
        <w:t xml:space="preserve">ákona o DPH, ve formátu pdf, opatřený elektronickým podpisem (elektronická faktura) spolu s dalšími přílohami (pokud jsou smluvně požadovány), jako přílohu emailové zprávy na e-mailovou adresu </w:t>
      </w:r>
      <w:r w:rsidR="00077B6E" w:rsidRPr="006E1D14">
        <w:rPr>
          <w:rFonts w:ascii="Arial" w:hAnsi="Arial" w:cs="Arial"/>
          <w:sz w:val="22"/>
          <w:szCs w:val="22"/>
          <w:lang w:eastAsia="en-US"/>
        </w:rPr>
        <w:t>státního podniku NAKIT</w:t>
      </w:r>
      <w:r w:rsidRPr="006E1D14">
        <w:rPr>
          <w:rFonts w:ascii="Arial" w:hAnsi="Arial" w:cs="Arial"/>
          <w:sz w:val="22"/>
          <w:szCs w:val="22"/>
          <w:lang w:eastAsia="en-US"/>
        </w:rPr>
        <w:t xml:space="preserve"> nebo do </w:t>
      </w:r>
      <w:r w:rsidR="00981872" w:rsidRPr="006E1D14">
        <w:rPr>
          <w:rFonts w:ascii="Arial" w:hAnsi="Arial" w:cs="Arial"/>
          <w:sz w:val="22"/>
          <w:szCs w:val="22"/>
          <w:lang w:eastAsia="en-US"/>
        </w:rPr>
        <w:t xml:space="preserve">jeho </w:t>
      </w:r>
      <w:r w:rsidRPr="006E1D14">
        <w:rPr>
          <w:rFonts w:ascii="Arial" w:hAnsi="Arial" w:cs="Arial"/>
          <w:sz w:val="22"/>
          <w:szCs w:val="22"/>
          <w:lang w:eastAsia="en-US"/>
        </w:rPr>
        <w:t>datové schránky</w:t>
      </w:r>
      <w:r w:rsidR="00981872" w:rsidRPr="006E1D14">
        <w:rPr>
          <w:rFonts w:ascii="Arial" w:hAnsi="Arial" w:cs="Arial"/>
          <w:sz w:val="22"/>
          <w:szCs w:val="22"/>
          <w:lang w:eastAsia="en-US"/>
        </w:rPr>
        <w:t>:</w:t>
      </w:r>
    </w:p>
    <w:p w14:paraId="2B5A58CF" w14:textId="6A278F29" w:rsidR="00B41069" w:rsidRPr="006E1D14" w:rsidRDefault="005A1B3F" w:rsidP="00C6473F">
      <w:pPr>
        <w:spacing w:after="120" w:line="312" w:lineRule="auto"/>
        <w:ind w:left="1639" w:right="-11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>ID Datové schránky: hkrkpwn</w:t>
      </w:r>
    </w:p>
    <w:p w14:paraId="60503FB4" w14:textId="275BA641" w:rsidR="00B41069" w:rsidRPr="006E1D14" w:rsidRDefault="005A1B3F" w:rsidP="00C6473F">
      <w:pPr>
        <w:spacing w:after="120" w:line="312" w:lineRule="auto"/>
        <w:ind w:left="1639" w:right="-11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 xml:space="preserve">e-mail: </w:t>
      </w:r>
      <w:r w:rsidR="00C1227B">
        <w:rPr>
          <w:rFonts w:ascii="Arial" w:hAnsi="Arial" w:cs="Arial"/>
          <w:sz w:val="22"/>
          <w:szCs w:val="22"/>
          <w:lang w:eastAsia="en-US"/>
        </w:rPr>
        <w:t>xxx</w:t>
      </w:r>
    </w:p>
    <w:p w14:paraId="6DFEB884" w14:textId="36EE7B8F" w:rsidR="00CA7F5D" w:rsidRPr="00DB7E26" w:rsidRDefault="005A1B3F" w:rsidP="00C6473F">
      <w:pPr>
        <w:spacing w:after="200" w:line="312" w:lineRule="auto"/>
        <w:ind w:left="1636" w:right="-13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DB7E26">
        <w:rPr>
          <w:rFonts w:ascii="Arial" w:hAnsi="Arial" w:cs="Arial"/>
          <w:sz w:val="22"/>
          <w:szCs w:val="22"/>
          <w:lang w:eastAsia="en-US"/>
        </w:rPr>
        <w:t xml:space="preserve">Elektronická faktura se považuje za doručenou dnem odeslání e-mailové zprávy, obsahující jako přílohu elektronickou fakturu, na </w:t>
      </w:r>
      <w:r w:rsidR="00981872" w:rsidRPr="006E1D14">
        <w:rPr>
          <w:rFonts w:ascii="Arial" w:hAnsi="Arial" w:cs="Arial"/>
          <w:sz w:val="22"/>
          <w:szCs w:val="22"/>
          <w:lang w:eastAsia="en-US"/>
        </w:rPr>
        <w:t xml:space="preserve">výše uvedenou </w:t>
      </w:r>
      <w:r w:rsidRPr="00DB7E26">
        <w:rPr>
          <w:rFonts w:ascii="Arial" w:hAnsi="Arial" w:cs="Arial"/>
          <w:sz w:val="22"/>
          <w:szCs w:val="22"/>
          <w:lang w:eastAsia="en-US"/>
        </w:rPr>
        <w:t xml:space="preserve">e-mailovou adresu </w:t>
      </w:r>
      <w:r w:rsidR="00981872" w:rsidRPr="006E1D14">
        <w:rPr>
          <w:rFonts w:ascii="Arial" w:hAnsi="Arial" w:cs="Arial"/>
          <w:sz w:val="22"/>
          <w:szCs w:val="22"/>
          <w:lang w:eastAsia="en-US"/>
        </w:rPr>
        <w:t>státního podniku NAKIT</w:t>
      </w:r>
      <w:r w:rsidRPr="00DB7E26">
        <w:rPr>
          <w:rFonts w:ascii="Arial" w:hAnsi="Arial" w:cs="Arial"/>
          <w:sz w:val="22"/>
          <w:szCs w:val="22"/>
          <w:lang w:eastAsia="en-US"/>
        </w:rPr>
        <w:t xml:space="preserve"> nebo dle pravidel doručování do datových schránek.</w:t>
      </w:r>
    </w:p>
    <w:p w14:paraId="5B0C2B62" w14:textId="63473E7D" w:rsidR="00146C28" w:rsidRPr="0096498A" w:rsidRDefault="001E7873" w:rsidP="00AE1E64">
      <w:pPr>
        <w:pStyle w:val="1Paragraph"/>
        <w:widowControl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  <w:lang w:val="cs-CZ"/>
        </w:rPr>
      </w:pPr>
      <w:r w:rsidRPr="0096498A">
        <w:rPr>
          <w:rFonts w:ascii="Arial" w:hAnsi="Arial" w:cs="Arial"/>
          <w:sz w:val="22"/>
          <w:szCs w:val="22"/>
          <w:lang w:val="cs-CZ"/>
        </w:rPr>
        <w:t>Podpisem Smlouvy a splněním všech z ní vyplývajících povinností</w:t>
      </w:r>
      <w:r w:rsidR="00597944" w:rsidRPr="0096498A">
        <w:rPr>
          <w:rFonts w:ascii="Arial" w:hAnsi="Arial" w:cs="Arial"/>
          <w:sz w:val="22"/>
          <w:szCs w:val="22"/>
          <w:lang w:val="cs-CZ"/>
        </w:rPr>
        <w:t xml:space="preserve"> uvedených v čl. I. odst. 2 Smlouvy </w:t>
      </w:r>
      <w:r w:rsidR="00AB5476" w:rsidRPr="0096498A">
        <w:rPr>
          <w:rFonts w:ascii="Arial" w:hAnsi="Arial" w:cs="Arial"/>
          <w:sz w:val="22"/>
          <w:szCs w:val="22"/>
          <w:lang w:val="cs-CZ"/>
        </w:rPr>
        <w:t xml:space="preserve">zanikají </w:t>
      </w:r>
      <w:r w:rsidR="00225666" w:rsidRPr="0096498A">
        <w:rPr>
          <w:rFonts w:ascii="Arial" w:hAnsi="Arial" w:cs="Arial"/>
          <w:sz w:val="22"/>
          <w:szCs w:val="22"/>
          <w:lang w:val="cs-CZ"/>
        </w:rPr>
        <w:t xml:space="preserve">veškerá </w:t>
      </w:r>
      <w:r w:rsidR="0086376E" w:rsidRPr="0096498A">
        <w:rPr>
          <w:rFonts w:ascii="Arial" w:hAnsi="Arial" w:cs="Arial"/>
          <w:sz w:val="22"/>
          <w:szCs w:val="22"/>
          <w:lang w:val="cs-CZ"/>
        </w:rPr>
        <w:t xml:space="preserve">Sporná </w:t>
      </w:r>
      <w:r w:rsidR="008248BA" w:rsidRPr="0096498A">
        <w:rPr>
          <w:rFonts w:ascii="Arial" w:hAnsi="Arial" w:cs="Arial"/>
          <w:sz w:val="22"/>
          <w:szCs w:val="22"/>
          <w:lang w:val="cs-CZ"/>
        </w:rPr>
        <w:t>práva a povinnosti</w:t>
      </w:r>
      <w:r w:rsidR="00E81D49" w:rsidRPr="0096498A">
        <w:rPr>
          <w:rFonts w:ascii="Arial" w:hAnsi="Arial" w:cs="Arial"/>
          <w:sz w:val="22"/>
          <w:szCs w:val="22"/>
          <w:lang w:val="cs-CZ"/>
        </w:rPr>
        <w:t>.</w:t>
      </w:r>
    </w:p>
    <w:p w14:paraId="194DF6E1" w14:textId="67ECFAD0" w:rsidR="00146C28" w:rsidRPr="006E1D14" w:rsidRDefault="00E81D49">
      <w:pPr>
        <w:pStyle w:val="1Paragraph"/>
        <w:widowControl/>
        <w:numPr>
          <w:ilvl w:val="0"/>
          <w:numId w:val="3"/>
        </w:numPr>
        <w:spacing w:after="240"/>
        <w:ind w:left="567" w:hanging="567"/>
        <w:rPr>
          <w:rFonts w:ascii="Arial" w:hAnsi="Arial" w:cs="Arial"/>
          <w:color w:val="FF0000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 xml:space="preserve">Smluvní strany (každá samostatně vůči </w:t>
      </w:r>
      <w:r w:rsidR="008032C0" w:rsidRPr="006E1D14">
        <w:rPr>
          <w:rFonts w:ascii="Arial" w:hAnsi="Arial" w:cs="Arial"/>
          <w:sz w:val="22"/>
          <w:szCs w:val="22"/>
          <w:lang w:val="cs-CZ"/>
        </w:rPr>
        <w:t xml:space="preserve">druhé 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Smluvní </w:t>
      </w:r>
      <w:r w:rsidR="008032C0" w:rsidRPr="006E1D14">
        <w:rPr>
          <w:rFonts w:ascii="Arial" w:hAnsi="Arial" w:cs="Arial"/>
          <w:sz w:val="22"/>
          <w:szCs w:val="22"/>
          <w:lang w:val="cs-CZ"/>
        </w:rPr>
        <w:t>straně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) potvrzují a souhlasí, že nejsou omezeny v nakládání se svým majetkem. </w:t>
      </w:r>
    </w:p>
    <w:p w14:paraId="5F04CF82" w14:textId="77777777" w:rsidR="00146C28" w:rsidRPr="006E1D14" w:rsidRDefault="00E81D49" w:rsidP="00A71375">
      <w:pPr>
        <w:pStyle w:val="1Paragraph"/>
        <w:keepNext/>
        <w:keepLines/>
        <w:widowControl/>
        <w:numPr>
          <w:ilvl w:val="0"/>
          <w:numId w:val="2"/>
        </w:numPr>
        <w:spacing w:after="240"/>
        <w:ind w:left="1077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E1D14">
        <w:rPr>
          <w:rFonts w:ascii="Arial" w:hAnsi="Arial" w:cs="Arial"/>
          <w:b/>
          <w:sz w:val="22"/>
          <w:szCs w:val="22"/>
          <w:lang w:val="cs-CZ"/>
        </w:rPr>
        <w:lastRenderedPageBreak/>
        <w:t>Závěrečná ustanovení</w:t>
      </w:r>
    </w:p>
    <w:p w14:paraId="569989CA" w14:textId="2E944262" w:rsidR="00146C28" w:rsidRPr="006E1D14" w:rsidRDefault="00E81D49" w:rsidP="00A71375">
      <w:pPr>
        <w:pStyle w:val="1Paragraph"/>
        <w:keepNext/>
        <w:keepLines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>Smlouva nabývá platnosti dnem jejího podpisu</w:t>
      </w:r>
      <w:r w:rsidR="005D3BEF"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A9391A">
        <w:rPr>
          <w:rFonts w:ascii="Arial" w:hAnsi="Arial" w:cs="Arial"/>
          <w:sz w:val="22"/>
          <w:szCs w:val="22"/>
          <w:lang w:val="cs-CZ"/>
        </w:rPr>
        <w:t>poslední ze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AA6980">
        <w:rPr>
          <w:rFonts w:ascii="Arial" w:hAnsi="Arial" w:cs="Arial"/>
          <w:sz w:val="22"/>
          <w:szCs w:val="22"/>
          <w:lang w:val="cs-CZ"/>
        </w:rPr>
        <w:t>S</w:t>
      </w:r>
      <w:r w:rsidRPr="006E1D14">
        <w:rPr>
          <w:rFonts w:ascii="Arial" w:hAnsi="Arial" w:cs="Arial"/>
          <w:sz w:val="22"/>
          <w:szCs w:val="22"/>
          <w:lang w:val="cs-CZ"/>
        </w:rPr>
        <w:t>mluvní</w:t>
      </w:r>
      <w:r w:rsidR="00A9391A">
        <w:rPr>
          <w:rFonts w:ascii="Arial" w:hAnsi="Arial" w:cs="Arial"/>
          <w:sz w:val="22"/>
          <w:szCs w:val="22"/>
          <w:lang w:val="cs-CZ"/>
        </w:rPr>
        <w:t>ch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stran</w:t>
      </w:r>
      <w:r w:rsidR="00BD24E2"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5D3BEF" w:rsidRPr="006E1D14">
        <w:rPr>
          <w:rFonts w:ascii="Arial" w:hAnsi="Arial" w:cs="Arial"/>
          <w:sz w:val="22"/>
          <w:szCs w:val="22"/>
        </w:rPr>
        <w:t xml:space="preserve">a </w:t>
      </w:r>
      <w:r w:rsidR="005D3BEF" w:rsidRPr="006E1D14">
        <w:rPr>
          <w:rFonts w:ascii="Arial" w:hAnsi="Arial" w:cs="Arial"/>
          <w:sz w:val="22"/>
          <w:szCs w:val="22"/>
          <w:lang w:val="cs-CZ"/>
        </w:rPr>
        <w:t>účinnosti dnem následujícím po dni jejího uveřejnění dle zákona č. 340/2015 Sb., o zvláštních podmínkách účinnosti některých smluv, uveřejňování těchto smluv a o registru smluv (zákon o registru smluv), ve znění pozdějších předpisů („</w:t>
      </w:r>
      <w:r w:rsidR="005D3BEF" w:rsidRPr="006E1D14">
        <w:rPr>
          <w:rFonts w:ascii="Arial" w:hAnsi="Arial" w:cs="Arial"/>
          <w:b/>
          <w:sz w:val="22"/>
          <w:szCs w:val="22"/>
          <w:lang w:val="cs-CZ"/>
        </w:rPr>
        <w:t>Zákon o registru sml</w:t>
      </w:r>
      <w:r w:rsidR="00D55ED4" w:rsidRPr="006E1D14">
        <w:rPr>
          <w:rFonts w:ascii="Arial" w:hAnsi="Arial" w:cs="Arial"/>
          <w:b/>
          <w:sz w:val="22"/>
          <w:szCs w:val="22"/>
          <w:lang w:val="cs-CZ"/>
        </w:rPr>
        <w:t>u</w:t>
      </w:r>
      <w:r w:rsidR="005D3BEF" w:rsidRPr="006E1D14">
        <w:rPr>
          <w:rFonts w:ascii="Arial" w:hAnsi="Arial" w:cs="Arial"/>
          <w:b/>
          <w:sz w:val="22"/>
          <w:szCs w:val="22"/>
          <w:lang w:val="cs-CZ"/>
        </w:rPr>
        <w:t>v</w:t>
      </w:r>
      <w:r w:rsidR="00D55ED4" w:rsidRPr="006E1D14">
        <w:rPr>
          <w:rFonts w:ascii="Arial" w:hAnsi="Arial" w:cs="Arial"/>
          <w:sz w:val="22"/>
          <w:szCs w:val="22"/>
          <w:lang w:val="cs-CZ"/>
        </w:rPr>
        <w:t>“)</w:t>
      </w:r>
      <w:r w:rsidR="003D718F"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="005D3BEF" w:rsidRPr="006E1D14">
        <w:rPr>
          <w:rFonts w:ascii="Arial" w:hAnsi="Arial" w:cs="Arial"/>
          <w:sz w:val="22"/>
          <w:szCs w:val="22"/>
          <w:lang w:val="cs-CZ"/>
        </w:rPr>
        <w:t xml:space="preserve">s výjimkou ujednání dle čl. II. odst. </w:t>
      </w:r>
      <w:r w:rsidR="008478EC">
        <w:rPr>
          <w:rFonts w:ascii="Arial" w:hAnsi="Arial" w:cs="Arial"/>
          <w:sz w:val="22"/>
          <w:szCs w:val="22"/>
          <w:lang w:val="cs-CZ"/>
        </w:rPr>
        <w:t>7</w:t>
      </w:r>
      <w:r w:rsidR="005D3BEF" w:rsidRPr="006E1D14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14:paraId="5B47E2DF" w14:textId="649893E3" w:rsidR="00146C28" w:rsidRPr="006E1D14" w:rsidRDefault="00E81D49" w:rsidP="00A71375">
      <w:pPr>
        <w:pStyle w:val="1Paragraph"/>
        <w:keepNext/>
        <w:keepLines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 xml:space="preserve">Smlouva, a práva a povinnosti Smluvních stran ze Smlouvy vyplývající, se řídí právními předpisy České republiky, zejména </w:t>
      </w:r>
      <w:r w:rsidR="00400670">
        <w:rPr>
          <w:rFonts w:ascii="Arial" w:hAnsi="Arial" w:cs="Arial"/>
          <w:sz w:val="22"/>
          <w:szCs w:val="22"/>
          <w:lang w:val="cs-CZ"/>
        </w:rPr>
        <w:t>zákonem č. 89/2012 Sb., občanský zákoník, ve znění pozdějších předpisů</w:t>
      </w:r>
      <w:r w:rsidR="00AC2F8A">
        <w:rPr>
          <w:rFonts w:ascii="Arial" w:hAnsi="Arial" w:cs="Arial"/>
          <w:sz w:val="22"/>
          <w:szCs w:val="22"/>
          <w:lang w:val="cs-CZ"/>
        </w:rPr>
        <w:t xml:space="preserve"> („</w:t>
      </w:r>
      <w:r w:rsidR="00AC2F8A" w:rsidRPr="00AC2F8A">
        <w:rPr>
          <w:rFonts w:ascii="Arial" w:hAnsi="Arial" w:cs="Arial"/>
          <w:b/>
          <w:bCs/>
          <w:sz w:val="22"/>
          <w:szCs w:val="22"/>
          <w:lang w:val="cs-CZ"/>
        </w:rPr>
        <w:t>Občanský zákoník</w:t>
      </w:r>
      <w:r w:rsidR="00AC2F8A">
        <w:rPr>
          <w:rFonts w:ascii="Arial" w:hAnsi="Arial" w:cs="Arial"/>
          <w:sz w:val="22"/>
          <w:szCs w:val="22"/>
          <w:lang w:val="cs-CZ"/>
        </w:rPr>
        <w:t>“)</w:t>
      </w:r>
      <w:r w:rsidRPr="006E1D14">
        <w:rPr>
          <w:rFonts w:ascii="Arial" w:hAnsi="Arial" w:cs="Arial"/>
          <w:sz w:val="22"/>
          <w:szCs w:val="22"/>
          <w:lang w:val="cs-CZ"/>
        </w:rPr>
        <w:t>.</w:t>
      </w:r>
    </w:p>
    <w:p w14:paraId="6FD772B4" w14:textId="77777777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>Veškeré spory plynoucí ze Smlouvy, včetně sporu ohledně její platnosti a účinnosti, budou řešeny příslušnými soudy České republiky.</w:t>
      </w:r>
    </w:p>
    <w:p w14:paraId="547E9523" w14:textId="0D3928BA" w:rsidR="00146C28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 xml:space="preserve">Veškerá komunikace předpokládaná Smlouvou musí být vedena písemně. </w:t>
      </w:r>
    </w:p>
    <w:p w14:paraId="632C20D1" w14:textId="3102AF67" w:rsidR="002354DE" w:rsidRPr="002354DE" w:rsidRDefault="002354DE" w:rsidP="002354DE">
      <w:pPr>
        <w:pStyle w:val="1Paragraph"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</w:t>
      </w:r>
      <w:r w:rsidRPr="002354DE">
        <w:rPr>
          <w:rFonts w:ascii="Arial" w:hAnsi="Arial" w:cs="Arial"/>
          <w:sz w:val="22"/>
          <w:szCs w:val="22"/>
          <w:lang w:val="cs-CZ"/>
        </w:rPr>
        <w:t>ontaktní</w:t>
      </w:r>
      <w:r>
        <w:rPr>
          <w:rFonts w:ascii="Arial" w:hAnsi="Arial" w:cs="Arial"/>
          <w:sz w:val="22"/>
          <w:szCs w:val="22"/>
          <w:lang w:val="cs-CZ"/>
        </w:rPr>
        <w:t>mi</w:t>
      </w:r>
      <w:r w:rsidRPr="002354DE">
        <w:rPr>
          <w:rFonts w:ascii="Arial" w:hAnsi="Arial" w:cs="Arial"/>
          <w:sz w:val="22"/>
          <w:szCs w:val="22"/>
          <w:lang w:val="cs-CZ"/>
        </w:rPr>
        <w:t xml:space="preserve"> osob</w:t>
      </w:r>
      <w:r>
        <w:rPr>
          <w:rFonts w:ascii="Arial" w:hAnsi="Arial" w:cs="Arial"/>
          <w:sz w:val="22"/>
          <w:szCs w:val="22"/>
          <w:lang w:val="cs-CZ"/>
        </w:rPr>
        <w:t>ami jsou</w:t>
      </w:r>
      <w:r w:rsidRPr="002354DE">
        <w:rPr>
          <w:rFonts w:ascii="Arial" w:hAnsi="Arial" w:cs="Arial"/>
          <w:sz w:val="22"/>
          <w:szCs w:val="22"/>
          <w:lang w:val="cs-CZ"/>
        </w:rPr>
        <w:t>:</w:t>
      </w:r>
    </w:p>
    <w:p w14:paraId="2EF3D745" w14:textId="77777777" w:rsidR="002354DE" w:rsidRPr="002354DE" w:rsidRDefault="002354DE" w:rsidP="002354DE">
      <w:pPr>
        <w:pStyle w:val="1Paragraph"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2354DE">
        <w:rPr>
          <w:rFonts w:ascii="Arial" w:hAnsi="Arial" w:cs="Arial"/>
          <w:sz w:val="22"/>
          <w:szCs w:val="22"/>
          <w:lang w:val="cs-CZ"/>
        </w:rPr>
        <w:t>a)</w:t>
      </w:r>
      <w:r w:rsidRPr="002354DE">
        <w:rPr>
          <w:rFonts w:ascii="Arial" w:hAnsi="Arial" w:cs="Arial"/>
          <w:sz w:val="22"/>
          <w:szCs w:val="22"/>
          <w:lang w:val="cs-CZ"/>
        </w:rPr>
        <w:tab/>
        <w:t>Za NAKIT:</w:t>
      </w:r>
    </w:p>
    <w:p w14:paraId="5B962C0F" w14:textId="5EFFB8B3" w:rsidR="002354DE" w:rsidRPr="002354DE" w:rsidRDefault="002354DE" w:rsidP="002354DE">
      <w:pPr>
        <w:pStyle w:val="1Paragraph"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2354DE">
        <w:rPr>
          <w:rFonts w:ascii="Arial" w:hAnsi="Arial" w:cs="Arial"/>
          <w:sz w:val="22"/>
          <w:szCs w:val="22"/>
          <w:lang w:val="cs-CZ"/>
        </w:rPr>
        <w:t>•</w:t>
      </w:r>
      <w:r w:rsidRPr="002354DE">
        <w:rPr>
          <w:rFonts w:ascii="Arial" w:hAnsi="Arial" w:cs="Arial"/>
          <w:sz w:val="22"/>
          <w:szCs w:val="22"/>
          <w:lang w:val="cs-CZ"/>
        </w:rPr>
        <w:tab/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2354DE">
        <w:rPr>
          <w:rFonts w:ascii="Arial" w:hAnsi="Arial" w:cs="Arial"/>
          <w:sz w:val="22"/>
          <w:szCs w:val="22"/>
          <w:lang w:val="cs-CZ"/>
        </w:rPr>
        <w:t xml:space="preserve">, tel.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2354DE">
        <w:rPr>
          <w:rFonts w:ascii="Arial" w:hAnsi="Arial" w:cs="Arial"/>
          <w:sz w:val="22"/>
          <w:szCs w:val="22"/>
          <w:lang w:val="cs-CZ"/>
        </w:rPr>
        <w:t xml:space="preserve">, e-mail: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2354D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B252BEB" w14:textId="77777777" w:rsidR="002354DE" w:rsidRPr="002354DE" w:rsidRDefault="002354DE" w:rsidP="002354DE">
      <w:pPr>
        <w:pStyle w:val="1Paragraph"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2354DE">
        <w:rPr>
          <w:rFonts w:ascii="Arial" w:hAnsi="Arial" w:cs="Arial"/>
          <w:sz w:val="22"/>
          <w:szCs w:val="22"/>
          <w:lang w:val="cs-CZ"/>
        </w:rPr>
        <w:t>b)</w:t>
      </w:r>
      <w:r w:rsidRPr="002354DE">
        <w:rPr>
          <w:rFonts w:ascii="Arial" w:hAnsi="Arial" w:cs="Arial"/>
          <w:sz w:val="22"/>
          <w:szCs w:val="22"/>
          <w:lang w:val="cs-CZ"/>
        </w:rPr>
        <w:tab/>
        <w:t>Za společnost CETIN</w:t>
      </w:r>
    </w:p>
    <w:p w14:paraId="2D5A1527" w14:textId="70ECD4C2" w:rsidR="002354DE" w:rsidRDefault="002354DE" w:rsidP="002354DE">
      <w:pPr>
        <w:pStyle w:val="1Paragraph"/>
        <w:widowControl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2354DE">
        <w:rPr>
          <w:rFonts w:ascii="Arial" w:hAnsi="Arial" w:cs="Arial"/>
          <w:sz w:val="22"/>
          <w:szCs w:val="22"/>
          <w:lang w:val="cs-CZ"/>
        </w:rPr>
        <w:t>•</w:t>
      </w:r>
      <w:r w:rsidRPr="002354DE">
        <w:rPr>
          <w:rFonts w:ascii="Arial" w:hAnsi="Arial" w:cs="Arial"/>
          <w:sz w:val="22"/>
          <w:szCs w:val="22"/>
          <w:lang w:val="cs-CZ"/>
        </w:rPr>
        <w:tab/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2354DE">
        <w:rPr>
          <w:rFonts w:ascii="Arial" w:hAnsi="Arial" w:cs="Arial"/>
          <w:sz w:val="22"/>
          <w:szCs w:val="22"/>
          <w:lang w:val="cs-CZ"/>
        </w:rPr>
        <w:t xml:space="preserve">, tel.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2354DE">
        <w:rPr>
          <w:rFonts w:ascii="Arial" w:hAnsi="Arial" w:cs="Arial"/>
          <w:sz w:val="22"/>
          <w:szCs w:val="22"/>
          <w:lang w:val="cs-CZ"/>
        </w:rPr>
        <w:t xml:space="preserve">, e-mail: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</w:p>
    <w:p w14:paraId="73F0C2EC" w14:textId="08C38132" w:rsidR="00F716A7" w:rsidRDefault="004C132E" w:rsidP="004C132E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F27D4F">
        <w:rPr>
          <w:rFonts w:ascii="Arial" w:hAnsi="Arial" w:cs="Arial"/>
          <w:sz w:val="22"/>
          <w:szCs w:val="22"/>
          <w:lang w:val="cs-CZ"/>
        </w:rPr>
        <w:t xml:space="preserve">Smlouva může být měněna pouze písemně, a to právními jednáními Smluvních stran výslovně označenými za dodatky ke Smlouvě s podpisy osob oprávněných jednat za Smluvní strany na téže listině; změna jinou formou je vyloučena. </w:t>
      </w:r>
    </w:p>
    <w:p w14:paraId="6D656A28" w14:textId="4F401B9A" w:rsidR="004C132E" w:rsidRPr="00F27D4F" w:rsidRDefault="004C132E" w:rsidP="004C132E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F27D4F">
        <w:rPr>
          <w:rFonts w:ascii="Arial" w:hAnsi="Arial" w:cs="Arial"/>
          <w:sz w:val="22"/>
          <w:szCs w:val="22"/>
          <w:lang w:val="cs-CZ"/>
        </w:rPr>
        <w:t>Veškerá oznámení, výzvy nebo právní jednání budou činěny písemně. Písemným stykem či pojmem „písemně“ se pro účely Smlouvy rozumí předání zpráv jedním z těchto způsobů:</w:t>
      </w:r>
    </w:p>
    <w:p w14:paraId="66A6671B" w14:textId="77777777" w:rsidR="004C132E" w:rsidRPr="00F27D4F" w:rsidRDefault="004C132E" w:rsidP="004C132E">
      <w:pPr>
        <w:pStyle w:val="1Paragraph"/>
        <w:numPr>
          <w:ilvl w:val="0"/>
          <w:numId w:val="19"/>
        </w:numPr>
        <w:spacing w:after="120"/>
        <w:ind w:left="993" w:hanging="284"/>
        <w:rPr>
          <w:rFonts w:ascii="Arial" w:hAnsi="Arial" w:cs="Arial"/>
          <w:sz w:val="22"/>
          <w:szCs w:val="22"/>
          <w:lang w:val="cs-CZ"/>
        </w:rPr>
      </w:pPr>
      <w:r w:rsidRPr="00F27D4F">
        <w:rPr>
          <w:rFonts w:ascii="Arial" w:hAnsi="Arial" w:cs="Arial"/>
          <w:sz w:val="22"/>
          <w:szCs w:val="22"/>
          <w:lang w:val="cs-CZ"/>
        </w:rPr>
        <w:t>v listinné podobě;</w:t>
      </w:r>
    </w:p>
    <w:p w14:paraId="18CE6A47" w14:textId="77777777" w:rsidR="004C132E" w:rsidRPr="00F27D4F" w:rsidRDefault="004C132E" w:rsidP="004C132E">
      <w:pPr>
        <w:pStyle w:val="1Paragraph"/>
        <w:numPr>
          <w:ilvl w:val="0"/>
          <w:numId w:val="19"/>
        </w:numPr>
        <w:spacing w:after="120"/>
        <w:ind w:left="993" w:hanging="284"/>
        <w:rPr>
          <w:rFonts w:ascii="Arial" w:hAnsi="Arial" w:cs="Arial"/>
          <w:sz w:val="22"/>
          <w:szCs w:val="22"/>
          <w:lang w:val="cs-CZ"/>
        </w:rPr>
      </w:pPr>
      <w:r w:rsidRPr="00F27D4F">
        <w:rPr>
          <w:rFonts w:ascii="Arial" w:hAnsi="Arial" w:cs="Arial"/>
          <w:sz w:val="22"/>
          <w:szCs w:val="22"/>
          <w:lang w:val="cs-CZ"/>
        </w:rPr>
        <w:t>datovou zprávou prostřednictvím informačního systému datových schránek;</w:t>
      </w:r>
    </w:p>
    <w:p w14:paraId="41CFD5BF" w14:textId="696FC4E0" w:rsidR="004C132E" w:rsidRPr="00F27D4F" w:rsidRDefault="004C132E" w:rsidP="004C132E">
      <w:pPr>
        <w:pStyle w:val="1Paragraph"/>
        <w:numPr>
          <w:ilvl w:val="0"/>
          <w:numId w:val="19"/>
        </w:numPr>
        <w:spacing w:after="120"/>
        <w:ind w:left="993" w:hanging="284"/>
        <w:rPr>
          <w:rFonts w:ascii="Arial" w:hAnsi="Arial" w:cs="Arial"/>
          <w:sz w:val="22"/>
          <w:szCs w:val="22"/>
          <w:lang w:val="cs-CZ"/>
        </w:rPr>
      </w:pPr>
      <w:r w:rsidRPr="00F27D4F">
        <w:rPr>
          <w:rFonts w:ascii="Arial" w:hAnsi="Arial" w:cs="Arial"/>
          <w:sz w:val="22"/>
          <w:szCs w:val="22"/>
          <w:lang w:val="cs-CZ"/>
        </w:rPr>
        <w:t>e-mailovou zprávou podepsanou zaručeným elektronickým podpisem dle zákona č.</w:t>
      </w:r>
      <w:r w:rsidR="008478EC">
        <w:rPr>
          <w:rFonts w:ascii="Arial" w:hAnsi="Arial" w:cs="Arial"/>
          <w:sz w:val="22"/>
          <w:szCs w:val="22"/>
          <w:lang w:val="cs-CZ"/>
        </w:rPr>
        <w:t> </w:t>
      </w:r>
      <w:r w:rsidRPr="00F27D4F">
        <w:rPr>
          <w:rFonts w:ascii="Arial" w:hAnsi="Arial" w:cs="Arial"/>
          <w:sz w:val="22"/>
          <w:szCs w:val="22"/>
          <w:lang w:val="cs-CZ"/>
        </w:rPr>
        <w:t>297/2016 Sb., o službách vytvářejících důvěru pro elektronické transakce, ve znění pozdějších předpisů;</w:t>
      </w:r>
    </w:p>
    <w:p w14:paraId="5D47E3D1" w14:textId="3F352956" w:rsidR="004C132E" w:rsidRPr="00D003FB" w:rsidRDefault="004C132E" w:rsidP="004C132E">
      <w:pPr>
        <w:pStyle w:val="1Paragraph"/>
        <w:widowControl/>
        <w:numPr>
          <w:ilvl w:val="0"/>
          <w:numId w:val="19"/>
        </w:numPr>
        <w:spacing w:after="120"/>
        <w:ind w:left="993" w:hanging="284"/>
        <w:rPr>
          <w:rFonts w:ascii="Arial" w:hAnsi="Arial" w:cs="Arial"/>
          <w:sz w:val="22"/>
          <w:szCs w:val="22"/>
          <w:lang w:val="cs-CZ"/>
        </w:rPr>
      </w:pPr>
      <w:r w:rsidRPr="00F27D4F">
        <w:rPr>
          <w:rFonts w:ascii="Arial" w:hAnsi="Arial" w:cs="Arial"/>
          <w:sz w:val="22"/>
          <w:szCs w:val="22"/>
          <w:lang w:val="cs-CZ"/>
        </w:rPr>
        <w:t xml:space="preserve">e-mailovou zprávou zaslanou z adresy kontaktní osoby na adresu kontaktní osoby druhé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F27D4F">
        <w:rPr>
          <w:rFonts w:ascii="Arial" w:hAnsi="Arial" w:cs="Arial"/>
          <w:sz w:val="22"/>
          <w:szCs w:val="22"/>
          <w:lang w:val="cs-CZ"/>
        </w:rPr>
        <w:t>mluvní strany dle</w:t>
      </w:r>
      <w:r w:rsidR="002354DE">
        <w:rPr>
          <w:rFonts w:ascii="Arial" w:hAnsi="Arial" w:cs="Arial"/>
          <w:sz w:val="22"/>
          <w:szCs w:val="22"/>
          <w:lang w:val="cs-CZ"/>
        </w:rPr>
        <w:t xml:space="preserve"> čl. II odst. 4 </w:t>
      </w:r>
      <w:r w:rsidR="002354DE" w:rsidRPr="00D003FB">
        <w:rPr>
          <w:rFonts w:ascii="Arial" w:hAnsi="Arial" w:cs="Arial"/>
          <w:sz w:val="22"/>
          <w:szCs w:val="22"/>
          <w:lang w:val="cs-CZ"/>
        </w:rPr>
        <w:t>Smlouvy</w:t>
      </w:r>
      <w:r w:rsidRPr="00D003FB">
        <w:rPr>
          <w:rFonts w:ascii="Arial" w:hAnsi="Arial" w:cs="Arial"/>
          <w:sz w:val="22"/>
          <w:szCs w:val="22"/>
          <w:lang w:val="cs-CZ"/>
        </w:rPr>
        <w:t>.</w:t>
      </w:r>
    </w:p>
    <w:p w14:paraId="29FBA431" w14:textId="4EB6C645" w:rsidR="004C132E" w:rsidRPr="004C132E" w:rsidRDefault="004C132E" w:rsidP="004C132E">
      <w:pPr>
        <w:pStyle w:val="1Paragraph"/>
        <w:widowControl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D003FB">
        <w:rPr>
          <w:rFonts w:ascii="Arial" w:hAnsi="Arial" w:cs="Arial"/>
          <w:sz w:val="22"/>
          <w:szCs w:val="22"/>
          <w:lang w:val="cs-CZ"/>
        </w:rPr>
        <w:t xml:space="preserve">Jednostranné právní jednání způsobující zánik Smlouvy musí mít podobu samostatně podepsaného dokumentu a musí být doručeno pouze prostřednictvím poskytovatele poštovních služeb nebo prostřednictvím informačního systému datových schránek nebo jako příloha e-mailové zprávy na adresu kontaktní osoby ve věcech smluvních dle </w:t>
      </w:r>
      <w:r w:rsidR="00195706" w:rsidRPr="00D003FB">
        <w:rPr>
          <w:rFonts w:ascii="Arial" w:hAnsi="Arial" w:cs="Arial"/>
          <w:sz w:val="22"/>
          <w:szCs w:val="22"/>
          <w:lang w:val="cs-CZ"/>
        </w:rPr>
        <w:t>čl. II odst. 4 Smlouvy</w:t>
      </w:r>
      <w:r w:rsidRPr="004C132E">
        <w:rPr>
          <w:rFonts w:ascii="Arial" w:hAnsi="Arial" w:cs="Arial"/>
          <w:sz w:val="22"/>
          <w:szCs w:val="22"/>
          <w:lang w:val="cs-CZ"/>
        </w:rPr>
        <w:t xml:space="preserve"> a, jedná</w:t>
      </w:r>
      <w:r w:rsidRPr="004C132E">
        <w:rPr>
          <w:rFonts w:ascii="Arial" w:hAnsi="Arial" w:cs="Arial"/>
          <w:sz w:val="22"/>
          <w:szCs w:val="22"/>
          <w:lang w:val="cs-CZ"/>
        </w:rPr>
        <w:noBreakHyphen/>
        <w:t xml:space="preserve">li se o právní jednání doručované společnosti CETIN, současně na adresu </w:t>
      </w:r>
      <w:r w:rsidR="00C1227B">
        <w:rPr>
          <w:rFonts w:ascii="Arial" w:hAnsi="Arial" w:cs="Arial"/>
          <w:sz w:val="22"/>
          <w:szCs w:val="22"/>
          <w:lang w:val="cs-CZ"/>
        </w:rPr>
        <w:t>xxx</w:t>
      </w:r>
      <w:r w:rsidRPr="004C132E">
        <w:rPr>
          <w:rFonts w:ascii="Arial" w:hAnsi="Arial" w:cs="Arial"/>
          <w:sz w:val="22"/>
          <w:szCs w:val="22"/>
          <w:lang w:val="cs-CZ"/>
        </w:rPr>
        <w:t>.</w:t>
      </w:r>
    </w:p>
    <w:p w14:paraId="58BA6F3C" w14:textId="06CD4509" w:rsidR="00B94DCE" w:rsidRPr="002E07D2" w:rsidRDefault="005D3BEF" w:rsidP="004549EC">
      <w:pPr>
        <w:pStyle w:val="1Paragraph"/>
        <w:widowControl/>
        <w:numPr>
          <w:ilvl w:val="0"/>
          <w:numId w:val="6"/>
        </w:numPr>
        <w:spacing w:after="120"/>
        <w:ind w:left="567" w:hanging="705"/>
        <w:rPr>
          <w:rFonts w:ascii="Arial" w:hAnsi="Arial" w:cs="Arial"/>
          <w:sz w:val="22"/>
          <w:szCs w:val="22"/>
          <w:lang w:val="cs-CZ"/>
        </w:rPr>
      </w:pPr>
      <w:r w:rsidRPr="002E07D2">
        <w:rPr>
          <w:rFonts w:ascii="Arial" w:hAnsi="Arial" w:cs="Arial"/>
          <w:sz w:val="22"/>
          <w:szCs w:val="22"/>
          <w:lang w:val="cs-CZ"/>
        </w:rPr>
        <w:t>St</w:t>
      </w:r>
      <w:r w:rsidR="00821062" w:rsidRPr="002E07D2">
        <w:rPr>
          <w:rFonts w:ascii="Arial" w:hAnsi="Arial" w:cs="Arial"/>
          <w:sz w:val="22"/>
          <w:szCs w:val="22"/>
          <w:lang w:val="cs-CZ"/>
        </w:rPr>
        <w:t>á</w:t>
      </w:r>
      <w:r w:rsidRPr="002E07D2">
        <w:rPr>
          <w:rFonts w:ascii="Arial" w:hAnsi="Arial" w:cs="Arial"/>
          <w:sz w:val="22"/>
          <w:szCs w:val="22"/>
          <w:lang w:val="cs-CZ"/>
        </w:rPr>
        <w:t>tní podnik NAKIT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je povinen uveřejnit </w:t>
      </w:r>
      <w:r w:rsidR="00D156B5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mlouvu v souladu se Zákonem o registru smluv </w:t>
      </w:r>
      <w:r w:rsidRPr="002E07D2">
        <w:rPr>
          <w:rFonts w:ascii="Arial" w:hAnsi="Arial" w:cs="Arial"/>
          <w:sz w:val="22"/>
          <w:szCs w:val="22"/>
          <w:lang w:val="cs-CZ"/>
        </w:rPr>
        <w:t xml:space="preserve">bez zbytečného odkladu po podpisu Smlouvy oběma </w:t>
      </w:r>
      <w:r w:rsidR="00B46421" w:rsidRPr="002E07D2">
        <w:rPr>
          <w:rFonts w:ascii="Arial" w:hAnsi="Arial" w:cs="Arial"/>
          <w:sz w:val="22"/>
          <w:szCs w:val="22"/>
          <w:lang w:val="cs-CZ"/>
        </w:rPr>
        <w:t>S</w:t>
      </w:r>
      <w:r w:rsidRPr="002E07D2">
        <w:rPr>
          <w:rFonts w:ascii="Arial" w:hAnsi="Arial" w:cs="Arial"/>
          <w:sz w:val="22"/>
          <w:szCs w:val="22"/>
          <w:lang w:val="cs-CZ"/>
        </w:rPr>
        <w:t xml:space="preserve">mluvními stranami, </w:t>
      </w:r>
      <w:r w:rsidR="00B94DCE" w:rsidRPr="002E07D2">
        <w:rPr>
          <w:rFonts w:ascii="Arial" w:hAnsi="Arial" w:cs="Arial"/>
          <w:sz w:val="22"/>
          <w:szCs w:val="22"/>
          <w:lang w:val="cs-CZ"/>
        </w:rPr>
        <w:t>nejpozději</w:t>
      </w:r>
      <w:r w:rsidRPr="002E07D2">
        <w:rPr>
          <w:rFonts w:ascii="Arial" w:hAnsi="Arial" w:cs="Arial"/>
          <w:sz w:val="22"/>
          <w:szCs w:val="22"/>
          <w:lang w:val="cs-CZ"/>
        </w:rPr>
        <w:t xml:space="preserve"> však do 30 (třiceti) kalendářních dnů od uzavření Smlouvy. Státní podnik NAKIT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se zavazuje doručit </w:t>
      </w:r>
      <w:r w:rsidRPr="002E07D2">
        <w:rPr>
          <w:rFonts w:ascii="Arial" w:hAnsi="Arial" w:cs="Arial"/>
          <w:sz w:val="22"/>
          <w:szCs w:val="22"/>
          <w:lang w:val="cs-CZ"/>
        </w:rPr>
        <w:t xml:space="preserve">společnosti CETIN 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potvrzení o uveřejnění </w:t>
      </w:r>
      <w:r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dle Zákona o registru smluv vydané správcem registru smluv nejpozději </w:t>
      </w:r>
      <w:r w:rsidR="008C4976" w:rsidRPr="002E07D2">
        <w:rPr>
          <w:rFonts w:ascii="Arial" w:hAnsi="Arial" w:cs="Arial"/>
          <w:sz w:val="22"/>
          <w:szCs w:val="22"/>
          <w:lang w:val="cs-CZ"/>
        </w:rPr>
        <w:t>do 3 (tří) pracovních dnů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po jeho obdržení. Nebude-li </w:t>
      </w:r>
      <w:r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mlouva uveřejněna v souladu se Zákonem o registru smluv do </w:t>
      </w:r>
      <w:r w:rsidRPr="002E07D2">
        <w:rPr>
          <w:rFonts w:ascii="Arial" w:hAnsi="Arial" w:cs="Arial"/>
          <w:sz w:val="22"/>
          <w:szCs w:val="22"/>
          <w:lang w:val="cs-CZ"/>
        </w:rPr>
        <w:t>3 (</w:t>
      </w:r>
      <w:r w:rsidR="00B94DCE" w:rsidRPr="002E07D2">
        <w:rPr>
          <w:rFonts w:ascii="Arial" w:hAnsi="Arial" w:cs="Arial"/>
          <w:sz w:val="22"/>
          <w:szCs w:val="22"/>
          <w:lang w:val="cs-CZ"/>
        </w:rPr>
        <w:t>tří</w:t>
      </w:r>
      <w:r w:rsidRPr="002E07D2">
        <w:rPr>
          <w:rFonts w:ascii="Arial" w:hAnsi="Arial" w:cs="Arial"/>
          <w:sz w:val="22"/>
          <w:szCs w:val="22"/>
          <w:lang w:val="cs-CZ"/>
        </w:rPr>
        <w:t>)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měsíců po jejím uzavření, zavazuje se </w:t>
      </w:r>
      <w:r w:rsidRPr="002E07D2">
        <w:rPr>
          <w:rFonts w:ascii="Arial" w:hAnsi="Arial" w:cs="Arial"/>
          <w:sz w:val="22"/>
          <w:szCs w:val="22"/>
          <w:lang w:val="cs-CZ"/>
        </w:rPr>
        <w:t>státní podnik NAKIT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uzavřít</w:t>
      </w:r>
      <w:r w:rsidR="003971FB" w:rsidRPr="002E07D2">
        <w:rPr>
          <w:rFonts w:ascii="Arial" w:hAnsi="Arial" w:cs="Arial"/>
          <w:sz w:val="22"/>
          <w:szCs w:val="22"/>
          <w:lang w:val="cs-CZ"/>
        </w:rPr>
        <w:t> se společností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novou smlouvu, která svým obsahem bude hospodářsky odpovídat znění této </w:t>
      </w:r>
      <w:r w:rsidR="003971FB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(přičemž určení lhůt, dob a termínů bude odpovídat tomuto principu a časovému posunu), a to do sedmi </w:t>
      </w:r>
      <w:r w:rsidR="003971FB" w:rsidRPr="002E07D2"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dnů od doručení výzvy </w:t>
      </w:r>
      <w:r w:rsidR="003971FB" w:rsidRPr="002E07D2">
        <w:rPr>
          <w:rFonts w:ascii="Arial" w:hAnsi="Arial" w:cs="Arial"/>
          <w:sz w:val="22"/>
          <w:szCs w:val="22"/>
          <w:lang w:val="cs-CZ"/>
        </w:rPr>
        <w:t xml:space="preserve">společnosti </w:t>
      </w:r>
      <w:r w:rsidR="003971FB" w:rsidRPr="002E07D2">
        <w:rPr>
          <w:rFonts w:ascii="Arial" w:hAnsi="Arial" w:cs="Arial"/>
          <w:sz w:val="22"/>
          <w:szCs w:val="22"/>
          <w:lang w:val="cs-CZ"/>
        </w:rPr>
        <w:lastRenderedPageBreak/>
        <w:t>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druhé </w:t>
      </w:r>
      <w:r w:rsidR="003C440B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mluvní straně.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Společnost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prohlašuje, že i</w:t>
      </w:r>
      <w:r w:rsidR="004D54F5" w:rsidRPr="002E07D2">
        <w:rPr>
          <w:rFonts w:ascii="Arial" w:hAnsi="Arial" w:cs="Arial"/>
          <w:sz w:val="22"/>
          <w:szCs w:val="22"/>
          <w:lang w:val="cs-CZ"/>
        </w:rPr>
        <w:t>dentifikace jednotlivých spojů, jakož i jejich lokalizace,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obsažen</w:t>
      </w:r>
      <w:r w:rsidR="004D54F5" w:rsidRPr="002E07D2">
        <w:rPr>
          <w:rFonts w:ascii="Arial" w:hAnsi="Arial" w:cs="Arial"/>
          <w:sz w:val="22"/>
          <w:szCs w:val="22"/>
          <w:lang w:val="cs-CZ"/>
        </w:rPr>
        <w:t>á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v </w:t>
      </w:r>
      <w:r w:rsidR="003C440B" w:rsidRPr="002E07D2">
        <w:rPr>
          <w:rFonts w:ascii="Arial" w:hAnsi="Arial" w:cs="Arial"/>
          <w:sz w:val="22"/>
          <w:szCs w:val="22"/>
          <w:lang w:val="cs-CZ"/>
        </w:rPr>
        <w:t>Příloze č. 1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>mlouvy</w:t>
      </w:r>
      <w:r w:rsidR="00580764">
        <w:rPr>
          <w:rFonts w:ascii="Arial" w:hAnsi="Arial" w:cs="Arial"/>
          <w:sz w:val="22"/>
          <w:szCs w:val="22"/>
          <w:lang w:val="cs-CZ"/>
        </w:rPr>
        <w:t>, vč. jednotkových cen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představují její obchodní tajemství.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St</w:t>
      </w:r>
      <w:r w:rsidR="00E76845" w:rsidRPr="002E07D2">
        <w:rPr>
          <w:rFonts w:ascii="Arial" w:hAnsi="Arial" w:cs="Arial"/>
          <w:sz w:val="22"/>
          <w:szCs w:val="22"/>
          <w:lang w:val="cs-CZ"/>
        </w:rPr>
        <w:t>á</w:t>
      </w:r>
      <w:r w:rsidR="004D54F5" w:rsidRPr="002E07D2">
        <w:rPr>
          <w:rFonts w:ascii="Arial" w:hAnsi="Arial" w:cs="Arial"/>
          <w:sz w:val="22"/>
          <w:szCs w:val="22"/>
          <w:lang w:val="cs-CZ"/>
        </w:rPr>
        <w:t>tní podnik NAKIT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se v této souvislosti zavazuje, že před uveřejněním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dle Zákona o registru smluv provede úpravu textového obsahu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určeného k uveřejnění tak, že </w:t>
      </w:r>
      <w:r w:rsidR="002B03AE">
        <w:rPr>
          <w:rFonts w:ascii="Arial" w:hAnsi="Arial" w:cs="Arial"/>
          <w:sz w:val="22"/>
          <w:szCs w:val="22"/>
          <w:lang w:val="cs-CZ"/>
        </w:rPr>
        <w:t xml:space="preserve">Příloha č. 1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</w:t>
      </w:r>
      <w:r w:rsidR="002B03AE">
        <w:rPr>
          <w:rFonts w:ascii="Arial" w:hAnsi="Arial" w:cs="Arial"/>
          <w:sz w:val="22"/>
          <w:szCs w:val="22"/>
          <w:lang w:val="cs-CZ"/>
        </w:rPr>
        <w:t>nebude z</w:t>
      </w:r>
      <w:r w:rsidR="00491057">
        <w:rPr>
          <w:rFonts w:ascii="Arial" w:hAnsi="Arial" w:cs="Arial"/>
          <w:sz w:val="22"/>
          <w:szCs w:val="22"/>
          <w:lang w:val="cs-CZ"/>
        </w:rPr>
        <w:t> výše uvedeného důvodu</w:t>
      </w:r>
      <w:r w:rsidR="002B03AE">
        <w:rPr>
          <w:rFonts w:ascii="Arial" w:hAnsi="Arial" w:cs="Arial"/>
          <w:sz w:val="22"/>
          <w:szCs w:val="22"/>
          <w:lang w:val="cs-CZ"/>
        </w:rPr>
        <w:t xml:space="preserve"> uveřejněna</w:t>
      </w:r>
      <w:r w:rsidR="00580764">
        <w:rPr>
          <w:rFonts w:ascii="Arial" w:hAnsi="Arial" w:cs="Arial"/>
          <w:sz w:val="22"/>
          <w:szCs w:val="22"/>
          <w:lang w:val="cs-CZ"/>
        </w:rPr>
        <w:t>, stejně jako nebudou uveřejněny osobní údaje, ani jednotkové ceny</w:t>
      </w:r>
      <w:r w:rsidR="002B03AE">
        <w:rPr>
          <w:rFonts w:ascii="Arial" w:hAnsi="Arial" w:cs="Arial"/>
          <w:sz w:val="22"/>
          <w:szCs w:val="22"/>
          <w:lang w:val="cs-CZ"/>
        </w:rPr>
        <w:t>.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</w:t>
      </w:r>
      <w:r w:rsidR="00491057">
        <w:rPr>
          <w:rFonts w:ascii="Arial" w:hAnsi="Arial" w:cs="Arial"/>
          <w:sz w:val="22"/>
          <w:szCs w:val="22"/>
          <w:lang w:val="cs-CZ"/>
        </w:rPr>
        <w:t>P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ovinnost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státního podniku NAKIT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ochraňovat obchodní tajemství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společnosti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dle jiných ujednání </w:t>
      </w:r>
      <w:r w:rsidR="006A14EA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>mluvních stran, byť neobsažených v</w:t>
      </w:r>
      <w:r w:rsidR="00D156B5" w:rsidRPr="002E07D2">
        <w:rPr>
          <w:rFonts w:ascii="Arial" w:hAnsi="Arial" w:cs="Arial"/>
          <w:sz w:val="22"/>
          <w:szCs w:val="22"/>
          <w:lang w:val="cs-CZ"/>
        </w:rPr>
        <w:t>e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</w:t>
      </w:r>
      <w:r w:rsidR="004D54F5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mlouvě, a dle obecně závazných právních předpisů, není dotčena. Poruší-li </w:t>
      </w:r>
      <w:r w:rsidR="004D54F5" w:rsidRPr="002E07D2">
        <w:rPr>
          <w:rFonts w:ascii="Arial" w:hAnsi="Arial" w:cs="Arial"/>
          <w:sz w:val="22"/>
          <w:szCs w:val="22"/>
          <w:lang w:val="cs-CZ"/>
        </w:rPr>
        <w:t xml:space="preserve">státní podnik NAKIT 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povinnost chránit obchodní tajemství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společnosti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, zavazuje se vedle povinnosti uhradit smluvní pokutu a náhradu škody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společnosti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, že takové porušení odstraní, tj. provede úpravu textového obsahu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ve vztahu k obchodnímu tajemství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společnosti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, provede znepřístupnění textového obsahu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obsahujícího obchodní tajemství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společnosti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v registru smluv dle Zákona o registru smluv, a opětovně uveřejní upravený textový obsah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mlouvy v souladu se Zákonem o registru smluv, vše v době do </w:t>
      </w:r>
      <w:r w:rsidR="006A14EA" w:rsidRPr="002E07D2">
        <w:rPr>
          <w:rFonts w:ascii="Arial" w:hAnsi="Arial" w:cs="Arial"/>
          <w:sz w:val="22"/>
          <w:szCs w:val="22"/>
          <w:lang w:val="cs-CZ"/>
        </w:rPr>
        <w:t>3 (</w:t>
      </w:r>
      <w:r w:rsidR="00B94DCE" w:rsidRPr="002E07D2">
        <w:rPr>
          <w:rFonts w:ascii="Arial" w:hAnsi="Arial" w:cs="Arial"/>
          <w:sz w:val="22"/>
          <w:szCs w:val="22"/>
          <w:lang w:val="cs-CZ"/>
        </w:rPr>
        <w:t>tří</w:t>
      </w:r>
      <w:r w:rsidR="006A14EA" w:rsidRPr="002E07D2">
        <w:rPr>
          <w:rFonts w:ascii="Arial" w:hAnsi="Arial" w:cs="Arial"/>
          <w:sz w:val="22"/>
          <w:szCs w:val="22"/>
          <w:lang w:val="cs-CZ"/>
        </w:rPr>
        <w:t>)</w:t>
      </w:r>
      <w:r w:rsidR="00D55ED4" w:rsidRPr="002E07D2">
        <w:rPr>
          <w:rFonts w:ascii="Arial" w:hAnsi="Arial" w:cs="Arial"/>
          <w:sz w:val="22"/>
          <w:szCs w:val="22"/>
          <w:lang w:val="cs-CZ"/>
        </w:rPr>
        <w:t xml:space="preserve"> kalendářních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dnů po uveřejnění textového obsahu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</w:t>
      </w:r>
      <w:r w:rsidR="00B94DCE" w:rsidRPr="002E07D2">
        <w:rPr>
          <w:rFonts w:ascii="Arial" w:hAnsi="Arial" w:cs="Arial"/>
          <w:sz w:val="22"/>
          <w:szCs w:val="22"/>
          <w:lang w:val="cs-CZ"/>
        </w:rPr>
        <w:t>mlouvy.</w:t>
      </w:r>
      <w:r w:rsidR="003D718F" w:rsidRPr="002E07D2">
        <w:rPr>
          <w:rFonts w:ascii="Arial" w:hAnsi="Arial" w:cs="Arial"/>
          <w:sz w:val="22"/>
          <w:szCs w:val="22"/>
          <w:lang w:val="cs-CZ"/>
        </w:rPr>
        <w:t xml:space="preserve"> 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Poruší-li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státní podnik NAKIT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některou povinnost ujednanou v tomto odstavci, je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společnost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oprávněn</w:t>
      </w:r>
      <w:r w:rsidR="00D55ED4" w:rsidRPr="002E07D2">
        <w:rPr>
          <w:rFonts w:ascii="Arial" w:hAnsi="Arial" w:cs="Arial"/>
          <w:sz w:val="22"/>
          <w:szCs w:val="22"/>
          <w:lang w:val="cs-CZ"/>
        </w:rPr>
        <w:t>a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uplatnit vůči </w:t>
      </w:r>
      <w:r w:rsidR="00D55ED4" w:rsidRPr="002E07D2">
        <w:rPr>
          <w:rFonts w:ascii="Arial" w:hAnsi="Arial" w:cs="Arial"/>
          <w:sz w:val="22"/>
          <w:szCs w:val="22"/>
          <w:lang w:val="cs-CZ"/>
        </w:rPr>
        <w:t xml:space="preserve">státnímu podniku NAKIT </w:t>
      </w:r>
      <w:r w:rsidR="00B94DCE" w:rsidRPr="002E07D2">
        <w:rPr>
          <w:rFonts w:ascii="Arial" w:hAnsi="Arial" w:cs="Arial"/>
          <w:sz w:val="22"/>
          <w:szCs w:val="22"/>
          <w:lang w:val="cs-CZ"/>
        </w:rPr>
        <w:t>právo na zaplacení jednorázové smluvní pokuty ve</w:t>
      </w:r>
      <w:r w:rsidR="006A14EA" w:rsidRPr="002E07D2">
        <w:rPr>
          <w:rFonts w:ascii="Arial" w:hAnsi="Arial" w:cs="Arial"/>
          <w:sz w:val="22"/>
          <w:szCs w:val="22"/>
          <w:lang w:val="cs-CZ"/>
        </w:rPr>
        <w:t> 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výši 100.000,- Kč a dále právo na zaplacení smluvní pokuty ve výši 2.500,- Kč za každý započatý den prodlení; tímto není dotčeno právo </w:t>
      </w:r>
      <w:r w:rsidR="00D55ED4" w:rsidRPr="002E07D2">
        <w:rPr>
          <w:rFonts w:ascii="Arial" w:hAnsi="Arial" w:cs="Arial"/>
          <w:sz w:val="22"/>
          <w:szCs w:val="22"/>
          <w:lang w:val="cs-CZ"/>
        </w:rPr>
        <w:t>společnosti CETIN</w:t>
      </w:r>
      <w:r w:rsidR="00B94DCE" w:rsidRPr="002E07D2">
        <w:rPr>
          <w:rFonts w:ascii="Arial" w:hAnsi="Arial" w:cs="Arial"/>
          <w:sz w:val="22"/>
          <w:szCs w:val="22"/>
          <w:lang w:val="cs-CZ"/>
        </w:rPr>
        <w:t xml:space="preserve"> na náhradu škody v plné výši.</w:t>
      </w:r>
    </w:p>
    <w:p w14:paraId="4F807ED1" w14:textId="009DCE0D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bookmarkStart w:id="4" w:name="_Hlk501449562"/>
      <w:bookmarkEnd w:id="4"/>
      <w:r w:rsidRPr="006E1D14">
        <w:rPr>
          <w:rFonts w:ascii="Arial" w:hAnsi="Arial" w:cs="Arial"/>
          <w:sz w:val="22"/>
          <w:szCs w:val="22"/>
          <w:lang w:val="cs-CZ"/>
        </w:rPr>
        <w:t>V případě neplatnosti, neúčinnosti či nevymahatelnosti jakéhokoli ustanovení Smlouvy z jakéhokoli důvodu nejsou dotčeny platnost, účinnost a vymahatelnost dalších ustanovení Smlouvy, a Smluvní strany jsou povinny neplatné, neúčinné či nevymahatelné ustanovení nahradit ujednáním, které je co do svého ekonomického a právního účelu nejbližší nahrazovanému ustanovení.</w:t>
      </w:r>
    </w:p>
    <w:p w14:paraId="0F8DFC1C" w14:textId="64DC1127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>Smlouva představuje úplnou dohodu Smluvních stran ohledně jejího předmětu a všech náležitostech, které Smluvní strany měly a chtěly v</w:t>
      </w:r>
      <w:r w:rsidR="00AC2F8A">
        <w:rPr>
          <w:rFonts w:ascii="Arial" w:hAnsi="Arial" w:cs="Arial"/>
          <w:sz w:val="22"/>
          <w:szCs w:val="22"/>
          <w:lang w:val="cs-CZ"/>
        </w:rPr>
        <w:t>e</w:t>
      </w:r>
      <w:r w:rsidR="00D54DBB" w:rsidRPr="006E1D14">
        <w:rPr>
          <w:rFonts w:ascii="Arial" w:hAnsi="Arial" w:cs="Arial"/>
          <w:sz w:val="22"/>
          <w:szCs w:val="22"/>
          <w:lang w:val="cs-CZ"/>
        </w:rPr>
        <w:t> </w:t>
      </w:r>
      <w:r w:rsidRPr="006E1D14">
        <w:rPr>
          <w:rFonts w:ascii="Arial" w:hAnsi="Arial" w:cs="Arial"/>
          <w:sz w:val="22"/>
          <w:szCs w:val="22"/>
          <w:lang w:val="cs-CZ"/>
        </w:rPr>
        <w:t>Smlouvě sjednat, a které považují za důležité pro závaznost Smlouvy, a žádný projev Smluvních stran učiněný při jednání o Smlouvě ani projev učiněný po uzavření Smlouvy, jež není v</w:t>
      </w:r>
      <w:r w:rsidR="00AC2F8A">
        <w:rPr>
          <w:rFonts w:ascii="Arial" w:hAnsi="Arial" w:cs="Arial"/>
          <w:sz w:val="22"/>
          <w:szCs w:val="22"/>
          <w:lang w:val="cs-CZ"/>
        </w:rPr>
        <w:t>e</w:t>
      </w:r>
      <w:r w:rsidR="00D54DBB" w:rsidRPr="006E1D14">
        <w:rPr>
          <w:rFonts w:ascii="Arial" w:hAnsi="Arial" w:cs="Arial"/>
          <w:sz w:val="22"/>
          <w:szCs w:val="22"/>
          <w:lang w:val="cs-CZ"/>
        </w:rPr>
        <w:t> </w:t>
      </w:r>
      <w:r w:rsidRPr="006E1D14">
        <w:rPr>
          <w:rFonts w:ascii="Arial" w:hAnsi="Arial" w:cs="Arial"/>
          <w:sz w:val="22"/>
          <w:szCs w:val="22"/>
          <w:lang w:val="cs-CZ"/>
        </w:rPr>
        <w:t>Smlouvě uveden, nesmí být vykládán v rozporu s výslovnými ustanoveními Smlouvy a nezakládá žádný závazek ani jedné ze Smluvních stran (s výjimkou písemných dodatků k</w:t>
      </w:r>
      <w:r w:rsidR="00AC2F8A">
        <w:rPr>
          <w:rFonts w:ascii="Arial" w:hAnsi="Arial" w:cs="Arial"/>
          <w:sz w:val="22"/>
          <w:szCs w:val="22"/>
          <w:lang w:val="cs-CZ"/>
        </w:rPr>
        <w:t>e</w:t>
      </w:r>
      <w:r w:rsidR="00D54DBB" w:rsidRPr="006E1D14">
        <w:rPr>
          <w:rFonts w:ascii="Arial" w:hAnsi="Arial" w:cs="Arial"/>
          <w:sz w:val="22"/>
          <w:szCs w:val="22"/>
          <w:lang w:val="cs-CZ"/>
        </w:rPr>
        <w:t> </w:t>
      </w:r>
      <w:r w:rsidRPr="006E1D14">
        <w:rPr>
          <w:rFonts w:ascii="Arial" w:hAnsi="Arial" w:cs="Arial"/>
          <w:sz w:val="22"/>
          <w:szCs w:val="22"/>
          <w:lang w:val="cs-CZ"/>
        </w:rPr>
        <w:t>Smlouvě).</w:t>
      </w:r>
    </w:p>
    <w:p w14:paraId="550D8308" w14:textId="55F7F2D3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>Smluvní strany si nepřejí, aby nad rámec ustanovení Smlouvy byla jakákoliv práva a povinnosti dovozovány z dosavadní či budoucí praxe zavedené mezi Smluvními stranami či zvyklostí zachovávaných obecně či v odvětví týkajícím se předmětu plnění Smlouvy, ledaže je v</w:t>
      </w:r>
      <w:r w:rsidR="00AC2F8A">
        <w:rPr>
          <w:rFonts w:ascii="Arial" w:hAnsi="Arial" w:cs="Arial"/>
          <w:sz w:val="22"/>
          <w:szCs w:val="22"/>
          <w:lang w:val="cs-CZ"/>
        </w:rPr>
        <w:t>e</w:t>
      </w:r>
      <w:r w:rsidR="00D54DBB" w:rsidRPr="006E1D14">
        <w:rPr>
          <w:rFonts w:ascii="Arial" w:hAnsi="Arial" w:cs="Arial"/>
          <w:sz w:val="22"/>
          <w:szCs w:val="22"/>
          <w:lang w:val="cs-CZ"/>
        </w:rPr>
        <w:t xml:space="preserve"> </w:t>
      </w:r>
      <w:r w:rsidRPr="006E1D14">
        <w:rPr>
          <w:rFonts w:ascii="Arial" w:hAnsi="Arial" w:cs="Arial"/>
          <w:sz w:val="22"/>
          <w:szCs w:val="22"/>
          <w:lang w:val="cs-CZ"/>
        </w:rPr>
        <w:t>Smlouvě výslovně sjednáno jinak. Vedle shora uvedeného si Smluvní strany potvrzují, že si nejsou vědomy žádných dosud mezi nimi zavedených obchodních zvyklostí či praxe.</w:t>
      </w:r>
    </w:p>
    <w:p w14:paraId="0268A0FA" w14:textId="1E54A267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 xml:space="preserve">Smluvní strany se dohodly a potvrzují, že (i) ustanovení § 557, § 1740 odst. 2 druhá věta a odst. 3, § 1743 a § 1767 odst. 2 Občanského zákoníku se na Smlouvu a práva a povinnosti Smluvních stran neaplikují, a že (ii) ani jedna ze Smluvních stran není tzv. slabší stranou ve smyslu příslušných ustanovení Občanského zákoníku, ani v jiném obdobném postavení (naopak, postavení obou Smluvních stran je ve vztahu k uzavření této Smlouvy a jejímu plnění obdobné a ani jedna nemá vůči druhé jakoukoli podstatnou výhodu). </w:t>
      </w:r>
    </w:p>
    <w:p w14:paraId="02F44CD9" w14:textId="61E1799A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>S odkazem na příslušná ustanovení Občanského zákoníku, zejména jeho ustanovení § 1881 a § 1895, není žádná ze Smluvních stran oprávněna jakýmkoli způsobem převést či postoupit</w:t>
      </w:r>
      <w:r w:rsidR="00D54DBB" w:rsidRPr="006E1D14">
        <w:rPr>
          <w:rFonts w:ascii="Arial" w:hAnsi="Arial" w:cs="Arial"/>
          <w:sz w:val="22"/>
          <w:szCs w:val="22"/>
          <w:lang w:val="cs-CZ"/>
        </w:rPr>
        <w:t xml:space="preserve"> tuto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Smlouvu ani jakákoli svá práva nebo povinnosti z</w:t>
      </w:r>
      <w:r w:rsidR="004C132E">
        <w:rPr>
          <w:rFonts w:ascii="Arial" w:hAnsi="Arial" w:cs="Arial"/>
          <w:sz w:val="22"/>
          <w:szCs w:val="22"/>
          <w:lang w:val="cs-CZ"/>
        </w:rPr>
        <w:t>e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Smlouvy nebo z její části třetí osobě bez předchozího písemného souhlasu všech ostatních Smluvních stran.</w:t>
      </w:r>
    </w:p>
    <w:p w14:paraId="7134D2E2" w14:textId="346680F2" w:rsidR="00146C28" w:rsidRPr="006E1D14" w:rsidRDefault="00E81D49">
      <w:pPr>
        <w:pStyle w:val="1Paragraph"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 xml:space="preserve">Smlouva je vyhotovena ve </w:t>
      </w:r>
      <w:r w:rsidR="00C141B4" w:rsidRPr="006E1D14">
        <w:rPr>
          <w:rFonts w:ascii="Arial" w:hAnsi="Arial" w:cs="Arial"/>
          <w:sz w:val="22"/>
          <w:szCs w:val="22"/>
          <w:lang w:val="cs-CZ"/>
        </w:rPr>
        <w:t>dvou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(</w:t>
      </w:r>
      <w:r w:rsidR="00C141B4" w:rsidRPr="006E1D14">
        <w:rPr>
          <w:rFonts w:ascii="Arial" w:hAnsi="Arial" w:cs="Arial"/>
          <w:sz w:val="22"/>
          <w:szCs w:val="22"/>
          <w:lang w:val="cs-CZ"/>
        </w:rPr>
        <w:t>2</w:t>
      </w:r>
      <w:r w:rsidRPr="006E1D14">
        <w:rPr>
          <w:rFonts w:ascii="Arial" w:hAnsi="Arial" w:cs="Arial"/>
          <w:sz w:val="22"/>
          <w:szCs w:val="22"/>
          <w:lang w:val="cs-CZ"/>
        </w:rPr>
        <w:t>) vyhotoveních, z nichž každé má platnost originálu. Každá ze Smluvních stran obdrží jedno (1) vyhotovení.</w:t>
      </w:r>
    </w:p>
    <w:p w14:paraId="4AF3A8CB" w14:textId="2A0E5105" w:rsidR="005062AE" w:rsidRPr="006E1D14" w:rsidRDefault="005062AE" w:rsidP="00237F29">
      <w:pPr>
        <w:pStyle w:val="1Paragraph"/>
        <w:keepNext/>
        <w:widowControl/>
        <w:numPr>
          <w:ilvl w:val="0"/>
          <w:numId w:val="6"/>
        </w:numPr>
        <w:spacing w:after="120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lastRenderedPageBreak/>
        <w:t>Nedílnou součástí Smlouvy j</w:t>
      </w:r>
      <w:r w:rsidR="000A0B96">
        <w:rPr>
          <w:rFonts w:ascii="Arial" w:hAnsi="Arial" w:cs="Arial"/>
          <w:sz w:val="22"/>
          <w:szCs w:val="22"/>
          <w:lang w:val="cs-CZ"/>
        </w:rPr>
        <w:t>sou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 t</w:t>
      </w:r>
      <w:r w:rsidR="000A0B96">
        <w:rPr>
          <w:rFonts w:ascii="Arial" w:hAnsi="Arial" w:cs="Arial"/>
          <w:sz w:val="22"/>
          <w:szCs w:val="22"/>
          <w:lang w:val="cs-CZ"/>
        </w:rPr>
        <w:t>y</w:t>
      </w:r>
      <w:r w:rsidRPr="006E1D14">
        <w:rPr>
          <w:rFonts w:ascii="Arial" w:hAnsi="Arial" w:cs="Arial"/>
          <w:sz w:val="22"/>
          <w:szCs w:val="22"/>
          <w:lang w:val="cs-CZ"/>
        </w:rPr>
        <w:t>to příloh</w:t>
      </w:r>
      <w:r w:rsidR="000A0B96">
        <w:rPr>
          <w:rFonts w:ascii="Arial" w:hAnsi="Arial" w:cs="Arial"/>
          <w:sz w:val="22"/>
          <w:szCs w:val="22"/>
          <w:lang w:val="cs-CZ"/>
        </w:rPr>
        <w:t>y</w:t>
      </w:r>
      <w:r w:rsidRPr="006E1D14">
        <w:rPr>
          <w:rFonts w:ascii="Arial" w:hAnsi="Arial" w:cs="Arial"/>
          <w:sz w:val="22"/>
          <w:szCs w:val="22"/>
          <w:lang w:val="cs-CZ"/>
        </w:rPr>
        <w:t xml:space="preserve">: </w:t>
      </w:r>
    </w:p>
    <w:p w14:paraId="2A61678E" w14:textId="7E55A995" w:rsidR="00D156B5" w:rsidRDefault="00D156B5" w:rsidP="005062AE">
      <w:pPr>
        <w:pStyle w:val="1Paragraph"/>
        <w:widowControl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6E1D14">
        <w:rPr>
          <w:rFonts w:ascii="Arial" w:hAnsi="Arial" w:cs="Arial"/>
          <w:sz w:val="22"/>
          <w:szCs w:val="22"/>
          <w:lang w:val="cs-CZ"/>
        </w:rPr>
        <w:t xml:space="preserve">Příloha č. 1 – </w:t>
      </w:r>
      <w:r w:rsidRPr="00861958">
        <w:rPr>
          <w:rFonts w:ascii="Arial" w:hAnsi="Arial" w:cs="Arial"/>
          <w:sz w:val="22"/>
          <w:szCs w:val="22"/>
          <w:lang w:val="cs-CZ"/>
        </w:rPr>
        <w:t xml:space="preserve">Rozsah činností poskytnutých společností CETIN </w:t>
      </w:r>
      <w:r w:rsidR="00086411">
        <w:rPr>
          <w:rFonts w:ascii="Arial" w:hAnsi="Arial" w:cs="Arial"/>
          <w:sz w:val="22"/>
          <w:szCs w:val="22"/>
          <w:lang w:val="cs-CZ"/>
        </w:rPr>
        <w:t xml:space="preserve">pro </w:t>
      </w:r>
      <w:r w:rsidRPr="00861958">
        <w:rPr>
          <w:rFonts w:ascii="Arial" w:hAnsi="Arial" w:cs="Arial"/>
          <w:sz w:val="22"/>
          <w:szCs w:val="22"/>
          <w:lang w:val="cs-CZ"/>
        </w:rPr>
        <w:t>NAKIT</w:t>
      </w:r>
      <w:r w:rsidR="000011AF">
        <w:rPr>
          <w:rFonts w:ascii="Arial" w:hAnsi="Arial" w:cs="Arial"/>
          <w:sz w:val="22"/>
          <w:szCs w:val="22"/>
          <w:lang w:val="cs-CZ"/>
        </w:rPr>
        <w:t xml:space="preserve"> – seznam demontovaných mikrovlnných spojů</w:t>
      </w:r>
    </w:p>
    <w:p w14:paraId="128B25D4" w14:textId="0211AD5E" w:rsidR="00146C28" w:rsidRPr="006E1D14" w:rsidRDefault="00E81D49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6E1D14">
        <w:rPr>
          <w:rFonts w:ascii="Arial" w:hAnsi="Arial" w:cs="Arial"/>
          <w:sz w:val="22"/>
          <w:szCs w:val="22"/>
          <w:lang w:eastAsia="en-US"/>
        </w:rPr>
        <w:t>Smluvní strany prohlašují, že si</w:t>
      </w:r>
      <w:r w:rsidR="00D54DBB" w:rsidRPr="006E1D1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6E1D14">
        <w:rPr>
          <w:rFonts w:ascii="Arial" w:hAnsi="Arial" w:cs="Arial"/>
          <w:sz w:val="22"/>
          <w:szCs w:val="22"/>
          <w:lang w:eastAsia="en-US"/>
        </w:rPr>
        <w:t>Smlouvu před jejím podpisem přečetly, že byla sepsána dle jejich svobodné a vážně míněné vůle, na důkaz čehož připojují své podpisy.</w:t>
      </w:r>
    </w:p>
    <w:p w14:paraId="7F37006A" w14:textId="65F7A3BF" w:rsidR="00146C28" w:rsidRPr="006E1D14" w:rsidRDefault="00146C28">
      <w:pPr>
        <w:pStyle w:val="1Paragraph"/>
        <w:widowControl/>
        <w:spacing w:after="120"/>
        <w:ind w:left="567"/>
        <w:rPr>
          <w:rFonts w:ascii="Arial" w:hAnsi="Arial" w:cs="Arial"/>
          <w:sz w:val="22"/>
          <w:szCs w:val="22"/>
          <w:lang w:val="cs-CZ"/>
        </w:rPr>
      </w:pPr>
    </w:p>
    <w:p w14:paraId="6851C700" w14:textId="6D54F1B3" w:rsidR="00B82EAF" w:rsidRPr="006E1D14" w:rsidRDefault="00B82EAF" w:rsidP="00C6473F">
      <w:pPr>
        <w:pStyle w:val="1Paragraph"/>
        <w:widowControl/>
        <w:spacing w:after="120"/>
        <w:ind w:left="567"/>
        <w:rPr>
          <w:rFonts w:ascii="Arial" w:hAnsi="Arial" w:cs="Arial"/>
          <w:sz w:val="22"/>
        </w:rPr>
      </w:pPr>
    </w:p>
    <w:p w14:paraId="7C17F0DE" w14:textId="77777777" w:rsidR="00146C28" w:rsidRPr="006E1D14" w:rsidRDefault="00146C28">
      <w:pPr>
        <w:pStyle w:val="Zkladntext2"/>
        <w:rPr>
          <w:rFonts w:ascii="Arial" w:hAnsi="Arial" w:cs="Arial"/>
          <w:sz w:val="22"/>
          <w:szCs w:val="22"/>
        </w:rPr>
      </w:pPr>
    </w:p>
    <w:p w14:paraId="3D807959" w14:textId="77777777" w:rsidR="00146C28" w:rsidRPr="006E1D14" w:rsidRDefault="00E81D49">
      <w:pPr>
        <w:pStyle w:val="Zkladntext2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V Praze dne:</w:t>
      </w:r>
      <w:r w:rsidR="00F5462A" w:rsidRPr="006E1D14">
        <w:rPr>
          <w:rFonts w:ascii="Arial" w:hAnsi="Arial" w:cs="Arial"/>
          <w:sz w:val="22"/>
          <w:szCs w:val="22"/>
        </w:rPr>
        <w:tab/>
      </w:r>
      <w:r w:rsidR="00F5462A" w:rsidRPr="006E1D14">
        <w:rPr>
          <w:rFonts w:ascii="Arial" w:hAnsi="Arial" w:cs="Arial"/>
          <w:sz w:val="22"/>
          <w:szCs w:val="22"/>
        </w:rPr>
        <w:tab/>
      </w:r>
      <w:r w:rsidR="00F5462A" w:rsidRPr="006E1D14">
        <w:rPr>
          <w:rFonts w:ascii="Arial" w:hAnsi="Arial" w:cs="Arial"/>
          <w:sz w:val="22"/>
          <w:szCs w:val="22"/>
        </w:rPr>
        <w:tab/>
      </w:r>
      <w:r w:rsidRPr="006E1D14">
        <w:rPr>
          <w:rFonts w:ascii="Arial" w:hAnsi="Arial" w:cs="Arial"/>
          <w:sz w:val="22"/>
          <w:szCs w:val="22"/>
        </w:rPr>
        <w:tab/>
      </w:r>
      <w:r w:rsidRPr="006E1D14">
        <w:rPr>
          <w:rFonts w:ascii="Arial" w:hAnsi="Arial" w:cs="Arial"/>
          <w:sz w:val="22"/>
          <w:szCs w:val="22"/>
        </w:rPr>
        <w:tab/>
      </w:r>
      <w:r w:rsidRPr="006E1D14">
        <w:rPr>
          <w:rFonts w:ascii="Arial" w:hAnsi="Arial" w:cs="Arial"/>
          <w:sz w:val="22"/>
          <w:szCs w:val="22"/>
        </w:rPr>
        <w:tab/>
        <w:t xml:space="preserve"> V Praze dne:                                            </w:t>
      </w:r>
    </w:p>
    <w:p w14:paraId="04BC1930" w14:textId="77777777" w:rsidR="00146C28" w:rsidRPr="006E1D14" w:rsidRDefault="00146C28">
      <w:pPr>
        <w:pStyle w:val="Zkladntext2"/>
        <w:rPr>
          <w:rFonts w:ascii="Arial" w:hAnsi="Arial" w:cs="Arial"/>
          <w:sz w:val="22"/>
          <w:szCs w:val="22"/>
        </w:rPr>
      </w:pPr>
    </w:p>
    <w:p w14:paraId="3F1EEF59" w14:textId="0F19E0B7" w:rsidR="00146C28" w:rsidRPr="006E1D14" w:rsidRDefault="00E81D49">
      <w:pPr>
        <w:pStyle w:val="Zkladntext2"/>
        <w:ind w:left="4956" w:hanging="4956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 xml:space="preserve">Za </w:t>
      </w:r>
      <w:r w:rsidR="002959D2">
        <w:rPr>
          <w:rFonts w:ascii="Arial" w:hAnsi="Arial" w:cs="Arial"/>
          <w:b/>
          <w:sz w:val="22"/>
          <w:szCs w:val="22"/>
        </w:rPr>
        <w:t>CETIN</w:t>
      </w:r>
      <w:r w:rsidRPr="006E1D14">
        <w:rPr>
          <w:rFonts w:ascii="Arial" w:hAnsi="Arial" w:cs="Arial"/>
          <w:b/>
          <w:sz w:val="22"/>
          <w:szCs w:val="22"/>
        </w:rPr>
        <w:t xml:space="preserve"> a.s.</w:t>
      </w:r>
      <w:r w:rsidRPr="006E1D14">
        <w:rPr>
          <w:rFonts w:ascii="Arial" w:hAnsi="Arial" w:cs="Arial"/>
          <w:sz w:val="22"/>
          <w:szCs w:val="22"/>
        </w:rPr>
        <w:tab/>
        <w:t xml:space="preserve">Za </w:t>
      </w:r>
      <w:r w:rsidR="00C141B4" w:rsidRPr="006E1D14">
        <w:rPr>
          <w:rFonts w:ascii="Arial" w:hAnsi="Arial" w:cs="Arial"/>
          <w:b/>
          <w:bCs/>
          <w:sz w:val="22"/>
          <w:szCs w:val="22"/>
        </w:rPr>
        <w:t>Národní agentura pro komunikační a informační technologie, s. p.</w:t>
      </w:r>
    </w:p>
    <w:p w14:paraId="20D109EB" w14:textId="77777777" w:rsidR="00146C28" w:rsidRPr="006E1D14" w:rsidRDefault="00146C28">
      <w:pPr>
        <w:pStyle w:val="Zkladntext2"/>
        <w:rPr>
          <w:rFonts w:ascii="Arial" w:hAnsi="Arial" w:cs="Arial"/>
          <w:sz w:val="22"/>
          <w:szCs w:val="22"/>
        </w:rPr>
      </w:pPr>
    </w:p>
    <w:p w14:paraId="0E763505" w14:textId="77777777" w:rsidR="00146C28" w:rsidRPr="006E1D14" w:rsidRDefault="00146C28">
      <w:pPr>
        <w:pStyle w:val="Zkladntext2"/>
        <w:rPr>
          <w:rFonts w:ascii="Arial" w:hAnsi="Arial" w:cs="Arial"/>
          <w:sz w:val="22"/>
          <w:szCs w:val="22"/>
        </w:rPr>
      </w:pPr>
    </w:p>
    <w:p w14:paraId="67DCC094" w14:textId="77777777" w:rsidR="00146C28" w:rsidRPr="006E1D14" w:rsidRDefault="00146C28">
      <w:pPr>
        <w:pStyle w:val="Zkladntext2"/>
        <w:rPr>
          <w:rFonts w:ascii="Arial" w:hAnsi="Arial" w:cs="Arial"/>
          <w:sz w:val="22"/>
          <w:szCs w:val="22"/>
        </w:rPr>
      </w:pPr>
    </w:p>
    <w:p w14:paraId="1AD4DDB6" w14:textId="77777777" w:rsidR="00146C28" w:rsidRPr="006E1D14" w:rsidRDefault="00E81D49">
      <w:pPr>
        <w:pStyle w:val="Zkladntext2"/>
        <w:rPr>
          <w:rFonts w:ascii="Arial" w:hAnsi="Arial" w:cs="Arial"/>
          <w:sz w:val="22"/>
          <w:szCs w:val="22"/>
        </w:rPr>
      </w:pPr>
      <w:r w:rsidRPr="006E1D14">
        <w:rPr>
          <w:rFonts w:ascii="Arial" w:hAnsi="Arial" w:cs="Arial"/>
          <w:sz w:val="22"/>
          <w:szCs w:val="22"/>
        </w:rPr>
        <w:t>……………………………………</w:t>
      </w:r>
      <w:r w:rsidRPr="006E1D14">
        <w:rPr>
          <w:rFonts w:ascii="Arial" w:hAnsi="Arial" w:cs="Arial"/>
          <w:sz w:val="22"/>
          <w:szCs w:val="22"/>
        </w:rPr>
        <w:tab/>
        <w:t xml:space="preserve"> </w:t>
      </w:r>
      <w:r w:rsidRPr="006E1D14">
        <w:rPr>
          <w:rFonts w:ascii="Arial" w:hAnsi="Arial" w:cs="Arial"/>
          <w:sz w:val="22"/>
          <w:szCs w:val="22"/>
        </w:rPr>
        <w:tab/>
      </w:r>
      <w:r w:rsidRPr="006E1D1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34A50D4" w14:textId="131BBD85" w:rsidR="00146C28" w:rsidRPr="002C1DDA" w:rsidRDefault="00C1227B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81D49" w:rsidRPr="006E1D14">
        <w:rPr>
          <w:rFonts w:ascii="Arial" w:hAnsi="Arial" w:cs="Arial"/>
          <w:sz w:val="22"/>
          <w:szCs w:val="22"/>
        </w:rPr>
        <w:tab/>
      </w:r>
      <w:r w:rsidR="00E81D49" w:rsidRPr="006E1D14" w:rsidDel="006360A0">
        <w:rPr>
          <w:rFonts w:ascii="Arial" w:hAnsi="Arial" w:cs="Arial"/>
          <w:sz w:val="22"/>
          <w:szCs w:val="22"/>
        </w:rPr>
        <w:tab/>
      </w:r>
      <w:r w:rsidR="0008796C" w:rsidDel="006360A0">
        <w:rPr>
          <w:rFonts w:ascii="Arial" w:hAnsi="Arial" w:cs="Arial"/>
          <w:sz w:val="22"/>
          <w:szCs w:val="22"/>
        </w:rPr>
        <w:tab/>
      </w:r>
      <w:r w:rsidR="0008796C" w:rsidDel="006360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</w:t>
      </w:r>
    </w:p>
    <w:p w14:paraId="050BBA53" w14:textId="5157D80F" w:rsidR="00146C28" w:rsidRDefault="00C1227B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6360A0">
        <w:rPr>
          <w:rFonts w:ascii="Arial" w:hAnsi="Arial" w:cs="Arial"/>
          <w:sz w:val="22"/>
          <w:szCs w:val="22"/>
        </w:rPr>
        <w:tab/>
      </w:r>
      <w:r w:rsidR="006360A0">
        <w:rPr>
          <w:rFonts w:ascii="Arial" w:hAnsi="Arial" w:cs="Arial"/>
          <w:sz w:val="22"/>
          <w:szCs w:val="22"/>
        </w:rPr>
        <w:tab/>
      </w:r>
      <w:r w:rsidR="006360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</w:t>
      </w:r>
      <w:r w:rsidR="00C141B4" w:rsidRPr="006E1D14">
        <w:rPr>
          <w:rFonts w:ascii="Arial" w:hAnsi="Arial" w:cs="Arial"/>
          <w:sz w:val="22"/>
          <w:szCs w:val="22"/>
        </w:rPr>
        <w:tab/>
      </w:r>
    </w:p>
    <w:p w14:paraId="2DF7A572" w14:textId="77777777" w:rsidR="00E81D49" w:rsidRPr="006E1D14" w:rsidRDefault="00E81D49" w:rsidP="00E81D49">
      <w:pPr>
        <w:pStyle w:val="Zkladntext2"/>
        <w:rPr>
          <w:rFonts w:ascii="Arial" w:hAnsi="Arial" w:cs="Arial"/>
          <w:sz w:val="22"/>
          <w:szCs w:val="22"/>
        </w:rPr>
      </w:pPr>
    </w:p>
    <w:p w14:paraId="1092CF19" w14:textId="77777777" w:rsidR="00E81D49" w:rsidRPr="006E1D14" w:rsidRDefault="00E81D49" w:rsidP="00E81D49">
      <w:pPr>
        <w:pStyle w:val="Zkladntext2"/>
        <w:rPr>
          <w:rFonts w:ascii="Arial" w:hAnsi="Arial" w:cs="Arial"/>
          <w:sz w:val="22"/>
          <w:szCs w:val="22"/>
        </w:rPr>
      </w:pPr>
    </w:p>
    <w:p w14:paraId="6B1FACE6" w14:textId="77777777" w:rsidR="00E81D49" w:rsidRPr="006E1D14" w:rsidRDefault="00E81D49" w:rsidP="00E81D49">
      <w:pPr>
        <w:pStyle w:val="Zkladntext2"/>
        <w:rPr>
          <w:rFonts w:ascii="Arial" w:hAnsi="Arial" w:cs="Arial"/>
          <w:sz w:val="22"/>
          <w:szCs w:val="22"/>
        </w:rPr>
      </w:pPr>
    </w:p>
    <w:p w14:paraId="43355B05" w14:textId="0FE83C78" w:rsidR="002959D2" w:rsidRDefault="002959D2">
      <w:pPr>
        <w:rPr>
          <w:rFonts w:ascii="Arial" w:hAnsi="Arial" w:cs="Arial"/>
          <w:sz w:val="22"/>
          <w:szCs w:val="22"/>
        </w:rPr>
      </w:pPr>
    </w:p>
    <w:sectPr w:rsidR="002959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C796" w14:textId="77777777" w:rsidR="00636619" w:rsidRDefault="00636619">
      <w:r>
        <w:separator/>
      </w:r>
    </w:p>
  </w:endnote>
  <w:endnote w:type="continuationSeparator" w:id="0">
    <w:p w14:paraId="6CCC2E34" w14:textId="77777777" w:rsidR="00636619" w:rsidRDefault="00636619">
      <w:r>
        <w:continuationSeparator/>
      </w:r>
    </w:p>
  </w:endnote>
  <w:endnote w:type="continuationNotice" w:id="1">
    <w:p w14:paraId="0065D12B" w14:textId="77777777" w:rsidR="00636619" w:rsidRDefault="0063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AEDA" w14:textId="0F234A19" w:rsidR="00683C6C" w:rsidRDefault="00C122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DE5FF2" wp14:editId="0539EB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657227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26388" w14:textId="1AC13937" w:rsidR="00C1227B" w:rsidRPr="00C1227B" w:rsidRDefault="00C1227B" w:rsidP="00C122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2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E5F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526388" w14:textId="1AC13937" w:rsidR="00C1227B" w:rsidRPr="00C1227B" w:rsidRDefault="00C1227B" w:rsidP="00C122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2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291B" w14:textId="0608FB2E" w:rsidR="00146C28" w:rsidRPr="00C56BE7" w:rsidRDefault="00C1227B">
    <w:pPr>
      <w:pStyle w:val="Zpat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98D43A" wp14:editId="695CD8F8">
              <wp:simplePos x="899160" y="99212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039094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35A8A" w14:textId="043522E6" w:rsidR="00C1227B" w:rsidRPr="00C1227B" w:rsidRDefault="00C1227B" w:rsidP="00C122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2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8D4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left:0;text-align:left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2835A8A" w14:textId="043522E6" w:rsidR="00C1227B" w:rsidRPr="00C1227B" w:rsidRDefault="00C1227B" w:rsidP="00C122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2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91215275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E81D49" w:rsidRPr="00C56BE7">
          <w:rPr>
            <w:rFonts w:ascii="Arial" w:hAnsi="Arial" w:cs="Arial"/>
            <w:sz w:val="20"/>
            <w:szCs w:val="20"/>
          </w:rPr>
          <w:t xml:space="preserve">Stránka </w:t>
        </w:r>
        <w:r w:rsidR="00E81D49" w:rsidRPr="00C56BE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1D49" w:rsidRPr="00C56BE7">
          <w:rPr>
            <w:rFonts w:ascii="Arial" w:hAnsi="Arial" w:cs="Arial"/>
            <w:sz w:val="20"/>
            <w:szCs w:val="20"/>
          </w:rPr>
          <w:instrText>PAGE</w:instrText>
        </w:r>
        <w:r w:rsidR="00E81D49" w:rsidRPr="00C56BE7">
          <w:rPr>
            <w:rFonts w:ascii="Arial" w:hAnsi="Arial" w:cs="Arial"/>
            <w:sz w:val="20"/>
            <w:szCs w:val="20"/>
          </w:rPr>
          <w:fldChar w:fldCharType="separate"/>
        </w:r>
        <w:r w:rsidR="00E81D49" w:rsidRPr="00C56BE7">
          <w:rPr>
            <w:rFonts w:ascii="Arial" w:hAnsi="Arial" w:cs="Arial"/>
            <w:sz w:val="20"/>
            <w:szCs w:val="20"/>
          </w:rPr>
          <w:t>6</w:t>
        </w:r>
        <w:r w:rsidR="00E81D49" w:rsidRPr="00C56BE7">
          <w:rPr>
            <w:rFonts w:ascii="Arial" w:hAnsi="Arial" w:cs="Arial"/>
            <w:sz w:val="20"/>
            <w:szCs w:val="20"/>
          </w:rPr>
          <w:fldChar w:fldCharType="end"/>
        </w:r>
        <w:r w:rsidR="00E81D49" w:rsidRPr="00C56BE7">
          <w:rPr>
            <w:rFonts w:ascii="Arial" w:hAnsi="Arial" w:cs="Arial"/>
            <w:sz w:val="20"/>
            <w:szCs w:val="20"/>
          </w:rPr>
          <w:t xml:space="preserve"> z </w:t>
        </w:r>
        <w:r w:rsidR="00E81D49" w:rsidRPr="00C56BE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1D49" w:rsidRPr="00C56BE7">
          <w:rPr>
            <w:rFonts w:ascii="Arial" w:hAnsi="Arial" w:cs="Arial"/>
            <w:sz w:val="20"/>
            <w:szCs w:val="20"/>
          </w:rPr>
          <w:instrText>NUMPAGES</w:instrText>
        </w:r>
        <w:r w:rsidR="00E81D49" w:rsidRPr="00C56BE7">
          <w:rPr>
            <w:rFonts w:ascii="Arial" w:hAnsi="Arial" w:cs="Arial"/>
            <w:sz w:val="20"/>
            <w:szCs w:val="20"/>
          </w:rPr>
          <w:fldChar w:fldCharType="separate"/>
        </w:r>
        <w:r w:rsidR="00E81D49" w:rsidRPr="00C56BE7">
          <w:rPr>
            <w:rFonts w:ascii="Arial" w:hAnsi="Arial" w:cs="Arial"/>
            <w:sz w:val="20"/>
            <w:szCs w:val="20"/>
          </w:rPr>
          <w:t>6</w:t>
        </w:r>
        <w:r w:rsidR="00E81D49" w:rsidRPr="00C56BE7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7082CD6B" w14:textId="77777777" w:rsidR="00146C28" w:rsidRDefault="00146C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853E" w14:textId="1D364955" w:rsidR="00146C28" w:rsidRDefault="00C1227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81619" wp14:editId="702C35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728061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0228A" w14:textId="0E6A06FD" w:rsidR="00C1227B" w:rsidRPr="00C1227B" w:rsidRDefault="00C1227B" w:rsidP="00C122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2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816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left:0;text-align:left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F0228A" w14:textId="0E6A06FD" w:rsidR="00C1227B" w:rsidRPr="00C1227B" w:rsidRDefault="00C1227B" w:rsidP="00C122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2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BAFB" w14:textId="77777777" w:rsidR="00636619" w:rsidRDefault="00636619">
      <w:r>
        <w:separator/>
      </w:r>
    </w:p>
  </w:footnote>
  <w:footnote w:type="continuationSeparator" w:id="0">
    <w:p w14:paraId="22F1DDA5" w14:textId="77777777" w:rsidR="00636619" w:rsidRDefault="00636619">
      <w:r>
        <w:continuationSeparator/>
      </w:r>
    </w:p>
  </w:footnote>
  <w:footnote w:type="continuationNotice" w:id="1">
    <w:p w14:paraId="6D962321" w14:textId="77777777" w:rsidR="00636619" w:rsidRDefault="00636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649F" w14:textId="75820084" w:rsidR="00855222" w:rsidRDefault="008552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92FA" w14:textId="374BE44C" w:rsidR="0093065E" w:rsidRDefault="009306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F2CD" w14:textId="0205E5C2" w:rsidR="00855222" w:rsidRDefault="008552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DD6"/>
    <w:multiLevelType w:val="multilevel"/>
    <w:tmpl w:val="E3502BB2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0762F3"/>
    <w:multiLevelType w:val="multilevel"/>
    <w:tmpl w:val="973A393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AF6"/>
    <w:multiLevelType w:val="multilevel"/>
    <w:tmpl w:val="E3502BB2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E12F2A"/>
    <w:multiLevelType w:val="multilevel"/>
    <w:tmpl w:val="FD240276"/>
    <w:lvl w:ilvl="0">
      <w:start w:val="1"/>
      <w:numFmt w:val="lowerLetter"/>
      <w:lvlText w:val="%1)"/>
      <w:lvlJc w:val="left"/>
      <w:pPr>
        <w:ind w:left="930" w:hanging="570"/>
      </w:pPr>
      <w:rPr>
        <w:rFonts w:ascii="Arial" w:hAnsi="Arial"/>
        <w:b w:val="0"/>
        <w:bCs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7E08"/>
    <w:multiLevelType w:val="multilevel"/>
    <w:tmpl w:val="78748984"/>
    <w:lvl w:ilvl="0">
      <w:start w:val="1"/>
      <w:numFmt w:val="decimal"/>
      <w:lvlText w:val="%1."/>
      <w:lvlJc w:val="left"/>
      <w:pPr>
        <w:ind w:left="930" w:hanging="570"/>
      </w:pPr>
      <w:rPr>
        <w:rFonts w:ascii="Arial" w:hAnsi="Arial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92E"/>
    <w:multiLevelType w:val="multilevel"/>
    <w:tmpl w:val="4FDE4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1F4C"/>
    <w:multiLevelType w:val="hybridMultilevel"/>
    <w:tmpl w:val="A94AECB4"/>
    <w:lvl w:ilvl="0" w:tplc="A3F69F3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44BE"/>
    <w:multiLevelType w:val="hybridMultilevel"/>
    <w:tmpl w:val="F9802F96"/>
    <w:lvl w:ilvl="0" w:tplc="698EC4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1002820"/>
    <w:multiLevelType w:val="hybridMultilevel"/>
    <w:tmpl w:val="5A9EFA44"/>
    <w:lvl w:ilvl="0" w:tplc="CB840C5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47D6D70"/>
    <w:multiLevelType w:val="hybridMultilevel"/>
    <w:tmpl w:val="7A8E1A20"/>
    <w:lvl w:ilvl="0" w:tplc="EED27DC8">
      <w:numFmt w:val="bullet"/>
      <w:lvlText w:val="-"/>
      <w:lvlJc w:val="left"/>
      <w:pPr>
        <w:ind w:left="1287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A34ECB"/>
    <w:multiLevelType w:val="multilevel"/>
    <w:tmpl w:val="03EA83A8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1" w15:restartNumberingAfterBreak="0">
    <w:nsid w:val="3B091B44"/>
    <w:multiLevelType w:val="hybridMultilevel"/>
    <w:tmpl w:val="F5E84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DF7"/>
    <w:multiLevelType w:val="multilevel"/>
    <w:tmpl w:val="EB105018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45A8"/>
    <w:multiLevelType w:val="hybridMultilevel"/>
    <w:tmpl w:val="0698715A"/>
    <w:lvl w:ilvl="0" w:tplc="29AC229C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A23394B"/>
    <w:multiLevelType w:val="multilevel"/>
    <w:tmpl w:val="4B72C7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47234A9"/>
    <w:multiLevelType w:val="hybridMultilevel"/>
    <w:tmpl w:val="1D78D7B6"/>
    <w:lvl w:ilvl="0" w:tplc="C1FA3BA8">
      <w:start w:val="25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F60466"/>
    <w:multiLevelType w:val="multilevel"/>
    <w:tmpl w:val="871EF34E"/>
    <w:lvl w:ilvl="0">
      <w:start w:val="1"/>
      <w:numFmt w:val="lowerRoman"/>
      <w:lvlText w:val="(%1)"/>
      <w:lvlJc w:val="left"/>
      <w:pPr>
        <w:ind w:left="1287" w:hanging="7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A9778E"/>
    <w:multiLevelType w:val="multilevel"/>
    <w:tmpl w:val="7B48E31E"/>
    <w:lvl w:ilvl="0">
      <w:start w:val="1"/>
      <w:numFmt w:val="decimal"/>
      <w:lvlText w:val="%1."/>
      <w:lvlJc w:val="left"/>
      <w:pPr>
        <w:tabs>
          <w:tab w:val="num" w:pos="5394"/>
        </w:tabs>
        <w:ind w:left="5394" w:hanging="432"/>
      </w:pPr>
      <w:rPr>
        <w:rFonts w:ascii="Arial" w:hAnsi="Arial" w:cs="Arial" w:hint="default"/>
        <w:b/>
        <w:i w:val="0"/>
        <w:caps/>
        <w:color w:val="00B0F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00B0F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CDD06AA"/>
    <w:multiLevelType w:val="multilevel"/>
    <w:tmpl w:val="FD240276"/>
    <w:lvl w:ilvl="0">
      <w:start w:val="1"/>
      <w:numFmt w:val="lowerLetter"/>
      <w:lvlText w:val="%1)"/>
      <w:lvlJc w:val="left"/>
      <w:pPr>
        <w:ind w:left="930" w:hanging="570"/>
      </w:pPr>
      <w:rPr>
        <w:rFonts w:ascii="Arial" w:hAnsi="Arial"/>
        <w:b w:val="0"/>
        <w:bCs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48548">
    <w:abstractNumId w:val="1"/>
  </w:num>
  <w:num w:numId="2" w16cid:durableId="19090003">
    <w:abstractNumId w:val="12"/>
  </w:num>
  <w:num w:numId="3" w16cid:durableId="1789885916">
    <w:abstractNumId w:val="4"/>
  </w:num>
  <w:num w:numId="4" w16cid:durableId="138696795">
    <w:abstractNumId w:val="0"/>
  </w:num>
  <w:num w:numId="5" w16cid:durableId="120615878">
    <w:abstractNumId w:val="16"/>
  </w:num>
  <w:num w:numId="6" w16cid:durableId="748115878">
    <w:abstractNumId w:val="5"/>
  </w:num>
  <w:num w:numId="7" w16cid:durableId="807936402">
    <w:abstractNumId w:val="3"/>
  </w:num>
  <w:num w:numId="8" w16cid:durableId="131093881">
    <w:abstractNumId w:val="14"/>
  </w:num>
  <w:num w:numId="9" w16cid:durableId="723985643">
    <w:abstractNumId w:val="2"/>
  </w:num>
  <w:num w:numId="10" w16cid:durableId="44066392">
    <w:abstractNumId w:val="15"/>
  </w:num>
  <w:num w:numId="11" w16cid:durableId="1126434763">
    <w:abstractNumId w:val="6"/>
  </w:num>
  <w:num w:numId="12" w16cid:durableId="25956318">
    <w:abstractNumId w:val="13"/>
  </w:num>
  <w:num w:numId="13" w16cid:durableId="1017926197">
    <w:abstractNumId w:val="10"/>
  </w:num>
  <w:num w:numId="14" w16cid:durableId="1217081043">
    <w:abstractNumId w:val="11"/>
  </w:num>
  <w:num w:numId="15" w16cid:durableId="1829131681">
    <w:abstractNumId w:val="7"/>
  </w:num>
  <w:num w:numId="16" w16cid:durableId="935745614">
    <w:abstractNumId w:val="17"/>
  </w:num>
  <w:num w:numId="17" w16cid:durableId="1271938605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0170647">
    <w:abstractNumId w:val="18"/>
  </w:num>
  <w:num w:numId="19" w16cid:durableId="1337684376">
    <w:abstractNumId w:val="9"/>
  </w:num>
  <w:num w:numId="20" w16cid:durableId="662972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28"/>
    <w:rsid w:val="0000024C"/>
    <w:rsid w:val="000011AF"/>
    <w:rsid w:val="000216A0"/>
    <w:rsid w:val="000225C0"/>
    <w:rsid w:val="00024C73"/>
    <w:rsid w:val="0004044B"/>
    <w:rsid w:val="00041019"/>
    <w:rsid w:val="00041824"/>
    <w:rsid w:val="00043C2D"/>
    <w:rsid w:val="0005271B"/>
    <w:rsid w:val="00066010"/>
    <w:rsid w:val="00071C20"/>
    <w:rsid w:val="00077B6E"/>
    <w:rsid w:val="00085825"/>
    <w:rsid w:val="00086290"/>
    <w:rsid w:val="00086411"/>
    <w:rsid w:val="00086E03"/>
    <w:rsid w:val="00086FB5"/>
    <w:rsid w:val="0008796C"/>
    <w:rsid w:val="0009273A"/>
    <w:rsid w:val="000966C2"/>
    <w:rsid w:val="000A0B96"/>
    <w:rsid w:val="000A3EAB"/>
    <w:rsid w:val="000A4E5A"/>
    <w:rsid w:val="000A52B4"/>
    <w:rsid w:val="000B28AA"/>
    <w:rsid w:val="000B61FE"/>
    <w:rsid w:val="000B7214"/>
    <w:rsid w:val="000B7ABD"/>
    <w:rsid w:val="000C2FAC"/>
    <w:rsid w:val="000D7FA7"/>
    <w:rsid w:val="000E4736"/>
    <w:rsid w:val="000F083A"/>
    <w:rsid w:val="000F12BA"/>
    <w:rsid w:val="000F26CE"/>
    <w:rsid w:val="00104278"/>
    <w:rsid w:val="001047AA"/>
    <w:rsid w:val="0010589F"/>
    <w:rsid w:val="00107B09"/>
    <w:rsid w:val="00107D0B"/>
    <w:rsid w:val="00115545"/>
    <w:rsid w:val="00117BC4"/>
    <w:rsid w:val="001206E1"/>
    <w:rsid w:val="0012397C"/>
    <w:rsid w:val="001342A2"/>
    <w:rsid w:val="001446A3"/>
    <w:rsid w:val="00144CB1"/>
    <w:rsid w:val="00144D0E"/>
    <w:rsid w:val="00145ACA"/>
    <w:rsid w:val="00145D33"/>
    <w:rsid w:val="00146C28"/>
    <w:rsid w:val="001525DC"/>
    <w:rsid w:val="00177CCA"/>
    <w:rsid w:val="00182AC2"/>
    <w:rsid w:val="00191EEA"/>
    <w:rsid w:val="00195706"/>
    <w:rsid w:val="001A3239"/>
    <w:rsid w:val="001B2FBD"/>
    <w:rsid w:val="001B44EA"/>
    <w:rsid w:val="001B5A23"/>
    <w:rsid w:val="001D5CB9"/>
    <w:rsid w:val="001E2ACF"/>
    <w:rsid w:val="001E3324"/>
    <w:rsid w:val="001E49AA"/>
    <w:rsid w:val="001E7873"/>
    <w:rsid w:val="001E7AB7"/>
    <w:rsid w:val="00201954"/>
    <w:rsid w:val="00203C9F"/>
    <w:rsid w:val="00214D1A"/>
    <w:rsid w:val="00224C21"/>
    <w:rsid w:val="00225666"/>
    <w:rsid w:val="00226180"/>
    <w:rsid w:val="002262C8"/>
    <w:rsid w:val="00230ED7"/>
    <w:rsid w:val="002323FF"/>
    <w:rsid w:val="0023278D"/>
    <w:rsid w:val="00232B23"/>
    <w:rsid w:val="002354DE"/>
    <w:rsid w:val="00236691"/>
    <w:rsid w:val="00237F29"/>
    <w:rsid w:val="002429A8"/>
    <w:rsid w:val="002430DA"/>
    <w:rsid w:val="00245844"/>
    <w:rsid w:val="00246315"/>
    <w:rsid w:val="00246D1A"/>
    <w:rsid w:val="00250B6E"/>
    <w:rsid w:val="00250F26"/>
    <w:rsid w:val="00251644"/>
    <w:rsid w:val="00252A2D"/>
    <w:rsid w:val="00255C2C"/>
    <w:rsid w:val="00261B5D"/>
    <w:rsid w:val="00264C3D"/>
    <w:rsid w:val="00266453"/>
    <w:rsid w:val="00277B05"/>
    <w:rsid w:val="002810C8"/>
    <w:rsid w:val="002814F7"/>
    <w:rsid w:val="0028224D"/>
    <w:rsid w:val="002843C1"/>
    <w:rsid w:val="002959D2"/>
    <w:rsid w:val="00297A5D"/>
    <w:rsid w:val="002A0347"/>
    <w:rsid w:val="002A15A8"/>
    <w:rsid w:val="002A1B3E"/>
    <w:rsid w:val="002A31DA"/>
    <w:rsid w:val="002A69CA"/>
    <w:rsid w:val="002B03AE"/>
    <w:rsid w:val="002B2305"/>
    <w:rsid w:val="002B58C5"/>
    <w:rsid w:val="002B646D"/>
    <w:rsid w:val="002C01C7"/>
    <w:rsid w:val="002C1DDA"/>
    <w:rsid w:val="002C3B79"/>
    <w:rsid w:val="002C3D95"/>
    <w:rsid w:val="002D3070"/>
    <w:rsid w:val="002D3410"/>
    <w:rsid w:val="002E07D2"/>
    <w:rsid w:val="002E3E3F"/>
    <w:rsid w:val="002F27F6"/>
    <w:rsid w:val="00300B13"/>
    <w:rsid w:val="0030444C"/>
    <w:rsid w:val="0030629D"/>
    <w:rsid w:val="0031651B"/>
    <w:rsid w:val="00321C5D"/>
    <w:rsid w:val="003276A9"/>
    <w:rsid w:val="00330C63"/>
    <w:rsid w:val="00330EB5"/>
    <w:rsid w:val="00330FBD"/>
    <w:rsid w:val="0033520C"/>
    <w:rsid w:val="003409C1"/>
    <w:rsid w:val="003411AE"/>
    <w:rsid w:val="003416EF"/>
    <w:rsid w:val="00341AFF"/>
    <w:rsid w:val="00357911"/>
    <w:rsid w:val="0036567F"/>
    <w:rsid w:val="00373007"/>
    <w:rsid w:val="00375116"/>
    <w:rsid w:val="00376027"/>
    <w:rsid w:val="00376999"/>
    <w:rsid w:val="00382EA0"/>
    <w:rsid w:val="0039022B"/>
    <w:rsid w:val="00396A4B"/>
    <w:rsid w:val="003971FB"/>
    <w:rsid w:val="003A0FD1"/>
    <w:rsid w:val="003B108E"/>
    <w:rsid w:val="003C0B39"/>
    <w:rsid w:val="003C440B"/>
    <w:rsid w:val="003C62AD"/>
    <w:rsid w:val="003D718F"/>
    <w:rsid w:val="003E2A73"/>
    <w:rsid w:val="003E706F"/>
    <w:rsid w:val="003F0A62"/>
    <w:rsid w:val="003F2BAE"/>
    <w:rsid w:val="00400670"/>
    <w:rsid w:val="004034EF"/>
    <w:rsid w:val="00405550"/>
    <w:rsid w:val="004077B5"/>
    <w:rsid w:val="00411BA2"/>
    <w:rsid w:val="00411D4A"/>
    <w:rsid w:val="00412CEB"/>
    <w:rsid w:val="00413C61"/>
    <w:rsid w:val="0041517D"/>
    <w:rsid w:val="00415D34"/>
    <w:rsid w:val="004203A2"/>
    <w:rsid w:val="00422A9B"/>
    <w:rsid w:val="00423D26"/>
    <w:rsid w:val="004300DA"/>
    <w:rsid w:val="00431A47"/>
    <w:rsid w:val="00431FB8"/>
    <w:rsid w:val="00440470"/>
    <w:rsid w:val="00445799"/>
    <w:rsid w:val="0045135C"/>
    <w:rsid w:val="004513F2"/>
    <w:rsid w:val="00455D0A"/>
    <w:rsid w:val="00456584"/>
    <w:rsid w:val="00467ED4"/>
    <w:rsid w:val="00470191"/>
    <w:rsid w:val="00482AC9"/>
    <w:rsid w:val="00484371"/>
    <w:rsid w:val="00491057"/>
    <w:rsid w:val="00491DD2"/>
    <w:rsid w:val="00495445"/>
    <w:rsid w:val="004A18FA"/>
    <w:rsid w:val="004B72CC"/>
    <w:rsid w:val="004C132E"/>
    <w:rsid w:val="004C1EC8"/>
    <w:rsid w:val="004D54F5"/>
    <w:rsid w:val="004E33D6"/>
    <w:rsid w:val="004F689E"/>
    <w:rsid w:val="00500453"/>
    <w:rsid w:val="005062AE"/>
    <w:rsid w:val="0051068C"/>
    <w:rsid w:val="00515942"/>
    <w:rsid w:val="005268BF"/>
    <w:rsid w:val="005309AB"/>
    <w:rsid w:val="00531AA6"/>
    <w:rsid w:val="00533116"/>
    <w:rsid w:val="00533794"/>
    <w:rsid w:val="005339D4"/>
    <w:rsid w:val="005350BA"/>
    <w:rsid w:val="0054486C"/>
    <w:rsid w:val="00545375"/>
    <w:rsid w:val="00553BF3"/>
    <w:rsid w:val="00555B4F"/>
    <w:rsid w:val="00556C05"/>
    <w:rsid w:val="00562DDB"/>
    <w:rsid w:val="005761E0"/>
    <w:rsid w:val="005772D4"/>
    <w:rsid w:val="00580764"/>
    <w:rsid w:val="00580EA3"/>
    <w:rsid w:val="005902B3"/>
    <w:rsid w:val="00591210"/>
    <w:rsid w:val="0059741E"/>
    <w:rsid w:val="00597944"/>
    <w:rsid w:val="005A07F9"/>
    <w:rsid w:val="005A1B3F"/>
    <w:rsid w:val="005B6654"/>
    <w:rsid w:val="005B69A0"/>
    <w:rsid w:val="005B7799"/>
    <w:rsid w:val="005C1E0A"/>
    <w:rsid w:val="005C4670"/>
    <w:rsid w:val="005C7715"/>
    <w:rsid w:val="005D2A98"/>
    <w:rsid w:val="005D3BEF"/>
    <w:rsid w:val="005D7CD0"/>
    <w:rsid w:val="005E04C7"/>
    <w:rsid w:val="005E4923"/>
    <w:rsid w:val="005E59A0"/>
    <w:rsid w:val="005F66F7"/>
    <w:rsid w:val="005F7096"/>
    <w:rsid w:val="005F7D39"/>
    <w:rsid w:val="006023F3"/>
    <w:rsid w:val="00606E11"/>
    <w:rsid w:val="00613447"/>
    <w:rsid w:val="0062065F"/>
    <w:rsid w:val="00620C8F"/>
    <w:rsid w:val="006360A0"/>
    <w:rsid w:val="00636619"/>
    <w:rsid w:val="00642673"/>
    <w:rsid w:val="00642BF2"/>
    <w:rsid w:val="00644AAA"/>
    <w:rsid w:val="00650B85"/>
    <w:rsid w:val="00652E32"/>
    <w:rsid w:val="00660C1C"/>
    <w:rsid w:val="00664CD4"/>
    <w:rsid w:val="00667B60"/>
    <w:rsid w:val="00683C6C"/>
    <w:rsid w:val="00684E0C"/>
    <w:rsid w:val="00685FEB"/>
    <w:rsid w:val="0068799B"/>
    <w:rsid w:val="0069725F"/>
    <w:rsid w:val="006A14EA"/>
    <w:rsid w:val="006A3BED"/>
    <w:rsid w:val="006B60DC"/>
    <w:rsid w:val="006C7741"/>
    <w:rsid w:val="006D0938"/>
    <w:rsid w:val="006D3971"/>
    <w:rsid w:val="006D7B2F"/>
    <w:rsid w:val="006E1D14"/>
    <w:rsid w:val="006E556F"/>
    <w:rsid w:val="006E5F8A"/>
    <w:rsid w:val="006E697A"/>
    <w:rsid w:val="006F788B"/>
    <w:rsid w:val="0070366A"/>
    <w:rsid w:val="0070581A"/>
    <w:rsid w:val="00716412"/>
    <w:rsid w:val="007234BA"/>
    <w:rsid w:val="00733AE3"/>
    <w:rsid w:val="00740BC7"/>
    <w:rsid w:val="007457F5"/>
    <w:rsid w:val="00745878"/>
    <w:rsid w:val="007616B1"/>
    <w:rsid w:val="007730EF"/>
    <w:rsid w:val="00776E6F"/>
    <w:rsid w:val="007828AA"/>
    <w:rsid w:val="00787E7C"/>
    <w:rsid w:val="00790270"/>
    <w:rsid w:val="00790750"/>
    <w:rsid w:val="00791C85"/>
    <w:rsid w:val="007935DC"/>
    <w:rsid w:val="00795E14"/>
    <w:rsid w:val="007A064D"/>
    <w:rsid w:val="007A2055"/>
    <w:rsid w:val="007A59F4"/>
    <w:rsid w:val="007B10B0"/>
    <w:rsid w:val="007B338D"/>
    <w:rsid w:val="007B4C44"/>
    <w:rsid w:val="007B4C79"/>
    <w:rsid w:val="007B5B5F"/>
    <w:rsid w:val="007C326B"/>
    <w:rsid w:val="007D6B8B"/>
    <w:rsid w:val="007E5C34"/>
    <w:rsid w:val="007F094D"/>
    <w:rsid w:val="007F7059"/>
    <w:rsid w:val="00801BF3"/>
    <w:rsid w:val="00802AA4"/>
    <w:rsid w:val="008032C0"/>
    <w:rsid w:val="00803E7D"/>
    <w:rsid w:val="0080565F"/>
    <w:rsid w:val="0081080D"/>
    <w:rsid w:val="00813FDE"/>
    <w:rsid w:val="00820599"/>
    <w:rsid w:val="00821062"/>
    <w:rsid w:val="00822BED"/>
    <w:rsid w:val="008248BA"/>
    <w:rsid w:val="008478EC"/>
    <w:rsid w:val="00855222"/>
    <w:rsid w:val="00857DF1"/>
    <w:rsid w:val="00861958"/>
    <w:rsid w:val="0086376E"/>
    <w:rsid w:val="00867899"/>
    <w:rsid w:val="00871696"/>
    <w:rsid w:val="008736B8"/>
    <w:rsid w:val="0087405A"/>
    <w:rsid w:val="008874D4"/>
    <w:rsid w:val="00897A98"/>
    <w:rsid w:val="008A1459"/>
    <w:rsid w:val="008A25A6"/>
    <w:rsid w:val="008A278A"/>
    <w:rsid w:val="008A2998"/>
    <w:rsid w:val="008C1B83"/>
    <w:rsid w:val="008C4976"/>
    <w:rsid w:val="008C66DE"/>
    <w:rsid w:val="008D0C38"/>
    <w:rsid w:val="008D154A"/>
    <w:rsid w:val="008D665B"/>
    <w:rsid w:val="008E1670"/>
    <w:rsid w:val="008E3FA8"/>
    <w:rsid w:val="008E5DD4"/>
    <w:rsid w:val="008E7868"/>
    <w:rsid w:val="008E7E2F"/>
    <w:rsid w:val="008F077E"/>
    <w:rsid w:val="008F500C"/>
    <w:rsid w:val="00902B7D"/>
    <w:rsid w:val="00903227"/>
    <w:rsid w:val="00904749"/>
    <w:rsid w:val="00905221"/>
    <w:rsid w:val="009054D4"/>
    <w:rsid w:val="0091086C"/>
    <w:rsid w:val="00915259"/>
    <w:rsid w:val="009269CF"/>
    <w:rsid w:val="0093065E"/>
    <w:rsid w:val="009313A5"/>
    <w:rsid w:val="00932D3A"/>
    <w:rsid w:val="0094244D"/>
    <w:rsid w:val="00944534"/>
    <w:rsid w:val="00951510"/>
    <w:rsid w:val="00954EEF"/>
    <w:rsid w:val="00960FD4"/>
    <w:rsid w:val="009639C9"/>
    <w:rsid w:val="00963F48"/>
    <w:rsid w:val="009646F1"/>
    <w:rsid w:val="0096498A"/>
    <w:rsid w:val="0097248B"/>
    <w:rsid w:val="009753F6"/>
    <w:rsid w:val="00981872"/>
    <w:rsid w:val="00982FB7"/>
    <w:rsid w:val="00983905"/>
    <w:rsid w:val="00984C46"/>
    <w:rsid w:val="00986371"/>
    <w:rsid w:val="009A162D"/>
    <w:rsid w:val="009A2001"/>
    <w:rsid w:val="009A246A"/>
    <w:rsid w:val="009A5DFB"/>
    <w:rsid w:val="009B2BED"/>
    <w:rsid w:val="009C077C"/>
    <w:rsid w:val="009C142A"/>
    <w:rsid w:val="009C449E"/>
    <w:rsid w:val="009D0B49"/>
    <w:rsid w:val="009D121F"/>
    <w:rsid w:val="009D2564"/>
    <w:rsid w:val="009D4B6B"/>
    <w:rsid w:val="009D5958"/>
    <w:rsid w:val="009E0606"/>
    <w:rsid w:val="009E6133"/>
    <w:rsid w:val="00A02F27"/>
    <w:rsid w:val="00A04FB1"/>
    <w:rsid w:val="00A05A2B"/>
    <w:rsid w:val="00A07711"/>
    <w:rsid w:val="00A07D65"/>
    <w:rsid w:val="00A10E53"/>
    <w:rsid w:val="00A1639F"/>
    <w:rsid w:val="00A170F1"/>
    <w:rsid w:val="00A2601A"/>
    <w:rsid w:val="00A31925"/>
    <w:rsid w:val="00A36B62"/>
    <w:rsid w:val="00A37562"/>
    <w:rsid w:val="00A4006E"/>
    <w:rsid w:val="00A420D8"/>
    <w:rsid w:val="00A47389"/>
    <w:rsid w:val="00A50B98"/>
    <w:rsid w:val="00A53D0F"/>
    <w:rsid w:val="00A54EB4"/>
    <w:rsid w:val="00A557A3"/>
    <w:rsid w:val="00A570A1"/>
    <w:rsid w:val="00A57BD4"/>
    <w:rsid w:val="00A57D73"/>
    <w:rsid w:val="00A707EB"/>
    <w:rsid w:val="00A71375"/>
    <w:rsid w:val="00A723D9"/>
    <w:rsid w:val="00A81D23"/>
    <w:rsid w:val="00A81E51"/>
    <w:rsid w:val="00A84C34"/>
    <w:rsid w:val="00A857BB"/>
    <w:rsid w:val="00A9391A"/>
    <w:rsid w:val="00A942BB"/>
    <w:rsid w:val="00A9730E"/>
    <w:rsid w:val="00A97F1B"/>
    <w:rsid w:val="00AA1D8D"/>
    <w:rsid w:val="00AA3348"/>
    <w:rsid w:val="00AA6980"/>
    <w:rsid w:val="00AA74A2"/>
    <w:rsid w:val="00AB5476"/>
    <w:rsid w:val="00AB6AEC"/>
    <w:rsid w:val="00AC13E1"/>
    <w:rsid w:val="00AC20E2"/>
    <w:rsid w:val="00AC24BD"/>
    <w:rsid w:val="00AC2F8A"/>
    <w:rsid w:val="00AE6F40"/>
    <w:rsid w:val="00AE7B52"/>
    <w:rsid w:val="00AF2C9F"/>
    <w:rsid w:val="00AF4AB7"/>
    <w:rsid w:val="00B00F40"/>
    <w:rsid w:val="00B0278C"/>
    <w:rsid w:val="00B12F9B"/>
    <w:rsid w:val="00B168A9"/>
    <w:rsid w:val="00B2761C"/>
    <w:rsid w:val="00B32828"/>
    <w:rsid w:val="00B34BA7"/>
    <w:rsid w:val="00B41069"/>
    <w:rsid w:val="00B41432"/>
    <w:rsid w:val="00B42814"/>
    <w:rsid w:val="00B46421"/>
    <w:rsid w:val="00B469A6"/>
    <w:rsid w:val="00B564DA"/>
    <w:rsid w:val="00B806F2"/>
    <w:rsid w:val="00B82EAF"/>
    <w:rsid w:val="00B83C68"/>
    <w:rsid w:val="00B944A0"/>
    <w:rsid w:val="00B94DCE"/>
    <w:rsid w:val="00B96864"/>
    <w:rsid w:val="00B9754A"/>
    <w:rsid w:val="00B97A98"/>
    <w:rsid w:val="00B97F1D"/>
    <w:rsid w:val="00BA0F1D"/>
    <w:rsid w:val="00BA2B0D"/>
    <w:rsid w:val="00BA5BC0"/>
    <w:rsid w:val="00BA7E6D"/>
    <w:rsid w:val="00BB1A0A"/>
    <w:rsid w:val="00BB4064"/>
    <w:rsid w:val="00BD13A2"/>
    <w:rsid w:val="00BD24E2"/>
    <w:rsid w:val="00BE16BB"/>
    <w:rsid w:val="00BF1051"/>
    <w:rsid w:val="00BF1F3A"/>
    <w:rsid w:val="00C00169"/>
    <w:rsid w:val="00C01421"/>
    <w:rsid w:val="00C024AE"/>
    <w:rsid w:val="00C02BE0"/>
    <w:rsid w:val="00C1227B"/>
    <w:rsid w:val="00C141B4"/>
    <w:rsid w:val="00C27848"/>
    <w:rsid w:val="00C30B66"/>
    <w:rsid w:val="00C3458F"/>
    <w:rsid w:val="00C37077"/>
    <w:rsid w:val="00C408AC"/>
    <w:rsid w:val="00C42D38"/>
    <w:rsid w:val="00C46D52"/>
    <w:rsid w:val="00C47F7E"/>
    <w:rsid w:val="00C51077"/>
    <w:rsid w:val="00C51ED8"/>
    <w:rsid w:val="00C5206D"/>
    <w:rsid w:val="00C56BE7"/>
    <w:rsid w:val="00C6473F"/>
    <w:rsid w:val="00C66254"/>
    <w:rsid w:val="00C721A9"/>
    <w:rsid w:val="00C74480"/>
    <w:rsid w:val="00C85EDF"/>
    <w:rsid w:val="00C874BA"/>
    <w:rsid w:val="00CA0C0E"/>
    <w:rsid w:val="00CA11D5"/>
    <w:rsid w:val="00CA4025"/>
    <w:rsid w:val="00CA40FD"/>
    <w:rsid w:val="00CA7F5D"/>
    <w:rsid w:val="00CB4430"/>
    <w:rsid w:val="00CC73A8"/>
    <w:rsid w:val="00CD197E"/>
    <w:rsid w:val="00CD2148"/>
    <w:rsid w:val="00CD6086"/>
    <w:rsid w:val="00CD6BBF"/>
    <w:rsid w:val="00CE6D16"/>
    <w:rsid w:val="00CE7C0F"/>
    <w:rsid w:val="00CF1737"/>
    <w:rsid w:val="00CF2B27"/>
    <w:rsid w:val="00CF2BE9"/>
    <w:rsid w:val="00CF5439"/>
    <w:rsid w:val="00D003FB"/>
    <w:rsid w:val="00D00A7B"/>
    <w:rsid w:val="00D00EF4"/>
    <w:rsid w:val="00D029BF"/>
    <w:rsid w:val="00D04F20"/>
    <w:rsid w:val="00D055A3"/>
    <w:rsid w:val="00D113B8"/>
    <w:rsid w:val="00D1455B"/>
    <w:rsid w:val="00D156B5"/>
    <w:rsid w:val="00D2462A"/>
    <w:rsid w:val="00D26E79"/>
    <w:rsid w:val="00D36978"/>
    <w:rsid w:val="00D42E1E"/>
    <w:rsid w:val="00D43A60"/>
    <w:rsid w:val="00D54DBB"/>
    <w:rsid w:val="00D55ED4"/>
    <w:rsid w:val="00D55FD8"/>
    <w:rsid w:val="00D64B68"/>
    <w:rsid w:val="00D66031"/>
    <w:rsid w:val="00D672DE"/>
    <w:rsid w:val="00D73EE2"/>
    <w:rsid w:val="00D802A8"/>
    <w:rsid w:val="00D8088D"/>
    <w:rsid w:val="00D93332"/>
    <w:rsid w:val="00DB3BAE"/>
    <w:rsid w:val="00DB7E26"/>
    <w:rsid w:val="00DC1461"/>
    <w:rsid w:val="00DC58BA"/>
    <w:rsid w:val="00DC6A69"/>
    <w:rsid w:val="00DD0CF0"/>
    <w:rsid w:val="00DD3040"/>
    <w:rsid w:val="00DE6E0F"/>
    <w:rsid w:val="00DF0AB6"/>
    <w:rsid w:val="00E108E8"/>
    <w:rsid w:val="00E12019"/>
    <w:rsid w:val="00E12C9E"/>
    <w:rsid w:val="00E150E2"/>
    <w:rsid w:val="00E16A57"/>
    <w:rsid w:val="00E20A46"/>
    <w:rsid w:val="00E3164F"/>
    <w:rsid w:val="00E34BA8"/>
    <w:rsid w:val="00E41866"/>
    <w:rsid w:val="00E50381"/>
    <w:rsid w:val="00E53822"/>
    <w:rsid w:val="00E57940"/>
    <w:rsid w:val="00E617E4"/>
    <w:rsid w:val="00E63729"/>
    <w:rsid w:val="00E70592"/>
    <w:rsid w:val="00E72C9B"/>
    <w:rsid w:val="00E76845"/>
    <w:rsid w:val="00E77656"/>
    <w:rsid w:val="00E81D49"/>
    <w:rsid w:val="00E821A3"/>
    <w:rsid w:val="00E822A1"/>
    <w:rsid w:val="00E83EDD"/>
    <w:rsid w:val="00E85D24"/>
    <w:rsid w:val="00E862F5"/>
    <w:rsid w:val="00E9017A"/>
    <w:rsid w:val="00E9572C"/>
    <w:rsid w:val="00EA01E5"/>
    <w:rsid w:val="00EB1B3F"/>
    <w:rsid w:val="00EB3DB6"/>
    <w:rsid w:val="00EB497F"/>
    <w:rsid w:val="00EB69F5"/>
    <w:rsid w:val="00EC0E32"/>
    <w:rsid w:val="00EC7891"/>
    <w:rsid w:val="00ED13C8"/>
    <w:rsid w:val="00ED1532"/>
    <w:rsid w:val="00ED458F"/>
    <w:rsid w:val="00ED79DB"/>
    <w:rsid w:val="00EE5082"/>
    <w:rsid w:val="00EE53B0"/>
    <w:rsid w:val="00EF330D"/>
    <w:rsid w:val="00F022B1"/>
    <w:rsid w:val="00F05769"/>
    <w:rsid w:val="00F07A10"/>
    <w:rsid w:val="00F11535"/>
    <w:rsid w:val="00F1291A"/>
    <w:rsid w:val="00F12F22"/>
    <w:rsid w:val="00F2205D"/>
    <w:rsid w:val="00F223C0"/>
    <w:rsid w:val="00F27D4F"/>
    <w:rsid w:val="00F34AB6"/>
    <w:rsid w:val="00F44F9B"/>
    <w:rsid w:val="00F51F9A"/>
    <w:rsid w:val="00F54078"/>
    <w:rsid w:val="00F5462A"/>
    <w:rsid w:val="00F6373A"/>
    <w:rsid w:val="00F6457D"/>
    <w:rsid w:val="00F716A7"/>
    <w:rsid w:val="00F8138B"/>
    <w:rsid w:val="00F81504"/>
    <w:rsid w:val="00F86B4C"/>
    <w:rsid w:val="00F94D26"/>
    <w:rsid w:val="00F96327"/>
    <w:rsid w:val="00F978B8"/>
    <w:rsid w:val="00FA1BEC"/>
    <w:rsid w:val="00FA2634"/>
    <w:rsid w:val="00FA6647"/>
    <w:rsid w:val="00FA7E59"/>
    <w:rsid w:val="00FB35D6"/>
    <w:rsid w:val="00FC3265"/>
    <w:rsid w:val="00FD15FE"/>
    <w:rsid w:val="00FF2F91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CCBF"/>
  <w15:docId w15:val="{69B80D4F-01EA-4CD6-81CD-047EEE7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1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2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nhideWhenUsed/>
    <w:qFormat/>
    <w:rsid w:val="007F18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link w:val="Nadpis4Char"/>
    <w:qFormat/>
    <w:rsid w:val="00FA71A5"/>
    <w:pPr>
      <w:keepNext/>
      <w:jc w:val="center"/>
      <w:outlineLvl w:val="3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qFormat/>
    <w:rsid w:val="00FA71A5"/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qFormat/>
    <w:rsid w:val="00FA71A5"/>
    <w:rPr>
      <w:sz w:val="24"/>
    </w:rPr>
  </w:style>
  <w:style w:type="character" w:customStyle="1" w:styleId="Zkladntext2Char">
    <w:name w:val="Základní text 2 Char"/>
    <w:basedOn w:val="Standardnpsmoodstavce"/>
    <w:link w:val="Zkladntext2"/>
    <w:qFormat/>
    <w:rsid w:val="00FA71A5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FA71A5"/>
    <w:rPr>
      <w:sz w:val="24"/>
    </w:rPr>
  </w:style>
  <w:style w:type="character" w:customStyle="1" w:styleId="ZhlavChar">
    <w:name w:val="Záhlaví Char"/>
    <w:basedOn w:val="Standardnpsmoodstavce"/>
    <w:link w:val="Zhlav"/>
    <w:qFormat/>
    <w:rsid w:val="002E704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7041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EB52E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qFormat/>
    <w:rsid w:val="004F566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F5664"/>
  </w:style>
  <w:style w:type="character" w:customStyle="1" w:styleId="PedmtkomenteChar">
    <w:name w:val="Předmět komentáře Char"/>
    <w:basedOn w:val="TextkomenteChar"/>
    <w:link w:val="Pedmtkomente"/>
    <w:semiHidden/>
    <w:qFormat/>
    <w:rsid w:val="004F5664"/>
    <w:rPr>
      <w:b/>
      <w:bCs/>
    </w:rPr>
  </w:style>
  <w:style w:type="character" w:customStyle="1" w:styleId="NzevChar">
    <w:name w:val="Název Char"/>
    <w:basedOn w:val="Standardnpsmoodstavce"/>
    <w:link w:val="Nzev"/>
    <w:qFormat/>
    <w:rsid w:val="00394C16"/>
    <w:rPr>
      <w:b/>
      <w:u w:val="single"/>
      <w:lang w:val="en-US" w:eastAsia="en-US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FA192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semiHidden/>
    <w:qFormat/>
    <w:rsid w:val="007F18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character" w:customStyle="1" w:styleId="ListLabel6">
    <w:name w:val="ListLabel 6"/>
    <w:qFormat/>
    <w:rPr>
      <w:rFonts w:ascii="Arial" w:hAnsi="Arial"/>
      <w:b/>
      <w:sz w:val="22"/>
    </w:rPr>
  </w:style>
  <w:style w:type="character" w:customStyle="1" w:styleId="ListLabel7">
    <w:name w:val="ListLabel 7"/>
    <w:qFormat/>
    <w:rPr>
      <w:rFonts w:ascii="Arial" w:hAnsi="Arial"/>
      <w:color w:val="00000A"/>
      <w:sz w:val="22"/>
      <w:szCs w:val="22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color w:val="00000A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A71A5"/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2">
    <w:name w:val="Body Text 2"/>
    <w:basedOn w:val="Normln"/>
    <w:link w:val="Zkladntext2Char"/>
    <w:qFormat/>
    <w:rsid w:val="00FA71A5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FA71A5"/>
    <w:pPr>
      <w:ind w:firstLine="708"/>
      <w:jc w:val="both"/>
    </w:pPr>
    <w:rPr>
      <w:szCs w:val="20"/>
    </w:rPr>
  </w:style>
  <w:style w:type="paragraph" w:styleId="Zhlav">
    <w:name w:val="header"/>
    <w:basedOn w:val="Normln"/>
    <w:link w:val="ZhlavChar"/>
    <w:unhideWhenUsed/>
    <w:rsid w:val="002E704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E704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40F5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qFormat/>
    <w:rsid w:val="00EB52EE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qFormat/>
    <w:rsid w:val="004F5664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4F5664"/>
    <w:rPr>
      <w:b/>
      <w:bCs/>
    </w:rPr>
  </w:style>
  <w:style w:type="paragraph" w:styleId="Nzev">
    <w:name w:val="Title"/>
    <w:basedOn w:val="Normln"/>
    <w:link w:val="NzevChar"/>
    <w:qFormat/>
    <w:rsid w:val="00394C16"/>
    <w:pPr>
      <w:jc w:val="center"/>
      <w:outlineLvl w:val="0"/>
    </w:pPr>
    <w:rPr>
      <w:b/>
      <w:sz w:val="20"/>
      <w:szCs w:val="20"/>
      <w:u w:val="single"/>
      <w:lang w:val="en-US" w:eastAsia="en-US"/>
    </w:rPr>
  </w:style>
  <w:style w:type="paragraph" w:customStyle="1" w:styleId="1Paragraph">
    <w:name w:val="1Paragraph"/>
    <w:qFormat/>
    <w:rsid w:val="00B25069"/>
    <w:pPr>
      <w:widowControl w:val="0"/>
      <w:jc w:val="both"/>
    </w:pPr>
    <w:rPr>
      <w:sz w:val="24"/>
      <w:lang w:val="en-US" w:eastAsia="en-US"/>
    </w:rPr>
  </w:style>
  <w:style w:type="paragraph" w:customStyle="1" w:styleId="Default">
    <w:name w:val="Default"/>
    <w:rsid w:val="009D5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KITslovanseznam">
    <w:name w:val="NAKIT číslovaný seznam"/>
    <w:basedOn w:val="Odstavecseseznamem"/>
    <w:qFormat/>
    <w:rsid w:val="005772D4"/>
    <w:pPr>
      <w:numPr>
        <w:numId w:val="13"/>
      </w:numPr>
      <w:spacing w:after="200" w:line="312" w:lineRule="auto"/>
      <w:ind w:right="-13"/>
    </w:pPr>
    <w:rPr>
      <w:rFonts w:ascii="Arial" w:eastAsia="Calibri" w:hAnsi="Arial"/>
      <w:color w:val="696969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410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069"/>
    <w:rPr>
      <w:color w:val="605E5C"/>
      <w:shd w:val="clear" w:color="auto" w:fill="E1DFDD"/>
    </w:rPr>
  </w:style>
  <w:style w:type="paragraph" w:customStyle="1" w:styleId="lnek">
    <w:name w:val="Článek"/>
    <w:basedOn w:val="Nadpis1"/>
    <w:rsid w:val="007A2055"/>
    <w:pPr>
      <w:keepLines w:val="0"/>
      <w:spacing w:after="120" w:line="360" w:lineRule="auto"/>
      <w:ind w:left="720" w:hanging="360"/>
      <w:jc w:val="center"/>
    </w:pPr>
    <w:rPr>
      <w:rFonts w:ascii="Times New Roman" w:eastAsia="Times New Roman" w:hAnsi="Times New Roman" w:cs="Arial"/>
      <w:b/>
      <w:bCs/>
      <w:color w:val="auto"/>
      <w:kern w:val="32"/>
      <w:sz w:val="20"/>
    </w:rPr>
  </w:style>
  <w:style w:type="paragraph" w:customStyle="1" w:styleId="Odstavec2">
    <w:name w:val="Odstavec 2"/>
    <w:basedOn w:val="Normln"/>
    <w:link w:val="Odstavec2Char"/>
    <w:rsid w:val="007A2055"/>
    <w:pPr>
      <w:tabs>
        <w:tab w:val="num" w:pos="624"/>
      </w:tabs>
      <w:spacing w:after="120" w:line="360" w:lineRule="auto"/>
      <w:ind w:left="624" w:hanging="624"/>
      <w:jc w:val="both"/>
    </w:pPr>
    <w:rPr>
      <w:sz w:val="20"/>
    </w:rPr>
  </w:style>
  <w:style w:type="character" w:customStyle="1" w:styleId="Odstavec2Char">
    <w:name w:val="Odstavec 2 Char"/>
    <w:basedOn w:val="Standardnpsmoodstavce"/>
    <w:link w:val="Odstavec2"/>
    <w:locked/>
    <w:rsid w:val="007A2055"/>
    <w:rPr>
      <w:szCs w:val="24"/>
    </w:rPr>
  </w:style>
  <w:style w:type="character" w:customStyle="1" w:styleId="Nadpis1Char">
    <w:name w:val="Nadpis 1 Char"/>
    <w:basedOn w:val="Standardnpsmoodstavce"/>
    <w:link w:val="Nadpis1"/>
    <w:rsid w:val="007A2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165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e5b48115-775c-43cf-a7ea-b8488090628e">
      <UserInfo>
        <DisplayName/>
        <AccountId xsi:nil="true"/>
        <AccountType/>
      </UserInfo>
    </Osoba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6MPPK7JW53SQ-2014379194-75876</_dlc_DocId>
    <_dlc_DocIdUrl xmlns="932264d4-30cc-42fd-878b-9b0d8d86d948">
      <Url>https://czcetin.sharepoint.com/sites/APD/_layouts/15/DocIdRedir.aspx?ID=6MPPK7JW53SQ-2014379194-75876</Url>
      <Description>6MPPK7JW53SQ-2014379194-75876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49c2382f4af02bfccd8c514b3b9ce1cd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89d524f68fa8906901c527ccc15f773a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B8BAAB-3233-4D67-907E-7513BC38F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CB42B-3501-459B-BA94-3BEDB95A0EB6}">
  <ds:schemaRefs>
    <ds:schemaRef ds:uri="http://schemas.microsoft.com/office/2006/metadata/properties"/>
    <ds:schemaRef ds:uri="http://schemas.microsoft.com/office/infopath/2007/PartnerControls"/>
    <ds:schemaRef ds:uri="e5b48115-775c-43cf-a7ea-b8488090628e"/>
    <ds:schemaRef ds:uri="932264d4-30cc-42fd-878b-9b0d8d86d948"/>
  </ds:schemaRefs>
</ds:datastoreItem>
</file>

<file path=customXml/itemProps3.xml><?xml version="1.0" encoding="utf-8"?>
<ds:datastoreItem xmlns:ds="http://schemas.openxmlformats.org/officeDocument/2006/customXml" ds:itemID="{A3E4841C-8EBF-4DB3-821C-5ECF13029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F6AB9-3284-4408-B1B9-810FF6A54A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9332C5-A584-45E7-BA9B-0A3EBED922A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5e03a85-a368-4e77-aab0-cbb13a471134}" enabled="1" method="Privileged" siteId="{5d1297a0-4793-467b-b782-9ddf79faa41f}" removed="0"/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2235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</dc:creator>
  <dc:description/>
  <cp:lastModifiedBy>Urbanec Lukáš</cp:lastModifiedBy>
  <cp:revision>111</cp:revision>
  <cp:lastPrinted>2025-12-09T09:18:00Z</cp:lastPrinted>
  <dcterms:created xsi:type="dcterms:W3CDTF">2025-12-04T16:30:00Z</dcterms:created>
  <dcterms:modified xsi:type="dcterms:W3CDTF">2025-12-09T17:42:00Z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CETIN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0x0101005C256559E862A442AB169D023877E379</vt:lpwstr>
  </property>
  <property fmtid="{D5CDD505-2E9C-101B-9397-08002B2CF9AE}" pid="10" name="MSIP_Label_95e03a85-a368-4e77-aab0-cbb13a471134_Enabled">
    <vt:lpwstr>true</vt:lpwstr>
  </property>
  <property fmtid="{D5CDD505-2E9C-101B-9397-08002B2CF9AE}" pid="11" name="MSIP_Label_95e03a85-a368-4e77-aab0-cbb13a471134_SetDate">
    <vt:lpwstr>2025-09-29T07:43:45Z</vt:lpwstr>
  </property>
  <property fmtid="{D5CDD505-2E9C-101B-9397-08002B2CF9AE}" pid="12" name="MSIP_Label_95e03a85-a368-4e77-aab0-cbb13a471134_Method">
    <vt:lpwstr>Privileged</vt:lpwstr>
  </property>
  <property fmtid="{D5CDD505-2E9C-101B-9397-08002B2CF9AE}" pid="13" name="MSIP_Label_95e03a85-a368-4e77-aab0-cbb13a471134_Name">
    <vt:lpwstr>SUBJECT OF NON-DISCLOSURE</vt:lpwstr>
  </property>
  <property fmtid="{D5CDD505-2E9C-101B-9397-08002B2CF9AE}" pid="14" name="MSIP_Label_95e03a85-a368-4e77-aab0-cbb13a471134_SiteId">
    <vt:lpwstr>5d1297a0-4793-467b-b782-9ddf79faa41f</vt:lpwstr>
  </property>
  <property fmtid="{D5CDD505-2E9C-101B-9397-08002B2CF9AE}" pid="15" name="MSIP_Label_95e03a85-a368-4e77-aab0-cbb13a471134_ActionId">
    <vt:lpwstr>aa05689b-8bdf-4bf8-8548-6998dddbcf12</vt:lpwstr>
  </property>
  <property fmtid="{D5CDD505-2E9C-101B-9397-08002B2CF9AE}" pid="16" name="MSIP_Label_95e03a85-a368-4e77-aab0-cbb13a471134_ContentBits">
    <vt:lpwstr>1</vt:lpwstr>
  </property>
  <property fmtid="{D5CDD505-2E9C-101B-9397-08002B2CF9AE}" pid="17" name="MSIP_Label_95e03a85-a368-4e77-aab0-cbb13a471134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cs</vt:lpwstr>
  </property>
  <property fmtid="{D5CDD505-2E9C-101B-9397-08002B2CF9AE}" pid="20" name="_dlc_DocIdItemGuid">
    <vt:lpwstr>7408b288-efa4-40bd-be18-f4e659c13b10</vt:lpwstr>
  </property>
  <property fmtid="{D5CDD505-2E9C-101B-9397-08002B2CF9AE}" pid="21" name="ClassificationContentMarkingFooterShapeIds">
    <vt:lpwstr>712a74a5,7596a1e8,6f34aba3,41cc5243</vt:lpwstr>
  </property>
  <property fmtid="{D5CDD505-2E9C-101B-9397-08002B2CF9AE}" pid="22" name="ClassificationContentMarkingFooterFontProps">
    <vt:lpwstr>#000000,10,Aptos</vt:lpwstr>
  </property>
  <property fmtid="{D5CDD505-2E9C-101B-9397-08002B2CF9AE}" pid="23" name="ClassificationContentMarkingFooterText">
    <vt:lpwstr>Veřejné informace</vt:lpwstr>
  </property>
</Properties>
</file>