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AE1" w:rsidRDefault="00CF2672">
      <w:pPr>
        <w:pStyle w:val="Nadpis1"/>
      </w:pPr>
      <w:r>
        <w:t>SMLOUVA O DÍLO</w:t>
      </w:r>
    </w:p>
    <w:p w:rsidR="009E4AE1" w:rsidRDefault="00CF2672">
      <w:pPr>
        <w:pStyle w:val="Zkladntext2"/>
        <w:spacing w:before="0" w:after="120"/>
        <w:jc w:val="center"/>
        <w:rPr>
          <w:szCs w:val="22"/>
        </w:rPr>
      </w:pPr>
      <w:r>
        <w:rPr>
          <w:szCs w:val="22"/>
        </w:rPr>
        <w:t>uzavřená ve smyslu ustanovení § 2586 a násl. zákona č. 89/2012 Sb., občanského zákoníku v platném a účinném znění (dále jen „</w:t>
      </w:r>
      <w:r>
        <w:rPr>
          <w:b/>
          <w:szCs w:val="22"/>
        </w:rPr>
        <w:t>občanský zákoník</w:t>
      </w:r>
      <w:r>
        <w:rPr>
          <w:szCs w:val="22"/>
        </w:rPr>
        <w:t>“)</w:t>
      </w:r>
    </w:p>
    <w:p w:rsidR="009E4AE1" w:rsidRDefault="00CF2672">
      <w:pPr>
        <w:pStyle w:val="Zkladntext2"/>
        <w:spacing w:before="0" w:after="120"/>
        <w:jc w:val="center"/>
        <w:rPr>
          <w:szCs w:val="22"/>
        </w:rPr>
      </w:pPr>
      <w:r>
        <w:rPr>
          <w:szCs w:val="22"/>
        </w:rPr>
        <w:t>dále jen „</w:t>
      </w:r>
      <w:r>
        <w:rPr>
          <w:b/>
          <w:szCs w:val="22"/>
        </w:rPr>
        <w:t>Smlouva</w:t>
      </w:r>
      <w:r>
        <w:rPr>
          <w:szCs w:val="22"/>
        </w:rPr>
        <w:t>“</w:t>
      </w:r>
    </w:p>
    <w:p w:rsidR="009E4AE1" w:rsidRDefault="00F71ABE">
      <w:pPr>
        <w:pStyle w:val="Zkladntext2"/>
        <w:spacing w:before="0" w:after="120"/>
        <w:jc w:val="center"/>
        <w:rPr>
          <w:szCs w:val="22"/>
        </w:rPr>
      </w:pPr>
      <w:r>
        <w:rPr>
          <w:szCs w:val="22"/>
        </w:rPr>
        <w:t>číslo O</w:t>
      </w:r>
      <w:r w:rsidR="000E6B19">
        <w:rPr>
          <w:szCs w:val="22"/>
        </w:rPr>
        <w:t xml:space="preserve">bjednatele: </w:t>
      </w:r>
      <w:r w:rsidR="000E6B19">
        <w:t>191/00069850/2017</w:t>
      </w:r>
      <w:bookmarkStart w:id="0" w:name="_GoBack"/>
      <w:bookmarkEnd w:id="0"/>
    </w:p>
    <w:p w:rsidR="009E4AE1" w:rsidRDefault="00CF2672">
      <w:pPr>
        <w:pStyle w:val="Zkladntext2"/>
        <w:spacing w:before="0" w:after="120"/>
        <w:jc w:val="center"/>
        <w:rPr>
          <w:szCs w:val="22"/>
        </w:rPr>
      </w:pPr>
      <w:r>
        <w:rPr>
          <w:szCs w:val="22"/>
        </w:rPr>
        <w:t xml:space="preserve">číslo </w:t>
      </w:r>
      <w:r w:rsidR="00EF62D4">
        <w:rPr>
          <w:szCs w:val="22"/>
        </w:rPr>
        <w:t>Dodavatel</w:t>
      </w:r>
      <w:r>
        <w:rPr>
          <w:szCs w:val="22"/>
        </w:rPr>
        <w:t xml:space="preserve">e: </w:t>
      </w:r>
      <w:r w:rsidR="0022287F">
        <w:rPr>
          <w:szCs w:val="22"/>
        </w:rPr>
        <w:t>91011 095 17 00</w:t>
      </w:r>
    </w:p>
    <w:p w:rsidR="009E4AE1" w:rsidRDefault="00CF2672">
      <w:pPr>
        <w:pStyle w:val="Zkladntext2"/>
        <w:tabs>
          <w:tab w:val="left" w:pos="5415"/>
        </w:tabs>
        <w:spacing w:before="0"/>
        <w:rPr>
          <w:rFonts w:ascii="Times New Roman" w:eastAsia="Times New Roman" w:hAnsi="Times New Roman" w:cs="Times New Roman"/>
          <w:b/>
          <w:sz w:val="24"/>
        </w:rPr>
      </w:pPr>
      <w:r>
        <w:rPr>
          <w:rFonts w:ascii="Times New Roman" w:eastAsia="Times New Roman" w:hAnsi="Times New Roman" w:cs="Times New Roman"/>
          <w:b/>
          <w:sz w:val="24"/>
        </w:rPr>
        <w:tab/>
      </w:r>
    </w:p>
    <w:p w:rsidR="000962FB" w:rsidRPr="000962FB" w:rsidRDefault="000962FB" w:rsidP="000962FB">
      <w:pPr>
        <w:spacing w:after="0" w:line="240" w:lineRule="auto"/>
        <w:jc w:val="center"/>
        <w:rPr>
          <w:rFonts w:ascii="Times New Roman" w:eastAsia="Times New Roman" w:hAnsi="Times New Roman"/>
          <w:b/>
          <w:caps/>
          <w:color w:val="auto"/>
          <w:sz w:val="40"/>
          <w:szCs w:val="40"/>
          <w:lang w:eastAsia="zh-CN"/>
        </w:rPr>
      </w:pPr>
      <w:r w:rsidRPr="000962FB">
        <w:rPr>
          <w:rFonts w:ascii="Times New Roman" w:eastAsia="Times New Roman" w:hAnsi="Times New Roman"/>
          <w:b/>
          <w:color w:val="auto"/>
          <w:sz w:val="36"/>
          <w:szCs w:val="36"/>
          <w:lang w:eastAsia="zh-CN"/>
        </w:rPr>
        <w:t>„Aktualizace projektové dokumentace a zajištění autorského dozoru na akci – „Areál Středočeského muzea v Roztokách u Prahy, obnova a rekonstrukce provozního a expozičního zázemí, přestavba objektu SO/03 pro instalaci archeologické interaktivní expozice Stopami věků“</w:t>
      </w:r>
    </w:p>
    <w:p w:rsidR="009E4AE1" w:rsidRDefault="009E4AE1">
      <w:pPr>
        <w:pStyle w:val="Zkladntext2"/>
        <w:spacing w:before="0"/>
        <w:rPr>
          <w:b/>
          <w:szCs w:val="22"/>
        </w:rPr>
      </w:pPr>
    </w:p>
    <w:p w:rsidR="009E4AE1" w:rsidRDefault="00CF2672">
      <w:pPr>
        <w:pStyle w:val="Zkladntext2"/>
        <w:spacing w:before="0" w:after="0"/>
        <w:rPr>
          <w:b/>
          <w:bCs/>
          <w:szCs w:val="22"/>
        </w:rPr>
      </w:pPr>
      <w:r>
        <w:rPr>
          <w:b/>
          <w:szCs w:val="22"/>
        </w:rPr>
        <w:t>Objednatel</w:t>
      </w:r>
      <w:r>
        <w:rPr>
          <w:szCs w:val="22"/>
        </w:rPr>
        <w:t xml:space="preserve">:  </w:t>
      </w:r>
      <w:r>
        <w:rPr>
          <w:szCs w:val="22"/>
        </w:rPr>
        <w:tab/>
      </w:r>
      <w:r>
        <w:rPr>
          <w:szCs w:val="22"/>
        </w:rPr>
        <w:tab/>
      </w:r>
      <w:r w:rsidR="000962FB">
        <w:rPr>
          <w:b/>
          <w:bCs/>
          <w:szCs w:val="22"/>
        </w:rPr>
        <w:t>Středočeské muzeum v Roztokách u Prahy</w:t>
      </w:r>
      <w:r>
        <w:rPr>
          <w:b/>
          <w:bCs/>
          <w:szCs w:val="22"/>
        </w:rPr>
        <w:t>, příspěvková organizace</w:t>
      </w:r>
    </w:p>
    <w:p w:rsidR="009E4AE1" w:rsidRDefault="00CF2672">
      <w:pPr>
        <w:pStyle w:val="Zkladntext2"/>
        <w:spacing w:before="0" w:after="0"/>
        <w:rPr>
          <w:bCs/>
          <w:szCs w:val="22"/>
        </w:rPr>
      </w:pPr>
      <w:r>
        <w:rPr>
          <w:szCs w:val="22"/>
        </w:rPr>
        <w:t>se sídlem:</w:t>
      </w:r>
      <w:r>
        <w:rPr>
          <w:szCs w:val="22"/>
        </w:rPr>
        <w:tab/>
      </w:r>
      <w:r>
        <w:rPr>
          <w:szCs w:val="22"/>
        </w:rPr>
        <w:tab/>
      </w:r>
      <w:r w:rsidR="000962FB">
        <w:rPr>
          <w:bCs/>
          <w:szCs w:val="22"/>
        </w:rPr>
        <w:t>Zámek 1, 252 63 Roztoky</w:t>
      </w:r>
    </w:p>
    <w:p w:rsidR="009E4AE1" w:rsidRDefault="00CF2672">
      <w:pPr>
        <w:pStyle w:val="Zkladntext2"/>
        <w:spacing w:before="0" w:after="0"/>
        <w:ind w:left="2124" w:hanging="2124"/>
        <w:rPr>
          <w:bCs/>
          <w:szCs w:val="22"/>
        </w:rPr>
      </w:pPr>
      <w:r>
        <w:rPr>
          <w:szCs w:val="22"/>
        </w:rPr>
        <w:t>zastoupený:</w:t>
      </w:r>
      <w:r>
        <w:rPr>
          <w:szCs w:val="22"/>
        </w:rPr>
        <w:tab/>
      </w:r>
      <w:r w:rsidR="000962FB">
        <w:rPr>
          <w:bCs/>
          <w:szCs w:val="22"/>
        </w:rPr>
        <w:t>PhDr. Zitou Suchánkovou, ředitelkou</w:t>
      </w:r>
    </w:p>
    <w:p w:rsidR="009E4AE1" w:rsidRDefault="00CF2672">
      <w:pPr>
        <w:pStyle w:val="Zkladntext2"/>
        <w:spacing w:before="0" w:after="0"/>
        <w:rPr>
          <w:bCs/>
          <w:szCs w:val="22"/>
        </w:rPr>
      </w:pPr>
      <w:r>
        <w:rPr>
          <w:szCs w:val="22"/>
        </w:rPr>
        <w:t xml:space="preserve">IČO: </w:t>
      </w:r>
      <w:r>
        <w:rPr>
          <w:szCs w:val="22"/>
        </w:rPr>
        <w:tab/>
      </w:r>
      <w:r>
        <w:rPr>
          <w:szCs w:val="22"/>
        </w:rPr>
        <w:tab/>
      </w:r>
      <w:r>
        <w:rPr>
          <w:szCs w:val="22"/>
        </w:rPr>
        <w:tab/>
      </w:r>
      <w:r w:rsidR="000962FB">
        <w:rPr>
          <w:bCs/>
          <w:szCs w:val="22"/>
        </w:rPr>
        <w:t>00069850</w:t>
      </w:r>
    </w:p>
    <w:p w:rsidR="009E4AE1" w:rsidRDefault="00CF2672" w:rsidP="00D611B1">
      <w:pPr>
        <w:pStyle w:val="Zkladntext2"/>
        <w:spacing w:before="0" w:after="0"/>
        <w:ind w:left="2127" w:hanging="2127"/>
        <w:rPr>
          <w:bCs/>
          <w:szCs w:val="22"/>
        </w:rPr>
      </w:pPr>
      <w:r>
        <w:rPr>
          <w:szCs w:val="22"/>
        </w:rPr>
        <w:t xml:space="preserve">bankovní spojení: </w:t>
      </w:r>
      <w:r>
        <w:rPr>
          <w:szCs w:val="22"/>
        </w:rPr>
        <w:tab/>
      </w:r>
      <w:r w:rsidR="00A50825">
        <w:rPr>
          <w:bCs/>
          <w:szCs w:val="22"/>
        </w:rPr>
        <w:t>xxxxxxxxxx</w:t>
      </w:r>
    </w:p>
    <w:p w:rsidR="009E4AE1" w:rsidRDefault="00CF2672">
      <w:pPr>
        <w:pStyle w:val="Zkladntext2"/>
        <w:spacing w:before="0" w:after="0"/>
        <w:rPr>
          <w:bCs/>
          <w:szCs w:val="22"/>
        </w:rPr>
      </w:pPr>
      <w:r>
        <w:rPr>
          <w:szCs w:val="22"/>
        </w:rPr>
        <w:t xml:space="preserve">číslo účtu: </w:t>
      </w:r>
      <w:r>
        <w:rPr>
          <w:szCs w:val="22"/>
        </w:rPr>
        <w:tab/>
      </w:r>
      <w:r>
        <w:rPr>
          <w:szCs w:val="22"/>
        </w:rPr>
        <w:tab/>
      </w:r>
      <w:r w:rsidR="00A50825">
        <w:rPr>
          <w:bCs/>
          <w:szCs w:val="22"/>
        </w:rPr>
        <w:t>xxxxxxxxxx</w:t>
      </w:r>
    </w:p>
    <w:p w:rsidR="00D611B1" w:rsidRDefault="00D611B1">
      <w:pPr>
        <w:pStyle w:val="Zkladntext2"/>
        <w:spacing w:before="0" w:after="0"/>
        <w:rPr>
          <w:bCs/>
          <w:szCs w:val="22"/>
        </w:rPr>
      </w:pPr>
      <w:r>
        <w:rPr>
          <w:bCs/>
          <w:szCs w:val="22"/>
        </w:rPr>
        <w:t>zapsaná v obchodním rejstříku vedeném Městským soude</w:t>
      </w:r>
      <w:r w:rsidR="000962FB">
        <w:rPr>
          <w:bCs/>
          <w:szCs w:val="22"/>
        </w:rPr>
        <w:t>m v Praze, oddíl Pr, vložka 1182</w:t>
      </w:r>
    </w:p>
    <w:p w:rsidR="009E4AE1" w:rsidRDefault="00CF2672">
      <w:pPr>
        <w:pStyle w:val="Zkladntext2"/>
        <w:spacing w:before="0" w:after="0"/>
        <w:rPr>
          <w:i/>
          <w:szCs w:val="22"/>
        </w:rPr>
      </w:pPr>
      <w:r>
        <w:rPr>
          <w:szCs w:val="22"/>
        </w:rPr>
        <w:t xml:space="preserve">dále jen </w:t>
      </w:r>
      <w:r>
        <w:rPr>
          <w:i/>
          <w:szCs w:val="22"/>
        </w:rPr>
        <w:t>„</w:t>
      </w:r>
      <w:r>
        <w:rPr>
          <w:b/>
          <w:szCs w:val="22"/>
        </w:rPr>
        <w:t>Objednatel</w:t>
      </w:r>
      <w:r>
        <w:rPr>
          <w:i/>
          <w:szCs w:val="22"/>
        </w:rPr>
        <w:t>“</w:t>
      </w:r>
    </w:p>
    <w:p w:rsidR="009E4AE1" w:rsidRDefault="009E4AE1">
      <w:pPr>
        <w:pStyle w:val="Zkladntext2"/>
        <w:spacing w:before="0" w:after="0"/>
        <w:rPr>
          <w:szCs w:val="22"/>
        </w:rPr>
      </w:pPr>
    </w:p>
    <w:p w:rsidR="009E4AE1" w:rsidRDefault="00CF2672">
      <w:pPr>
        <w:pStyle w:val="Zkladntext2"/>
        <w:spacing w:before="0" w:after="0"/>
        <w:rPr>
          <w:szCs w:val="22"/>
        </w:rPr>
      </w:pPr>
      <w:r>
        <w:rPr>
          <w:szCs w:val="22"/>
        </w:rPr>
        <w:t>a</w:t>
      </w:r>
    </w:p>
    <w:p w:rsidR="009E4AE1" w:rsidRDefault="009E4AE1">
      <w:pPr>
        <w:pStyle w:val="Zkladntext2"/>
        <w:spacing w:before="0" w:after="0"/>
        <w:rPr>
          <w:szCs w:val="22"/>
        </w:rPr>
      </w:pPr>
    </w:p>
    <w:p w:rsidR="009E4AE1" w:rsidRDefault="00EF62D4">
      <w:pPr>
        <w:pStyle w:val="Zkladntext2"/>
        <w:spacing w:before="0" w:after="0"/>
        <w:rPr>
          <w:b/>
          <w:bCs/>
          <w:szCs w:val="22"/>
        </w:rPr>
      </w:pPr>
      <w:r>
        <w:rPr>
          <w:b/>
          <w:szCs w:val="22"/>
        </w:rPr>
        <w:t>Dodavatel</w:t>
      </w:r>
      <w:r w:rsidR="00CF2672">
        <w:rPr>
          <w:szCs w:val="22"/>
        </w:rPr>
        <w:t xml:space="preserve">:  </w:t>
      </w:r>
      <w:r w:rsidR="00CF2672">
        <w:rPr>
          <w:szCs w:val="22"/>
        </w:rPr>
        <w:tab/>
      </w:r>
      <w:r w:rsidR="00CF2672">
        <w:rPr>
          <w:szCs w:val="22"/>
        </w:rPr>
        <w:tab/>
      </w:r>
      <w:r w:rsidR="00382363" w:rsidRPr="00E57F3C">
        <w:rPr>
          <w:b/>
          <w:szCs w:val="22"/>
        </w:rPr>
        <w:t>Projektový atelier pro architekturu a pozemní stavby, spol. s.r.o.</w:t>
      </w:r>
    </w:p>
    <w:p w:rsidR="009E4AE1" w:rsidRDefault="00CF2672">
      <w:pPr>
        <w:pStyle w:val="Zkladntext2"/>
        <w:spacing w:before="0" w:after="0"/>
        <w:rPr>
          <w:bCs/>
          <w:szCs w:val="22"/>
        </w:rPr>
      </w:pPr>
      <w:r>
        <w:rPr>
          <w:szCs w:val="22"/>
        </w:rPr>
        <w:t>se sídlem:</w:t>
      </w:r>
      <w:r>
        <w:rPr>
          <w:szCs w:val="22"/>
        </w:rPr>
        <w:tab/>
      </w:r>
      <w:r>
        <w:rPr>
          <w:szCs w:val="22"/>
        </w:rPr>
        <w:tab/>
      </w:r>
      <w:r w:rsidR="00382363">
        <w:rPr>
          <w:bCs/>
          <w:szCs w:val="22"/>
        </w:rPr>
        <w:t>Bělehradská 199/70, 120 00 Praha 2</w:t>
      </w:r>
    </w:p>
    <w:p w:rsidR="009E4AE1" w:rsidRDefault="00CF2672">
      <w:pPr>
        <w:pStyle w:val="Zkladntext2"/>
        <w:spacing w:before="0" w:after="0"/>
        <w:rPr>
          <w:bCs/>
          <w:szCs w:val="22"/>
        </w:rPr>
      </w:pPr>
      <w:r>
        <w:rPr>
          <w:szCs w:val="22"/>
        </w:rPr>
        <w:t xml:space="preserve">zastoupený: </w:t>
      </w:r>
      <w:r>
        <w:rPr>
          <w:szCs w:val="22"/>
        </w:rPr>
        <w:tab/>
      </w:r>
      <w:r>
        <w:rPr>
          <w:szCs w:val="22"/>
        </w:rPr>
        <w:tab/>
      </w:r>
      <w:r w:rsidR="00382363">
        <w:rPr>
          <w:bCs/>
          <w:szCs w:val="22"/>
        </w:rPr>
        <w:t>Ing. arch. Tomášem Šantavým</w:t>
      </w:r>
      <w:r w:rsidR="00E57F3C">
        <w:rPr>
          <w:bCs/>
          <w:szCs w:val="22"/>
        </w:rPr>
        <w:t>, jednatelem</w:t>
      </w:r>
    </w:p>
    <w:p w:rsidR="009E4AE1" w:rsidRDefault="00CF2672">
      <w:pPr>
        <w:pStyle w:val="Zkladntext2"/>
        <w:spacing w:before="0" w:after="0"/>
        <w:rPr>
          <w:bCs/>
          <w:szCs w:val="22"/>
        </w:rPr>
      </w:pPr>
      <w:r>
        <w:rPr>
          <w:szCs w:val="22"/>
        </w:rPr>
        <w:t xml:space="preserve">IČO: </w:t>
      </w:r>
      <w:r>
        <w:rPr>
          <w:szCs w:val="22"/>
        </w:rPr>
        <w:tab/>
      </w:r>
      <w:r>
        <w:rPr>
          <w:szCs w:val="22"/>
        </w:rPr>
        <w:tab/>
      </w:r>
      <w:r>
        <w:rPr>
          <w:szCs w:val="22"/>
        </w:rPr>
        <w:tab/>
      </w:r>
      <w:r w:rsidR="00382363">
        <w:rPr>
          <w:bCs/>
          <w:szCs w:val="22"/>
        </w:rPr>
        <w:t>45308616</w:t>
      </w:r>
    </w:p>
    <w:p w:rsidR="009E4AE1" w:rsidRDefault="00CF2672">
      <w:pPr>
        <w:pStyle w:val="Zkladntext2"/>
        <w:spacing w:before="0" w:after="0"/>
        <w:rPr>
          <w:bCs/>
          <w:szCs w:val="22"/>
        </w:rPr>
      </w:pPr>
      <w:r>
        <w:rPr>
          <w:szCs w:val="22"/>
        </w:rPr>
        <w:t>DIČ: </w:t>
      </w:r>
      <w:r>
        <w:rPr>
          <w:szCs w:val="22"/>
        </w:rPr>
        <w:tab/>
      </w:r>
      <w:r>
        <w:rPr>
          <w:szCs w:val="22"/>
        </w:rPr>
        <w:tab/>
      </w:r>
      <w:r>
        <w:rPr>
          <w:szCs w:val="22"/>
        </w:rPr>
        <w:tab/>
      </w:r>
      <w:r w:rsidR="00382363">
        <w:rPr>
          <w:szCs w:val="22"/>
        </w:rPr>
        <w:t>CZ</w:t>
      </w:r>
      <w:r w:rsidR="00382363">
        <w:rPr>
          <w:bCs/>
          <w:szCs w:val="22"/>
        </w:rPr>
        <w:t>45308616</w:t>
      </w:r>
    </w:p>
    <w:p w:rsidR="009E4AE1" w:rsidRDefault="00CF2672">
      <w:pPr>
        <w:pStyle w:val="Zkladntext2"/>
        <w:spacing w:before="0" w:after="0"/>
        <w:rPr>
          <w:bCs/>
          <w:szCs w:val="22"/>
        </w:rPr>
      </w:pPr>
      <w:r>
        <w:rPr>
          <w:szCs w:val="22"/>
        </w:rPr>
        <w:t xml:space="preserve">bankovní spojení: </w:t>
      </w:r>
      <w:r>
        <w:rPr>
          <w:szCs w:val="22"/>
        </w:rPr>
        <w:tab/>
      </w:r>
      <w:r w:rsidR="00A50825">
        <w:rPr>
          <w:bCs/>
          <w:szCs w:val="22"/>
        </w:rPr>
        <w:t>xxxxxxxxxxxxxxxxx</w:t>
      </w:r>
    </w:p>
    <w:p w:rsidR="009E4AE1" w:rsidRDefault="00CF2672">
      <w:pPr>
        <w:pStyle w:val="Zkladntext2"/>
        <w:spacing w:before="0" w:after="0"/>
        <w:rPr>
          <w:bCs/>
          <w:szCs w:val="22"/>
        </w:rPr>
      </w:pPr>
      <w:r>
        <w:rPr>
          <w:szCs w:val="22"/>
        </w:rPr>
        <w:t xml:space="preserve">číslo účtu: </w:t>
      </w:r>
      <w:r>
        <w:rPr>
          <w:szCs w:val="22"/>
        </w:rPr>
        <w:tab/>
      </w:r>
      <w:r>
        <w:rPr>
          <w:szCs w:val="22"/>
        </w:rPr>
        <w:tab/>
      </w:r>
      <w:r w:rsidR="00A50825">
        <w:rPr>
          <w:bCs/>
          <w:szCs w:val="22"/>
        </w:rPr>
        <w:t>xxxxxxxxxxxxxxxxx</w:t>
      </w:r>
    </w:p>
    <w:p w:rsidR="009E4AE1" w:rsidRDefault="00CF2672">
      <w:pPr>
        <w:pStyle w:val="Zkladntext2"/>
        <w:spacing w:before="0" w:after="0"/>
        <w:rPr>
          <w:bCs/>
          <w:szCs w:val="22"/>
        </w:rPr>
      </w:pPr>
      <w:r>
        <w:rPr>
          <w:szCs w:val="22"/>
        </w:rPr>
        <w:t xml:space="preserve">zapsaný v obchodním rejstříku vedeném </w:t>
      </w:r>
      <w:r w:rsidR="00382363">
        <w:rPr>
          <w:bCs/>
          <w:szCs w:val="22"/>
        </w:rPr>
        <w:t>MS</w:t>
      </w:r>
      <w:r>
        <w:rPr>
          <w:szCs w:val="22"/>
        </w:rPr>
        <w:t xml:space="preserve"> soudem v</w:t>
      </w:r>
      <w:r w:rsidR="00382363">
        <w:rPr>
          <w:szCs w:val="22"/>
        </w:rPr>
        <w:t> </w:t>
      </w:r>
      <w:r w:rsidR="00382363">
        <w:rPr>
          <w:bCs/>
          <w:szCs w:val="22"/>
        </w:rPr>
        <w:t>Praze</w:t>
      </w:r>
      <w:r w:rsidR="00382363">
        <w:rPr>
          <w:szCs w:val="22"/>
        </w:rPr>
        <w:t xml:space="preserve">, </w:t>
      </w:r>
      <w:r w:rsidR="00382363">
        <w:rPr>
          <w:bCs/>
          <w:szCs w:val="22"/>
        </w:rPr>
        <w:t>oddíl C, vložka 9386</w:t>
      </w:r>
    </w:p>
    <w:p w:rsidR="009E4AE1" w:rsidRDefault="00CF2672">
      <w:pPr>
        <w:pStyle w:val="AKFZFnormln"/>
        <w:spacing w:after="0"/>
        <w:rPr>
          <w:i/>
        </w:rPr>
      </w:pPr>
      <w:r>
        <w:t xml:space="preserve">dále jen </w:t>
      </w:r>
      <w:r>
        <w:rPr>
          <w:i/>
        </w:rPr>
        <w:t>„</w:t>
      </w:r>
      <w:r w:rsidR="00465FEF">
        <w:rPr>
          <w:b/>
        </w:rPr>
        <w:t>Dodavatel</w:t>
      </w:r>
      <w:r>
        <w:rPr>
          <w:i/>
        </w:rPr>
        <w:t>“</w:t>
      </w:r>
    </w:p>
    <w:p w:rsidR="009E4AE1" w:rsidRDefault="009E4AE1">
      <w:pPr>
        <w:pStyle w:val="AKFZFnormln"/>
        <w:spacing w:after="0"/>
        <w:rPr>
          <w:i/>
        </w:rPr>
      </w:pPr>
    </w:p>
    <w:p w:rsidR="009E4AE1" w:rsidRDefault="00CF2672">
      <w:pPr>
        <w:pStyle w:val="AKFZFnormln"/>
        <w:jc w:val="center"/>
      </w:pPr>
      <w:r>
        <w:t xml:space="preserve">Objednatel a </w:t>
      </w:r>
      <w:r w:rsidR="00EF62D4">
        <w:t>Dodavatel</w:t>
      </w:r>
      <w:r>
        <w:t xml:space="preserve"> dále společně také jako „</w:t>
      </w:r>
      <w:r>
        <w:rPr>
          <w:b/>
        </w:rPr>
        <w:t>Smluvní strany</w:t>
      </w:r>
      <w:r>
        <w:t>“</w:t>
      </w:r>
    </w:p>
    <w:p w:rsidR="009E4AE1" w:rsidRDefault="00CF2672">
      <w:pPr>
        <w:pStyle w:val="AKFZFnormln"/>
        <w:jc w:val="center"/>
        <w:rPr>
          <w:rFonts w:cs="Arial"/>
        </w:rPr>
      </w:pPr>
      <w:r>
        <w:rPr>
          <w:rFonts w:cs="Arial"/>
        </w:rPr>
        <w:t>uzavírají dnešního dne tuto Smlouvu o dílo:</w:t>
      </w:r>
    </w:p>
    <w:p w:rsidR="009E4AE1" w:rsidRDefault="009E4AE1">
      <w:pPr>
        <w:pStyle w:val="AKFZFPreambule"/>
        <w:spacing w:after="0"/>
        <w:jc w:val="both"/>
      </w:pPr>
    </w:p>
    <w:p w:rsidR="009E4AE1" w:rsidRDefault="009E4AE1">
      <w:pPr>
        <w:pStyle w:val="AKFZFPreambule"/>
        <w:spacing w:after="0"/>
        <w:jc w:val="both"/>
      </w:pPr>
    </w:p>
    <w:p w:rsidR="009E4AE1" w:rsidRDefault="009E4AE1">
      <w:pPr>
        <w:pStyle w:val="AKFZFPreambule"/>
        <w:spacing w:after="0"/>
        <w:jc w:val="both"/>
      </w:pPr>
    </w:p>
    <w:p w:rsidR="009E4AE1" w:rsidRDefault="009E4AE1">
      <w:pPr>
        <w:pStyle w:val="AKFZFPreambule"/>
        <w:spacing w:after="0"/>
        <w:jc w:val="both"/>
      </w:pPr>
    </w:p>
    <w:p w:rsidR="009E4AE1" w:rsidRPr="001B58B1" w:rsidRDefault="00CF2672">
      <w:pPr>
        <w:pStyle w:val="AKFZFPreambule"/>
        <w:spacing w:after="0"/>
        <w:jc w:val="both"/>
      </w:pPr>
      <w:r w:rsidRPr="001B58B1">
        <w:t>Vzhledem k tomu, že:</w:t>
      </w:r>
    </w:p>
    <w:p w:rsidR="009E4AE1" w:rsidRPr="002D1A07" w:rsidRDefault="00CF2672" w:rsidP="000962FB">
      <w:pPr>
        <w:pStyle w:val="AKFZFPreambule"/>
        <w:numPr>
          <w:ilvl w:val="0"/>
          <w:numId w:val="4"/>
        </w:numPr>
        <w:spacing w:after="0"/>
        <w:jc w:val="both"/>
        <w:rPr>
          <w:color w:val="auto"/>
        </w:rPr>
      </w:pPr>
      <w:r w:rsidRPr="002D1A07">
        <w:rPr>
          <w:color w:val="auto"/>
        </w:rPr>
        <w:t xml:space="preserve">Objednatel provedl výběrové řízení na veřejnou zakázku s názvem </w:t>
      </w:r>
      <w:r w:rsidR="000962FB" w:rsidRPr="002D1A07">
        <w:rPr>
          <w:b/>
          <w:color w:val="auto"/>
        </w:rPr>
        <w:t>„Aktualizace projektové dokumentace a zajištění autorského dozoru na akci – „Areál Středočeského muzea v Roztokách u Prahy, obnova a rekonstrukce provozního a expozičního zázemí, přestavba objektu SO/03 pro instalaci archeologické interaktivní expozice Stopami věků“</w:t>
      </w:r>
      <w:r w:rsidR="00465FEF" w:rsidRPr="002D1A07">
        <w:rPr>
          <w:b/>
          <w:color w:val="auto"/>
        </w:rPr>
        <w:t xml:space="preserve"> </w:t>
      </w:r>
      <w:r w:rsidR="00465FEF" w:rsidRPr="002D1A07">
        <w:rPr>
          <w:color w:val="auto"/>
        </w:rPr>
        <w:t>(dále jen „Stavba“)</w:t>
      </w:r>
      <w:r w:rsidRPr="002D1A07">
        <w:rPr>
          <w:bCs/>
          <w:color w:val="auto"/>
        </w:rPr>
        <w:t xml:space="preserve"> </w:t>
      </w:r>
      <w:r w:rsidRPr="002D1A07">
        <w:rPr>
          <w:color w:val="auto"/>
        </w:rPr>
        <w:t xml:space="preserve">jejímž předmětem je </w:t>
      </w:r>
      <w:r w:rsidR="000962FB" w:rsidRPr="002D1A07">
        <w:rPr>
          <w:color w:val="auto"/>
        </w:rPr>
        <w:t>aktualizace původní projektové dokumentace</w:t>
      </w:r>
      <w:r w:rsidRPr="002D1A07">
        <w:rPr>
          <w:rFonts w:cs="Arial"/>
          <w:color w:val="auto"/>
          <w:lang w:eastAsia="en-US"/>
        </w:rPr>
        <w:t xml:space="preserve"> a </w:t>
      </w:r>
      <w:r w:rsidRPr="002D1A07">
        <w:rPr>
          <w:color w:val="auto"/>
        </w:rPr>
        <w:t>zajištění inženýrské činnosti a autorského dozoru</w:t>
      </w:r>
      <w:r w:rsidRPr="002D1A07">
        <w:rPr>
          <w:rFonts w:cs="Arial"/>
          <w:color w:val="auto"/>
          <w:lang w:eastAsia="en-US"/>
        </w:rPr>
        <w:t xml:space="preserve"> pro stavbu </w:t>
      </w:r>
      <w:r w:rsidR="000962FB" w:rsidRPr="002D1A07">
        <w:rPr>
          <w:rFonts w:cs="Arial"/>
          <w:color w:val="auto"/>
          <w:lang w:eastAsia="en-US"/>
        </w:rPr>
        <w:t>objektu SO/03</w:t>
      </w:r>
      <w:r w:rsidRPr="002D1A07">
        <w:rPr>
          <w:rFonts w:cs="Arial"/>
          <w:color w:val="auto"/>
          <w:lang w:eastAsia="en-US"/>
        </w:rPr>
        <w:t xml:space="preserve">. </w:t>
      </w:r>
      <w:r w:rsidRPr="002D1A07">
        <w:rPr>
          <w:color w:val="auto"/>
        </w:rPr>
        <w:t xml:space="preserve">Součástí </w:t>
      </w:r>
      <w:r w:rsidR="000962FB" w:rsidRPr="002D1A07">
        <w:rPr>
          <w:color w:val="auto"/>
        </w:rPr>
        <w:t xml:space="preserve">aktualizace projektové dokumentace bude i zohlednění podmínek dle vyhl. 499/2006 Sb., novela vyhl. č. 63/2013, přílohy č. 6. a zapracování požadavku a připomínek </w:t>
      </w:r>
      <w:r w:rsidR="00E719C2" w:rsidRPr="002D1A07">
        <w:rPr>
          <w:color w:val="auto"/>
        </w:rPr>
        <w:t>Objednatele</w:t>
      </w:r>
      <w:r w:rsidR="000962FB" w:rsidRPr="002D1A07">
        <w:rPr>
          <w:color w:val="auto"/>
        </w:rPr>
        <w:t xml:space="preserve"> dle Příloh 1 a 2 Zadávací dokumentace</w:t>
      </w:r>
      <w:r w:rsidR="00E719C2" w:rsidRPr="002D1A07">
        <w:rPr>
          <w:color w:val="auto"/>
        </w:rPr>
        <w:t xml:space="preserve"> včetně potvrzení platnosti s</w:t>
      </w:r>
      <w:r w:rsidRPr="002D1A07">
        <w:rPr>
          <w:color w:val="auto"/>
        </w:rPr>
        <w:t>tave</w:t>
      </w:r>
      <w:r w:rsidR="00E719C2" w:rsidRPr="002D1A07">
        <w:rPr>
          <w:color w:val="auto"/>
        </w:rPr>
        <w:t>bního povolení pro Objednatele.</w:t>
      </w:r>
    </w:p>
    <w:p w:rsidR="009E4AE1" w:rsidRDefault="00EF62D4">
      <w:pPr>
        <w:pStyle w:val="AKFZFPreambule"/>
        <w:numPr>
          <w:ilvl w:val="0"/>
          <w:numId w:val="4"/>
        </w:numPr>
        <w:spacing w:after="0"/>
        <w:jc w:val="both"/>
      </w:pPr>
      <w:r>
        <w:t>Dodavatel</w:t>
      </w:r>
      <w:r w:rsidR="00CF2672">
        <w:t xml:space="preserve"> podal závaznou nabídku na Veřejnou zakázku a tato byla Objednatelem vybrána jako nejvhodnější;</w:t>
      </w:r>
    </w:p>
    <w:p w:rsidR="009E4AE1" w:rsidRDefault="00EF62D4">
      <w:pPr>
        <w:pStyle w:val="AKFZFPreambule"/>
        <w:numPr>
          <w:ilvl w:val="0"/>
          <w:numId w:val="4"/>
        </w:numPr>
        <w:spacing w:after="0"/>
        <w:jc w:val="both"/>
      </w:pPr>
      <w:r>
        <w:t>Dodavatel</w:t>
      </w:r>
      <w:r w:rsidR="00CF2672">
        <w:t xml:space="preserve"> je podnikatelem, který je schopen řádně splnit předmět Veřejné zakázky, k čemuž má příslušná oprávnění; a</w:t>
      </w:r>
    </w:p>
    <w:p w:rsidR="009E4AE1" w:rsidRDefault="00CF2672">
      <w:pPr>
        <w:pStyle w:val="AKFZFPreambule"/>
        <w:numPr>
          <w:ilvl w:val="0"/>
          <w:numId w:val="4"/>
        </w:numPr>
        <w:spacing w:after="0"/>
        <w:jc w:val="both"/>
      </w:pPr>
      <w:r>
        <w:t xml:space="preserve">Objednatel má s ohledem na výsledek zadávacího řízení na Veřejnou zakázku v úmyslu zadat </w:t>
      </w:r>
      <w:r w:rsidR="00EF62D4">
        <w:t>Dodavatel</w:t>
      </w:r>
      <w:r>
        <w:t>i realizaci předmětu plnění Veřejné zakázky;</w:t>
      </w:r>
    </w:p>
    <w:p w:rsidR="009E4AE1" w:rsidRDefault="00CF2672" w:rsidP="000D698E">
      <w:pPr>
        <w:pStyle w:val="AKFZFnormln"/>
        <w:ind w:left="709"/>
        <w:jc w:val="both"/>
      </w:pPr>
      <w:r>
        <w:t>se Smluvní strany, vědomy si svých závazků v této Smlouvě obsažených a s úmyslem být touto Smlouvou vázány, dohodly na následujícím znění Smlouvy:</w:t>
      </w:r>
    </w:p>
    <w:p w:rsidR="009E4AE1" w:rsidRDefault="009E4AE1">
      <w:pPr>
        <w:pStyle w:val="AKFZFnormln"/>
        <w:jc w:val="both"/>
      </w:pPr>
    </w:p>
    <w:p w:rsidR="009E4AE1" w:rsidRDefault="00CF2672">
      <w:pPr>
        <w:pStyle w:val="lneksmlouvynadpis"/>
        <w:numPr>
          <w:ilvl w:val="0"/>
          <w:numId w:val="3"/>
        </w:numPr>
        <w:jc w:val="both"/>
      </w:pPr>
      <w:r>
        <w:t>ÚČEL SMLOUVY</w:t>
      </w:r>
    </w:p>
    <w:p w:rsidR="009E4AE1" w:rsidRPr="002D1A07" w:rsidRDefault="00CF2672">
      <w:pPr>
        <w:pStyle w:val="lneksmlouvy"/>
        <w:numPr>
          <w:ilvl w:val="1"/>
          <w:numId w:val="3"/>
        </w:numPr>
        <w:jc w:val="both"/>
        <w:rPr>
          <w:color w:val="auto"/>
        </w:rPr>
      </w:pPr>
      <w:r>
        <w:t xml:space="preserve">Účelem této Smlouvy je upravit práva a povinnosti Smluvních stran při zhotovování díla vymezeného v čl. </w:t>
      </w:r>
      <w:r w:rsidR="00684390">
        <w:fldChar w:fldCharType="begin"/>
      </w:r>
      <w:r>
        <w:instrText>REF _Ref422995988 \r \h</w:instrText>
      </w:r>
      <w:r w:rsidR="00684390">
        <w:fldChar w:fldCharType="separate"/>
      </w:r>
      <w:r w:rsidR="0022287F">
        <w:t>2</w:t>
      </w:r>
      <w:r w:rsidR="00684390">
        <w:fldChar w:fldCharType="end"/>
      </w:r>
      <w:r>
        <w:t xml:space="preserve"> této Smlouvy tak, aby zejména došlo ze strany </w:t>
      </w:r>
      <w:r w:rsidR="00EF62D4">
        <w:t>Dodavatel</w:t>
      </w:r>
      <w:r>
        <w:t xml:space="preserve">e k řádnému </w:t>
      </w:r>
      <w:r w:rsidRPr="002D1A07">
        <w:rPr>
          <w:color w:val="auto"/>
        </w:rPr>
        <w:t>a včasnému zhotovení díla.</w:t>
      </w:r>
    </w:p>
    <w:p w:rsidR="00465FEF" w:rsidRPr="002D1A07" w:rsidRDefault="00CF2672" w:rsidP="00FB0C0D">
      <w:pPr>
        <w:pStyle w:val="lneksmlouvy"/>
        <w:numPr>
          <w:ilvl w:val="1"/>
          <w:numId w:val="3"/>
        </w:numPr>
        <w:jc w:val="both"/>
        <w:rPr>
          <w:color w:val="auto"/>
        </w:rPr>
      </w:pPr>
      <w:bookmarkStart w:id="1" w:name="_Ref423016167"/>
      <w:r w:rsidRPr="002D1A07">
        <w:rPr>
          <w:color w:val="auto"/>
        </w:rPr>
        <w:t xml:space="preserve">Účelem díla je </w:t>
      </w:r>
      <w:r w:rsidR="00E719C2" w:rsidRPr="002D1A07">
        <w:rPr>
          <w:color w:val="auto"/>
        </w:rPr>
        <w:t>aktualizace projektové dokumentace</w:t>
      </w:r>
      <w:r w:rsidRPr="002D1A07">
        <w:rPr>
          <w:rFonts w:cs="Arial"/>
          <w:color w:val="auto"/>
          <w:lang w:eastAsia="en-US"/>
        </w:rPr>
        <w:t xml:space="preserve"> pro stavbu </w:t>
      </w:r>
      <w:r w:rsidR="00E719C2" w:rsidRPr="002D1A07">
        <w:rPr>
          <w:rFonts w:cs="Arial"/>
          <w:color w:val="auto"/>
          <w:lang w:eastAsia="en-US"/>
        </w:rPr>
        <w:t>objektu SO/03</w:t>
      </w:r>
      <w:r w:rsidR="00FB0C0D">
        <w:rPr>
          <w:rFonts w:cs="Arial"/>
          <w:color w:val="auto"/>
          <w:lang w:eastAsia="en-US"/>
        </w:rPr>
        <w:t>,</w:t>
      </w:r>
      <w:r w:rsidR="00FB0C0D" w:rsidRPr="00FB0C0D">
        <w:t xml:space="preserve"> </w:t>
      </w:r>
      <w:r w:rsidR="00FB0C0D" w:rsidRPr="00FB0C0D">
        <w:rPr>
          <w:rFonts w:cs="Arial"/>
          <w:color w:val="auto"/>
          <w:lang w:eastAsia="en-US"/>
        </w:rPr>
        <w:t>včetně doplnění a nacenění expozičních prvků (dle zadání Objednatele), které nebyly součástí původní projektové dokumentace</w:t>
      </w:r>
      <w:r w:rsidR="00FB0C0D">
        <w:rPr>
          <w:rFonts w:cs="Arial"/>
          <w:color w:val="auto"/>
          <w:lang w:eastAsia="en-US"/>
        </w:rPr>
        <w:t>.</w:t>
      </w:r>
      <w:r w:rsidRPr="00FB0C0D">
        <w:rPr>
          <w:rFonts w:cs="Arial"/>
          <w:color w:val="auto"/>
          <w:lang w:eastAsia="en-US"/>
        </w:rPr>
        <w:t xml:space="preserve"> </w:t>
      </w:r>
      <w:r w:rsidRPr="002D1A07">
        <w:rPr>
          <w:color w:val="auto"/>
        </w:rPr>
        <w:t xml:space="preserve">Součástí </w:t>
      </w:r>
      <w:r w:rsidR="00465FEF" w:rsidRPr="002D1A07">
        <w:rPr>
          <w:color w:val="auto"/>
        </w:rPr>
        <w:t>aktualizované projektové dokumentace budou i všechna vyjádření orgánů státní správy dle platné legislativy, vč.</w:t>
      </w:r>
      <w:r w:rsidR="00E719C2" w:rsidRPr="002D1A07">
        <w:rPr>
          <w:color w:val="auto"/>
        </w:rPr>
        <w:t xml:space="preserve"> potvrzení platnosti</w:t>
      </w:r>
      <w:r w:rsidRPr="002D1A07">
        <w:rPr>
          <w:color w:val="auto"/>
        </w:rPr>
        <w:t xml:space="preserve"> </w:t>
      </w:r>
      <w:r w:rsidR="00FB0C0D">
        <w:rPr>
          <w:color w:val="auto"/>
        </w:rPr>
        <w:t xml:space="preserve">či aktualizace </w:t>
      </w:r>
      <w:r w:rsidRPr="002D1A07">
        <w:rPr>
          <w:color w:val="auto"/>
        </w:rPr>
        <w:t>stavebního povolení</w:t>
      </w:r>
      <w:r w:rsidR="00465FEF" w:rsidRPr="002D1A07">
        <w:rPr>
          <w:color w:val="auto"/>
        </w:rPr>
        <w:t>,</w:t>
      </w:r>
      <w:r w:rsidR="00514B44">
        <w:rPr>
          <w:color w:val="auto"/>
        </w:rPr>
        <w:t xml:space="preserve"> </w:t>
      </w:r>
      <w:r w:rsidR="00465FEF" w:rsidRPr="002D1A07">
        <w:rPr>
          <w:rFonts w:cs="Arial"/>
          <w:color w:val="auto"/>
          <w:lang w:eastAsia="en-US"/>
        </w:rPr>
        <w:t>dokumentace pro výběr Dodavatele, dokumentace skutečného provedení stavby, výkon</w:t>
      </w:r>
      <w:r w:rsidR="00465FEF" w:rsidRPr="002D1A07">
        <w:rPr>
          <w:color w:val="auto"/>
        </w:rPr>
        <w:t xml:space="preserve"> autorského dozoru</w:t>
      </w:r>
      <w:r w:rsidR="00465FEF" w:rsidRPr="002D1A07">
        <w:rPr>
          <w:rFonts w:cs="Arial"/>
          <w:color w:val="auto"/>
          <w:lang w:eastAsia="en-US"/>
        </w:rPr>
        <w:t xml:space="preserve"> při realizaci stavby dle potřeby (účast na kontrolních dnech, koordinace s investorem a Dodavatelem) </w:t>
      </w:r>
      <w:r w:rsidR="00465FEF" w:rsidRPr="002D1A07">
        <w:rPr>
          <w:color w:val="auto"/>
        </w:rPr>
        <w:t xml:space="preserve"> a provedení všech nezbytných jednání a postupů tak, aby mohl být vybrán Dodavatel Stavby a Stavba mohla být řádně zrealizována; bližší specifikace v Příloze č. 1 této Smlouvy.</w:t>
      </w:r>
    </w:p>
    <w:bookmarkEnd w:id="1"/>
    <w:p w:rsidR="00C65C2F" w:rsidRDefault="00C65C2F" w:rsidP="00C65C2F">
      <w:pPr>
        <w:pStyle w:val="lneksmlouvy"/>
        <w:ind w:left="680"/>
        <w:jc w:val="both"/>
      </w:pPr>
    </w:p>
    <w:p w:rsidR="009E4AE1" w:rsidRDefault="00CF2672">
      <w:pPr>
        <w:pStyle w:val="lneksmlouvynadpis"/>
        <w:numPr>
          <w:ilvl w:val="0"/>
          <w:numId w:val="3"/>
        </w:numPr>
        <w:jc w:val="both"/>
      </w:pPr>
      <w:bookmarkStart w:id="2" w:name="_Ref422995988"/>
      <w:bookmarkEnd w:id="2"/>
      <w:r>
        <w:t>PŘEDMĚT SMLOUVY</w:t>
      </w:r>
    </w:p>
    <w:p w:rsidR="009E4AE1" w:rsidRDefault="009E4AE1">
      <w:pPr>
        <w:pStyle w:val="Odstavecseseznamem"/>
        <w:numPr>
          <w:ilvl w:val="0"/>
          <w:numId w:val="1"/>
        </w:numPr>
        <w:spacing w:after="120"/>
        <w:jc w:val="both"/>
        <w:rPr>
          <w:rFonts w:ascii="Arial" w:hAnsi="Arial" w:cs="Arial"/>
          <w:vanish/>
          <w:sz w:val="20"/>
          <w:szCs w:val="20"/>
        </w:rPr>
      </w:pPr>
      <w:bookmarkStart w:id="3" w:name="_Ref422991813"/>
      <w:bookmarkEnd w:id="3"/>
    </w:p>
    <w:p w:rsidR="00A73859" w:rsidRDefault="00465FEF">
      <w:pPr>
        <w:pStyle w:val="lneksmlouvy"/>
        <w:numPr>
          <w:ilvl w:val="1"/>
          <w:numId w:val="3"/>
        </w:numPr>
        <w:jc w:val="both"/>
      </w:pPr>
      <w:bookmarkStart w:id="4" w:name="_Ref422997318"/>
      <w:r>
        <w:t>Dodavatel</w:t>
      </w:r>
      <w:r w:rsidR="00CF2672">
        <w:t xml:space="preserve"> se touto Smlouvou zavazuje provést pro Objednatele na své náklady a nebezpečí v souladu se svou závaznou nabídkou na Veřejnou zakázku a za podmínek této Smlouvy</w:t>
      </w:r>
      <w:r>
        <w:t xml:space="preserve"> v souladu s Přílohou č. 1</w:t>
      </w:r>
      <w:r w:rsidR="00CF2672">
        <w:t xml:space="preserve"> následující dílo: </w:t>
      </w:r>
      <w:r w:rsidR="00BF42E3">
        <w:t xml:space="preserve">aktualizaci projektové </w:t>
      </w:r>
      <w:r w:rsidR="00573C22">
        <w:t xml:space="preserve">dokumentace </w:t>
      </w:r>
      <w:r>
        <w:t>do stupně</w:t>
      </w:r>
      <w:r w:rsidR="00573C22">
        <w:t xml:space="preserve"> pro provedení stavby</w:t>
      </w:r>
      <w:r w:rsidR="00323BB6">
        <w:t xml:space="preserve"> dle platné legislativy</w:t>
      </w:r>
      <w:r w:rsidR="00573C22">
        <w:t xml:space="preserve">, zajištění autorského </w:t>
      </w:r>
      <w:r w:rsidR="00573C22">
        <w:lastRenderedPageBreak/>
        <w:t>dozoru</w:t>
      </w:r>
      <w:r w:rsidR="00CF2672">
        <w:t xml:space="preserve"> při realizaci Stavby dle potřeb Objednatele tak, aby Stavba mohla být řádně a včas dokončena v souladu s projektovou dokumentací, a zajistit účast při kolaudačním řízení stavby a jejím uvedením do užívání (dále jen „</w:t>
      </w:r>
      <w:r w:rsidR="00CF2672">
        <w:rPr>
          <w:b/>
        </w:rPr>
        <w:t>Dílo</w:t>
      </w:r>
      <w:r w:rsidR="00CF2672">
        <w:t>“; jednotlivé součásti Díla jsou podrobněji definovány v odst.</w:t>
      </w:r>
      <w:r w:rsidR="00746E34">
        <w:t xml:space="preserve"> 2.2.1 </w:t>
      </w:r>
      <w:r w:rsidR="00206423">
        <w:t>až 2.2.8</w:t>
      </w:r>
      <w:r w:rsidR="00746E34" w:rsidRPr="00283AB7">
        <w:t xml:space="preserve"> </w:t>
      </w:r>
      <w:r w:rsidR="00CF2672" w:rsidRPr="00283AB7">
        <w:t>Smlouvy</w:t>
      </w:r>
      <w:r w:rsidR="00CF2672">
        <w:t>;</w:t>
      </w:r>
      <w:r w:rsidR="00323BB6">
        <w:t xml:space="preserve"> zadání a podklady tvoří přílohy</w:t>
      </w:r>
      <w:r w:rsidR="00CF2672">
        <w:t xml:space="preserve"> č. 1</w:t>
      </w:r>
      <w:r w:rsidR="00323BB6">
        <w:t xml:space="preserve"> a 2</w:t>
      </w:r>
      <w:r w:rsidR="00CF2672">
        <w:t>).</w:t>
      </w:r>
      <w:bookmarkEnd w:id="4"/>
      <w:r w:rsidR="00CF2672">
        <w:t xml:space="preserve"> </w:t>
      </w:r>
    </w:p>
    <w:p w:rsidR="009E4AE1" w:rsidRDefault="00CF2672">
      <w:pPr>
        <w:pStyle w:val="lneksmlouvy"/>
        <w:numPr>
          <w:ilvl w:val="1"/>
          <w:numId w:val="3"/>
        </w:numPr>
        <w:jc w:val="both"/>
      </w:pPr>
      <w:r>
        <w:t xml:space="preserve">Objednatel se zavazuje Dílo převzít a zaplatit </w:t>
      </w:r>
      <w:r w:rsidR="00EF62D4">
        <w:t>Dodavatel</w:t>
      </w:r>
      <w:r>
        <w:t xml:space="preserve">i za Dílo cenu ve výši stanovené v čl. </w:t>
      </w:r>
      <w:r w:rsidR="00684390">
        <w:fldChar w:fldCharType="begin"/>
      </w:r>
      <w:r>
        <w:instrText>REF _Ref423387404 \r \h</w:instrText>
      </w:r>
      <w:r w:rsidR="00684390">
        <w:fldChar w:fldCharType="separate"/>
      </w:r>
      <w:r w:rsidR="0022287F">
        <w:t>5</w:t>
      </w:r>
      <w:r w:rsidR="00684390">
        <w:fldChar w:fldCharType="end"/>
      </w:r>
      <w:r>
        <w:t xml:space="preserve"> této Smlouvy. </w:t>
      </w:r>
    </w:p>
    <w:p w:rsidR="009E4AE1" w:rsidRDefault="00CF2672">
      <w:pPr>
        <w:pStyle w:val="lneksmlouvy"/>
        <w:numPr>
          <w:ilvl w:val="1"/>
          <w:numId w:val="3"/>
        </w:numPr>
        <w:jc w:val="both"/>
      </w:pPr>
      <w:bookmarkStart w:id="5" w:name="_Ref423003564"/>
      <w:bookmarkEnd w:id="5"/>
      <w:r>
        <w:t>Součástí Díla je zejména:</w:t>
      </w:r>
    </w:p>
    <w:p w:rsidR="00A73859" w:rsidRDefault="002E1C9D" w:rsidP="000D6039">
      <w:pPr>
        <w:pStyle w:val="lneksmlouvy"/>
        <w:ind w:left="1276" w:hanging="596"/>
        <w:jc w:val="both"/>
      </w:pPr>
      <w:r w:rsidRPr="002E1C9D">
        <w:rPr>
          <w:sz w:val="20"/>
          <w:szCs w:val="20"/>
        </w:rPr>
        <w:t>2.3.1</w:t>
      </w:r>
      <w:r>
        <w:t xml:space="preserve"> A</w:t>
      </w:r>
      <w:r w:rsidR="00A73859" w:rsidRPr="00A73859">
        <w:t>ktualizace a dopracování původní projektové dokumentace do stupně pro provádění stavby</w:t>
      </w:r>
      <w:r w:rsidR="00FB0C0D">
        <w:t xml:space="preserve">, </w:t>
      </w:r>
      <w:r w:rsidR="00FB0C0D" w:rsidRPr="00FB0C0D">
        <w:t>včetně doplnění a nacenění expozičních prvků (dle zadání Objednatele), které nebyly součástí původní projektové dokumentace</w:t>
      </w:r>
      <w:r w:rsidR="00A73859" w:rsidRPr="00FB0C0D">
        <w:t xml:space="preserve"> </w:t>
      </w:r>
      <w:r w:rsidR="00A73859" w:rsidRPr="00A73859">
        <w:t>(dále jen „Projektová dokumentace pro provádění stavby“) v souladu se stavebním zákonem, vyhláškou č. 499/2006 Sb. o dokumentaci staveb ve znění novely č. 62/2013 a pozdějších předpisů, vyhláškou 503/2006 Sb. vyhláškou č. 146/2008 Sb. (letecké stavby, drážní stavby, stavby silnic a komunikací), a zákonem č. 137/2016 Sb., o veřejných zakázkách ve znění pozdějších předpisů (dále jen „zákon o veřejných zakázkách“), dle příloh 1 a 2 Zadávací dokumentace</w:t>
      </w:r>
    </w:p>
    <w:p w:rsidR="005E5794" w:rsidRDefault="002E1C9D" w:rsidP="000D6039">
      <w:pPr>
        <w:pStyle w:val="lneksmlouvy"/>
        <w:ind w:left="1276" w:hanging="596"/>
        <w:jc w:val="both"/>
      </w:pPr>
      <w:r w:rsidRPr="002E1C9D">
        <w:rPr>
          <w:sz w:val="20"/>
          <w:szCs w:val="20"/>
        </w:rPr>
        <w:t>2.3.2</w:t>
      </w:r>
      <w:bookmarkStart w:id="6" w:name="_Ref4229918131"/>
      <w:bookmarkEnd w:id="6"/>
      <w:r w:rsidR="005F4A59">
        <w:t xml:space="preserve"> </w:t>
      </w:r>
      <w:r>
        <w:t>A</w:t>
      </w:r>
      <w:r w:rsidR="00FB0C0D">
        <w:t>ktualizace,</w:t>
      </w:r>
      <w:r w:rsidR="005E5794" w:rsidRPr="005E5794">
        <w:t xml:space="preserve"> dopracování</w:t>
      </w:r>
      <w:r w:rsidR="00FB0C0D">
        <w:t xml:space="preserve"> a doplnění</w:t>
      </w:r>
      <w:r w:rsidR="005E5794" w:rsidRPr="005E5794">
        <w:t xml:space="preserve"> závazného položkového rozpočtu Stavby dle projektové dokumentace v rozsahu a podrobnostech potřebných pro realizaci zadávacího řízení na provedení Stavby podle zákona o veřejných zakázkách, předpisů jej provádějících a vnitřních předpisů Objednatele upravujících zadávání veřejných zakázek (dále jen „Výkaz výměr“);</w:t>
      </w:r>
    </w:p>
    <w:p w:rsidR="005E5794" w:rsidRDefault="002E1C9D" w:rsidP="000D6039">
      <w:pPr>
        <w:pStyle w:val="lneksmlouvy"/>
        <w:ind w:left="1276" w:hanging="596"/>
        <w:jc w:val="both"/>
      </w:pPr>
      <w:r w:rsidRPr="002E1C9D">
        <w:rPr>
          <w:sz w:val="20"/>
          <w:szCs w:val="20"/>
        </w:rPr>
        <w:t>2.3.3</w:t>
      </w:r>
      <w:r>
        <w:t xml:space="preserve"> V</w:t>
      </w:r>
      <w:r w:rsidR="005E5794" w:rsidRPr="005E5794">
        <w:t>ypracování oceněného položkového rozpočtu Stavby v aktuální cenové úrovni a v rozsahu a podobě podle Specifických pravidel pro žadatele a příjemce Výzvy č. 79 – Muzea II, Specifického cíle 3.1 IROP</w:t>
      </w:r>
      <w:r w:rsidR="00DA5C94">
        <w:t>, případně podle Specifických pravidel pro žadatele a Výzvy č. 21 – Muzea, Specifického cíle 3.1 IROP, pokud v době podpisu Smlouvy Výzva č. 79</w:t>
      </w:r>
      <w:r w:rsidR="008274AD">
        <w:t xml:space="preserve"> ještě</w:t>
      </w:r>
      <w:r w:rsidR="00DA5C94">
        <w:t xml:space="preserve"> nebude vyhlášena</w:t>
      </w:r>
      <w:r w:rsidR="005E5794" w:rsidRPr="005E5794">
        <w:t xml:space="preserve"> (dále jen „Položkový rozpočet stavby“); </w:t>
      </w:r>
    </w:p>
    <w:p w:rsidR="005E5794" w:rsidRPr="005E5794" w:rsidRDefault="002E1C9D" w:rsidP="000D6039">
      <w:pPr>
        <w:pStyle w:val="lneksmlouvy"/>
        <w:ind w:left="1276" w:hanging="596"/>
        <w:jc w:val="both"/>
      </w:pPr>
      <w:r w:rsidRPr="002E1C9D">
        <w:rPr>
          <w:sz w:val="20"/>
          <w:szCs w:val="20"/>
        </w:rPr>
        <w:t>2.3.4</w:t>
      </w:r>
      <w:r>
        <w:t xml:space="preserve"> A</w:t>
      </w:r>
      <w:r w:rsidR="005E5794" w:rsidRPr="005E5794">
        <w:t>ktualizace a případně doplnění dokladové části Díla, tedy posudků, stanovisek a výsledků jednání vedených v průběhu zpracování projektové dokumentace (dále jen „Dokladová část“);</w:t>
      </w:r>
    </w:p>
    <w:p w:rsidR="005E5794" w:rsidRPr="005E5794" w:rsidRDefault="002E1C9D" w:rsidP="000D6039">
      <w:pPr>
        <w:pStyle w:val="lneksmlouvy"/>
        <w:ind w:left="1276" w:hanging="596"/>
        <w:jc w:val="both"/>
      </w:pPr>
      <w:r w:rsidRPr="002E1C9D">
        <w:rPr>
          <w:sz w:val="20"/>
          <w:szCs w:val="20"/>
        </w:rPr>
        <w:t>2.3.5</w:t>
      </w:r>
      <w:r>
        <w:t xml:space="preserve"> Z</w:t>
      </w:r>
      <w:r w:rsidR="005E5794" w:rsidRPr="005E5794">
        <w:t>astupování Objednatele na základě zvláštní plné moci v jednání se stavebním úřadem včetně potvrzení platnosti stavebního povolení k realizaci Stavby dle vypracované projektové dokumentace a dodání originálu platného stavebního povolení k realizaci Stavby s doložkou nabytí právní moci Objednateli (dále jen „Zastupování ve stavebním řízení“);</w:t>
      </w:r>
    </w:p>
    <w:p w:rsidR="005E5794" w:rsidRPr="005E5794" w:rsidRDefault="002E1C9D" w:rsidP="000D6039">
      <w:pPr>
        <w:pStyle w:val="lneksmlouvy"/>
        <w:ind w:left="1276" w:hanging="596"/>
        <w:jc w:val="both"/>
      </w:pPr>
      <w:r w:rsidRPr="002E1C9D">
        <w:rPr>
          <w:sz w:val="20"/>
          <w:szCs w:val="20"/>
        </w:rPr>
        <w:t>2.3.6</w:t>
      </w:r>
      <w:r>
        <w:t xml:space="preserve"> Z</w:t>
      </w:r>
      <w:r w:rsidR="005E5794" w:rsidRPr="005E5794">
        <w:t>ajištění autorského dozoru při realizaci Stavby dle potřeb Objednatele tak, aby Stavba mohla být řádně a včas dokončena v souladu s projektovou dokumentací, zejména účastí na kontrolních dnech a v případě řešení nutných opatření na Stavbě; výkon autorského dozoru bude občasný i pravidelný v rozsahu podle potřeb Objed</w:t>
      </w:r>
      <w:r w:rsidR="008274AD">
        <w:t>natele a dle odborného uvážení Dodavatele</w:t>
      </w:r>
      <w:r w:rsidR="005E5794" w:rsidRPr="005E5794">
        <w:t xml:space="preserve"> (dále jen „Autorský dozor“);</w:t>
      </w:r>
    </w:p>
    <w:p w:rsidR="005E5794" w:rsidRPr="005E5794" w:rsidRDefault="002E1C9D" w:rsidP="000D6039">
      <w:pPr>
        <w:pStyle w:val="lneksmlouvy"/>
        <w:ind w:left="1276" w:hanging="596"/>
        <w:jc w:val="both"/>
      </w:pPr>
      <w:r w:rsidRPr="002E1C9D">
        <w:rPr>
          <w:sz w:val="20"/>
          <w:szCs w:val="20"/>
        </w:rPr>
        <w:lastRenderedPageBreak/>
        <w:t>2.3.7</w:t>
      </w:r>
      <w:r>
        <w:t xml:space="preserve"> </w:t>
      </w:r>
      <w:r w:rsidR="008274AD">
        <w:t xml:space="preserve"> </w:t>
      </w:r>
      <w:r>
        <w:t>Ú</w:t>
      </w:r>
      <w:r w:rsidR="005E5794" w:rsidRPr="005E5794">
        <w:t xml:space="preserve">čast </w:t>
      </w:r>
      <w:r w:rsidR="008274AD">
        <w:t>Dodavatele</w:t>
      </w:r>
      <w:r w:rsidR="005E5794" w:rsidRPr="005E5794">
        <w:t xml:space="preserve"> při jednáních hodnotící komise na výběr </w:t>
      </w:r>
      <w:r w:rsidR="00EF62D4">
        <w:t>Dodavatel</w:t>
      </w:r>
      <w:r w:rsidR="005E5794" w:rsidRPr="005E5794">
        <w:t xml:space="preserve">e Stavby, která bude realizována dle projektové dokumentace, zpracované </w:t>
      </w:r>
      <w:r w:rsidR="008274AD">
        <w:t>Dodavatelem</w:t>
      </w:r>
      <w:r w:rsidR="005E5794" w:rsidRPr="005E5794">
        <w:t>, pokud bude do takové komise Objednatelem jmenován jako člen nebo na její jednání přizván jako poradce (dále jen „Účast na jednání hodnotící komise“);</w:t>
      </w:r>
      <w:r w:rsidR="00FB0C0D">
        <w:t xml:space="preserve"> kontrola nabídek dle požadavků Objednatele</w:t>
      </w:r>
      <w:r w:rsidR="000D698E">
        <w:t>;</w:t>
      </w:r>
    </w:p>
    <w:p w:rsidR="005E5794" w:rsidRPr="005E5794" w:rsidRDefault="002E1C9D" w:rsidP="000D6039">
      <w:pPr>
        <w:pStyle w:val="lneksmlouvy"/>
        <w:ind w:left="1276" w:hanging="596"/>
        <w:jc w:val="both"/>
      </w:pPr>
      <w:r w:rsidRPr="002E1C9D">
        <w:rPr>
          <w:sz w:val="20"/>
          <w:szCs w:val="20"/>
        </w:rPr>
        <w:t>2.3.8</w:t>
      </w:r>
      <w:r>
        <w:t xml:space="preserve"> O</w:t>
      </w:r>
      <w:r w:rsidR="005E5794" w:rsidRPr="005E5794">
        <w:t xml:space="preserve">známení záměru realizace Stavby Archeologickému ústavu Akademie věd ČR; v případě kladného stanoviska Archeologického ústavu věd ČR ve věci nutnosti provedení archeologického výzkumu začlení </w:t>
      </w:r>
      <w:r w:rsidR="008274AD">
        <w:t>Dodavatel</w:t>
      </w:r>
      <w:r w:rsidR="005E5794" w:rsidRPr="005E5794">
        <w:t xml:space="preserve"> do Položkového rozpočtu stavby oceněnou položku na základě kvalifikovaného odhadu pro náklady spjaté s archeologickým výzkumem a pro náklady spjaté se sanací území po provedení archeologického výzkumu a dále zpracuje návrh smlouvy na provedení archeologického výzkumu mezi stavebníkem a organizací oprávněnou k provedení archeologického výzkumu vybranou v souladu s právem veřejných zakázek;</w:t>
      </w:r>
    </w:p>
    <w:p w:rsidR="005E5794" w:rsidRPr="005E5794" w:rsidRDefault="002E1C9D" w:rsidP="000D6039">
      <w:pPr>
        <w:pStyle w:val="lneksmlouvy"/>
        <w:ind w:left="1276" w:hanging="596"/>
        <w:jc w:val="both"/>
      </w:pPr>
      <w:r w:rsidRPr="000D6039">
        <w:rPr>
          <w:sz w:val="20"/>
          <w:szCs w:val="20"/>
        </w:rPr>
        <w:t>2.3.9</w:t>
      </w:r>
      <w:r>
        <w:t xml:space="preserve"> P</w:t>
      </w:r>
      <w:r w:rsidR="005E5794" w:rsidRPr="005E5794">
        <w:t>růběžná a závěrečná diagnostika Stavby a ověření souladu Stavby s projektovou dokumentací (dále jen „Diagnostika stavby“);</w:t>
      </w:r>
    </w:p>
    <w:p w:rsidR="005E5794" w:rsidRPr="005E5794" w:rsidRDefault="000D6039" w:rsidP="000D6039">
      <w:pPr>
        <w:pStyle w:val="lneksmlouvy"/>
        <w:ind w:left="1276" w:hanging="596"/>
        <w:jc w:val="both"/>
      </w:pPr>
      <w:r>
        <w:rPr>
          <w:sz w:val="20"/>
          <w:szCs w:val="20"/>
        </w:rPr>
        <w:t>2.3.</w:t>
      </w:r>
      <w:r w:rsidR="002E1C9D" w:rsidRPr="000D6039">
        <w:rPr>
          <w:sz w:val="20"/>
          <w:szCs w:val="20"/>
        </w:rPr>
        <w:t>10</w:t>
      </w:r>
      <w:r w:rsidR="002E1C9D">
        <w:t xml:space="preserve"> D</w:t>
      </w:r>
      <w:r w:rsidR="005E5794" w:rsidRPr="005E5794">
        <w:t xml:space="preserve">ílo v částech, které se zachycují na hmotném nosiči, vyhotoví </w:t>
      </w:r>
      <w:r w:rsidR="008274AD">
        <w:t xml:space="preserve">Dodavatel </w:t>
      </w:r>
      <w:r w:rsidR="005E5794" w:rsidRPr="005E5794">
        <w:t xml:space="preserve">v listinné a v elektronické podobě. Dokumentace vyhotovená v elektronické podobě musí být vyhotovena ve formátech, které (i) jsou v souladu s právem veřejných zakázek a umožňují na jejich základě vyhlásit veřejnou zakázku na realizaci Stavby jsoucí předmětem dotčené dokumentace a (ii) umožňují, aby Objednatel mohl bez součinnosti </w:t>
      </w:r>
      <w:r w:rsidR="008274AD">
        <w:t>Dodavatele</w:t>
      </w:r>
      <w:r w:rsidR="005E5794" w:rsidRPr="005E5794">
        <w:t xml:space="preserve"> dokumentaci měnit a upravovat. Výsledná projektová dokumentace musí být předána ve formátu pdf a dwg. Výkaz výměr musí mít tzv. otevřený formát, který umožní transfery dat a jejich zpracování různými softwarovými produkty pro sestavení soupisu prací, pro sestavení nabídkové ceny a zároveň se jedná o formát volně dostupný, který bude jednotný. Takovým formátem může být např. xml formát.  </w:t>
      </w:r>
    </w:p>
    <w:p w:rsidR="005F4A59" w:rsidRDefault="002E1C9D" w:rsidP="000D6039">
      <w:pPr>
        <w:pStyle w:val="lneksmlouvy"/>
        <w:ind w:left="1276" w:hanging="596"/>
        <w:jc w:val="both"/>
      </w:pPr>
      <w:r w:rsidRPr="000D6039">
        <w:rPr>
          <w:sz w:val="20"/>
          <w:szCs w:val="20"/>
        </w:rPr>
        <w:t>2.3.11</w:t>
      </w:r>
      <w:r>
        <w:t xml:space="preserve"> </w:t>
      </w:r>
      <w:r w:rsidR="005E5794" w:rsidRPr="005E5794">
        <w:t xml:space="preserve">Předmětem Díla jsou dále veškeré ostatní činnosti nutné k zajištění rozhodnutí o umístění Stavby a stavebního povolení dle pokynů Objednatele a odborného uvážení </w:t>
      </w:r>
      <w:r w:rsidR="008274AD">
        <w:t>Dodavatele</w:t>
      </w:r>
      <w:r w:rsidR="005E5794" w:rsidRPr="005E5794">
        <w:t xml:space="preserve">. </w:t>
      </w:r>
      <w:bookmarkStart w:id="7" w:name="_Ref4229918261"/>
      <w:bookmarkStart w:id="8" w:name="_Ref4230166721"/>
      <w:bookmarkEnd w:id="7"/>
      <w:bookmarkEnd w:id="8"/>
    </w:p>
    <w:p w:rsidR="00FE584B" w:rsidRPr="005E5794" w:rsidRDefault="002E1C9D" w:rsidP="00551547">
      <w:pPr>
        <w:pStyle w:val="lneksmlouvy"/>
        <w:ind w:left="1276" w:hanging="567"/>
        <w:jc w:val="both"/>
      </w:pPr>
      <w:r w:rsidRPr="000D6039">
        <w:rPr>
          <w:sz w:val="20"/>
          <w:szCs w:val="20"/>
        </w:rPr>
        <w:t>2.3.1</w:t>
      </w:r>
      <w:r w:rsidR="00943F61">
        <w:rPr>
          <w:sz w:val="20"/>
          <w:szCs w:val="20"/>
        </w:rPr>
        <w:t>2</w:t>
      </w:r>
      <w:r>
        <w:t xml:space="preserve"> </w:t>
      </w:r>
      <w:r w:rsidR="00FE584B">
        <w:t>Součástí Díla je vyhotovení plánu BOZP a PO osobou autorizovanou v </w:t>
      </w:r>
      <w:r w:rsidR="008E1351">
        <w:t>oboru</w:t>
      </w:r>
      <w:r w:rsidR="00FE584B">
        <w:t xml:space="preserve"> požární bezpečnost</w:t>
      </w:r>
      <w:r w:rsidR="008B56FD">
        <w:t>i</w:t>
      </w:r>
      <w:r w:rsidR="00FE584B">
        <w:t xml:space="preserve"> staveb </w:t>
      </w:r>
      <w:r w:rsidR="008E1351">
        <w:t>s</w:t>
      </w:r>
      <w:r w:rsidR="00FE584B">
        <w:t xml:space="preserve"> úspěšně vykonanou zkouškou z odborné způsobilosti podle zákona č. 309/2006 Sb</w:t>
      </w:r>
      <w:r w:rsidR="00FE584B" w:rsidRPr="00551547">
        <w:t>.,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w:t>
      </w:r>
      <w:r w:rsidR="00FE584B" w:rsidRPr="00FE584B">
        <w:t>ři práci), v platném znění.</w:t>
      </w:r>
      <w:r w:rsidR="00FE584B" w:rsidRPr="00551547">
        <w:t xml:space="preserve">  </w:t>
      </w:r>
    </w:p>
    <w:p w:rsidR="009E4AE1" w:rsidRDefault="00FE584B" w:rsidP="00551547">
      <w:pPr>
        <w:pStyle w:val="lneksmlouvy"/>
        <w:ind w:left="1276" w:hanging="567"/>
        <w:jc w:val="both"/>
      </w:pPr>
      <w:r>
        <w:t xml:space="preserve">2.3.13 </w:t>
      </w:r>
      <w:r w:rsidRPr="005E5794">
        <w:t>Součástí Díla jsou i práce v této Smlouvě nespecifikované, které však jsou k řádnému plnění Díla a provedení Stavby nezbytné a o kterých Dodavatel, vzhledem ke svým odborným znalostem a zkušenostem měl nebo mohl vědět.</w:t>
      </w:r>
      <w:r>
        <w:t xml:space="preserve"> Jedná se například o geotechnické a geodetické práce. </w:t>
      </w:r>
      <w:r w:rsidRPr="005E5794">
        <w:t xml:space="preserve"> Provedení těchto prací je zahrnuto v celkové ceně Díla dle této Smlouvy.</w:t>
      </w:r>
    </w:p>
    <w:p w:rsidR="00551547" w:rsidRPr="005E5794" w:rsidRDefault="00551547" w:rsidP="00551547">
      <w:pPr>
        <w:pStyle w:val="lneksmlouvy"/>
        <w:ind w:left="1276" w:hanging="567"/>
        <w:jc w:val="both"/>
      </w:pPr>
    </w:p>
    <w:p w:rsidR="009E4AE1" w:rsidRDefault="008274AD" w:rsidP="009F79D0">
      <w:pPr>
        <w:pStyle w:val="lneksmlouvy"/>
        <w:numPr>
          <w:ilvl w:val="1"/>
          <w:numId w:val="3"/>
        </w:numPr>
        <w:spacing w:after="120"/>
        <w:jc w:val="both"/>
      </w:pPr>
      <w:r>
        <w:lastRenderedPageBreak/>
        <w:t xml:space="preserve">Dodavatel </w:t>
      </w:r>
      <w:r w:rsidR="00CF2672">
        <w:t>prohlašuje, že:</w:t>
      </w:r>
    </w:p>
    <w:p w:rsidR="009E4AE1" w:rsidRDefault="008274AD" w:rsidP="009F79D0">
      <w:pPr>
        <w:pStyle w:val="lneksmlouvy"/>
        <w:numPr>
          <w:ilvl w:val="2"/>
          <w:numId w:val="3"/>
        </w:numPr>
        <w:spacing w:after="120"/>
        <w:jc w:val="both"/>
      </w:pPr>
      <w:r>
        <w:t>D</w:t>
      </w:r>
      <w:r w:rsidR="00CF2672">
        <w:t>ílo je možné dle dostupných podkladů realizovat;</w:t>
      </w:r>
    </w:p>
    <w:p w:rsidR="009E4AE1" w:rsidRDefault="008274AD" w:rsidP="009F79D0">
      <w:pPr>
        <w:pStyle w:val="lneksmlouvy"/>
        <w:numPr>
          <w:ilvl w:val="2"/>
          <w:numId w:val="3"/>
        </w:numPr>
        <w:spacing w:after="120"/>
        <w:jc w:val="both"/>
      </w:pPr>
      <w:r>
        <w:t>v</w:t>
      </w:r>
      <w:r w:rsidR="00CF2672">
        <w:t>šechny technické a dodací podmínky Díla zahrnul do kalkulace cen; a</w:t>
      </w:r>
    </w:p>
    <w:p w:rsidR="009E4AE1" w:rsidRDefault="00CF2672" w:rsidP="009F79D0">
      <w:pPr>
        <w:pStyle w:val="lneksmlouvy"/>
        <w:numPr>
          <w:ilvl w:val="2"/>
          <w:numId w:val="3"/>
        </w:numPr>
        <w:spacing w:after="120"/>
        <w:jc w:val="both"/>
      </w:pPr>
      <w:r>
        <w:t xml:space="preserve">řádně překontroloval předané podkladové materiály pro zpracování projektové dokumentace a nejsou mu známy žádné překážky, které by mu bránily splnit předmět Díla tak, jak se zavázal touto Smlouvou. </w:t>
      </w:r>
    </w:p>
    <w:p w:rsidR="00C65C2F" w:rsidRDefault="00C65C2F" w:rsidP="00C65C2F">
      <w:pPr>
        <w:pStyle w:val="lneksmlouvy"/>
        <w:ind w:left="1474"/>
        <w:jc w:val="both"/>
      </w:pPr>
    </w:p>
    <w:p w:rsidR="009E4AE1" w:rsidRDefault="00CF2672">
      <w:pPr>
        <w:pStyle w:val="lneksmlouvynadpis"/>
        <w:numPr>
          <w:ilvl w:val="0"/>
          <w:numId w:val="3"/>
        </w:numPr>
        <w:jc w:val="both"/>
      </w:pPr>
      <w:bookmarkStart w:id="9" w:name="_Ref423003375"/>
      <w:bookmarkEnd w:id="9"/>
      <w:r>
        <w:t>DOBA A MÍSTO PLNĚNÍ</w:t>
      </w:r>
    </w:p>
    <w:p w:rsidR="009E4AE1" w:rsidRDefault="009E4AE1">
      <w:pPr>
        <w:pStyle w:val="Odstavecseseznamem"/>
        <w:numPr>
          <w:ilvl w:val="0"/>
          <w:numId w:val="1"/>
        </w:numPr>
        <w:spacing w:after="120"/>
        <w:jc w:val="both"/>
        <w:rPr>
          <w:rFonts w:ascii="Arial" w:hAnsi="Arial" w:cs="Arial"/>
          <w:vanish/>
          <w:sz w:val="20"/>
          <w:szCs w:val="20"/>
        </w:rPr>
      </w:pPr>
    </w:p>
    <w:p w:rsidR="009E4AE1" w:rsidRDefault="008274AD">
      <w:pPr>
        <w:pStyle w:val="lneksmlouvy"/>
        <w:numPr>
          <w:ilvl w:val="1"/>
          <w:numId w:val="3"/>
        </w:numPr>
        <w:spacing w:after="0"/>
        <w:jc w:val="both"/>
      </w:pPr>
      <w:bookmarkStart w:id="10" w:name="_Ref422997404"/>
      <w:r>
        <w:t>Dodavatel</w:t>
      </w:r>
      <w:r w:rsidR="00CF2672">
        <w:t xml:space="preserve"> se zavazuje provést Dílo, resp. jeho části dle odst. </w:t>
      </w:r>
      <w:r w:rsidR="00684390">
        <w:fldChar w:fldCharType="begin"/>
      </w:r>
      <w:r w:rsidR="00CF2672">
        <w:instrText>REF _Ref423003564 \r \h</w:instrText>
      </w:r>
      <w:r w:rsidR="00684390">
        <w:fldChar w:fldCharType="separate"/>
      </w:r>
      <w:r w:rsidR="0022287F">
        <w:t>2.3</w:t>
      </w:r>
      <w:r w:rsidR="00684390">
        <w:fldChar w:fldCharType="end"/>
      </w:r>
      <w:bookmarkEnd w:id="10"/>
      <w:r w:rsidR="00F67DE6">
        <w:t xml:space="preserve">. </w:t>
      </w:r>
      <w:r>
        <w:t>3</w:t>
      </w:r>
      <w:r w:rsidR="00CF2672">
        <w:t xml:space="preserve"> této Smlouvy v následujících lhůtách:</w:t>
      </w:r>
    </w:p>
    <w:p w:rsidR="00746E34" w:rsidRPr="00CE3C9C" w:rsidRDefault="008274AD" w:rsidP="004C082D">
      <w:pPr>
        <w:pStyle w:val="lneksmlouvy"/>
        <w:numPr>
          <w:ilvl w:val="2"/>
          <w:numId w:val="3"/>
        </w:numPr>
        <w:spacing w:before="120" w:after="0"/>
        <w:jc w:val="both"/>
        <w:rPr>
          <w:shd w:val="clear" w:color="auto" w:fill="FFFF00"/>
        </w:rPr>
      </w:pPr>
      <w:r w:rsidRPr="000F517B">
        <w:rPr>
          <w:sz w:val="20"/>
          <w:szCs w:val="20"/>
        </w:rPr>
        <w:t>2.3.1</w:t>
      </w:r>
      <w:r>
        <w:t xml:space="preserve"> – </w:t>
      </w:r>
      <w:r w:rsidR="000F517B">
        <w:t xml:space="preserve">vyhotoví Dodavatel </w:t>
      </w:r>
      <w:r w:rsidR="00206423">
        <w:t xml:space="preserve">ve lhůtě do </w:t>
      </w:r>
      <w:r>
        <w:t>45</w:t>
      </w:r>
      <w:r w:rsidR="00206423">
        <w:t xml:space="preserve"> dnů od podpisu SOD;</w:t>
      </w:r>
    </w:p>
    <w:p w:rsidR="00746E34" w:rsidRPr="00CE3C9C" w:rsidRDefault="00746E34" w:rsidP="00206423">
      <w:pPr>
        <w:pStyle w:val="lneksmlouvy"/>
        <w:spacing w:before="120" w:after="0"/>
        <w:ind w:left="680"/>
        <w:jc w:val="both"/>
        <w:rPr>
          <w:shd w:val="clear" w:color="auto" w:fill="FFFF00"/>
        </w:rPr>
      </w:pPr>
    </w:p>
    <w:p w:rsidR="00C950A8" w:rsidRPr="00CE3C9C" w:rsidRDefault="008274AD" w:rsidP="004C082D">
      <w:pPr>
        <w:pStyle w:val="lneksmlouvy"/>
        <w:numPr>
          <w:ilvl w:val="2"/>
          <w:numId w:val="3"/>
        </w:numPr>
        <w:spacing w:before="120" w:after="0"/>
        <w:jc w:val="both"/>
        <w:rPr>
          <w:shd w:val="clear" w:color="auto" w:fill="FFFF00"/>
        </w:rPr>
      </w:pPr>
      <w:r w:rsidRPr="000F517B">
        <w:rPr>
          <w:sz w:val="20"/>
          <w:szCs w:val="20"/>
        </w:rPr>
        <w:t>2.3.2</w:t>
      </w:r>
      <w:r>
        <w:t xml:space="preserve"> – </w:t>
      </w:r>
      <w:r w:rsidR="00C950A8" w:rsidRPr="00CE3C9C">
        <w:t xml:space="preserve"> vy</w:t>
      </w:r>
      <w:r>
        <w:t>hotoví Dodavatel</w:t>
      </w:r>
      <w:r w:rsidR="00C950A8" w:rsidRPr="00CE3C9C">
        <w:t xml:space="preserve"> </w:t>
      </w:r>
      <w:r w:rsidR="00457323" w:rsidRPr="00CE3C9C">
        <w:t>souběžně s</w:t>
      </w:r>
      <w:r>
        <w:t> 2.3.1</w:t>
      </w:r>
      <w:r w:rsidR="009A464C" w:rsidRPr="00CE3C9C">
        <w:t xml:space="preserve"> ve lhůtě </w:t>
      </w:r>
      <w:r w:rsidR="00C950A8" w:rsidRPr="00CE3C9C">
        <w:t xml:space="preserve">do </w:t>
      </w:r>
      <w:r>
        <w:t>45</w:t>
      </w:r>
      <w:r w:rsidR="0009501A" w:rsidRPr="00CE3C9C">
        <w:t xml:space="preserve"> dnů</w:t>
      </w:r>
      <w:r w:rsidR="00D6685F">
        <w:t xml:space="preserve"> </w:t>
      </w:r>
      <w:r w:rsidR="00D6685F">
        <w:rPr>
          <w:rFonts w:cs="Arial"/>
        </w:rPr>
        <w:t xml:space="preserve">od </w:t>
      </w:r>
      <w:r w:rsidR="00206423">
        <w:rPr>
          <w:rFonts w:cs="Arial"/>
        </w:rPr>
        <w:t>podpisu SOD;</w:t>
      </w:r>
    </w:p>
    <w:p w:rsidR="00C950A8" w:rsidRPr="00CE3C9C" w:rsidRDefault="008274AD" w:rsidP="004C082D">
      <w:pPr>
        <w:pStyle w:val="lneksmlouvy"/>
        <w:numPr>
          <w:ilvl w:val="2"/>
          <w:numId w:val="3"/>
        </w:numPr>
        <w:spacing w:before="120" w:after="0"/>
        <w:jc w:val="both"/>
        <w:rPr>
          <w:shd w:val="clear" w:color="auto" w:fill="FFFF00"/>
        </w:rPr>
      </w:pPr>
      <w:r w:rsidRPr="000F517B">
        <w:rPr>
          <w:sz w:val="20"/>
          <w:szCs w:val="20"/>
        </w:rPr>
        <w:t>2.3.3</w:t>
      </w:r>
      <w:r>
        <w:t xml:space="preserve"> – </w:t>
      </w:r>
      <w:r w:rsidR="00C950A8" w:rsidRPr="00CE3C9C">
        <w:t xml:space="preserve">vyhotoví </w:t>
      </w:r>
      <w:r w:rsidR="00476270">
        <w:t>Dodavatel</w:t>
      </w:r>
      <w:r w:rsidR="00C950A8" w:rsidRPr="00CE3C9C">
        <w:t xml:space="preserve"> </w:t>
      </w:r>
      <w:r w:rsidR="00457323" w:rsidRPr="00CE3C9C">
        <w:t>souběžně s</w:t>
      </w:r>
      <w:r w:rsidR="00476270">
        <w:t xml:space="preserve"> 2.3.1 </w:t>
      </w:r>
      <w:r w:rsidR="009A464C" w:rsidRPr="00CE3C9C">
        <w:t xml:space="preserve">ve lhůtě </w:t>
      </w:r>
      <w:r w:rsidR="00C950A8" w:rsidRPr="00CE3C9C">
        <w:t xml:space="preserve">do </w:t>
      </w:r>
      <w:r w:rsidR="00476270">
        <w:t>45</w:t>
      </w:r>
      <w:r w:rsidR="00C950A8" w:rsidRPr="00CE3C9C">
        <w:t xml:space="preserve"> dnů</w:t>
      </w:r>
      <w:r w:rsidR="00D6685F">
        <w:t xml:space="preserve"> </w:t>
      </w:r>
      <w:r w:rsidR="00D6685F">
        <w:rPr>
          <w:rFonts w:cs="Arial"/>
        </w:rPr>
        <w:t xml:space="preserve">od </w:t>
      </w:r>
      <w:r w:rsidR="00206423">
        <w:rPr>
          <w:rFonts w:cs="Arial"/>
        </w:rPr>
        <w:t>podpisu SOD</w:t>
      </w:r>
      <w:r w:rsidR="00C950A8" w:rsidRPr="00CE3C9C">
        <w:t>;</w:t>
      </w:r>
    </w:p>
    <w:p w:rsidR="00C950A8" w:rsidRPr="00CE3C9C" w:rsidRDefault="00476270" w:rsidP="004C082D">
      <w:pPr>
        <w:pStyle w:val="lneksmlouvy"/>
        <w:numPr>
          <w:ilvl w:val="2"/>
          <w:numId w:val="3"/>
        </w:numPr>
        <w:spacing w:before="120" w:after="0"/>
        <w:jc w:val="both"/>
      </w:pPr>
      <w:r w:rsidRPr="000F517B">
        <w:rPr>
          <w:sz w:val="20"/>
          <w:szCs w:val="20"/>
        </w:rPr>
        <w:t>2.3.4</w:t>
      </w:r>
      <w:r>
        <w:t xml:space="preserve"> – </w:t>
      </w:r>
      <w:r w:rsidR="00CF2672" w:rsidRPr="00CE3C9C">
        <w:t xml:space="preserve">vyhotoví </w:t>
      </w:r>
      <w:r>
        <w:t>Dodavatel</w:t>
      </w:r>
      <w:r w:rsidR="00CF2672" w:rsidRPr="00CE3C9C">
        <w:t xml:space="preserve"> jako součást dokumentace pro stavební řízení</w:t>
      </w:r>
      <w:r>
        <w:t xml:space="preserve"> pro provedení stavby</w:t>
      </w:r>
      <w:r w:rsidR="00CF2672" w:rsidRPr="00CE3C9C">
        <w:t>;</w:t>
      </w:r>
    </w:p>
    <w:p w:rsidR="009E4AE1" w:rsidRPr="00CE3C9C" w:rsidRDefault="00CF2672" w:rsidP="004C082D">
      <w:pPr>
        <w:pStyle w:val="lneksmlouvy"/>
        <w:numPr>
          <w:ilvl w:val="2"/>
          <w:numId w:val="3"/>
        </w:numPr>
        <w:spacing w:before="120" w:after="0"/>
        <w:jc w:val="both"/>
        <w:rPr>
          <w:rFonts w:cs="Arial"/>
        </w:rPr>
      </w:pPr>
      <w:r w:rsidRPr="00CE3C9C">
        <w:t xml:space="preserve">zajišťovat Autorský dozor bude </w:t>
      </w:r>
      <w:r w:rsidR="00476270">
        <w:t>Dodavatel</w:t>
      </w:r>
      <w:r w:rsidRPr="00CE3C9C">
        <w:t xml:space="preserve"> průběžně po dobu provádění Stavby až do jejího zhotovení, tedy </w:t>
      </w:r>
      <w:r w:rsidRPr="00CE3C9C">
        <w:rPr>
          <w:rFonts w:cs="Arial"/>
        </w:rPr>
        <w:t>po celou dobu skutečného provádění Stavby, a to i v případě, že skutečná doba provádění Stavby přesáhne předpokládanou dobu Stavby</w:t>
      </w:r>
      <w:r w:rsidRPr="00CE3C9C">
        <w:t xml:space="preserve">; termín zahájení a provádění </w:t>
      </w:r>
      <w:r w:rsidRPr="00CE3C9C">
        <w:rPr>
          <w:rFonts w:cs="Arial"/>
        </w:rPr>
        <w:t xml:space="preserve">Stavby bude </w:t>
      </w:r>
      <w:r w:rsidR="00476270">
        <w:rPr>
          <w:rFonts w:cs="Arial"/>
        </w:rPr>
        <w:t>Dodavateli</w:t>
      </w:r>
      <w:r w:rsidRPr="00CE3C9C">
        <w:rPr>
          <w:rFonts w:cs="Arial"/>
        </w:rPr>
        <w:t xml:space="preserve"> upřesněn Objednatelem alespoň </w:t>
      </w:r>
      <w:r w:rsidR="0009501A" w:rsidRPr="00CE3C9C">
        <w:rPr>
          <w:rFonts w:cs="Arial"/>
        </w:rPr>
        <w:t>čtrnáct</w:t>
      </w:r>
      <w:r w:rsidRPr="00CE3C9C">
        <w:rPr>
          <w:rFonts w:cs="Arial"/>
        </w:rPr>
        <w:t xml:space="preserve"> (</w:t>
      </w:r>
      <w:r w:rsidR="0009501A" w:rsidRPr="00CE3C9C">
        <w:rPr>
          <w:rFonts w:cs="Arial"/>
        </w:rPr>
        <w:t>14</w:t>
      </w:r>
      <w:r w:rsidRPr="00CE3C9C">
        <w:rPr>
          <w:rFonts w:cs="Arial"/>
        </w:rPr>
        <w:t xml:space="preserve">) dnů předem; </w:t>
      </w:r>
      <w:r w:rsidR="00476270">
        <w:rPr>
          <w:rFonts w:cs="Arial"/>
        </w:rPr>
        <w:t>Dodavatel</w:t>
      </w:r>
      <w:r w:rsidRPr="00CE3C9C">
        <w:rPr>
          <w:rFonts w:cs="Arial"/>
        </w:rPr>
        <w:t xml:space="preserve"> zahájí činnost na základě písemné výzvy objednatele, nejpozději však do pěti kalendářních dnů od dne přijetí této výzvy. Činnost Autorského dozoru ze strany </w:t>
      </w:r>
      <w:r w:rsidR="00476270">
        <w:rPr>
          <w:rFonts w:cs="Arial"/>
        </w:rPr>
        <w:t>Dodavatele</w:t>
      </w:r>
      <w:r w:rsidRPr="00CE3C9C">
        <w:rPr>
          <w:rFonts w:cs="Arial"/>
        </w:rPr>
        <w:t xml:space="preserve"> bude ukončena po vydání kolaudačního rozhodnutí stavby nebo uvedením Stavby do provozu a po předání závěrečného technicko-ekonomického vyhodnocení Stavby.</w:t>
      </w:r>
    </w:p>
    <w:p w:rsidR="009E4AE1" w:rsidRDefault="00CF2672" w:rsidP="004C082D">
      <w:pPr>
        <w:pStyle w:val="lneksmlouvy"/>
        <w:numPr>
          <w:ilvl w:val="2"/>
          <w:numId w:val="3"/>
        </w:numPr>
        <w:spacing w:before="120"/>
        <w:jc w:val="both"/>
      </w:pPr>
      <w:r>
        <w:t xml:space="preserve">účastnit se na jednáních hodnotící komise bude </w:t>
      </w:r>
      <w:r w:rsidR="00476270">
        <w:t>Dodavatel</w:t>
      </w:r>
      <w:r>
        <w:t xml:space="preserve"> v souladu s termíny, které stanoví pro jednání hodnotící komise Objednatel</w:t>
      </w:r>
      <w:r w:rsidR="00476270">
        <w:t>e</w:t>
      </w:r>
      <w:r>
        <w:t xml:space="preserve"> nebo hodnotící komise samotná; na jednání hodnotící komise bude </w:t>
      </w:r>
      <w:r w:rsidR="00476270">
        <w:t>Dodavatel</w:t>
      </w:r>
      <w:r>
        <w:t xml:space="preserve"> pozván písemně nejméně pět (5) </w:t>
      </w:r>
      <w:r w:rsidR="00624EEE">
        <w:t xml:space="preserve">pracovních </w:t>
      </w:r>
      <w:r>
        <w:t xml:space="preserve">dní předem a o jeho případném jmenování za člena komise, bude </w:t>
      </w:r>
      <w:r w:rsidR="00476270">
        <w:t>Dodavatel</w:t>
      </w:r>
      <w:r>
        <w:t xml:space="preserve"> písemně vyrozuměn nejpozději pět (5) pracovních dní před prvním jednáním hodnotící komise.</w:t>
      </w:r>
    </w:p>
    <w:p w:rsidR="009E4AE1" w:rsidRDefault="00CF2672">
      <w:pPr>
        <w:pStyle w:val="lneksmlouvy"/>
        <w:numPr>
          <w:ilvl w:val="1"/>
          <w:numId w:val="3"/>
        </w:numPr>
        <w:jc w:val="both"/>
      </w:pPr>
      <w:bookmarkStart w:id="11" w:name="_Ref423423845"/>
      <w:r>
        <w:t>Části Díla, kterým není přidě</w:t>
      </w:r>
      <w:r w:rsidR="00206423">
        <w:t xml:space="preserve">lena lhůta k provedení dle </w:t>
      </w:r>
      <w:r w:rsidR="007D22CB">
        <w:t>odst.</w:t>
      </w:r>
      <w:r>
        <w:t xml:space="preserve"> </w:t>
      </w:r>
      <w:r w:rsidR="00684390">
        <w:fldChar w:fldCharType="begin"/>
      </w:r>
      <w:r>
        <w:instrText>REF _Ref422997404 \r \h</w:instrText>
      </w:r>
      <w:r w:rsidR="00684390">
        <w:fldChar w:fldCharType="separate"/>
      </w:r>
      <w:r w:rsidR="0022287F">
        <w:t>3.1</w:t>
      </w:r>
      <w:r w:rsidR="00684390">
        <w:fldChar w:fldCharType="end"/>
      </w:r>
      <w:bookmarkEnd w:id="11"/>
      <w:r>
        <w:t xml:space="preserve"> Smlouvy, provede </w:t>
      </w:r>
      <w:r w:rsidR="00476270">
        <w:t>Dodavatel</w:t>
      </w:r>
      <w:r>
        <w:t xml:space="preserve"> bez zbytečného odkladu po vzniku potřeby k jejich provedení tak, aby byl naplněn účel této Smlouvy, či v přiměřené době, kdy k tomu bude Objednatelem vyzván.</w:t>
      </w:r>
    </w:p>
    <w:p w:rsidR="009E4AE1" w:rsidRDefault="00CF2672">
      <w:pPr>
        <w:pStyle w:val="lneksmlouvy"/>
        <w:numPr>
          <w:ilvl w:val="1"/>
          <w:numId w:val="3"/>
        </w:numPr>
        <w:jc w:val="both"/>
      </w:pPr>
      <w:r>
        <w:lastRenderedPageBreak/>
        <w:t xml:space="preserve">Lhůty dle odst. </w:t>
      </w:r>
      <w:r w:rsidR="00684390">
        <w:fldChar w:fldCharType="begin"/>
      </w:r>
      <w:r>
        <w:instrText>REF _Ref422997404 \r \h</w:instrText>
      </w:r>
      <w:r w:rsidR="00684390">
        <w:fldChar w:fldCharType="separate"/>
      </w:r>
      <w:r w:rsidR="0022287F">
        <w:t>3.1</w:t>
      </w:r>
      <w:r w:rsidR="00684390">
        <w:fldChar w:fldCharType="end"/>
      </w:r>
      <w:r>
        <w:t xml:space="preserve"> jsou sjednány ve prospěch </w:t>
      </w:r>
      <w:r w:rsidR="00476270">
        <w:t>Dodavatele</w:t>
      </w:r>
      <w:r>
        <w:t xml:space="preserve"> a </w:t>
      </w:r>
      <w:r w:rsidR="00476270">
        <w:t xml:space="preserve">Dodavatel </w:t>
      </w:r>
      <w:r>
        <w:t>je oprávněn Dílo, resp. jeho části provést i před sjednaným termínem.</w:t>
      </w:r>
    </w:p>
    <w:p w:rsidR="009E4AE1" w:rsidRDefault="00CF2672">
      <w:pPr>
        <w:pStyle w:val="lneksmlouvy"/>
        <w:numPr>
          <w:ilvl w:val="1"/>
          <w:numId w:val="3"/>
        </w:numPr>
        <w:jc w:val="both"/>
      </w:pPr>
      <w:r>
        <w:t>Provádění Díla bude zahájeno bez zbytečného odkladu po nabytí účinnosti této Smlouvy.</w:t>
      </w:r>
      <w:r w:rsidR="002A4C0F">
        <w:t xml:space="preserve"> </w:t>
      </w:r>
    </w:p>
    <w:p w:rsidR="009E4AE1" w:rsidRDefault="00CF2672">
      <w:pPr>
        <w:pStyle w:val="lneksmlouvy"/>
        <w:numPr>
          <w:ilvl w:val="1"/>
          <w:numId w:val="3"/>
        </w:numPr>
        <w:jc w:val="both"/>
      </w:pPr>
      <w:r>
        <w:t xml:space="preserve">Dílo je provedeno, je-li řádně dokončeno a předáno. </w:t>
      </w:r>
    </w:p>
    <w:p w:rsidR="009E4AE1" w:rsidRDefault="00476270">
      <w:pPr>
        <w:pStyle w:val="lneksmlouvy"/>
        <w:numPr>
          <w:ilvl w:val="1"/>
          <w:numId w:val="3"/>
        </w:numPr>
        <w:jc w:val="both"/>
      </w:pPr>
      <w:r>
        <w:t>Dodavatel</w:t>
      </w:r>
      <w:r w:rsidR="00CF2672">
        <w:t xml:space="preserve"> není v prodlení se splněním Díla ani v prodlení se splněním jiné své povinnosti dle této Smlouvy po dobu, po kterou trvá překážka pro splnění dané povinnosti způsobená vyšší mocí nebo prodlením Objednatele.</w:t>
      </w:r>
    </w:p>
    <w:p w:rsidR="009E4AE1" w:rsidRDefault="00CF2672">
      <w:pPr>
        <w:pStyle w:val="lneksmlouvy"/>
        <w:numPr>
          <w:ilvl w:val="1"/>
          <w:numId w:val="3"/>
        </w:numPr>
        <w:jc w:val="both"/>
      </w:pPr>
      <w:bookmarkStart w:id="12" w:name="_Ref423193198"/>
      <w:r>
        <w:t>Místem plnění je</w:t>
      </w:r>
      <w:r w:rsidR="00C950A8">
        <w:t xml:space="preserve"> sídlo </w:t>
      </w:r>
      <w:r w:rsidR="00206423">
        <w:t>Středočeského muzea v Roztokách u Prahy</w:t>
      </w:r>
      <w:r w:rsidR="00C950A8">
        <w:t xml:space="preserve">, příspěvkové organizace, </w:t>
      </w:r>
      <w:r w:rsidR="00206423">
        <w:t>Zámek 1, 252 63</w:t>
      </w:r>
      <w:r>
        <w:t xml:space="preserve"> </w:t>
      </w:r>
      <w:r w:rsidR="00AF6316">
        <w:t>a místo stavby</w:t>
      </w:r>
      <w:r>
        <w:t xml:space="preserve">, </w:t>
      </w:r>
      <w:r w:rsidR="00B85321">
        <w:t xml:space="preserve">parcela KN č. 30/2 a č. 2,  k. ú. Roztoky </w:t>
      </w:r>
      <w:r>
        <w:t>nedohodnou-li si Smluvní strany jinak.</w:t>
      </w:r>
      <w:bookmarkEnd w:id="12"/>
      <w:r>
        <w:t xml:space="preserve"> </w:t>
      </w:r>
    </w:p>
    <w:p w:rsidR="00C65C2F" w:rsidRDefault="00C65C2F" w:rsidP="00C65C2F">
      <w:pPr>
        <w:pStyle w:val="lneksmlouvy"/>
        <w:ind w:left="680"/>
        <w:jc w:val="both"/>
      </w:pPr>
    </w:p>
    <w:p w:rsidR="009E4AE1" w:rsidRDefault="00CF2672">
      <w:pPr>
        <w:pStyle w:val="lneksmlouvynadpis"/>
        <w:numPr>
          <w:ilvl w:val="0"/>
          <w:numId w:val="3"/>
        </w:numPr>
        <w:jc w:val="both"/>
      </w:pPr>
      <w:bookmarkStart w:id="13" w:name="_Ref423389781"/>
      <w:bookmarkEnd w:id="13"/>
      <w:r>
        <w:t>PŘEDÁNÍ A PŘEVZETÍ DÍLA</w:t>
      </w:r>
    </w:p>
    <w:p w:rsidR="009E4AE1" w:rsidRDefault="009E4AE1">
      <w:pPr>
        <w:pStyle w:val="Odstavecseseznamem"/>
        <w:numPr>
          <w:ilvl w:val="0"/>
          <w:numId w:val="1"/>
        </w:numPr>
        <w:spacing w:after="120"/>
        <w:jc w:val="both"/>
        <w:rPr>
          <w:rFonts w:ascii="Arial" w:hAnsi="Arial" w:cs="Arial"/>
          <w:vanish/>
          <w:sz w:val="20"/>
          <w:szCs w:val="20"/>
        </w:rPr>
      </w:pPr>
    </w:p>
    <w:p w:rsidR="009E4AE1" w:rsidRDefault="00EF62D4">
      <w:pPr>
        <w:pStyle w:val="lneksmlouvy"/>
        <w:numPr>
          <w:ilvl w:val="1"/>
          <w:numId w:val="3"/>
        </w:numPr>
        <w:spacing w:after="0"/>
        <w:jc w:val="both"/>
      </w:pPr>
      <w:bookmarkStart w:id="14" w:name="_Ref423002897"/>
      <w:bookmarkStart w:id="15" w:name="_Ref423380836"/>
      <w:r>
        <w:t>Dodavatel</w:t>
      </w:r>
      <w:r w:rsidR="00CF2672">
        <w:t xml:space="preserve"> splní svou povinnost provést Dílo tak, že Dílo (resp. jeho části dle </w:t>
      </w:r>
      <w:r>
        <w:t>čl.</w:t>
      </w:r>
      <w:r w:rsidR="00CF2672">
        <w:t xml:space="preserve"> </w:t>
      </w:r>
      <w:r>
        <w:t xml:space="preserve">2 </w:t>
      </w:r>
      <w:r w:rsidR="00CF2672">
        <w:t>Smlouvy) dokončí a předá Objednateli v termínech podle odst</w:t>
      </w:r>
      <w:r w:rsidR="00B85321">
        <w:t>.</w:t>
      </w:r>
      <w:r w:rsidR="00F67DE6">
        <w:t xml:space="preserve"> </w:t>
      </w:r>
      <w:r w:rsidR="00684390">
        <w:fldChar w:fldCharType="begin"/>
      </w:r>
      <w:r w:rsidR="00CF2672">
        <w:instrText>REF _Ref422997404 \r \h</w:instrText>
      </w:r>
      <w:r w:rsidR="00684390">
        <w:fldChar w:fldCharType="separate"/>
      </w:r>
      <w:r w:rsidR="0022287F">
        <w:t>3.1</w:t>
      </w:r>
      <w:r w:rsidR="00684390">
        <w:fldChar w:fldCharType="end"/>
      </w:r>
      <w:r>
        <w:t>.</w:t>
      </w:r>
      <w:r w:rsidR="00F67DE6">
        <w:t xml:space="preserve"> </w:t>
      </w:r>
      <w:r>
        <w:t>1</w:t>
      </w:r>
      <w:r w:rsidR="00F67DE6">
        <w:t xml:space="preserve"> </w:t>
      </w:r>
      <w:r w:rsidR="00CF2672">
        <w:t>a</w:t>
      </w:r>
      <w:r>
        <w:t>ž</w:t>
      </w:r>
      <w:r w:rsidR="00CF2672">
        <w:t xml:space="preserve"> </w:t>
      </w:r>
      <w:r>
        <w:t>3.</w:t>
      </w:r>
      <w:r w:rsidR="00F67DE6">
        <w:t xml:space="preserve"> </w:t>
      </w:r>
      <w:r>
        <w:t>1.</w:t>
      </w:r>
      <w:r w:rsidR="00F67DE6">
        <w:t xml:space="preserve"> </w:t>
      </w:r>
      <w:r>
        <w:t>2</w:t>
      </w:r>
      <w:r w:rsidR="00CF2672">
        <w:t xml:space="preserve"> této Smlouvy a Objednatel je řádně a v souladu s touto Smlouvou převezme. </w:t>
      </w:r>
      <w:bookmarkEnd w:id="14"/>
      <w:r w:rsidR="00CF2672">
        <w:t>Dílo (či jeho část) je dokončeno, pokud je v souladu s:</w:t>
      </w:r>
      <w:bookmarkEnd w:id="15"/>
      <w:r w:rsidR="00CF2672">
        <w:t xml:space="preserve"> </w:t>
      </w:r>
    </w:p>
    <w:p w:rsidR="009E4AE1" w:rsidRDefault="00CF2672">
      <w:pPr>
        <w:pStyle w:val="lneksmlouvy"/>
        <w:numPr>
          <w:ilvl w:val="2"/>
          <w:numId w:val="3"/>
        </w:numPr>
        <w:spacing w:after="0"/>
        <w:jc w:val="both"/>
      </w:pPr>
      <w:r>
        <w:t xml:space="preserve">obecně závaznými předpisy (včetně předpisů upravujících právo veřejných zakázek a </w:t>
      </w:r>
      <w:r>
        <w:rPr>
          <w:lang w:eastAsia="en-US"/>
        </w:rPr>
        <w:t>nekalé soutěže</w:t>
      </w:r>
      <w:r>
        <w:t>);</w:t>
      </w:r>
    </w:p>
    <w:p w:rsidR="009E4AE1" w:rsidRDefault="00CF2672">
      <w:pPr>
        <w:pStyle w:val="lneksmlouvy"/>
        <w:numPr>
          <w:ilvl w:val="2"/>
          <w:numId w:val="3"/>
        </w:numPr>
        <w:spacing w:after="0"/>
        <w:jc w:val="both"/>
      </w:pPr>
      <w:r>
        <w:t>podmínkami stanovenými touto Smlouvou;</w:t>
      </w:r>
    </w:p>
    <w:p w:rsidR="009E4AE1" w:rsidRDefault="00CF2672">
      <w:pPr>
        <w:pStyle w:val="lneksmlouvy"/>
        <w:numPr>
          <w:ilvl w:val="2"/>
          <w:numId w:val="3"/>
        </w:numPr>
        <w:spacing w:after="0"/>
        <w:jc w:val="both"/>
      </w:pPr>
      <w:r>
        <w:t>všemi platnými technickými normami upravujícími předmět Díla;</w:t>
      </w:r>
    </w:p>
    <w:p w:rsidR="009E4AE1" w:rsidRDefault="00CF2672">
      <w:pPr>
        <w:pStyle w:val="lneksmlouvy"/>
        <w:numPr>
          <w:ilvl w:val="2"/>
          <w:numId w:val="3"/>
        </w:numPr>
        <w:spacing w:after="0"/>
        <w:jc w:val="both"/>
      </w:pPr>
      <w:r>
        <w:t xml:space="preserve">závaznými pravidly </w:t>
      </w:r>
      <w:r w:rsidR="00923A2C">
        <w:t xml:space="preserve">Integrovaného regionálního operačního </w:t>
      </w:r>
      <w:r>
        <w:t>programu, ze kterého má být financována výstavba Stavby dle projektové dokumentace pro provedení Stavby; a</w:t>
      </w:r>
    </w:p>
    <w:p w:rsidR="009E4AE1" w:rsidRDefault="00CF2672">
      <w:pPr>
        <w:pStyle w:val="lneksmlouvy"/>
        <w:numPr>
          <w:ilvl w:val="2"/>
          <w:numId w:val="3"/>
        </w:numPr>
        <w:spacing w:after="0"/>
        <w:jc w:val="both"/>
      </w:pPr>
      <w:r>
        <w:t>pokyny Objednatele; a</w:t>
      </w:r>
    </w:p>
    <w:p w:rsidR="009E4AE1" w:rsidRDefault="00CF2672">
      <w:pPr>
        <w:pStyle w:val="lneksmlouvy"/>
        <w:numPr>
          <w:ilvl w:val="2"/>
          <w:numId w:val="3"/>
        </w:numPr>
        <w:jc w:val="both"/>
      </w:pPr>
      <w:r>
        <w:t>dokumentací Veřejné zakázky.</w:t>
      </w:r>
    </w:p>
    <w:p w:rsidR="009E4AE1" w:rsidRDefault="00CF2672">
      <w:pPr>
        <w:pStyle w:val="lneksmlouvy"/>
        <w:numPr>
          <w:ilvl w:val="1"/>
          <w:numId w:val="3"/>
        </w:numPr>
        <w:jc w:val="both"/>
      </w:pPr>
      <w:r>
        <w:t xml:space="preserve">Ustanovení této Smlouvy mají přednost před dispozitivními (nikoliv kogentními) ustanoveními ostatních právních předpisů a dokumentů či pokynů dle odst. </w:t>
      </w:r>
      <w:r w:rsidR="00684390">
        <w:fldChar w:fldCharType="begin"/>
      </w:r>
      <w:r>
        <w:instrText>REF _Ref423002897 \r \h</w:instrText>
      </w:r>
      <w:r w:rsidR="00684390">
        <w:fldChar w:fldCharType="separate"/>
      </w:r>
      <w:r w:rsidR="0022287F">
        <w:t>4.1</w:t>
      </w:r>
      <w:r w:rsidR="00684390">
        <w:fldChar w:fldCharType="end"/>
      </w:r>
      <w:r>
        <w:t xml:space="preserve"> této Smlouvy. Na každý rozpor mezi ustanovením Smlouvy a jiného dokumentu či pokynu dle odst. </w:t>
      </w:r>
      <w:r w:rsidR="00684390">
        <w:fldChar w:fldCharType="begin"/>
      </w:r>
      <w:r>
        <w:instrText>REF _Ref423002897 \r \h</w:instrText>
      </w:r>
      <w:r w:rsidR="00684390">
        <w:fldChar w:fldCharType="separate"/>
      </w:r>
      <w:r w:rsidR="0022287F">
        <w:t>4.1</w:t>
      </w:r>
      <w:r w:rsidR="00684390">
        <w:fldChar w:fldCharType="end"/>
      </w:r>
      <w:r>
        <w:rPr>
          <w:rFonts w:cs="Arial"/>
          <w:sz w:val="20"/>
          <w:szCs w:val="20"/>
        </w:rPr>
        <w:t xml:space="preserve"> </w:t>
      </w:r>
      <w:r w:rsidR="00EF62D4">
        <w:t>Dodavatel</w:t>
      </w:r>
      <w:r>
        <w:t xml:space="preserve"> Objednatele předem upozorní.</w:t>
      </w:r>
    </w:p>
    <w:p w:rsidR="009E4AE1" w:rsidRDefault="00CF2672">
      <w:pPr>
        <w:pStyle w:val="lneksmlouvy"/>
        <w:numPr>
          <w:ilvl w:val="1"/>
          <w:numId w:val="3"/>
        </w:numPr>
        <w:jc w:val="both"/>
      </w:pPr>
      <w:r>
        <w:t xml:space="preserve">Dílo lze předat i po částech. </w:t>
      </w:r>
    </w:p>
    <w:p w:rsidR="009E4AE1" w:rsidRDefault="00EF62D4">
      <w:pPr>
        <w:pStyle w:val="lneksmlouvy"/>
        <w:numPr>
          <w:ilvl w:val="1"/>
          <w:numId w:val="3"/>
        </w:numPr>
        <w:jc w:val="both"/>
      </w:pPr>
      <w:r>
        <w:t>Dodavatel</w:t>
      </w:r>
      <w:r w:rsidR="00CF2672">
        <w:t xml:space="preserve"> je povinen písemně oznámit Objednateli nejpozději sedm (7) pracovních dní předem termín, kdy bude Dílo připraveno k předání a převzetí. Objednatel je oprávněn určit datum předání a převzetí Díla tak, aby se předání Díla nekonalo déle než sedm (7) pracovních dní ode dne, kdy bude Dílo dle sdělení </w:t>
      </w:r>
      <w:r>
        <w:t>Dodavatel</w:t>
      </w:r>
      <w:r w:rsidR="00CF2672">
        <w:t xml:space="preserve">e připraveno k předání a převzetí. O datu konání předání a převzetí Díla se zavazuje Objednatel vyrozumět </w:t>
      </w:r>
      <w:r>
        <w:t>Dodavatel</w:t>
      </w:r>
      <w:r w:rsidR="00CF2672">
        <w:t xml:space="preserve">e písemně.   </w:t>
      </w:r>
    </w:p>
    <w:p w:rsidR="009E4AE1" w:rsidRDefault="00EF62D4">
      <w:pPr>
        <w:pStyle w:val="lneksmlouvy"/>
        <w:numPr>
          <w:ilvl w:val="1"/>
          <w:numId w:val="3"/>
        </w:numPr>
        <w:jc w:val="both"/>
      </w:pPr>
      <w:r>
        <w:t>Dodavatel</w:t>
      </w:r>
      <w:r w:rsidR="00CF2672">
        <w:t xml:space="preserve"> je povinen připravit a předat u přejímacího řízení Objednateli všechny předepsané doklady dle stavebního zákona a vyhlášky č. 499/2006 Sb., ve znění </w:t>
      </w:r>
      <w:r w:rsidR="00CF2672">
        <w:lastRenderedPageBreak/>
        <w:t>pozdějších předpisů. Bez těchto dokladů nelze považovat Dílo za dokončené a schopné předání.</w:t>
      </w:r>
    </w:p>
    <w:p w:rsidR="009E4AE1" w:rsidRDefault="00EF62D4">
      <w:pPr>
        <w:pStyle w:val="lneksmlouvy"/>
        <w:numPr>
          <w:ilvl w:val="1"/>
          <w:numId w:val="3"/>
        </w:numPr>
        <w:jc w:val="both"/>
      </w:pPr>
      <w:bookmarkStart w:id="16" w:name="_Ref379195423"/>
      <w:bookmarkEnd w:id="16"/>
      <w:r>
        <w:t>Dodavatel</w:t>
      </w:r>
      <w:r w:rsidR="00CF2672">
        <w:t xml:space="preserve"> zejména předá při předání relevantní části Díla Objednateli následující počet paré uvedené dokumentace v tištěné podobě:</w:t>
      </w:r>
    </w:p>
    <w:tbl>
      <w:tblPr>
        <w:tblW w:w="0" w:type="auto"/>
        <w:tblInd w:w="7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6294"/>
        <w:gridCol w:w="2347"/>
      </w:tblGrid>
      <w:tr w:rsidR="009E4AE1" w:rsidTr="009768AA">
        <w:tc>
          <w:tcPr>
            <w:tcW w:w="6294" w:type="dxa"/>
            <w:tcBorders>
              <w:top w:val="single" w:sz="4" w:space="0" w:color="00000A"/>
              <w:left w:val="single" w:sz="4" w:space="0" w:color="00000A"/>
              <w:bottom w:val="single" w:sz="4" w:space="0" w:color="00000A"/>
              <w:right w:val="single" w:sz="4" w:space="0" w:color="00000A"/>
            </w:tcBorders>
            <w:shd w:val="clear" w:color="auto" w:fill="D9D9D9"/>
            <w:tcMar>
              <w:left w:w="103" w:type="dxa"/>
            </w:tcMar>
          </w:tcPr>
          <w:p w:rsidR="009E4AE1" w:rsidRDefault="00CF2672">
            <w:pPr>
              <w:pStyle w:val="Bezmezer"/>
              <w:numPr>
                <w:ilvl w:val="0"/>
                <w:numId w:val="1"/>
              </w:numPr>
              <w:spacing w:before="40" w:after="40"/>
              <w:ind w:left="709" w:hanging="709"/>
              <w:rPr>
                <w:b/>
                <w:sz w:val="22"/>
                <w:szCs w:val="22"/>
              </w:rPr>
            </w:pPr>
            <w:bookmarkStart w:id="17" w:name="_Ref3791954231"/>
            <w:bookmarkEnd w:id="17"/>
            <w:r>
              <w:rPr>
                <w:b/>
                <w:sz w:val="22"/>
                <w:szCs w:val="22"/>
              </w:rPr>
              <w:t>Dokumentace</w:t>
            </w:r>
          </w:p>
        </w:tc>
        <w:tc>
          <w:tcPr>
            <w:tcW w:w="2347" w:type="dxa"/>
            <w:tcBorders>
              <w:top w:val="single" w:sz="4" w:space="0" w:color="00000A"/>
              <w:left w:val="single" w:sz="4" w:space="0" w:color="00000A"/>
              <w:bottom w:val="single" w:sz="4" w:space="0" w:color="00000A"/>
              <w:right w:val="single" w:sz="4" w:space="0" w:color="00000A"/>
            </w:tcBorders>
            <w:shd w:val="clear" w:color="auto" w:fill="D9D9D9"/>
            <w:tcMar>
              <w:left w:w="103" w:type="dxa"/>
            </w:tcMar>
          </w:tcPr>
          <w:p w:rsidR="009E4AE1" w:rsidRDefault="00CF2672">
            <w:pPr>
              <w:pStyle w:val="Bezmezer"/>
              <w:numPr>
                <w:ilvl w:val="0"/>
                <w:numId w:val="1"/>
              </w:numPr>
              <w:tabs>
                <w:tab w:val="center" w:pos="2082"/>
              </w:tabs>
              <w:spacing w:before="40" w:after="40"/>
              <w:ind w:left="709" w:hanging="709"/>
              <w:rPr>
                <w:b/>
                <w:sz w:val="22"/>
                <w:szCs w:val="22"/>
              </w:rPr>
            </w:pPr>
            <w:r>
              <w:rPr>
                <w:b/>
                <w:sz w:val="22"/>
                <w:szCs w:val="22"/>
              </w:rPr>
              <w:t>Počet paré</w:t>
            </w:r>
          </w:p>
        </w:tc>
      </w:tr>
      <w:tr w:rsidR="009E4AE1" w:rsidTr="009768AA">
        <w:tc>
          <w:tcPr>
            <w:tcW w:w="629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E4AE1" w:rsidRPr="00C950A8" w:rsidRDefault="00C950A8" w:rsidP="00923A2C">
            <w:pPr>
              <w:pStyle w:val="Bezmezer"/>
              <w:spacing w:before="40" w:after="40"/>
              <w:rPr>
                <w:sz w:val="22"/>
                <w:szCs w:val="22"/>
                <w:shd w:val="clear" w:color="auto" w:fill="FFFF00"/>
              </w:rPr>
            </w:pPr>
            <w:r>
              <w:rPr>
                <w:sz w:val="22"/>
                <w:szCs w:val="22"/>
              </w:rPr>
              <w:t>Projektová dokumentace pro prov</w:t>
            </w:r>
            <w:r w:rsidR="00923A2C">
              <w:rPr>
                <w:sz w:val="22"/>
                <w:szCs w:val="22"/>
              </w:rPr>
              <w:t xml:space="preserve">ádění </w:t>
            </w:r>
            <w:r>
              <w:rPr>
                <w:sz w:val="22"/>
                <w:szCs w:val="22"/>
              </w:rPr>
              <w:t>stavby</w:t>
            </w:r>
          </w:p>
        </w:tc>
        <w:tc>
          <w:tcPr>
            <w:tcW w:w="234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E4AE1" w:rsidRPr="00C950A8" w:rsidRDefault="00B85321" w:rsidP="00B85321">
            <w:pPr>
              <w:pStyle w:val="Bezmezer"/>
              <w:numPr>
                <w:ilvl w:val="0"/>
                <w:numId w:val="1"/>
              </w:numPr>
              <w:spacing w:before="40" w:after="40"/>
              <w:ind w:left="709" w:hanging="709"/>
              <w:rPr>
                <w:sz w:val="22"/>
                <w:szCs w:val="22"/>
                <w:shd w:val="clear" w:color="auto" w:fill="FFFF00"/>
              </w:rPr>
            </w:pPr>
            <w:r>
              <w:rPr>
                <w:sz w:val="22"/>
                <w:szCs w:val="22"/>
              </w:rPr>
              <w:t>sedmkrát (7</w:t>
            </w:r>
            <w:r w:rsidR="00242781">
              <w:rPr>
                <w:sz w:val="22"/>
                <w:szCs w:val="22"/>
              </w:rPr>
              <w:t>)</w:t>
            </w:r>
          </w:p>
        </w:tc>
      </w:tr>
      <w:tr w:rsidR="00B85321" w:rsidTr="009768AA">
        <w:tc>
          <w:tcPr>
            <w:tcW w:w="629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B85321" w:rsidRPr="00C950A8" w:rsidRDefault="00B85321" w:rsidP="00B85321">
            <w:pPr>
              <w:pStyle w:val="Bezmezer"/>
              <w:spacing w:before="40" w:after="40"/>
              <w:rPr>
                <w:sz w:val="22"/>
                <w:szCs w:val="22"/>
                <w:shd w:val="clear" w:color="auto" w:fill="FFFF00"/>
              </w:rPr>
            </w:pPr>
            <w:r>
              <w:rPr>
                <w:sz w:val="22"/>
                <w:szCs w:val="22"/>
              </w:rPr>
              <w:t>Výkaz výměr</w:t>
            </w:r>
          </w:p>
        </w:tc>
        <w:tc>
          <w:tcPr>
            <w:tcW w:w="234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B85321" w:rsidRPr="00C950A8" w:rsidRDefault="00B85321" w:rsidP="00B85321">
            <w:pPr>
              <w:pStyle w:val="Bezmezer"/>
              <w:numPr>
                <w:ilvl w:val="0"/>
                <w:numId w:val="1"/>
              </w:numPr>
              <w:spacing w:before="40" w:after="40"/>
              <w:ind w:left="709" w:hanging="709"/>
              <w:rPr>
                <w:sz w:val="22"/>
                <w:szCs w:val="22"/>
                <w:shd w:val="clear" w:color="auto" w:fill="FFFF00"/>
              </w:rPr>
            </w:pPr>
            <w:r>
              <w:rPr>
                <w:sz w:val="22"/>
                <w:szCs w:val="22"/>
              </w:rPr>
              <w:t>sedmkrát (7)</w:t>
            </w:r>
          </w:p>
        </w:tc>
      </w:tr>
      <w:tr w:rsidR="00B85321" w:rsidTr="009768AA">
        <w:tc>
          <w:tcPr>
            <w:tcW w:w="629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B85321" w:rsidRPr="00C950A8" w:rsidRDefault="00B85321" w:rsidP="00B85321">
            <w:pPr>
              <w:pStyle w:val="Bezmezer"/>
              <w:spacing w:before="40" w:after="40"/>
              <w:rPr>
                <w:sz w:val="22"/>
                <w:szCs w:val="22"/>
                <w:shd w:val="clear" w:color="auto" w:fill="FFFF00"/>
              </w:rPr>
            </w:pPr>
            <w:r>
              <w:rPr>
                <w:sz w:val="22"/>
                <w:szCs w:val="22"/>
              </w:rPr>
              <w:t>Položkový rozpočet stavby</w:t>
            </w:r>
          </w:p>
        </w:tc>
        <w:tc>
          <w:tcPr>
            <w:tcW w:w="234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B85321" w:rsidRPr="00C950A8" w:rsidRDefault="00B85321" w:rsidP="00B85321">
            <w:pPr>
              <w:pStyle w:val="Bezmezer"/>
              <w:numPr>
                <w:ilvl w:val="0"/>
                <w:numId w:val="1"/>
              </w:numPr>
              <w:spacing w:before="40" w:after="40"/>
              <w:ind w:left="709" w:hanging="709"/>
              <w:rPr>
                <w:sz w:val="22"/>
                <w:szCs w:val="22"/>
                <w:shd w:val="clear" w:color="auto" w:fill="FFFF00"/>
              </w:rPr>
            </w:pPr>
            <w:r>
              <w:rPr>
                <w:sz w:val="22"/>
                <w:szCs w:val="22"/>
              </w:rPr>
              <w:t>dvakrát (2)</w:t>
            </w:r>
            <w:r w:rsidRPr="00C950A8">
              <w:rPr>
                <w:sz w:val="22"/>
                <w:szCs w:val="22"/>
                <w:shd w:val="clear" w:color="auto" w:fill="FFFF00"/>
              </w:rPr>
              <w:t xml:space="preserve"> </w:t>
            </w:r>
          </w:p>
        </w:tc>
      </w:tr>
      <w:tr w:rsidR="00B85321" w:rsidTr="009768AA">
        <w:tc>
          <w:tcPr>
            <w:tcW w:w="629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B85321" w:rsidRPr="00C950A8" w:rsidRDefault="00B85321" w:rsidP="00B85321">
            <w:pPr>
              <w:pStyle w:val="Bezmezer"/>
              <w:spacing w:before="40" w:after="40"/>
              <w:rPr>
                <w:sz w:val="22"/>
                <w:szCs w:val="22"/>
                <w:shd w:val="clear" w:color="auto" w:fill="FFFF00"/>
              </w:rPr>
            </w:pPr>
            <w:r>
              <w:rPr>
                <w:sz w:val="22"/>
                <w:szCs w:val="22"/>
              </w:rPr>
              <w:t>Dokladová část</w:t>
            </w:r>
            <w:r w:rsidRPr="00C950A8">
              <w:rPr>
                <w:sz w:val="22"/>
                <w:szCs w:val="22"/>
                <w:shd w:val="clear" w:color="auto" w:fill="FFFF00"/>
              </w:rPr>
              <w:t xml:space="preserve"> </w:t>
            </w:r>
          </w:p>
        </w:tc>
        <w:tc>
          <w:tcPr>
            <w:tcW w:w="234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B85321" w:rsidRPr="00C950A8" w:rsidRDefault="00B85321" w:rsidP="00B85321">
            <w:pPr>
              <w:pStyle w:val="Bezmezer"/>
              <w:numPr>
                <w:ilvl w:val="0"/>
                <w:numId w:val="1"/>
              </w:numPr>
              <w:spacing w:before="40" w:after="40"/>
              <w:ind w:left="709" w:hanging="709"/>
              <w:rPr>
                <w:sz w:val="22"/>
                <w:szCs w:val="22"/>
                <w:shd w:val="clear" w:color="auto" w:fill="FFFF00"/>
              </w:rPr>
            </w:pPr>
            <w:r>
              <w:rPr>
                <w:sz w:val="22"/>
                <w:szCs w:val="22"/>
              </w:rPr>
              <w:t>sedmkrát (7)</w:t>
            </w:r>
          </w:p>
        </w:tc>
      </w:tr>
    </w:tbl>
    <w:p w:rsidR="009E4AE1" w:rsidRDefault="00CF2672" w:rsidP="00242781">
      <w:pPr>
        <w:pStyle w:val="lneksmlouvy"/>
        <w:numPr>
          <w:ilvl w:val="1"/>
          <w:numId w:val="3"/>
        </w:numPr>
        <w:spacing w:before="120"/>
        <w:jc w:val="both"/>
      </w:pPr>
      <w:r>
        <w:t xml:space="preserve">Současně předá </w:t>
      </w:r>
      <w:r w:rsidR="00EF62D4">
        <w:t>Dodavatel</w:t>
      </w:r>
      <w:r>
        <w:t xml:space="preserve"> Objednateli na CD či DVD uvedenou dokumentaci v elektronické podobě ve formátech dle odst. </w:t>
      </w:r>
      <w:r w:rsidR="00FB0C0D">
        <w:t xml:space="preserve">2. 3. 10 </w:t>
      </w:r>
      <w:r>
        <w:t xml:space="preserve">této Smlouvy.  </w:t>
      </w:r>
    </w:p>
    <w:p w:rsidR="009E4AE1" w:rsidRDefault="00CF2672">
      <w:pPr>
        <w:pStyle w:val="lneksmlouvy"/>
        <w:numPr>
          <w:ilvl w:val="1"/>
          <w:numId w:val="3"/>
        </w:numPr>
        <w:jc w:val="both"/>
      </w:pPr>
      <w:bookmarkStart w:id="18" w:name="_Ref423388395"/>
      <w:bookmarkEnd w:id="18"/>
      <w:r>
        <w:t xml:space="preserve">O průběhu přejímacího řízení pořídí Objednatel a </w:t>
      </w:r>
      <w:r w:rsidR="00EF62D4">
        <w:t>Dodavatel</w:t>
      </w:r>
      <w:r>
        <w:t xml:space="preserve"> protokol. Smluvní strany vylučují aplikaci ustanovení § 2605 odst. 2 občanského zákoníku. Objednatel je oprávněn uplatnit zjevné vady Díla ještě v dodatečné lhůtě šesti (6) měsíců ode dne převzetí Díla.</w:t>
      </w:r>
    </w:p>
    <w:p w:rsidR="009E4AE1" w:rsidRDefault="00CF2672">
      <w:pPr>
        <w:pStyle w:val="lneksmlouvy"/>
        <w:numPr>
          <w:ilvl w:val="1"/>
          <w:numId w:val="3"/>
        </w:numPr>
        <w:jc w:val="both"/>
      </w:pPr>
      <w:r>
        <w:t xml:space="preserve">Objednatel je oprávněn odmítnout převzetí Díla, i když je dodáno s ojedinělými vadami a nedodělky, které nebrání řádnému užívání Díla funkčně a ani jeho užívání ke sjednanému účelu neomezují. Vadou se pro účely této Smlouvy rozumí odchylka v kvalitě, rozsahu nebo parametrech Díla, stanovených projektovou dokumentací, touto Smlouvou a obecně závaznými předpisy. Nedodělkem se rozumí nedokončená práce oproti projektové dokumentaci Stavby. </w:t>
      </w:r>
    </w:p>
    <w:p w:rsidR="009E4AE1" w:rsidRDefault="00CF2672">
      <w:pPr>
        <w:pStyle w:val="lneksmlouvy"/>
        <w:numPr>
          <w:ilvl w:val="1"/>
          <w:numId w:val="3"/>
        </w:numPr>
        <w:jc w:val="both"/>
      </w:pPr>
      <w:r>
        <w:t xml:space="preserve">Převezme-li Objednatel Dílo s vadami a nedodělky, dohodnou se Smluvní strany, jakým způsobem budou vady a nedodělky odstraněny a dohodu zaznamenají v protokolu o přejímacím řízení včetně způsobu a termínu odstranění vad a nedodělků. Nedohodnou-li se na způsobu či termínu odstranění takových vad a nedodělků, náleží Objednateli nároky z odpovědnosti za vady. </w:t>
      </w:r>
    </w:p>
    <w:p w:rsidR="009E4AE1" w:rsidRDefault="00CF2672">
      <w:pPr>
        <w:pStyle w:val="lneksmlouvy"/>
        <w:numPr>
          <w:ilvl w:val="1"/>
          <w:numId w:val="3"/>
        </w:numPr>
        <w:jc w:val="both"/>
      </w:pPr>
      <w:r>
        <w:t xml:space="preserve">Nepřevezme-li Objednatel Dílo v souladu s touto Smlouvou, je </w:t>
      </w:r>
      <w:r w:rsidR="00EF62D4">
        <w:t>Dodavatel</w:t>
      </w:r>
      <w:r>
        <w:t xml:space="preserve"> v prodlení. V takovém případě Objednatel v protokolu z přejímacího řízení uvede důvody odmítnutí převzetí Díla a stanoví </w:t>
      </w:r>
      <w:r w:rsidR="00EF62D4">
        <w:t>Dodavatel</w:t>
      </w:r>
      <w:r>
        <w:t>i přiměřený náhradní termín pro provedení Díla (dokončení a předání). Ustanovení tohoto článku se aplikuje přiměřeně. Tímto není dotčeno právo Objednatele od Smlouvy odstoupit dle jiných ustanovení této Smlouvy.</w:t>
      </w:r>
    </w:p>
    <w:p w:rsidR="00C65C2F" w:rsidRDefault="00C65C2F" w:rsidP="00C65C2F">
      <w:pPr>
        <w:pStyle w:val="lneksmlouvy"/>
        <w:ind w:left="680"/>
        <w:jc w:val="both"/>
      </w:pPr>
    </w:p>
    <w:p w:rsidR="009E4AE1" w:rsidRDefault="00CF2672">
      <w:pPr>
        <w:pStyle w:val="lneksmlouvynadpis"/>
        <w:keepNext/>
        <w:numPr>
          <w:ilvl w:val="0"/>
          <w:numId w:val="3"/>
        </w:numPr>
        <w:jc w:val="both"/>
      </w:pPr>
      <w:bookmarkStart w:id="19" w:name="_Ref423387404"/>
      <w:bookmarkEnd w:id="19"/>
      <w:r>
        <w:t>CENA DÍLA</w:t>
      </w:r>
    </w:p>
    <w:p w:rsidR="009E4AE1" w:rsidRDefault="009E4AE1">
      <w:pPr>
        <w:pStyle w:val="Odstavecseseznamem"/>
        <w:numPr>
          <w:ilvl w:val="0"/>
          <w:numId w:val="1"/>
        </w:numPr>
        <w:spacing w:after="120"/>
        <w:jc w:val="both"/>
        <w:rPr>
          <w:rFonts w:ascii="Arial" w:hAnsi="Arial" w:cs="Arial"/>
          <w:vanish/>
          <w:sz w:val="20"/>
          <w:szCs w:val="20"/>
        </w:rPr>
      </w:pPr>
    </w:p>
    <w:p w:rsidR="009E4AE1" w:rsidRDefault="00CF2672">
      <w:pPr>
        <w:pStyle w:val="lneksmlouvy"/>
        <w:numPr>
          <w:ilvl w:val="1"/>
          <w:numId w:val="3"/>
        </w:numPr>
        <w:jc w:val="both"/>
      </w:pPr>
      <w:r>
        <w:t xml:space="preserve">Cena za Dílo dle odst. 2.2. Smlouvy je sjednána na základě nabídkové ceny </w:t>
      </w:r>
      <w:r w:rsidR="00EF62D4">
        <w:t>Dodavatel</w:t>
      </w:r>
      <w:r>
        <w:t>e stanovené v souladu se zákonem č. 526/1990 Sb., o cenách, ve znění pozdějších předpisů, dle následující cenové tabulky:</w:t>
      </w: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5020"/>
        <w:gridCol w:w="2911"/>
      </w:tblGrid>
      <w:tr w:rsidR="009E4AE1">
        <w:trPr>
          <w:jc w:val="center"/>
        </w:trPr>
        <w:tc>
          <w:tcPr>
            <w:tcW w:w="5020" w:type="dxa"/>
            <w:tcBorders>
              <w:top w:val="single" w:sz="4" w:space="0" w:color="00000A"/>
              <w:left w:val="single" w:sz="4" w:space="0" w:color="00000A"/>
              <w:bottom w:val="single" w:sz="4" w:space="0" w:color="00000A"/>
              <w:right w:val="single" w:sz="4" w:space="0" w:color="00000A"/>
            </w:tcBorders>
            <w:shd w:val="clear" w:color="auto" w:fill="D9D9D9"/>
            <w:tcMar>
              <w:left w:w="103" w:type="dxa"/>
            </w:tcMar>
            <w:vAlign w:val="center"/>
          </w:tcPr>
          <w:p w:rsidR="009E4AE1" w:rsidRDefault="00CF2672">
            <w:pPr>
              <w:pStyle w:val="Bezmezer"/>
              <w:numPr>
                <w:ilvl w:val="0"/>
                <w:numId w:val="1"/>
              </w:numPr>
              <w:spacing w:after="40"/>
              <w:ind w:left="709" w:hanging="709"/>
              <w:rPr>
                <w:b/>
              </w:rPr>
            </w:pPr>
            <w:r>
              <w:rPr>
                <w:b/>
              </w:rPr>
              <w:t>Součásti Díla</w:t>
            </w:r>
          </w:p>
        </w:tc>
        <w:tc>
          <w:tcPr>
            <w:tcW w:w="2911" w:type="dxa"/>
            <w:tcBorders>
              <w:top w:val="single" w:sz="4" w:space="0" w:color="00000A"/>
              <w:left w:val="single" w:sz="4" w:space="0" w:color="00000A"/>
              <w:bottom w:val="single" w:sz="4" w:space="0" w:color="00000A"/>
              <w:right w:val="single" w:sz="4" w:space="0" w:color="00000A"/>
            </w:tcBorders>
            <w:shd w:val="clear" w:color="auto" w:fill="D9D9D9"/>
            <w:tcMar>
              <w:left w:w="103" w:type="dxa"/>
            </w:tcMar>
            <w:vAlign w:val="center"/>
          </w:tcPr>
          <w:p w:rsidR="009E4AE1" w:rsidRDefault="00CF2672">
            <w:pPr>
              <w:pStyle w:val="Bezmezer"/>
              <w:numPr>
                <w:ilvl w:val="0"/>
                <w:numId w:val="1"/>
              </w:numPr>
              <w:spacing w:after="40"/>
              <w:ind w:left="709" w:hanging="709"/>
              <w:rPr>
                <w:b/>
              </w:rPr>
            </w:pPr>
            <w:r>
              <w:rPr>
                <w:b/>
              </w:rPr>
              <w:t>Cena bez DPH</w:t>
            </w:r>
          </w:p>
        </w:tc>
      </w:tr>
      <w:tr w:rsidR="009E4AE1">
        <w:trPr>
          <w:jc w:val="center"/>
        </w:trPr>
        <w:tc>
          <w:tcPr>
            <w:tcW w:w="502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9E4AE1" w:rsidRDefault="000F517B" w:rsidP="000F517B">
            <w:pPr>
              <w:pStyle w:val="Bezmezer"/>
              <w:numPr>
                <w:ilvl w:val="0"/>
                <w:numId w:val="1"/>
              </w:numPr>
              <w:spacing w:after="40"/>
              <w:ind w:left="37" w:hanging="37"/>
            </w:pPr>
            <w:r>
              <w:t>Aktualizace PD</w:t>
            </w:r>
            <w:r w:rsidR="00CF2672">
              <w:t xml:space="preserve"> pro provádění stavby</w:t>
            </w:r>
          </w:p>
        </w:tc>
        <w:tc>
          <w:tcPr>
            <w:tcW w:w="291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9E4AE1" w:rsidRDefault="0022287F">
            <w:pPr>
              <w:pStyle w:val="Bezmezer"/>
              <w:numPr>
                <w:ilvl w:val="0"/>
                <w:numId w:val="1"/>
              </w:numPr>
              <w:spacing w:after="40"/>
              <w:ind w:left="709" w:hanging="709"/>
              <w:rPr>
                <w:bCs/>
              </w:rPr>
            </w:pPr>
            <w:r>
              <w:rPr>
                <w:bCs/>
              </w:rPr>
              <w:t>7</w:t>
            </w:r>
            <w:r w:rsidR="00CC6EDE">
              <w:rPr>
                <w:bCs/>
              </w:rPr>
              <w:t>40 000,- Kč</w:t>
            </w:r>
          </w:p>
        </w:tc>
      </w:tr>
      <w:tr w:rsidR="005C2456">
        <w:trPr>
          <w:jc w:val="center"/>
        </w:trPr>
        <w:tc>
          <w:tcPr>
            <w:tcW w:w="502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5C2456" w:rsidRDefault="000F517B" w:rsidP="004264A6">
            <w:pPr>
              <w:pStyle w:val="Bezmezer"/>
              <w:numPr>
                <w:ilvl w:val="0"/>
                <w:numId w:val="1"/>
              </w:numPr>
              <w:spacing w:after="40"/>
              <w:ind w:left="37" w:hanging="37"/>
            </w:pPr>
            <w:r>
              <w:lastRenderedPageBreak/>
              <w:t>Aktualizace</w:t>
            </w:r>
            <w:r w:rsidR="00071063">
              <w:t xml:space="preserve"> </w:t>
            </w:r>
            <w:r>
              <w:t>v</w:t>
            </w:r>
            <w:r w:rsidR="005C2456">
              <w:t>ýkaz výměr</w:t>
            </w:r>
          </w:p>
        </w:tc>
        <w:tc>
          <w:tcPr>
            <w:tcW w:w="291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5C2456" w:rsidRDefault="00CC6EDE">
            <w:pPr>
              <w:pStyle w:val="Bezmezer"/>
              <w:numPr>
                <w:ilvl w:val="0"/>
                <w:numId w:val="1"/>
              </w:numPr>
              <w:spacing w:after="40"/>
              <w:ind w:left="709" w:hanging="709"/>
              <w:rPr>
                <w:bCs/>
              </w:rPr>
            </w:pPr>
            <w:r>
              <w:rPr>
                <w:bCs/>
              </w:rPr>
              <w:t>45 000,- Kč</w:t>
            </w:r>
          </w:p>
        </w:tc>
      </w:tr>
      <w:tr w:rsidR="005C2456">
        <w:trPr>
          <w:jc w:val="center"/>
        </w:trPr>
        <w:tc>
          <w:tcPr>
            <w:tcW w:w="502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5C2456" w:rsidRDefault="000F517B" w:rsidP="000F517B">
            <w:pPr>
              <w:pStyle w:val="Bezmezer"/>
              <w:numPr>
                <w:ilvl w:val="0"/>
                <w:numId w:val="1"/>
              </w:numPr>
              <w:spacing w:after="40"/>
              <w:ind w:left="37" w:hanging="37"/>
            </w:pPr>
            <w:r>
              <w:t>Aktualizace položkového</w:t>
            </w:r>
            <w:r w:rsidR="005C2456">
              <w:t xml:space="preserve"> rozpočt</w:t>
            </w:r>
            <w:r>
              <w:t>u</w:t>
            </w:r>
            <w:r w:rsidR="005C2456">
              <w:t xml:space="preserve"> stavby</w:t>
            </w:r>
          </w:p>
        </w:tc>
        <w:tc>
          <w:tcPr>
            <w:tcW w:w="291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5C2456" w:rsidRDefault="00CC6EDE">
            <w:pPr>
              <w:pStyle w:val="Bezmezer"/>
              <w:numPr>
                <w:ilvl w:val="0"/>
                <w:numId w:val="1"/>
              </w:numPr>
              <w:spacing w:after="40"/>
              <w:ind w:left="709" w:hanging="709"/>
              <w:rPr>
                <w:bCs/>
              </w:rPr>
            </w:pPr>
            <w:r>
              <w:rPr>
                <w:bCs/>
              </w:rPr>
              <w:t>45 000,- Kč</w:t>
            </w:r>
          </w:p>
        </w:tc>
      </w:tr>
      <w:tr w:rsidR="005C2456">
        <w:trPr>
          <w:jc w:val="center"/>
        </w:trPr>
        <w:tc>
          <w:tcPr>
            <w:tcW w:w="502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5C2456" w:rsidRDefault="000F517B" w:rsidP="004264A6">
            <w:pPr>
              <w:pStyle w:val="Bezmezer"/>
              <w:numPr>
                <w:ilvl w:val="0"/>
                <w:numId w:val="1"/>
              </w:numPr>
              <w:spacing w:after="40"/>
              <w:ind w:left="37" w:hanging="37"/>
            </w:pPr>
            <w:r>
              <w:t>Aktualizace Dokladové</w:t>
            </w:r>
            <w:r w:rsidR="005C2456">
              <w:t xml:space="preserve"> část</w:t>
            </w:r>
            <w:r>
              <w:t>i</w:t>
            </w:r>
            <w:r w:rsidR="005C2456">
              <w:t xml:space="preserve"> </w:t>
            </w:r>
          </w:p>
        </w:tc>
        <w:tc>
          <w:tcPr>
            <w:tcW w:w="291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5C2456" w:rsidRDefault="0022287F">
            <w:pPr>
              <w:pStyle w:val="Bezmezer"/>
              <w:numPr>
                <w:ilvl w:val="0"/>
                <w:numId w:val="1"/>
              </w:numPr>
              <w:spacing w:after="40"/>
              <w:ind w:left="709" w:hanging="709"/>
              <w:rPr>
                <w:bCs/>
              </w:rPr>
            </w:pPr>
            <w:r>
              <w:rPr>
                <w:bCs/>
              </w:rPr>
              <w:t>30</w:t>
            </w:r>
            <w:r w:rsidR="00CC6EDE">
              <w:rPr>
                <w:bCs/>
              </w:rPr>
              <w:t> 000,- Kč</w:t>
            </w:r>
          </w:p>
        </w:tc>
      </w:tr>
      <w:tr w:rsidR="005C2456">
        <w:trPr>
          <w:jc w:val="center"/>
        </w:trPr>
        <w:tc>
          <w:tcPr>
            <w:tcW w:w="502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5C2456" w:rsidRDefault="005C2456" w:rsidP="004264A6">
            <w:pPr>
              <w:pStyle w:val="Bezmezer"/>
              <w:numPr>
                <w:ilvl w:val="0"/>
                <w:numId w:val="1"/>
              </w:numPr>
              <w:spacing w:after="40"/>
              <w:ind w:left="37" w:hanging="37"/>
            </w:pPr>
            <w:r>
              <w:t xml:space="preserve">Zastupování ve stavebním </w:t>
            </w:r>
            <w:r w:rsidR="009A5324">
              <w:t>řízení</w:t>
            </w:r>
          </w:p>
        </w:tc>
        <w:tc>
          <w:tcPr>
            <w:tcW w:w="291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5C2456" w:rsidRDefault="0022287F">
            <w:pPr>
              <w:pStyle w:val="Bezmezer"/>
              <w:numPr>
                <w:ilvl w:val="0"/>
                <w:numId w:val="1"/>
              </w:numPr>
              <w:spacing w:after="40"/>
              <w:ind w:left="709" w:hanging="709"/>
              <w:rPr>
                <w:bCs/>
              </w:rPr>
            </w:pPr>
            <w:r>
              <w:rPr>
                <w:bCs/>
              </w:rPr>
              <w:t>20</w:t>
            </w:r>
            <w:r w:rsidR="00CC6EDE">
              <w:rPr>
                <w:bCs/>
              </w:rPr>
              <w:t> 000,- Kč</w:t>
            </w:r>
          </w:p>
        </w:tc>
      </w:tr>
      <w:tr w:rsidR="005C2456">
        <w:trPr>
          <w:jc w:val="center"/>
        </w:trPr>
        <w:tc>
          <w:tcPr>
            <w:tcW w:w="502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5C2456" w:rsidRDefault="005C2456" w:rsidP="004264A6">
            <w:pPr>
              <w:pStyle w:val="Bezmezer"/>
              <w:numPr>
                <w:ilvl w:val="0"/>
                <w:numId w:val="1"/>
              </w:numPr>
              <w:spacing w:after="40"/>
              <w:ind w:left="37" w:hanging="37"/>
            </w:pPr>
            <w:r>
              <w:t>Autorský dozor</w:t>
            </w:r>
          </w:p>
        </w:tc>
        <w:tc>
          <w:tcPr>
            <w:tcW w:w="291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5C2456" w:rsidRDefault="0022287F">
            <w:pPr>
              <w:pStyle w:val="Bezmezer"/>
              <w:numPr>
                <w:ilvl w:val="0"/>
                <w:numId w:val="1"/>
              </w:numPr>
              <w:spacing w:after="40"/>
              <w:ind w:left="709" w:hanging="709"/>
              <w:rPr>
                <w:bCs/>
              </w:rPr>
            </w:pPr>
            <w:r>
              <w:rPr>
                <w:bCs/>
              </w:rPr>
              <w:t>15</w:t>
            </w:r>
            <w:r w:rsidR="00CC6EDE">
              <w:rPr>
                <w:bCs/>
              </w:rPr>
              <w:t>0 000,- Kč</w:t>
            </w:r>
          </w:p>
        </w:tc>
      </w:tr>
      <w:tr w:rsidR="005C2456">
        <w:trPr>
          <w:jc w:val="center"/>
        </w:trPr>
        <w:tc>
          <w:tcPr>
            <w:tcW w:w="5020" w:type="dxa"/>
            <w:tcBorders>
              <w:top w:val="single" w:sz="4" w:space="0" w:color="00000A"/>
              <w:left w:val="single" w:sz="4" w:space="0" w:color="00000A"/>
              <w:bottom w:val="single" w:sz="12" w:space="0" w:color="00000A"/>
              <w:right w:val="single" w:sz="4" w:space="0" w:color="00000A"/>
            </w:tcBorders>
            <w:shd w:val="clear" w:color="auto" w:fill="FFFFFF"/>
            <w:tcMar>
              <w:left w:w="103" w:type="dxa"/>
            </w:tcMar>
            <w:vAlign w:val="center"/>
          </w:tcPr>
          <w:p w:rsidR="005C2456" w:rsidRDefault="005C2456" w:rsidP="004264A6">
            <w:pPr>
              <w:pStyle w:val="Bezmezer"/>
              <w:numPr>
                <w:ilvl w:val="0"/>
                <w:numId w:val="1"/>
              </w:numPr>
              <w:spacing w:after="40"/>
              <w:ind w:left="37" w:hanging="37"/>
            </w:pPr>
            <w:r>
              <w:t>Účast na jednání hodnotící komise na výběr dodavatele</w:t>
            </w:r>
          </w:p>
        </w:tc>
        <w:tc>
          <w:tcPr>
            <w:tcW w:w="2911" w:type="dxa"/>
            <w:tcBorders>
              <w:top w:val="single" w:sz="4" w:space="0" w:color="00000A"/>
              <w:left w:val="single" w:sz="4" w:space="0" w:color="00000A"/>
              <w:bottom w:val="single" w:sz="12" w:space="0" w:color="00000A"/>
              <w:right w:val="single" w:sz="4" w:space="0" w:color="00000A"/>
            </w:tcBorders>
            <w:shd w:val="clear" w:color="auto" w:fill="FFFFFF"/>
            <w:tcMar>
              <w:left w:w="103" w:type="dxa"/>
            </w:tcMar>
            <w:vAlign w:val="center"/>
          </w:tcPr>
          <w:p w:rsidR="005C2456" w:rsidRDefault="00CC6EDE">
            <w:pPr>
              <w:pStyle w:val="Bezmezer"/>
              <w:numPr>
                <w:ilvl w:val="0"/>
                <w:numId w:val="1"/>
              </w:numPr>
              <w:spacing w:after="40"/>
              <w:ind w:left="709" w:hanging="709"/>
              <w:rPr>
                <w:bCs/>
              </w:rPr>
            </w:pPr>
            <w:r>
              <w:rPr>
                <w:bCs/>
              </w:rPr>
              <w:t>5 000,- Kč</w:t>
            </w:r>
          </w:p>
        </w:tc>
      </w:tr>
      <w:tr w:rsidR="005C2456">
        <w:trPr>
          <w:jc w:val="center"/>
        </w:trPr>
        <w:tc>
          <w:tcPr>
            <w:tcW w:w="5020" w:type="dxa"/>
            <w:tcBorders>
              <w:top w:val="single" w:sz="4" w:space="0" w:color="00000A"/>
              <w:left w:val="single" w:sz="4" w:space="0" w:color="00000A"/>
              <w:bottom w:val="single" w:sz="12" w:space="0" w:color="00000A"/>
              <w:right w:val="single" w:sz="4" w:space="0" w:color="00000A"/>
            </w:tcBorders>
            <w:shd w:val="clear" w:color="auto" w:fill="FFFFFF"/>
            <w:tcMar>
              <w:left w:w="103" w:type="dxa"/>
            </w:tcMar>
            <w:vAlign w:val="center"/>
          </w:tcPr>
          <w:p w:rsidR="00927DE1" w:rsidRDefault="005C2456" w:rsidP="009B662D">
            <w:pPr>
              <w:pStyle w:val="Bezmezer"/>
              <w:spacing w:beforeLines="40" w:before="96" w:after="40"/>
              <w:ind w:left="0" w:firstLine="0"/>
            </w:pPr>
            <w:r>
              <w:t>Další úkony nutné za účelem zhotovení Stavby (Řešení majetkoprávních vztahů v místě Stavby a jiné)</w:t>
            </w:r>
          </w:p>
        </w:tc>
        <w:tc>
          <w:tcPr>
            <w:tcW w:w="2911" w:type="dxa"/>
            <w:tcBorders>
              <w:top w:val="single" w:sz="4" w:space="0" w:color="00000A"/>
              <w:left w:val="single" w:sz="4" w:space="0" w:color="00000A"/>
              <w:bottom w:val="single" w:sz="12" w:space="0" w:color="00000A"/>
              <w:right w:val="single" w:sz="4" w:space="0" w:color="00000A"/>
            </w:tcBorders>
            <w:shd w:val="clear" w:color="auto" w:fill="FFFFFF"/>
            <w:tcMar>
              <w:left w:w="103" w:type="dxa"/>
            </w:tcMar>
            <w:vAlign w:val="center"/>
          </w:tcPr>
          <w:p w:rsidR="005C2456" w:rsidRDefault="00CC6EDE">
            <w:pPr>
              <w:pStyle w:val="Bezmezer"/>
              <w:numPr>
                <w:ilvl w:val="0"/>
                <w:numId w:val="1"/>
              </w:numPr>
              <w:spacing w:after="40"/>
              <w:ind w:left="709" w:hanging="709"/>
              <w:rPr>
                <w:bCs/>
              </w:rPr>
            </w:pPr>
            <w:r>
              <w:rPr>
                <w:bCs/>
              </w:rPr>
              <w:t>95 000,- Kč</w:t>
            </w:r>
          </w:p>
        </w:tc>
      </w:tr>
      <w:tr w:rsidR="005C2456">
        <w:trPr>
          <w:jc w:val="center"/>
        </w:trPr>
        <w:tc>
          <w:tcPr>
            <w:tcW w:w="5020" w:type="dxa"/>
            <w:tcBorders>
              <w:top w:val="single" w:sz="12" w:space="0" w:color="00000A"/>
              <w:left w:val="single" w:sz="12" w:space="0" w:color="00000A"/>
              <w:bottom w:val="single" w:sz="12" w:space="0" w:color="00000A"/>
              <w:right w:val="single" w:sz="12" w:space="0" w:color="00000A"/>
            </w:tcBorders>
            <w:shd w:val="clear" w:color="auto" w:fill="FFFFFF"/>
            <w:tcMar>
              <w:left w:w="83" w:type="dxa"/>
            </w:tcMar>
            <w:vAlign w:val="center"/>
          </w:tcPr>
          <w:p w:rsidR="005C2456" w:rsidRDefault="005C2456" w:rsidP="004264A6">
            <w:pPr>
              <w:pStyle w:val="Bezmezer"/>
              <w:spacing w:after="40"/>
              <w:ind w:left="0" w:firstLine="0"/>
              <w:rPr>
                <w:b/>
              </w:rPr>
            </w:pPr>
            <w:r>
              <w:rPr>
                <w:b/>
              </w:rPr>
              <w:t>Cena celkem</w:t>
            </w:r>
          </w:p>
        </w:tc>
        <w:tc>
          <w:tcPr>
            <w:tcW w:w="2911" w:type="dxa"/>
            <w:tcBorders>
              <w:top w:val="single" w:sz="12" w:space="0" w:color="00000A"/>
              <w:left w:val="single" w:sz="12" w:space="0" w:color="00000A"/>
              <w:bottom w:val="single" w:sz="12" w:space="0" w:color="00000A"/>
              <w:right w:val="single" w:sz="12" w:space="0" w:color="00000A"/>
            </w:tcBorders>
            <w:shd w:val="clear" w:color="auto" w:fill="FFFFFF"/>
            <w:tcMar>
              <w:left w:w="83" w:type="dxa"/>
            </w:tcMar>
            <w:vAlign w:val="center"/>
          </w:tcPr>
          <w:p w:rsidR="005C2456" w:rsidRDefault="0022287F">
            <w:pPr>
              <w:pStyle w:val="Bezmezer"/>
              <w:numPr>
                <w:ilvl w:val="0"/>
                <w:numId w:val="1"/>
              </w:numPr>
              <w:spacing w:after="40"/>
              <w:ind w:left="709" w:hanging="709"/>
              <w:rPr>
                <w:b/>
                <w:bCs/>
              </w:rPr>
            </w:pPr>
            <w:r>
              <w:rPr>
                <w:b/>
                <w:bCs/>
              </w:rPr>
              <w:t>1 130</w:t>
            </w:r>
            <w:r w:rsidR="00CC6EDE">
              <w:rPr>
                <w:b/>
                <w:bCs/>
              </w:rPr>
              <w:t> 000,- Kč</w:t>
            </w:r>
          </w:p>
        </w:tc>
      </w:tr>
      <w:tr w:rsidR="005C2456" w:rsidTr="005C2456">
        <w:trPr>
          <w:jc w:val="center"/>
        </w:trPr>
        <w:tc>
          <w:tcPr>
            <w:tcW w:w="5020" w:type="dxa"/>
            <w:tcBorders>
              <w:top w:val="single" w:sz="12" w:space="0" w:color="00000A"/>
              <w:left w:val="single" w:sz="12" w:space="0" w:color="00000A"/>
              <w:bottom w:val="single" w:sz="12" w:space="0" w:color="00000A"/>
              <w:right w:val="single" w:sz="12" w:space="0" w:color="00000A"/>
            </w:tcBorders>
            <w:shd w:val="clear" w:color="auto" w:fill="FFFFFF"/>
            <w:tcMar>
              <w:left w:w="83" w:type="dxa"/>
            </w:tcMar>
            <w:vAlign w:val="center"/>
          </w:tcPr>
          <w:p w:rsidR="005C2456" w:rsidRPr="00A073FE" w:rsidRDefault="005C2456" w:rsidP="005C2456">
            <w:pPr>
              <w:pStyle w:val="Bezmezer"/>
              <w:spacing w:after="40"/>
              <w:rPr>
                <w:b/>
              </w:rPr>
            </w:pPr>
            <w:r>
              <w:rPr>
                <w:b/>
              </w:rPr>
              <w:t>DPH 21 %</w:t>
            </w:r>
          </w:p>
        </w:tc>
        <w:tc>
          <w:tcPr>
            <w:tcW w:w="2911" w:type="dxa"/>
            <w:tcBorders>
              <w:top w:val="single" w:sz="12" w:space="0" w:color="00000A"/>
              <w:left w:val="single" w:sz="12" w:space="0" w:color="00000A"/>
              <w:bottom w:val="single" w:sz="12" w:space="0" w:color="00000A"/>
              <w:right w:val="single" w:sz="12" w:space="0" w:color="00000A"/>
            </w:tcBorders>
            <w:shd w:val="clear" w:color="auto" w:fill="FFFFFF"/>
            <w:tcMar>
              <w:left w:w="83" w:type="dxa"/>
            </w:tcMar>
            <w:vAlign w:val="center"/>
          </w:tcPr>
          <w:p w:rsidR="005C2456" w:rsidRPr="003155E8" w:rsidRDefault="0022287F" w:rsidP="005C2456">
            <w:pPr>
              <w:pStyle w:val="Bezmezer"/>
              <w:numPr>
                <w:ilvl w:val="0"/>
                <w:numId w:val="1"/>
              </w:numPr>
              <w:spacing w:after="40"/>
              <w:ind w:left="709" w:hanging="709"/>
              <w:rPr>
                <w:b/>
                <w:bCs/>
              </w:rPr>
            </w:pPr>
            <w:r>
              <w:rPr>
                <w:b/>
                <w:bCs/>
              </w:rPr>
              <w:t>237 3</w:t>
            </w:r>
            <w:r w:rsidR="00CC6EDE">
              <w:rPr>
                <w:b/>
                <w:bCs/>
              </w:rPr>
              <w:t>00,- Kč</w:t>
            </w:r>
          </w:p>
        </w:tc>
      </w:tr>
      <w:tr w:rsidR="005C2456" w:rsidTr="005C2456">
        <w:trPr>
          <w:jc w:val="center"/>
        </w:trPr>
        <w:tc>
          <w:tcPr>
            <w:tcW w:w="5020" w:type="dxa"/>
            <w:tcBorders>
              <w:top w:val="single" w:sz="12" w:space="0" w:color="00000A"/>
              <w:left w:val="single" w:sz="12" w:space="0" w:color="00000A"/>
              <w:bottom w:val="single" w:sz="12" w:space="0" w:color="00000A"/>
              <w:right w:val="single" w:sz="12" w:space="0" w:color="00000A"/>
            </w:tcBorders>
            <w:shd w:val="clear" w:color="auto" w:fill="FFFFFF"/>
            <w:tcMar>
              <w:left w:w="83" w:type="dxa"/>
            </w:tcMar>
            <w:vAlign w:val="center"/>
          </w:tcPr>
          <w:p w:rsidR="005C2456" w:rsidRDefault="005C2456" w:rsidP="005C2456">
            <w:pPr>
              <w:pStyle w:val="Bezmezer"/>
              <w:spacing w:after="40"/>
              <w:rPr>
                <w:b/>
              </w:rPr>
            </w:pPr>
            <w:r>
              <w:rPr>
                <w:b/>
              </w:rPr>
              <w:t>Cena celkem včetně DPH</w:t>
            </w:r>
          </w:p>
        </w:tc>
        <w:tc>
          <w:tcPr>
            <w:tcW w:w="2911" w:type="dxa"/>
            <w:tcBorders>
              <w:top w:val="single" w:sz="12" w:space="0" w:color="00000A"/>
              <w:left w:val="single" w:sz="12" w:space="0" w:color="00000A"/>
              <w:bottom w:val="single" w:sz="12" w:space="0" w:color="00000A"/>
              <w:right w:val="single" w:sz="12" w:space="0" w:color="00000A"/>
            </w:tcBorders>
            <w:shd w:val="clear" w:color="auto" w:fill="FFFFFF"/>
            <w:tcMar>
              <w:left w:w="83" w:type="dxa"/>
            </w:tcMar>
            <w:vAlign w:val="center"/>
          </w:tcPr>
          <w:p w:rsidR="005C2456" w:rsidRPr="003155E8" w:rsidRDefault="0022287F" w:rsidP="005C2456">
            <w:pPr>
              <w:pStyle w:val="Bezmezer"/>
              <w:numPr>
                <w:ilvl w:val="0"/>
                <w:numId w:val="1"/>
              </w:numPr>
              <w:spacing w:after="40"/>
              <w:ind w:left="709" w:hanging="709"/>
              <w:rPr>
                <w:b/>
                <w:bCs/>
              </w:rPr>
            </w:pPr>
            <w:r>
              <w:rPr>
                <w:b/>
                <w:bCs/>
              </w:rPr>
              <w:t>1 367</w:t>
            </w:r>
            <w:r w:rsidR="00CC6EDE">
              <w:rPr>
                <w:b/>
                <w:bCs/>
              </w:rPr>
              <w:t> </w:t>
            </w:r>
            <w:r>
              <w:rPr>
                <w:b/>
                <w:bCs/>
              </w:rPr>
              <w:t>3</w:t>
            </w:r>
            <w:r w:rsidR="00CC6EDE">
              <w:rPr>
                <w:b/>
                <w:bCs/>
              </w:rPr>
              <w:t>00,- Kč</w:t>
            </w:r>
          </w:p>
        </w:tc>
      </w:tr>
    </w:tbl>
    <w:p w:rsidR="009E4AE1" w:rsidRDefault="00CF2672">
      <w:pPr>
        <w:pStyle w:val="lneksmlouvy"/>
        <w:numPr>
          <w:ilvl w:val="1"/>
          <w:numId w:val="3"/>
        </w:numPr>
        <w:jc w:val="both"/>
      </w:pPr>
      <w:r>
        <w:t xml:space="preserve">Cena za zhotovení Díla je stanovena dle cenové nabídky </w:t>
      </w:r>
      <w:r w:rsidR="00EF62D4">
        <w:t>Dodavatel</w:t>
      </w:r>
      <w:r>
        <w:t xml:space="preserve">e pro celý rozsah předmětu Díla dle této Smlouvy. V ceně Díla jsou zahrnuty veškeré náklady </w:t>
      </w:r>
      <w:r w:rsidR="00EF62D4">
        <w:t>Dodavatel</w:t>
      </w:r>
      <w:r>
        <w:t xml:space="preserve">e na realizaci Díla, tedy veškeré práce, dodávky, služby, poplatky, výkony a další činnosti nutné pro řádné splnění Díla, s výjimkou úkonů nutných za účelem zhotovení Stavby, dle odst. </w:t>
      </w:r>
      <w:r w:rsidR="00684390">
        <w:fldChar w:fldCharType="begin"/>
      </w:r>
      <w:r>
        <w:instrText>REF _Ref423193611 \r \h</w:instrText>
      </w:r>
      <w:r w:rsidR="00684390">
        <w:fldChar w:fldCharType="separate"/>
      </w:r>
      <w:r w:rsidR="0022287F">
        <w:t>5.4</w:t>
      </w:r>
      <w:r w:rsidR="00684390">
        <w:fldChar w:fldCharType="end"/>
      </w:r>
      <w:r>
        <w:t xml:space="preserve"> Smlouvy.</w:t>
      </w:r>
    </w:p>
    <w:p w:rsidR="009E4AE1" w:rsidRDefault="00CF2672">
      <w:pPr>
        <w:pStyle w:val="lneksmlouvy"/>
        <w:numPr>
          <w:ilvl w:val="1"/>
          <w:numId w:val="3"/>
        </w:numPr>
        <w:jc w:val="both"/>
      </w:pPr>
      <w:r>
        <w:t>Cena za zhotovení Díla je konečná a nepřekročitelná, ani jedna strana není oprávněna požadovat změnu ceny Díla proto, že si Dílo vyžádalo jiné úsilí nebo jiné náklady, než bylo předpokládáno.</w:t>
      </w:r>
    </w:p>
    <w:p w:rsidR="009E4AE1" w:rsidRDefault="00CF2672">
      <w:pPr>
        <w:pStyle w:val="lneksmlouvy"/>
        <w:numPr>
          <w:ilvl w:val="1"/>
          <w:numId w:val="3"/>
        </w:numPr>
        <w:jc w:val="both"/>
      </w:pPr>
      <w:bookmarkStart w:id="20" w:name="_Ref423193611"/>
      <w:r>
        <w:t xml:space="preserve">Práce nad rámec předmětu plnění této Smlouvy vyžadují předchozí dohodu Smluvních stran formou písemného dodatku k této Smlouvě. Pokud </w:t>
      </w:r>
      <w:r w:rsidR="00EF62D4">
        <w:t>Dodavatel</w:t>
      </w:r>
      <w:r>
        <w:t xml:space="preserve"> provede tyto práce bez předchozího sjednání písemného dodatku k této Smlouvě, považuje se hodnota takových prací za zahrnutou v celkové ceně Díla dle této Smlouvy.</w:t>
      </w:r>
      <w:bookmarkEnd w:id="20"/>
      <w:r>
        <w:t xml:space="preserve"> Písemný dodatek může být uzavřen pouze v souladu s právem veřejných zakázek.</w:t>
      </w:r>
    </w:p>
    <w:p w:rsidR="009E4AE1" w:rsidRDefault="00EF62D4">
      <w:pPr>
        <w:pStyle w:val="lneksmlouvy"/>
        <w:numPr>
          <w:ilvl w:val="1"/>
          <w:numId w:val="3"/>
        </w:numPr>
        <w:jc w:val="both"/>
      </w:pPr>
      <w:r>
        <w:t>Dodavatel</w:t>
      </w:r>
      <w:r w:rsidR="00CF2672">
        <w:t xml:space="preserve"> je povinen poskytnout slevu z ceny Díla za neprovedené práce, a to ve výši ceny stanovené v jeho nabídce, a pokud ji nelze určit ve výši ceny neprovedených prací v místě a čase obvyklé. </w:t>
      </w:r>
    </w:p>
    <w:p w:rsidR="009E4AE1" w:rsidRDefault="00CF2672">
      <w:pPr>
        <w:pStyle w:val="lneksmlouvy"/>
        <w:numPr>
          <w:ilvl w:val="1"/>
          <w:numId w:val="3"/>
        </w:numPr>
        <w:jc w:val="both"/>
      </w:pPr>
      <w:r>
        <w:t xml:space="preserve">Objednatel je oprávněn vypsat výběrové řízení na dodatečné práce, které nebyly obsaženy v původních zadávacích podmínkách, jestliže jejich potřeba vznikla v důsledku okolností, které Objednatel jednající s náležitou péčí nemohl předvídat a tyto dodatečné práce jsou nezbytné pro provedení původních prací, a to za podmínek uvedených v § 23 zákona o veřejných zakázkách ve znění pozdějších předpisů s tím, že je povinností </w:t>
      </w:r>
      <w:r w:rsidR="00EF62D4">
        <w:t>Dodavatel</w:t>
      </w:r>
      <w:r>
        <w:t xml:space="preserve">e prokázat existenci okolností, které </w:t>
      </w:r>
      <w:r w:rsidR="004848F9">
        <w:t xml:space="preserve">Objednatel </w:t>
      </w:r>
      <w:r>
        <w:t xml:space="preserve">nemohl předvídat. V pochybnostech se má za to, že </w:t>
      </w:r>
      <w:r w:rsidR="004848F9">
        <w:t xml:space="preserve">Objednatel </w:t>
      </w:r>
      <w:r>
        <w:t xml:space="preserve">jednal s náležitou péčí a okolnosti navyšující cenu Díla nenastaly. </w:t>
      </w:r>
    </w:p>
    <w:p w:rsidR="00C65C2F" w:rsidRDefault="00C65C2F" w:rsidP="00C65C2F">
      <w:pPr>
        <w:pStyle w:val="lneksmlouvy"/>
        <w:ind w:left="680"/>
        <w:jc w:val="both"/>
      </w:pPr>
    </w:p>
    <w:p w:rsidR="009E4AE1" w:rsidRDefault="00CF2672">
      <w:pPr>
        <w:pStyle w:val="lneksmlouvynadpis"/>
        <w:numPr>
          <w:ilvl w:val="0"/>
          <w:numId w:val="3"/>
        </w:numPr>
        <w:jc w:val="both"/>
      </w:pPr>
      <w:r>
        <w:t>PLATEBNÍ PODMÍNKY</w:t>
      </w:r>
    </w:p>
    <w:p w:rsidR="009E4AE1" w:rsidRDefault="009E4AE1">
      <w:pPr>
        <w:pStyle w:val="Odstavecseseznamem"/>
        <w:numPr>
          <w:ilvl w:val="0"/>
          <w:numId w:val="1"/>
        </w:numPr>
        <w:spacing w:after="120"/>
        <w:jc w:val="both"/>
        <w:rPr>
          <w:rFonts w:ascii="Arial" w:hAnsi="Arial" w:cs="Arial"/>
          <w:vanish/>
          <w:sz w:val="20"/>
          <w:szCs w:val="20"/>
        </w:rPr>
      </w:pPr>
    </w:p>
    <w:p w:rsidR="009E4AE1" w:rsidRDefault="00CF2672">
      <w:pPr>
        <w:pStyle w:val="lneksmlouvy"/>
        <w:numPr>
          <w:ilvl w:val="1"/>
          <w:numId w:val="3"/>
        </w:numPr>
        <w:jc w:val="both"/>
      </w:pPr>
      <w:r>
        <w:lastRenderedPageBreak/>
        <w:t xml:space="preserve">Objednatel uhradí cenu za Dílo dle cenové tabulky </w:t>
      </w:r>
      <w:r w:rsidR="004848F9" w:rsidRPr="006A1E03">
        <w:t xml:space="preserve">v čl. </w:t>
      </w:r>
      <w:r w:rsidR="00684390">
        <w:fldChar w:fldCharType="begin"/>
      </w:r>
      <w:r w:rsidR="004848F9">
        <w:instrText xml:space="preserve"> REF _Ref423387404 \r \h </w:instrText>
      </w:r>
      <w:r w:rsidR="00684390">
        <w:fldChar w:fldCharType="separate"/>
      </w:r>
      <w:r w:rsidR="0022287F">
        <w:t>5</w:t>
      </w:r>
      <w:r w:rsidR="00684390">
        <w:fldChar w:fldCharType="end"/>
      </w:r>
      <w:r w:rsidR="004848F9" w:rsidRPr="006A1E03">
        <w:t xml:space="preserve"> Smlouvy</w:t>
      </w:r>
      <w:r w:rsidR="004848F9">
        <w:t xml:space="preserve"> </w:t>
      </w:r>
      <w:r>
        <w:t xml:space="preserve">v poměru stanoveném v čl. </w:t>
      </w:r>
      <w:r w:rsidR="00684390">
        <w:fldChar w:fldCharType="begin"/>
      </w:r>
      <w:r>
        <w:instrText>REF _Ref423387404 \r \h</w:instrText>
      </w:r>
      <w:r w:rsidR="00684390">
        <w:fldChar w:fldCharType="separate"/>
      </w:r>
      <w:r w:rsidR="0022287F">
        <w:t>5</w:t>
      </w:r>
      <w:r w:rsidR="00684390">
        <w:fldChar w:fldCharType="end"/>
      </w:r>
      <w:r>
        <w:t xml:space="preserve"> </w:t>
      </w:r>
      <w:r w:rsidR="004848F9">
        <w:t xml:space="preserve">této </w:t>
      </w:r>
      <w:r>
        <w:t>Smlouvy. Objednatel nebude poskytovat na provedení Díla zálohy.</w:t>
      </w:r>
    </w:p>
    <w:p w:rsidR="009E4AE1" w:rsidRDefault="00CF2672">
      <w:pPr>
        <w:pStyle w:val="lneksmlouvy"/>
        <w:numPr>
          <w:ilvl w:val="1"/>
          <w:numId w:val="3"/>
        </w:numPr>
        <w:spacing w:after="0"/>
        <w:jc w:val="both"/>
      </w:pPr>
      <w:bookmarkStart w:id="21" w:name="_Ref423015603"/>
      <w:bookmarkEnd w:id="21"/>
      <w:r>
        <w:t>Fakturace Díla bude uskutečněna na základě dílčích faktur za jednotlivé části Díla, následně:</w:t>
      </w:r>
    </w:p>
    <w:p w:rsidR="009E4AE1" w:rsidRPr="00B73DF0" w:rsidRDefault="00CF2672">
      <w:pPr>
        <w:pStyle w:val="lneksmlouvy"/>
        <w:numPr>
          <w:ilvl w:val="2"/>
          <w:numId w:val="3"/>
        </w:numPr>
        <w:spacing w:after="0"/>
        <w:jc w:val="both"/>
      </w:pPr>
      <w:r>
        <w:t xml:space="preserve">části Díla dle odst. </w:t>
      </w:r>
      <w:r w:rsidR="004A5B7C">
        <w:t xml:space="preserve">2. 3. 1 </w:t>
      </w:r>
      <w:r w:rsidR="00133FA5">
        <w:t>až 2.3.3</w:t>
      </w:r>
      <w:r w:rsidRPr="00B73DF0">
        <w:t xml:space="preserve"> Smlouvy budou Objednateli fakturovány řádným daňovým dokladem po jejich provedení ve smyslu odst. </w:t>
      </w:r>
      <w:r w:rsidR="00C374A8">
        <w:fldChar w:fldCharType="begin"/>
      </w:r>
      <w:r w:rsidR="00C374A8">
        <w:instrText xml:space="preserve">REF _Ref423380836 \r \h \* MERGEFORMAT </w:instrText>
      </w:r>
      <w:r w:rsidR="00C374A8">
        <w:fldChar w:fldCharType="separate"/>
      </w:r>
      <w:r w:rsidR="0022287F">
        <w:t>4.1</w:t>
      </w:r>
      <w:r w:rsidR="00C374A8">
        <w:fldChar w:fldCharType="end"/>
      </w:r>
      <w:r w:rsidRPr="00B73DF0">
        <w:t xml:space="preserve"> </w:t>
      </w:r>
      <w:r w:rsidR="000470C4">
        <w:t xml:space="preserve"> </w:t>
      </w:r>
      <w:r w:rsidRPr="00B73DF0">
        <w:t>této Smlouvy;</w:t>
      </w:r>
    </w:p>
    <w:p w:rsidR="009E4AE1" w:rsidRDefault="00133FA5">
      <w:pPr>
        <w:pStyle w:val="lneksmlouvy"/>
        <w:numPr>
          <w:ilvl w:val="2"/>
          <w:numId w:val="3"/>
        </w:numPr>
        <w:jc w:val="both"/>
      </w:pPr>
      <w:r>
        <w:t>části Díla dle odst. 2.2.4</w:t>
      </w:r>
      <w:r w:rsidR="00CF2672" w:rsidRPr="00B73DF0">
        <w:t xml:space="preserve"> až </w:t>
      </w:r>
      <w:r>
        <w:t>9</w:t>
      </w:r>
      <w:r w:rsidR="00CF2672" w:rsidRPr="00B73DF0">
        <w:t xml:space="preserve"> Smlouvy</w:t>
      </w:r>
      <w:r w:rsidR="00CF2672">
        <w:t xml:space="preserve"> budou účtovány na základě Objednatelem písemně odsouhlaseného přehledu provedených činností, po jejich řádném provedení.</w:t>
      </w:r>
    </w:p>
    <w:p w:rsidR="00133FA5" w:rsidRPr="00133FA5" w:rsidRDefault="00CF2672" w:rsidP="0087231A">
      <w:pPr>
        <w:pStyle w:val="lneksmlouvy"/>
        <w:numPr>
          <w:ilvl w:val="1"/>
          <w:numId w:val="3"/>
        </w:numPr>
        <w:jc w:val="both"/>
      </w:pPr>
      <w:r>
        <w:t xml:space="preserve">Každá faktura musí splňovat náležitosti daňového dokladu dle platných obecně závazných předpisů a bude obsahovat název akce </w:t>
      </w:r>
      <w:r w:rsidR="00CA10F9">
        <w:t xml:space="preserve">- </w:t>
      </w:r>
      <w:r w:rsidR="0087231A" w:rsidRPr="0087231A">
        <w:rPr>
          <w:b/>
        </w:rPr>
        <w:t>Aktualizace projektové dokumentace a zajištění autorského dozoru na akci – „Areál Středočeského muzea v Roztokách u Prahy, obnova a rekonstrukce provozního a expozičního zázemí, přestavba objektu SO/03 pro instalaci archeologické interaktivní expozice Stopami věků“</w:t>
      </w:r>
      <w:r w:rsidR="0087231A">
        <w:rPr>
          <w:b/>
        </w:rPr>
        <w:t>.</w:t>
      </w:r>
      <w:r w:rsidR="0087231A" w:rsidRPr="0087231A">
        <w:rPr>
          <w:b/>
        </w:rPr>
        <w:t xml:space="preserve"> </w:t>
      </w:r>
    </w:p>
    <w:p w:rsidR="009E4AE1" w:rsidRDefault="00CF2672" w:rsidP="0087231A">
      <w:pPr>
        <w:pStyle w:val="lneksmlouvy"/>
        <w:numPr>
          <w:ilvl w:val="1"/>
          <w:numId w:val="3"/>
        </w:numPr>
        <w:jc w:val="both"/>
      </w:pPr>
      <w:r>
        <w:t xml:space="preserve">Doručovat faktury bude </w:t>
      </w:r>
      <w:r w:rsidR="00EF62D4">
        <w:t>Dodavatel</w:t>
      </w:r>
      <w:r>
        <w:t xml:space="preserve"> na adresu sídla Objednatele, nedohodnou-li se Smluvní strany jinak.</w:t>
      </w:r>
    </w:p>
    <w:p w:rsidR="009E4AE1" w:rsidRDefault="00CF2672">
      <w:pPr>
        <w:pStyle w:val="lneksmlouvy"/>
        <w:numPr>
          <w:ilvl w:val="1"/>
          <w:numId w:val="3"/>
        </w:numPr>
        <w:jc w:val="both"/>
      </w:pPr>
      <w:r>
        <w:t xml:space="preserve">Splatnost faktur se sjednává na </w:t>
      </w:r>
      <w:r w:rsidR="00EA1084">
        <w:t>třicet</w:t>
      </w:r>
      <w:r>
        <w:t xml:space="preserve"> (</w:t>
      </w:r>
      <w:r w:rsidR="00EA1084">
        <w:t>3</w:t>
      </w:r>
      <w:r w:rsidR="00242781">
        <w:t>0</w:t>
      </w:r>
      <w:r>
        <w:t xml:space="preserve">) kalendářních dnů od jejich doručení Objednateli. Za okamžik uhrazení faktury se považuje datum, kdy byla předmětná částka odepsána z účtu Objednatele. Při nedodržení této splatnosti je </w:t>
      </w:r>
      <w:r w:rsidR="00EF62D4">
        <w:t>Dodavatel</w:t>
      </w:r>
      <w:r>
        <w:t xml:space="preserve"> oprávněn vyúčtovat Objednateli </w:t>
      </w:r>
      <w:r w:rsidR="00EA1084">
        <w:t xml:space="preserve">zákonný </w:t>
      </w:r>
      <w:r>
        <w:t xml:space="preserve">úrok z prodlení </w:t>
      </w:r>
      <w:r w:rsidR="00EA1084">
        <w:t>z fakt</w:t>
      </w:r>
      <w:r>
        <w:t>urované částky za každý den prodlení.</w:t>
      </w:r>
    </w:p>
    <w:p w:rsidR="009E4AE1" w:rsidRDefault="00CF2672">
      <w:pPr>
        <w:pStyle w:val="lneksmlouvy"/>
        <w:numPr>
          <w:ilvl w:val="1"/>
          <w:numId w:val="3"/>
        </w:numPr>
        <w:jc w:val="both"/>
      </w:pPr>
      <w:r>
        <w:t xml:space="preserve">Faktury budou vystavené v souladu s platebními podmínkami a budou splňovat všechny náležitosti daňových dokladů. Pokud faktura nebude vystavena v souladu s platebními podmínkami nebo nebude splňovat požadované náležitostí, je Objednatel oprávněn fakturu </w:t>
      </w:r>
      <w:r w:rsidR="00EF62D4">
        <w:t>Dodavatel</w:t>
      </w:r>
      <w:r>
        <w:t>i Díla vrátit; vrácením pozbývá faktura splatnosti a Objednatel není v prodlení.</w:t>
      </w:r>
    </w:p>
    <w:p w:rsidR="009E4AE1" w:rsidRDefault="003404C5">
      <w:pPr>
        <w:pStyle w:val="lneksmlouvy"/>
        <w:numPr>
          <w:ilvl w:val="1"/>
          <w:numId w:val="3"/>
        </w:numPr>
        <w:jc w:val="both"/>
      </w:pPr>
      <w:r w:rsidRPr="001B1D37">
        <w:t xml:space="preserve">Fakturami, vystavovanými dle </w:t>
      </w:r>
      <w:r>
        <w:t>odst</w:t>
      </w:r>
      <w:r w:rsidRPr="001B1D37">
        <w:t>.</w:t>
      </w:r>
      <w:r w:rsidRPr="00F15AD4">
        <w:t xml:space="preserve"> </w:t>
      </w:r>
      <w:r w:rsidR="00684390" w:rsidRPr="006A1E03">
        <w:fldChar w:fldCharType="begin"/>
      </w:r>
      <w:r w:rsidRPr="006A1E03">
        <w:instrText xml:space="preserve"> REF _Ref423015603 \r \h </w:instrText>
      </w:r>
      <w:r>
        <w:instrText xml:space="preserve"> \* MERGEFORMAT </w:instrText>
      </w:r>
      <w:r w:rsidR="00684390" w:rsidRPr="006A1E03">
        <w:fldChar w:fldCharType="separate"/>
      </w:r>
      <w:r w:rsidR="0022287F">
        <w:t>6.2</w:t>
      </w:r>
      <w:r w:rsidR="00684390" w:rsidRPr="006A1E03">
        <w:fldChar w:fldCharType="end"/>
      </w:r>
      <w:r w:rsidRPr="006A1E03">
        <w:t xml:space="preserve"> Smlouvy</w:t>
      </w:r>
      <w:r w:rsidRPr="001B1D37">
        <w:t xml:space="preserve">, mohou být </w:t>
      </w:r>
      <w:r w:rsidR="00EF62D4">
        <w:t>Dodavatel</w:t>
      </w:r>
      <w:r w:rsidRPr="001B1D37">
        <w:t xml:space="preserve">em vyúčtovány ceny jednotlivých částí </w:t>
      </w:r>
      <w:r w:rsidRPr="00F15AD4">
        <w:t>D</w:t>
      </w:r>
      <w:r w:rsidRPr="001B1D37">
        <w:t xml:space="preserve">íla vždy až do výše 90% jejich ceny dle </w:t>
      </w:r>
      <w:r w:rsidRPr="00F15AD4">
        <w:t xml:space="preserve">cenové tabulky v </w:t>
      </w:r>
      <w:r w:rsidRPr="001B1D37">
        <w:t xml:space="preserve">čl. </w:t>
      </w:r>
      <w:r w:rsidR="00684390">
        <w:fldChar w:fldCharType="begin"/>
      </w:r>
      <w:r>
        <w:instrText xml:space="preserve"> REF _Ref423387404 \r \h </w:instrText>
      </w:r>
      <w:r w:rsidR="00684390">
        <w:fldChar w:fldCharType="separate"/>
      </w:r>
      <w:r w:rsidR="0022287F">
        <w:t>5</w:t>
      </w:r>
      <w:r w:rsidR="00684390">
        <w:fldChar w:fldCharType="end"/>
      </w:r>
      <w:r w:rsidRPr="001B1D37">
        <w:t xml:space="preserve"> </w:t>
      </w:r>
      <w:r w:rsidRPr="00F15AD4">
        <w:t>S</w:t>
      </w:r>
      <w:r w:rsidRPr="001B1D37">
        <w:t>mlouvy vč</w:t>
      </w:r>
      <w:r w:rsidRPr="00F15AD4">
        <w:t>etně</w:t>
      </w:r>
      <w:r w:rsidRPr="001B1D37">
        <w:t xml:space="preserve"> DPH</w:t>
      </w:r>
      <w:r>
        <w:t xml:space="preserve"> („</w:t>
      </w:r>
      <w:r w:rsidRPr="001B1D37">
        <w:rPr>
          <w:b/>
        </w:rPr>
        <w:t>Zádržné</w:t>
      </w:r>
      <w:r>
        <w:t>“)</w:t>
      </w:r>
      <w:r w:rsidRPr="001B1D37">
        <w:t xml:space="preserve">. Zbylou část ceny každé části </w:t>
      </w:r>
      <w:r w:rsidRPr="00F15AD4">
        <w:t>D</w:t>
      </w:r>
      <w:r w:rsidRPr="001B1D37">
        <w:t xml:space="preserve">íla bude </w:t>
      </w:r>
      <w:r w:rsidR="00EF62D4">
        <w:t>Dodavatel</w:t>
      </w:r>
      <w:r w:rsidRPr="001B1D37">
        <w:t xml:space="preserve"> oprávněn </w:t>
      </w:r>
      <w:r w:rsidRPr="00F15AD4">
        <w:t>O</w:t>
      </w:r>
      <w:r w:rsidRPr="001B1D37">
        <w:t>bjednatel</w:t>
      </w:r>
      <w:r>
        <w:t>i</w:t>
      </w:r>
      <w:r w:rsidRPr="001B1D37">
        <w:t xml:space="preserve"> vyúčtovat až po úplném </w:t>
      </w:r>
      <w:r>
        <w:t>provedení</w:t>
      </w:r>
      <w:r w:rsidRPr="001B1D37">
        <w:t xml:space="preserve"> všech částí </w:t>
      </w:r>
      <w:r w:rsidRPr="00F15AD4">
        <w:t>D</w:t>
      </w:r>
      <w:r w:rsidRPr="001B1D37">
        <w:t xml:space="preserve">íla dle této </w:t>
      </w:r>
      <w:r w:rsidRPr="00F15AD4">
        <w:t>S</w:t>
      </w:r>
      <w:r w:rsidRPr="001B1D37">
        <w:t>mlouvy a</w:t>
      </w:r>
      <w:r>
        <w:t> v případě převzetí Díla s vadami či nedodělky</w:t>
      </w:r>
      <w:r w:rsidRPr="001B1D37">
        <w:t xml:space="preserve"> po odstranění všech vad a nedodělků. </w:t>
      </w:r>
      <w:r>
        <w:t xml:space="preserve">Nárok na zaplacení Zádržného vznikne </w:t>
      </w:r>
      <w:r w:rsidR="00EF62D4">
        <w:t>Dodavatel</w:t>
      </w:r>
      <w:r>
        <w:t>i až tímto okamžikem.</w:t>
      </w:r>
    </w:p>
    <w:p w:rsidR="009E4AE1" w:rsidRDefault="00CF2672">
      <w:pPr>
        <w:pStyle w:val="lneksmlouvy"/>
        <w:numPr>
          <w:ilvl w:val="1"/>
          <w:numId w:val="3"/>
        </w:numPr>
        <w:jc w:val="both"/>
      </w:pPr>
      <w:r>
        <w:t xml:space="preserve">Objednatel je oprávněn pozastavit úhradu kterékoliv platby ve prospěch </w:t>
      </w:r>
      <w:r w:rsidR="00EF62D4">
        <w:t>Dodavatel</w:t>
      </w:r>
      <w:r>
        <w:t xml:space="preserve">e, pokud je </w:t>
      </w:r>
      <w:r w:rsidR="00EF62D4">
        <w:t>Dodavatel</w:t>
      </w:r>
      <w:r>
        <w:t xml:space="preserve"> v prodlení s plněním jakéhokoliv dluhu (v dřívější terminologii závazku) vůči Objednateli podle této Smlouvy.</w:t>
      </w:r>
    </w:p>
    <w:p w:rsidR="009E4AE1" w:rsidRDefault="00CF2672">
      <w:pPr>
        <w:pStyle w:val="lneksmlouvy"/>
        <w:numPr>
          <w:ilvl w:val="1"/>
          <w:numId w:val="3"/>
        </w:numPr>
        <w:jc w:val="both"/>
      </w:pPr>
      <w:r>
        <w:t xml:space="preserve">Bude-li </w:t>
      </w:r>
      <w:r w:rsidR="00EF62D4">
        <w:t>Dodavatel</w:t>
      </w:r>
      <w:r>
        <w:t xml:space="preserve"> v prodlení s dokončením a předáním díla, a v tomto prodlení dojde ke změně předpisu stanovujícího DPH, půjde zvýšení DPH k tíži </w:t>
      </w:r>
      <w:r w:rsidR="00EF62D4">
        <w:t>Dodavatel</w:t>
      </w:r>
      <w:r>
        <w:t>e.</w:t>
      </w:r>
    </w:p>
    <w:p w:rsidR="00C65C2F" w:rsidRDefault="00C65C2F" w:rsidP="00C65C2F">
      <w:pPr>
        <w:pStyle w:val="lneksmlouvy"/>
        <w:ind w:left="680"/>
        <w:jc w:val="both"/>
      </w:pPr>
    </w:p>
    <w:p w:rsidR="009E4AE1" w:rsidRDefault="00CF2672">
      <w:pPr>
        <w:pStyle w:val="lneksmlouvynadpis"/>
        <w:numPr>
          <w:ilvl w:val="0"/>
          <w:numId w:val="3"/>
        </w:numPr>
        <w:jc w:val="both"/>
      </w:pPr>
      <w:r>
        <w:t>VLASTNICKÉ PRÁVO, NEBEZPEČÍ ŠKODY NA DÍLE, AUTORSKÁ PRÁVA</w:t>
      </w:r>
    </w:p>
    <w:p w:rsidR="009E4AE1" w:rsidRDefault="00CF2672">
      <w:pPr>
        <w:pStyle w:val="lneksmlouvy"/>
        <w:numPr>
          <w:ilvl w:val="1"/>
          <w:numId w:val="3"/>
        </w:numPr>
        <w:jc w:val="both"/>
      </w:pPr>
      <w:r>
        <w:t xml:space="preserve">Vlastníkem Díla je po celou dobu zhotovování </w:t>
      </w:r>
      <w:r w:rsidR="00EF62D4">
        <w:t>Dodavatel</w:t>
      </w:r>
      <w:r>
        <w:t>.</w:t>
      </w:r>
    </w:p>
    <w:p w:rsidR="009E4AE1" w:rsidRDefault="00EF62D4">
      <w:pPr>
        <w:pStyle w:val="lneksmlouvy"/>
        <w:numPr>
          <w:ilvl w:val="1"/>
          <w:numId w:val="3"/>
        </w:numPr>
        <w:jc w:val="both"/>
      </w:pPr>
      <w:r>
        <w:lastRenderedPageBreak/>
        <w:t>Dodavatel</w:t>
      </w:r>
      <w:r w:rsidR="00CF2672">
        <w:t xml:space="preserve"> nese </w:t>
      </w:r>
      <w:r w:rsidR="004B2FFE">
        <w:t xml:space="preserve">zodpovědnost za </w:t>
      </w:r>
      <w:r w:rsidR="00CF2672">
        <w:t xml:space="preserve">nebezpečí škody nebo zničení Díla až do okamžiku, kdy Objednateli vznikne povinnost Dílo převzít (bez ohledu na skutečnost, zda dílo převezme), ledaže by ke škodě došlo i jinak. </w:t>
      </w:r>
    </w:p>
    <w:p w:rsidR="009E4AE1" w:rsidRDefault="00CF2672">
      <w:pPr>
        <w:pStyle w:val="lneksmlouvy"/>
        <w:numPr>
          <w:ilvl w:val="1"/>
          <w:numId w:val="3"/>
        </w:numPr>
        <w:jc w:val="both"/>
      </w:pPr>
      <w:r>
        <w:t>Objednatel nabude vlastnické právo k Dílu či jeho části okamžikem jeho převzetí.</w:t>
      </w:r>
    </w:p>
    <w:p w:rsidR="009E4AE1" w:rsidRDefault="00CF2672">
      <w:pPr>
        <w:pStyle w:val="lneksmlouvy"/>
        <w:numPr>
          <w:ilvl w:val="1"/>
          <w:numId w:val="3"/>
        </w:numPr>
        <w:jc w:val="both"/>
      </w:pPr>
      <w:r>
        <w:t xml:space="preserve">Provedením Díla (respektive jednotlivých jeho částí) poskytuje </w:t>
      </w:r>
      <w:r w:rsidR="00EF62D4">
        <w:t>Dodavatel</w:t>
      </w:r>
      <w:r>
        <w:t xml:space="preserve"> Objednateli časově neomezenou výhradní licenci k užití Díla, resp. všech jeho částí dle odst. </w:t>
      </w:r>
      <w:r w:rsidR="00EA1084">
        <w:t>2.3</w:t>
      </w:r>
      <w:r>
        <w:t xml:space="preserve"> Smlouvy všemi způsoby, které zákon stanoví a umožňuje, včetně možného přepracování Díla jinou osobou. Cena licence je zahrnuta v ceně Díla, respektive jeho jednotlivých částí, na které se poskytnutí licence v konkrétním případě vztahuje. Dojde-li k zániku závazku z této Smlouvy před provedením Díla či jeho části, poskytuje </w:t>
      </w:r>
      <w:r w:rsidR="00EF62D4">
        <w:t>Dodavatel</w:t>
      </w:r>
      <w:r>
        <w:t xml:space="preserve"> Objednateli licenci v rozsahu uvedeném v tomto odstavci tohoto článku okamžikem, kdy mu vznikne povinnost nedokončené Dílo či jeho nedokončenou část Objednateli předat.</w:t>
      </w:r>
    </w:p>
    <w:p w:rsidR="009E4AE1" w:rsidRDefault="00EF62D4">
      <w:pPr>
        <w:pStyle w:val="lneksmlouvy"/>
        <w:numPr>
          <w:ilvl w:val="1"/>
          <w:numId w:val="3"/>
        </w:numPr>
        <w:jc w:val="both"/>
      </w:pPr>
      <w:r>
        <w:t>Dodavatel</w:t>
      </w:r>
      <w:r w:rsidR="00CF2672">
        <w:t xml:space="preserve"> tímto poskytuje </w:t>
      </w:r>
      <w:r w:rsidR="00803828">
        <w:t>O</w:t>
      </w:r>
      <w:r w:rsidR="00CF2672">
        <w:t xml:space="preserve">bjednateli svůj neodvolatelný a bezpodmínečný souhlas a výhradní licenci k užití projektové dokumentace pro provádění stavby (tj. projektové dokumentace v rozsahu obsahu díla) a poskytuje objednateli oprávnění k výkonu práva jakkoliv v maximální míře dovolené právními předpisy, avšak s teritoriálním omezením na katastrálním území realizace díla, užívat projektovou dokumentaci k výstavbě díla podle této projektové dokumentace a k pořizování kopií a rozmnoženin projektové dokumentace, avšak až po vyrovnání všech závazků mezi oběma stranami. </w:t>
      </w:r>
    </w:p>
    <w:p w:rsidR="00F279BB" w:rsidRDefault="00CF2672" w:rsidP="0087231A">
      <w:pPr>
        <w:pStyle w:val="lneksmlouvy"/>
        <w:numPr>
          <w:ilvl w:val="1"/>
          <w:numId w:val="3"/>
        </w:numPr>
        <w:jc w:val="both"/>
      </w:pPr>
      <w:r>
        <w:t xml:space="preserve">Objednatel je jakožto nabyvatel licence oprávněn poskytnout v rozsahu poskytnuté licence podlicenci třetí osobě či převést práva z poskytnuté licence na třetí osobu, s čímž </w:t>
      </w:r>
      <w:r w:rsidR="00EF62D4">
        <w:t>Dodavatel</w:t>
      </w:r>
      <w:r>
        <w:t xml:space="preserve"> jakožto poskytovatel licence tímto vyslovuje svůj souhlas. Licence bude poskytnuta na dobu trvání majetkových práv </w:t>
      </w:r>
      <w:r w:rsidR="00EF62D4">
        <w:t>Dodavatel</w:t>
      </w:r>
      <w:r>
        <w:t>e, resp. autora ve smyslu ustanovení § 27 odst. 1 zák. č. 121/2000 Sb., autorský zákon, v platném znění.</w:t>
      </w:r>
    </w:p>
    <w:p w:rsidR="00F279BB" w:rsidRDefault="00F279BB" w:rsidP="00C65C2F">
      <w:pPr>
        <w:pStyle w:val="lneksmlouvy"/>
        <w:ind w:left="680"/>
        <w:jc w:val="both"/>
      </w:pPr>
    </w:p>
    <w:p w:rsidR="009E4AE1" w:rsidRDefault="00CF2672">
      <w:pPr>
        <w:pStyle w:val="lneksmlouvynadpis"/>
        <w:numPr>
          <w:ilvl w:val="0"/>
          <w:numId w:val="3"/>
        </w:numPr>
        <w:jc w:val="both"/>
      </w:pPr>
      <w:r>
        <w:t>PODMÍNKY PROVÁDĚNÍ DÍLA</w:t>
      </w:r>
    </w:p>
    <w:p w:rsidR="009E4AE1" w:rsidRDefault="009E4AE1">
      <w:pPr>
        <w:pStyle w:val="Odstavecseseznamem"/>
        <w:numPr>
          <w:ilvl w:val="0"/>
          <w:numId w:val="1"/>
        </w:numPr>
        <w:spacing w:after="120"/>
        <w:jc w:val="both"/>
        <w:rPr>
          <w:rFonts w:ascii="Arial" w:hAnsi="Arial" w:cs="Arial"/>
          <w:vanish/>
          <w:sz w:val="20"/>
          <w:szCs w:val="20"/>
        </w:rPr>
      </w:pPr>
    </w:p>
    <w:p w:rsidR="009E4AE1" w:rsidRDefault="00CF2672">
      <w:pPr>
        <w:pStyle w:val="lneksmlouvy"/>
        <w:numPr>
          <w:ilvl w:val="1"/>
          <w:numId w:val="3"/>
        </w:numPr>
        <w:jc w:val="both"/>
      </w:pPr>
      <w:r>
        <w:t xml:space="preserve">Práva a povinnosti </w:t>
      </w:r>
      <w:r w:rsidR="00EF62D4">
        <w:t>Dodavatel</w:t>
      </w:r>
      <w:r>
        <w:t>e:</w:t>
      </w:r>
    </w:p>
    <w:p w:rsidR="009E4AE1" w:rsidRDefault="00EF62D4">
      <w:pPr>
        <w:pStyle w:val="lneksmlouvy"/>
        <w:numPr>
          <w:ilvl w:val="2"/>
          <w:numId w:val="3"/>
        </w:numPr>
        <w:jc w:val="both"/>
        <w:rPr>
          <w:lang w:eastAsia="en-US"/>
        </w:rPr>
      </w:pPr>
      <w:r>
        <w:t>Dodavatel</w:t>
      </w:r>
      <w:r w:rsidR="00CF2672">
        <w:t xml:space="preserve"> se zavazuje provést Dílo s odbornou péčí tak, aby odpovídalo této Smlouvě a účelu dle odst. </w:t>
      </w:r>
      <w:r w:rsidR="00684390">
        <w:fldChar w:fldCharType="begin"/>
      </w:r>
      <w:r w:rsidR="00CF2672">
        <w:instrText>REF _Ref423016167 \r \h</w:instrText>
      </w:r>
      <w:r w:rsidR="00684390">
        <w:fldChar w:fldCharType="separate"/>
      </w:r>
      <w:r w:rsidR="0022287F">
        <w:t>1.2</w:t>
      </w:r>
      <w:r w:rsidR="00684390">
        <w:fldChar w:fldCharType="end"/>
      </w:r>
      <w:r w:rsidR="00CF2672">
        <w:t xml:space="preserve"> této Smlouvy</w:t>
      </w:r>
      <w:r w:rsidR="000470C4">
        <w:t xml:space="preserve"> a zavazuje</w:t>
      </w:r>
      <w:r w:rsidR="00A3604B">
        <w:t xml:space="preserve"> se k průběžné koordinaci a odsouhlasování provádění Díla s Objednatelem</w:t>
      </w:r>
      <w:r w:rsidR="00CF2672">
        <w:t xml:space="preserve">. </w:t>
      </w:r>
      <w:r>
        <w:rPr>
          <w:lang w:eastAsia="en-US"/>
        </w:rPr>
        <w:t>Dodavatel</w:t>
      </w:r>
      <w:r w:rsidR="00CF2672">
        <w:rPr>
          <w:lang w:eastAsia="en-US"/>
        </w:rPr>
        <w:t xml:space="preserve"> se též zavazuje k poskytnutí veškeré případné součinnosti při plnění povinností vyplývajících ze zákona o veřejných zakázkách.</w:t>
      </w:r>
    </w:p>
    <w:p w:rsidR="009E4AE1" w:rsidRDefault="00EF62D4">
      <w:pPr>
        <w:pStyle w:val="lneksmlouvy"/>
        <w:numPr>
          <w:ilvl w:val="2"/>
          <w:numId w:val="3"/>
        </w:numPr>
        <w:jc w:val="both"/>
      </w:pPr>
      <w:r>
        <w:t>Dodavatel</w:t>
      </w:r>
      <w:r w:rsidR="00CF2672">
        <w:t xml:space="preserve"> zajišťuje provedení Díla svými zaměstnanci nebo prostřednictvím třetích osob, které uvedl ve své nabídce nebo s jejichž využitím mu Objednatel předem poskytl písemný souhlas. </w:t>
      </w:r>
    </w:p>
    <w:p w:rsidR="009E4AE1" w:rsidRDefault="00EF62D4">
      <w:pPr>
        <w:pStyle w:val="lneksmlouvy"/>
        <w:numPr>
          <w:ilvl w:val="2"/>
          <w:numId w:val="3"/>
        </w:numPr>
        <w:jc w:val="both"/>
      </w:pPr>
      <w:r>
        <w:t>Dodavatel</w:t>
      </w:r>
      <w:r w:rsidR="00CF2672">
        <w:t>i je uložena povinnost podat Objednateli informaci o činnosti a postupu prováděných prací 1x měsíčně písemnou formou.</w:t>
      </w:r>
    </w:p>
    <w:p w:rsidR="009E4AE1" w:rsidRDefault="00EF62D4">
      <w:pPr>
        <w:pStyle w:val="lneksmlouvy"/>
        <w:numPr>
          <w:ilvl w:val="2"/>
          <w:numId w:val="3"/>
        </w:numPr>
        <w:jc w:val="both"/>
      </w:pPr>
      <w:r>
        <w:t>Dodavatel</w:t>
      </w:r>
      <w:r w:rsidR="00CF2672">
        <w:t xml:space="preserve"> je povinen Objednateli neprodleně oznámit jakoukoliv skutečnost, která by mohla mít, byť i částečně, vliv na schopnost </w:t>
      </w:r>
      <w:r>
        <w:t>Dodavatel</w:t>
      </w:r>
      <w:r w:rsidR="00CF2672">
        <w:t xml:space="preserve">e plnit jeho </w:t>
      </w:r>
      <w:r w:rsidR="00CF2672">
        <w:lastRenderedPageBreak/>
        <w:t xml:space="preserve">povinnosti vyplývající z této Smlouvy. Takovým oznámením však </w:t>
      </w:r>
      <w:r>
        <w:t>Dodavatel</w:t>
      </w:r>
      <w:r w:rsidR="00CF2672">
        <w:t xml:space="preserve"> není zbaven povinnosti nadále plnit povinnosti vyplývající mu z této Smlouvy.</w:t>
      </w:r>
    </w:p>
    <w:p w:rsidR="009E4AE1" w:rsidRDefault="00EF62D4">
      <w:pPr>
        <w:pStyle w:val="lneksmlouvy"/>
        <w:numPr>
          <w:ilvl w:val="2"/>
          <w:numId w:val="3"/>
        </w:numPr>
        <w:jc w:val="both"/>
        <w:rPr>
          <w:lang w:eastAsia="en-US"/>
        </w:rPr>
      </w:pPr>
      <w:r>
        <w:rPr>
          <w:lang w:eastAsia="en-US"/>
        </w:rPr>
        <w:t>Dodavatel</w:t>
      </w:r>
      <w:r w:rsidR="00CF2672">
        <w:rPr>
          <w:lang w:eastAsia="en-US"/>
        </w:rPr>
        <w:t xml:space="preserve"> se zavazuje v průběhu plnění Smlouvy i po jejím ukončení zachovávat mlčenlivost o všech skutečnostech, o kterých se dozví od Objednatele v souvislosti s plněním Smlouvy. Tato povinnost mlčenlivosti se vztahuje na všechny zaměstnance a spolupracovníky </w:t>
      </w:r>
      <w:r>
        <w:rPr>
          <w:lang w:eastAsia="en-US"/>
        </w:rPr>
        <w:t>Dodavatel</w:t>
      </w:r>
      <w:r w:rsidR="00CF2672">
        <w:rPr>
          <w:lang w:eastAsia="en-US"/>
        </w:rPr>
        <w:t>e i po skončení trvání této Smlouvy.</w:t>
      </w:r>
    </w:p>
    <w:p w:rsidR="009E4AE1" w:rsidRDefault="00EF62D4">
      <w:pPr>
        <w:pStyle w:val="lneksmlouvy"/>
        <w:numPr>
          <w:ilvl w:val="2"/>
          <w:numId w:val="3"/>
        </w:numPr>
        <w:jc w:val="both"/>
        <w:rPr>
          <w:lang w:eastAsia="en-US"/>
        </w:rPr>
      </w:pPr>
      <w:r>
        <w:rPr>
          <w:lang w:eastAsia="en-US"/>
        </w:rPr>
        <w:t>Dodavatel</w:t>
      </w:r>
      <w:r w:rsidR="00CF2672">
        <w:rPr>
          <w:lang w:eastAsia="en-US"/>
        </w:rPr>
        <w:t xml:space="preserve"> není oprávněn bez předchozího písemného souhlasu Objednatele provádět jakékoliv zápočty svých pohledávek vůči Objednateli proti jakýmkoliv pohledávkám Objednatele vůči </w:t>
      </w:r>
      <w:r>
        <w:rPr>
          <w:lang w:eastAsia="en-US"/>
        </w:rPr>
        <w:t>Dodavatel</w:t>
      </w:r>
      <w:r w:rsidR="00CF2672">
        <w:rPr>
          <w:lang w:eastAsia="en-US"/>
        </w:rPr>
        <w:t>i, ani postupovat či zastavovat jakákoliv svoje práva a pohledávky vůči Objednateli ve prospěch třetích osob.</w:t>
      </w:r>
    </w:p>
    <w:p w:rsidR="009E4AE1" w:rsidRDefault="00EF62D4">
      <w:pPr>
        <w:pStyle w:val="lneksmlouvy"/>
        <w:numPr>
          <w:ilvl w:val="2"/>
          <w:numId w:val="3"/>
        </w:numPr>
        <w:jc w:val="both"/>
      </w:pPr>
      <w:r>
        <w:t>Dodavatel</w:t>
      </w:r>
      <w:r w:rsidR="00CF2672">
        <w:t xml:space="preserve"> souhlasí v souladu s § 2 písm. e) zákona č. 320/2001 Sb., o finanční kontrole, s výkonem kontroly na předmětu Veřejné zakázky. </w:t>
      </w:r>
      <w:r>
        <w:t>Dodavatel</w:t>
      </w:r>
      <w:r w:rsidR="00CF2672">
        <w:t xml:space="preserve"> souhlasí se vstupem kontrolních orgánů strukturálních fondů Evropské unie do svých objektů, ve kterých se předmět Smlouvy realizuje. Dále se zavazuje předložit ke kontrole výše uvedeným kontrolním orgánům veškerou provozní a účetní evidenci, která se týká předmětu Smlouvy. Tato evidence musí být archivována v souladu s požadavky zákona o účetnictví a zákona o daních z příjmů. </w:t>
      </w:r>
      <w:r>
        <w:t>Dodavatel</w:t>
      </w:r>
      <w:r w:rsidR="00CF2672">
        <w:t xml:space="preserve"> se zavazuje poskytovat příslušným orgánům ve stanovených termínech úplné, pravdivé informace a dokumentaci související se Smlouvou a projektem (zakázkou, předmětem Smlouvy), dokladovat svoji činnost a umožnit vstup kontrolou pověřeným osobám – zaměstnancům Objednatele, Centra pro regionální rozvoj České republiky, Ministerstva financí, Evropské komise, Evropského účetního dvora, Nejvyššího kontrolního úřadu, finančního úřadu, a dalších oprávněných orgánů statní správy do svých objektů a na pozemky k ověřování plnění podmínek Smlouvy, a to po celou dobu realizace projektu (zakázky, předmětu Smlouvy) za účelem kontroly plnění Smlouvy a tuto kontrolu, dle požadavků pověřených osob v jimi požadovaném rozsahu, neprodleně umožnit. V případě, že část Díla bude </w:t>
      </w:r>
      <w:r>
        <w:t>Dodavatel</w:t>
      </w:r>
      <w:r w:rsidR="00CF2672">
        <w:t xml:space="preserve"> plnit prostřednictvím jiných subjektů</w:t>
      </w:r>
      <w:r w:rsidR="008B0466">
        <w:t>,</w:t>
      </w:r>
      <w:r w:rsidR="00CF2672">
        <w:t xml:space="preserve"> je povinen zajistit, aby tyto subjekty podléhali povinnostem uvedeným v tomto bodě Smlouvy. Tuto povinnost má </w:t>
      </w:r>
      <w:r>
        <w:t>Dodavatel</w:t>
      </w:r>
      <w:r w:rsidR="00CF2672">
        <w:t xml:space="preserve"> i v případě dodavatelských subjektů. </w:t>
      </w:r>
      <w:r>
        <w:t>Dodavatel</w:t>
      </w:r>
      <w:r w:rsidR="00CF2672">
        <w:t xml:space="preserve"> se dále zavazuje uchovávat veškerou dokumentaci související se Smlouvou a projektem (zakázkou, předmětem Smlouvy) po dobu deset (10) let ode dne předání a převzetí Díla. </w:t>
      </w:r>
      <w:r>
        <w:t>Dodavatel</w:t>
      </w:r>
      <w:r w:rsidR="00CF2672">
        <w:t xml:space="preserve"> je povinen smluvně zajistit, aby součinnost při plnění jeho závazků dle tohoto článku poskytli v plném rozsahu i jeho subdodavatelé. Pokud tak neučiní, bude odpovídat Objednateli za jejich nesoučinnost sám.</w:t>
      </w:r>
    </w:p>
    <w:p w:rsidR="00C65C2F" w:rsidRDefault="00C65C2F" w:rsidP="00C65C2F">
      <w:pPr>
        <w:pStyle w:val="lneksmlouvy"/>
        <w:ind w:left="1474"/>
        <w:jc w:val="both"/>
      </w:pPr>
    </w:p>
    <w:p w:rsidR="009E4AE1" w:rsidRDefault="00CF2672">
      <w:pPr>
        <w:pStyle w:val="lneksmlouvynadpis"/>
        <w:numPr>
          <w:ilvl w:val="0"/>
          <w:numId w:val="3"/>
        </w:numPr>
        <w:jc w:val="both"/>
      </w:pPr>
      <w:r>
        <w:t xml:space="preserve">POJIŠTĚNÍ </w:t>
      </w:r>
      <w:r w:rsidR="00EF62D4">
        <w:t>DODAVATEL</w:t>
      </w:r>
      <w:r>
        <w:t>E</w:t>
      </w:r>
    </w:p>
    <w:p w:rsidR="009E4AE1" w:rsidRDefault="009E4AE1">
      <w:pPr>
        <w:pStyle w:val="Odstavecseseznamem"/>
        <w:numPr>
          <w:ilvl w:val="0"/>
          <w:numId w:val="1"/>
        </w:numPr>
        <w:spacing w:after="120"/>
        <w:jc w:val="both"/>
        <w:rPr>
          <w:rFonts w:ascii="Arial" w:hAnsi="Arial" w:cs="Arial"/>
          <w:vanish/>
          <w:sz w:val="20"/>
          <w:szCs w:val="20"/>
        </w:rPr>
      </w:pPr>
    </w:p>
    <w:p w:rsidR="00A367F0" w:rsidRDefault="00EF62D4" w:rsidP="00B73DF0">
      <w:pPr>
        <w:pStyle w:val="lneksmlouvy"/>
        <w:numPr>
          <w:ilvl w:val="1"/>
          <w:numId w:val="3"/>
        </w:numPr>
        <w:jc w:val="both"/>
      </w:pPr>
      <w:r>
        <w:lastRenderedPageBreak/>
        <w:t>Dodavatel</w:t>
      </w:r>
      <w:r w:rsidR="00A367F0" w:rsidRPr="004A49AC">
        <w:t xml:space="preserve"> prohlašuje, že ke dni uzavření této </w:t>
      </w:r>
      <w:r w:rsidR="00A367F0">
        <w:t>S</w:t>
      </w:r>
      <w:r w:rsidR="00A367F0" w:rsidRPr="004A49AC">
        <w:t>mlouvy má sjednáno u renomované pojišťovny pojištění odpovědnosti za škodu způsobenou porušením jeho povinností dle této Smlouvy</w:t>
      </w:r>
      <w:r w:rsidR="00A367F0">
        <w:t xml:space="preserve"> </w:t>
      </w:r>
      <w:r>
        <w:t>Dodavatel</w:t>
      </w:r>
      <w:r w:rsidR="00A367F0" w:rsidRPr="004A49AC">
        <w:t xml:space="preserve">em, jeho zaměstnanci či jinými osobami, které k plnění svého závazku použil, a že toto pojištění bude udržovat po dobu </w:t>
      </w:r>
      <w:r w:rsidR="00A367F0">
        <w:t>do provedení Díla a dále dobu třicet šest (36) měsíců  po provedení Díla</w:t>
      </w:r>
      <w:r w:rsidR="00A367F0" w:rsidRPr="004A49AC">
        <w:t xml:space="preserve">. Minimální limit pojistného plnění musí být ve výši </w:t>
      </w:r>
      <w:r w:rsidR="00A367F0">
        <w:t>5.500.000 Kč</w:t>
      </w:r>
      <w:r w:rsidR="00A367F0" w:rsidRPr="004A49AC">
        <w:t xml:space="preserve">. Minimální limit pojistného plnění pojištění odpovědnosti za škodu </w:t>
      </w:r>
      <w:r w:rsidR="00A367F0">
        <w:t xml:space="preserve">dle odst. </w:t>
      </w:r>
      <w:r w:rsidR="00684390">
        <w:fldChar w:fldCharType="begin"/>
      </w:r>
      <w:r w:rsidR="00A367F0">
        <w:instrText xml:space="preserve"> REF _Ref423607721 \r \h </w:instrText>
      </w:r>
      <w:r w:rsidR="00684390">
        <w:fldChar w:fldCharType="separate"/>
      </w:r>
      <w:r w:rsidR="0022287F">
        <w:t>11.2</w:t>
      </w:r>
      <w:r w:rsidR="00684390">
        <w:fldChar w:fldCharType="end"/>
      </w:r>
      <w:r w:rsidR="00A367F0">
        <w:t xml:space="preserve"> této Smlouvy </w:t>
      </w:r>
      <w:r w:rsidR="00A367F0" w:rsidRPr="004A49AC">
        <w:t xml:space="preserve">je </w:t>
      </w:r>
      <w:r w:rsidR="00B73DF0" w:rsidRPr="0098795D">
        <w:t>5.500.000 Kč</w:t>
      </w:r>
      <w:r w:rsidR="00A367F0" w:rsidRPr="0098795D">
        <w:t>.</w:t>
      </w:r>
      <w:r w:rsidR="00A367F0">
        <w:t xml:space="preserve"> V případě, že </w:t>
      </w:r>
      <w:r>
        <w:t>Dodavatel</w:t>
      </w:r>
      <w:r w:rsidR="00A367F0">
        <w:t>i vznikne riziko vzniku odpovědnosti za škodu, způsobenou porušením jiných jeho povinností než této Smlouvy, na kterou se však vztahuje pojištění dle tohoto článku této Smlouvy, výši limitu pojistného plnění odpovídajícím způsobem navýší.</w:t>
      </w:r>
    </w:p>
    <w:p w:rsidR="009E4AE1" w:rsidRDefault="00EF62D4">
      <w:pPr>
        <w:pStyle w:val="lneksmlouvy"/>
        <w:numPr>
          <w:ilvl w:val="1"/>
          <w:numId w:val="3"/>
        </w:numPr>
        <w:jc w:val="both"/>
      </w:pPr>
      <w:r>
        <w:t>Dodavatel</w:t>
      </w:r>
      <w:r w:rsidR="00CF2672">
        <w:t xml:space="preserve"> předloží neprodleně po uzavření této Smlouvy Objednateli kopii pojistné smlouvy prokazující splnění povinnosti dle tohoto článku. Objednatel je oprávněn od </w:t>
      </w:r>
      <w:r>
        <w:t>Dodavatel</w:t>
      </w:r>
      <w:r w:rsidR="00CF2672">
        <w:t xml:space="preserve">e kdykoli požadovat písemné prokázání existence pojištění dle tohoto článku této Smlouvy. Kdykoli v průběhu doby pojištění je </w:t>
      </w:r>
      <w:r>
        <w:t>Dodavatel</w:t>
      </w:r>
      <w:r w:rsidR="00CF2672">
        <w:t xml:space="preserve"> povinen neprodleně písemně informovat Objednatele o jakékoli případné změně pojištění znamenající omezení pojistného krytí mající za následek porušení povinnosti udržovat pojištění dle této Smlouvy a do deseti (10) dnů uvést pojištění do souladu se Smlouvou. </w:t>
      </w:r>
    </w:p>
    <w:p w:rsidR="009E4AE1" w:rsidRDefault="00CF2672">
      <w:pPr>
        <w:pStyle w:val="lneksmlouvy"/>
        <w:numPr>
          <w:ilvl w:val="1"/>
          <w:numId w:val="3"/>
        </w:numPr>
        <w:jc w:val="both"/>
      </w:pPr>
      <w:r>
        <w:t xml:space="preserve">Jestliže </w:t>
      </w:r>
      <w:r w:rsidR="00EF62D4">
        <w:t>Dodavatel</w:t>
      </w:r>
      <w:r>
        <w:t xml:space="preserve"> poruší svou povinnost udržovat po celou dobu trvání závazku z této Smlouvy pojištění v rozsahu stanoveném touto Smlouvou a nezřídí je ani neprodleně poté, co k tomu bude vyzván Objednatelem, je Objednatel oprávněn sjednat pojištění v rozsahu dle tohoto článku této Smlouvy sám. </w:t>
      </w:r>
      <w:r w:rsidR="00EF62D4">
        <w:t>Dodavatel</w:t>
      </w:r>
      <w:r>
        <w:t xml:space="preserve"> se zavazuje Objednateli uhradit veškeré náklady vzniklé se sjednáním takového pojištění (zejména pojistné, poplatky atd.), a to neprodleně poté, co k tomu bude vyzván Objednatelem. Objednatel je oprávněn započítat splatné i nesplatné pojistné a veškeré související platby proti jakýmkoliv splatným i nesplatným pohledávkám </w:t>
      </w:r>
      <w:r w:rsidR="00EF62D4">
        <w:t>Dodavatel</w:t>
      </w:r>
      <w:r>
        <w:t xml:space="preserve">e vůči Objednateli. </w:t>
      </w:r>
    </w:p>
    <w:p w:rsidR="009E4AE1" w:rsidRDefault="00CF2672">
      <w:pPr>
        <w:pStyle w:val="lneksmlouvy"/>
        <w:numPr>
          <w:ilvl w:val="1"/>
          <w:numId w:val="3"/>
        </w:numPr>
        <w:spacing w:after="0"/>
        <w:jc w:val="both"/>
      </w:pPr>
      <w:r>
        <w:t>Porušení povinností udržovat pojištění v rozsahu dle tohoto článku považují Smluvní strany za podstatné porušení Smlouvy zakládající právo Objednatele od Smlouvy odstoupit.</w:t>
      </w:r>
    </w:p>
    <w:p w:rsidR="00C65C2F" w:rsidRDefault="00C65C2F" w:rsidP="00C65C2F">
      <w:pPr>
        <w:pStyle w:val="lneksmlouvy"/>
        <w:spacing w:after="0"/>
        <w:ind w:left="680"/>
        <w:jc w:val="both"/>
        <w:rPr>
          <w:b/>
          <w:bCs/>
        </w:rPr>
      </w:pPr>
    </w:p>
    <w:p w:rsidR="00C65C2F" w:rsidRDefault="00C65C2F" w:rsidP="00C65C2F">
      <w:pPr>
        <w:pStyle w:val="lneksmlouvy"/>
        <w:spacing w:after="0"/>
        <w:ind w:left="680"/>
        <w:jc w:val="both"/>
        <w:rPr>
          <w:b/>
          <w:bCs/>
        </w:rPr>
      </w:pPr>
    </w:p>
    <w:p w:rsidR="009E4AE1" w:rsidRDefault="00CF2672">
      <w:pPr>
        <w:pStyle w:val="lneksmlouvynadpis"/>
        <w:numPr>
          <w:ilvl w:val="0"/>
          <w:numId w:val="3"/>
        </w:numPr>
        <w:spacing w:before="120"/>
        <w:jc w:val="both"/>
      </w:pPr>
      <w:r>
        <w:t>ODPOVĚDNOST ZA VADY A ODPOV</w:t>
      </w:r>
      <w:r w:rsidR="00D80377">
        <w:t>Ě</w:t>
      </w:r>
      <w:r>
        <w:t>DNOST ZE ZÁRUKY</w:t>
      </w:r>
    </w:p>
    <w:p w:rsidR="009E4AE1" w:rsidRDefault="009E4AE1">
      <w:pPr>
        <w:pStyle w:val="Odstavecseseznamem"/>
        <w:numPr>
          <w:ilvl w:val="0"/>
          <w:numId w:val="1"/>
        </w:numPr>
        <w:spacing w:after="120"/>
        <w:jc w:val="both"/>
        <w:rPr>
          <w:rFonts w:ascii="Arial" w:hAnsi="Arial" w:cs="Arial"/>
          <w:vanish/>
          <w:sz w:val="20"/>
          <w:szCs w:val="20"/>
        </w:rPr>
      </w:pPr>
    </w:p>
    <w:p w:rsidR="009E4AE1" w:rsidRDefault="00CF2672">
      <w:pPr>
        <w:pStyle w:val="lneksmlouvy"/>
        <w:numPr>
          <w:ilvl w:val="1"/>
          <w:numId w:val="3"/>
        </w:numPr>
        <w:jc w:val="both"/>
      </w:pPr>
      <w:r>
        <w:t xml:space="preserve">Záruční doba je sjednána na </w:t>
      </w:r>
      <w:r w:rsidR="00EA1084">
        <w:t>šedesát</w:t>
      </w:r>
      <w:r>
        <w:t xml:space="preserve"> (</w:t>
      </w:r>
      <w:r w:rsidR="00EA1084">
        <w:t>60</w:t>
      </w:r>
      <w:r>
        <w:t xml:space="preserve">) měsíců od provedení konkrétní části Díla. Záruka se vztahuje na vady a nedodělky Díla, resp. jeho části, které se projeví u Díla během záruční doby s výjimkou vad, u nichž </w:t>
      </w:r>
      <w:r w:rsidR="00EF62D4">
        <w:t>Dodavatel</w:t>
      </w:r>
      <w:r>
        <w:t xml:space="preserve"> prokáže, že jejich vznik zavinil Objednatel. Toto ustanovení však neomezuje obecnou odpovědnost </w:t>
      </w:r>
      <w:r w:rsidR="00EF62D4">
        <w:t>Dodavatel</w:t>
      </w:r>
      <w:r>
        <w:t>e za Dílo stanovenou zákonnými předpisy, zejména zákonem č. 360/1992 Sb., o výkonu povolání autorizovaných architektů a o výkonu povolání autorizovaných inženýrů a techniků činných ve výstavbě, ve znění pozdějších předpisů.</w:t>
      </w:r>
    </w:p>
    <w:p w:rsidR="009E4AE1" w:rsidRDefault="00CF2672">
      <w:pPr>
        <w:pStyle w:val="lneksmlouvy"/>
        <w:numPr>
          <w:ilvl w:val="1"/>
          <w:numId w:val="3"/>
        </w:numPr>
        <w:jc w:val="both"/>
      </w:pPr>
      <w:r>
        <w:t xml:space="preserve">Objednatel je povinen vytknout vadu </w:t>
      </w:r>
      <w:r w:rsidR="00EF62D4">
        <w:t>Dodavatel</w:t>
      </w:r>
      <w:r>
        <w:t xml:space="preserve">i v přiměřené době poté, co ji zjistil, nejpozději však v záruční době. Tím není dotčeno ustanovení odst. </w:t>
      </w:r>
      <w:r w:rsidR="00684390">
        <w:fldChar w:fldCharType="begin"/>
      </w:r>
      <w:r>
        <w:instrText>REF _Ref423388395 \r \h</w:instrText>
      </w:r>
      <w:r w:rsidR="00684390">
        <w:fldChar w:fldCharType="separate"/>
      </w:r>
      <w:r w:rsidR="0022287F">
        <w:t>4.8</w:t>
      </w:r>
      <w:r w:rsidR="00684390">
        <w:fldChar w:fldCharType="end"/>
      </w:r>
      <w:r>
        <w:t xml:space="preserve"> této Smlouvy. </w:t>
      </w:r>
    </w:p>
    <w:p w:rsidR="009E4AE1" w:rsidRDefault="00CF2672">
      <w:pPr>
        <w:pStyle w:val="lneksmlouvy"/>
        <w:numPr>
          <w:ilvl w:val="1"/>
          <w:numId w:val="3"/>
        </w:numPr>
        <w:jc w:val="both"/>
      </w:pPr>
      <w:bookmarkStart w:id="22" w:name="_Ref423388555"/>
      <w:bookmarkStart w:id="23" w:name="_Ref423067684"/>
      <w:bookmarkEnd w:id="22"/>
      <w:bookmarkEnd w:id="23"/>
      <w:r>
        <w:lastRenderedPageBreak/>
        <w:t xml:space="preserve">V průběhu záruční doby </w:t>
      </w:r>
      <w:r w:rsidR="00EF62D4">
        <w:t>Dodavatel</w:t>
      </w:r>
      <w:r>
        <w:t xml:space="preserve"> odstraní prokázané vady, resp. nedodělky, do pěti (5) kalendářních dnů od doručení písemné reklamace </w:t>
      </w:r>
      <w:r w:rsidR="00EF62D4">
        <w:t>Dodavatel</w:t>
      </w:r>
      <w:r>
        <w:t>i, pokud si Smluvní strany nedohodnou lhůtu delší z důvodů faktické nemožnosti odstranění vady ve výše uvedené lhůtě, nejdéle však do dvaceti (20) dnů.</w:t>
      </w:r>
    </w:p>
    <w:p w:rsidR="009E4AE1" w:rsidRDefault="00CF2672">
      <w:pPr>
        <w:pStyle w:val="lneksmlouvy"/>
        <w:numPr>
          <w:ilvl w:val="1"/>
          <w:numId w:val="3"/>
        </w:numPr>
        <w:jc w:val="both"/>
      </w:pPr>
      <w:r>
        <w:t xml:space="preserve">Neodstraní-li </w:t>
      </w:r>
      <w:r w:rsidR="00EF62D4">
        <w:t>Dodavatel</w:t>
      </w:r>
      <w:r>
        <w:t xml:space="preserve"> reklamované vady či nedodělky ve lhůtě stanovené v odst. 10.3. Smlouvy, anebo oznámí před jejím uplynutím, že vady či nedodělky neodstraní, uplatní Objednatel přiměřenou slevu ze sjednané ceny Díla, zajistí provedení oprav prostřednictvím jiné osoby na náklady </w:t>
      </w:r>
      <w:r w:rsidR="00EF62D4">
        <w:t>Dodavatel</w:t>
      </w:r>
      <w:r>
        <w:t>e nebo jsou oprávněni od této Smlouvy odstoupit.</w:t>
      </w:r>
    </w:p>
    <w:p w:rsidR="009E4AE1" w:rsidRDefault="00CF2672">
      <w:pPr>
        <w:pStyle w:val="lneksmlouvy"/>
        <w:numPr>
          <w:ilvl w:val="1"/>
          <w:numId w:val="3"/>
        </w:numPr>
        <w:jc w:val="both"/>
      </w:pPr>
      <w:r>
        <w:t>Nároky z odpovědnosti za vady se nedotýkají nároků na náhradu škody nebo na smluvní pokutu.</w:t>
      </w:r>
    </w:p>
    <w:p w:rsidR="009E4AE1" w:rsidRDefault="00CF2672">
      <w:pPr>
        <w:pStyle w:val="lneksmlouvy"/>
        <w:numPr>
          <w:ilvl w:val="1"/>
          <w:numId w:val="3"/>
        </w:numPr>
        <w:jc w:val="both"/>
      </w:pPr>
      <w:r>
        <w:t xml:space="preserve">Za vadu nebo nedodělek Díla se pro potřeby této Smlouvy považuje zejména nesoulad Díla s technickými normami, právními předpisy, jakož i s obecně uznávanými postupy a pokyny výrobců materiálů či dodavatelů zařízení, jejichž užití nebo instalace budou v rámci předmětu Díla </w:t>
      </w:r>
      <w:r w:rsidR="00EF62D4">
        <w:t>Dodavatel</w:t>
      </w:r>
      <w:r>
        <w:t xml:space="preserve">em v projektové dokumentaci předpokládány. Za vadu bude rovněž považován jakýkoliv nesoulad mezi textovou a grafickou částí projektové dokumentace, případně nesoulad mezi projektovou dokumentací nebo její částí a výkazem výměr či položkovým rozpočtem. </w:t>
      </w:r>
    </w:p>
    <w:p w:rsidR="00C65C2F" w:rsidRDefault="00C65C2F" w:rsidP="00C65C2F">
      <w:pPr>
        <w:pStyle w:val="lneksmlouvy"/>
        <w:ind w:left="680"/>
        <w:jc w:val="both"/>
      </w:pPr>
    </w:p>
    <w:p w:rsidR="009E4AE1" w:rsidRDefault="00CF2672">
      <w:pPr>
        <w:pStyle w:val="lneksmlouvynadpis"/>
        <w:keepNext/>
        <w:numPr>
          <w:ilvl w:val="0"/>
          <w:numId w:val="3"/>
        </w:numPr>
        <w:jc w:val="both"/>
      </w:pPr>
      <w:r>
        <w:t>ODPOVĚDNOST ZA ŠKODU</w:t>
      </w:r>
    </w:p>
    <w:p w:rsidR="009E4AE1" w:rsidRDefault="00EF62D4">
      <w:pPr>
        <w:pStyle w:val="lneksmlouvy"/>
        <w:numPr>
          <w:ilvl w:val="1"/>
          <w:numId w:val="3"/>
        </w:numPr>
        <w:spacing w:after="0"/>
        <w:jc w:val="both"/>
      </w:pPr>
      <w:r>
        <w:t>Dodavatel</w:t>
      </w:r>
      <w:r w:rsidR="00CF2672">
        <w:t xml:space="preserve"> odpovídá za škodu způsobenou porušením této Smlouvy. Škoda se nahrazuje v penězích, ledaže Objednatel či poškozený požaduje náhradu škody uvedením v předešlý stav za předpokladu, je-li to objektivně možné. </w:t>
      </w:r>
      <w:r>
        <w:t>Dodavatel</w:t>
      </w:r>
      <w:r w:rsidR="00CF2672">
        <w:t xml:space="preserve"> zejména odpovídá za:</w:t>
      </w:r>
    </w:p>
    <w:p w:rsidR="009E4AE1" w:rsidRDefault="00CF2672">
      <w:pPr>
        <w:pStyle w:val="lneksmlouvy"/>
        <w:numPr>
          <w:ilvl w:val="2"/>
          <w:numId w:val="3"/>
        </w:numPr>
        <w:spacing w:after="0"/>
        <w:jc w:val="both"/>
      </w:pPr>
      <w:r>
        <w:t>zničení, ztrátu, poškození či snížení hodnoty majetku Objednatele, veřejného majetku či majetku třetích osob;</w:t>
      </w:r>
    </w:p>
    <w:p w:rsidR="009E4AE1" w:rsidRDefault="00CF2672">
      <w:pPr>
        <w:pStyle w:val="lneksmlouvy"/>
        <w:numPr>
          <w:ilvl w:val="2"/>
          <w:numId w:val="3"/>
        </w:numPr>
        <w:spacing w:after="0"/>
        <w:jc w:val="both"/>
      </w:pPr>
      <w:r>
        <w:t xml:space="preserve">škodu vzniklou Objednateli či třetím osobám v důsledku vad Díla včetně škody vzniklé třetím osobám a Objednateli v důsledku vad Stavby realizované na základě Díla; </w:t>
      </w:r>
    </w:p>
    <w:p w:rsidR="009E4AE1" w:rsidRDefault="00CF2672">
      <w:pPr>
        <w:pStyle w:val="lneksmlouvy"/>
        <w:numPr>
          <w:ilvl w:val="2"/>
          <w:numId w:val="3"/>
        </w:numPr>
        <w:spacing w:after="0"/>
        <w:jc w:val="both"/>
      </w:pPr>
      <w:r>
        <w:t>případné sankce či korekce, které budou Objednateli jako zadavateli veřejné zakázky a příjemci dotace (či jiné veřejné podpory) uloženy ze strany orgánů státní správy nebo poskytovatele dotace, a to jak formou povinnosti odvodu do státního rozpočtu, snížení přislíbené dotace, uložení pokuty nebo finanční sankce či jiného způsobu finanční újmy, bude-li sankce uložena z důvodu vad Díla; a</w:t>
      </w:r>
    </w:p>
    <w:p w:rsidR="009E4AE1" w:rsidRDefault="00CF2672">
      <w:pPr>
        <w:pStyle w:val="lneksmlouvy"/>
        <w:numPr>
          <w:ilvl w:val="2"/>
          <w:numId w:val="3"/>
        </w:numPr>
        <w:spacing w:after="0"/>
        <w:jc w:val="both"/>
      </w:pPr>
      <w:r>
        <w:t xml:space="preserve">udělení shora popsaných sankcí či korekcí v důsledku nesplnění termínů stanovených poskytovatelem dotace či zákonem, ke kterým dojde v příčinné souvislosti s vadami předmětu plnění (kupř. v důsledku nutnosti zrušení zadávacího řízení na výběr </w:t>
      </w:r>
      <w:r w:rsidR="00EF62D4">
        <w:t>Dodavatel</w:t>
      </w:r>
      <w:r>
        <w:t xml:space="preserve">e stavebních prací, které jsou předmětem projektové dokumentace, pro vady takové dokumentace a podobně). </w:t>
      </w:r>
    </w:p>
    <w:p w:rsidR="009E4AE1" w:rsidRDefault="00CF2672">
      <w:pPr>
        <w:pStyle w:val="lneksmlouvy"/>
        <w:numPr>
          <w:ilvl w:val="2"/>
          <w:numId w:val="3"/>
        </w:numPr>
        <w:jc w:val="both"/>
      </w:pPr>
      <w:r>
        <w:lastRenderedPageBreak/>
        <w:t xml:space="preserve">náklady, které při zhotovení uvedené Stavby nebudou poskytovatelem dotace považovány jako </w:t>
      </w:r>
      <w:r w:rsidR="00EF00F2">
        <w:t xml:space="preserve">způsobilé </w:t>
      </w:r>
      <w:r>
        <w:t>náklady z důvodu, že jejich potřeba nevyplývala z projektové dokumentace, která je předmětem této Smlouvy, ač bylo takové náklady potřeba vynaložit za účelem dokončení Díla tak, aby bylo plně funkční a způsobilé k užívání za účelem, k němuž je dle projektové dokumentace dle této Smlouvy určeno.</w:t>
      </w:r>
    </w:p>
    <w:p w:rsidR="009E4AE1" w:rsidRDefault="00EF62D4">
      <w:pPr>
        <w:pStyle w:val="lneksmlouvy"/>
        <w:numPr>
          <w:ilvl w:val="1"/>
          <w:numId w:val="3"/>
        </w:numPr>
        <w:jc w:val="both"/>
      </w:pPr>
      <w:bookmarkStart w:id="24" w:name="_Ref423607721"/>
      <w:bookmarkEnd w:id="24"/>
      <w:r>
        <w:t>Dodavatel</w:t>
      </w:r>
      <w:r w:rsidR="00CF2672">
        <w:t xml:space="preserve"> prohlašuje a poskytuje Objednateli záruku, že cena, za kterou bude vysoutěženo zhotovení Stavby na základě projektové dokumentace dle odst. 2.2 této Smlouvy, nebude v průběhu zhotovování Stavby zvýšena v důsledku vad Díla. Poruší-li </w:t>
      </w:r>
      <w:r>
        <w:t>Dodavatel</w:t>
      </w:r>
      <w:r w:rsidR="00CF2672">
        <w:t xml:space="preserve"> tuto záruku, nahradí Objednateli, škodu způsobenou porušením této záruky. Výše této škody se určí jako částka navýšení ceny Stavby v důsledku vad Díla </w:t>
      </w:r>
      <w:r>
        <w:t>Dodavatel</w:t>
      </w:r>
      <w:r w:rsidR="00CF2672">
        <w:t xml:space="preserve">e. Tato záruka trvá do doby provedení stavby, nejdéle však šedesát (60) měsíců po provedení Díla. </w:t>
      </w:r>
    </w:p>
    <w:p w:rsidR="00C65C2F" w:rsidRDefault="00C65C2F" w:rsidP="00C65C2F">
      <w:pPr>
        <w:pStyle w:val="lneksmlouvy"/>
        <w:ind w:left="680"/>
        <w:jc w:val="both"/>
      </w:pPr>
    </w:p>
    <w:p w:rsidR="009E4AE1" w:rsidRDefault="00CF2672">
      <w:pPr>
        <w:pStyle w:val="lneksmlouvynadpis"/>
        <w:numPr>
          <w:ilvl w:val="0"/>
          <w:numId w:val="3"/>
        </w:numPr>
        <w:jc w:val="both"/>
      </w:pPr>
      <w:r>
        <w:t>ODSTOUPENÍ OD SMLOUVY</w:t>
      </w:r>
    </w:p>
    <w:p w:rsidR="009E4AE1" w:rsidRDefault="009E4AE1">
      <w:pPr>
        <w:pStyle w:val="Odstavecseseznamem"/>
        <w:numPr>
          <w:ilvl w:val="0"/>
          <w:numId w:val="1"/>
        </w:numPr>
        <w:spacing w:after="120"/>
        <w:jc w:val="both"/>
        <w:rPr>
          <w:rFonts w:ascii="Arial" w:hAnsi="Arial" w:cs="Arial"/>
          <w:vanish/>
          <w:sz w:val="20"/>
          <w:szCs w:val="20"/>
        </w:rPr>
      </w:pPr>
    </w:p>
    <w:p w:rsidR="009E4AE1" w:rsidRDefault="00CF2672">
      <w:pPr>
        <w:pStyle w:val="lneksmlouvy"/>
        <w:numPr>
          <w:ilvl w:val="1"/>
          <w:numId w:val="3"/>
        </w:numPr>
        <w:spacing w:after="0"/>
        <w:jc w:val="both"/>
      </w:pPr>
      <w:r>
        <w:t xml:space="preserve">Objednatel může odstoupit od Smlouvy: </w:t>
      </w:r>
    </w:p>
    <w:p w:rsidR="009E4AE1" w:rsidRDefault="00CF2672">
      <w:pPr>
        <w:pStyle w:val="lneksmlouvy"/>
        <w:numPr>
          <w:ilvl w:val="2"/>
          <w:numId w:val="3"/>
        </w:numPr>
        <w:spacing w:after="0"/>
        <w:jc w:val="both"/>
      </w:pPr>
      <w:bookmarkStart w:id="25" w:name="_Ref423101217"/>
      <w:bookmarkEnd w:id="25"/>
      <w:r>
        <w:t xml:space="preserve">poruší-li </w:t>
      </w:r>
      <w:r w:rsidR="00EF62D4">
        <w:t>Dodavatel</w:t>
      </w:r>
      <w:r>
        <w:t xml:space="preserve"> podstatným způsobem své povinnosti dle této Smlouvy; </w:t>
      </w:r>
    </w:p>
    <w:p w:rsidR="009E4AE1" w:rsidRDefault="00CF2672">
      <w:pPr>
        <w:pStyle w:val="lneksmlouvy"/>
        <w:numPr>
          <w:ilvl w:val="2"/>
          <w:numId w:val="3"/>
        </w:numPr>
        <w:spacing w:after="0"/>
        <w:jc w:val="both"/>
      </w:pPr>
      <w:r>
        <w:t xml:space="preserve">pokud zjistí, že </w:t>
      </w:r>
      <w:r w:rsidR="00EF62D4">
        <w:t>Dodavatel</w:t>
      </w:r>
      <w:r>
        <w:t xml:space="preserve"> nabízel, dával, přijímal nebo zprostředkovával nějaké hodnoty s cílem ovlivnit chování nebo jednání kohokoliv, ať již úředníka nebo někoho jiného, přímo nebo nepřímo, v zadávacím řízení nebo při provádění Smlouvy; nebo</w:t>
      </w:r>
    </w:p>
    <w:p w:rsidR="009E4AE1" w:rsidRDefault="00CF2672">
      <w:pPr>
        <w:pStyle w:val="lneksmlouvy"/>
        <w:numPr>
          <w:ilvl w:val="2"/>
          <w:numId w:val="3"/>
        </w:numPr>
        <w:spacing w:after="0"/>
        <w:jc w:val="both"/>
      </w:pPr>
      <w:r>
        <w:t xml:space="preserve">pokud zjistí, že </w:t>
      </w:r>
      <w:r w:rsidR="00EF62D4">
        <w:t>Dodavatel</w:t>
      </w:r>
      <w:r>
        <w:t xml:space="preserve"> zkresloval skutečnosti za účelem ovlivnění zadávacího řízení nebo provádění Smlouvy ke škodě Objednatele, včetně užití podvodných praktik k potlačení a snížení výhod volné a otevřené soutěže; nebo</w:t>
      </w:r>
    </w:p>
    <w:p w:rsidR="009E4AE1" w:rsidRDefault="00CF2672">
      <w:pPr>
        <w:pStyle w:val="lneksmlouvy"/>
        <w:numPr>
          <w:ilvl w:val="2"/>
          <w:numId w:val="3"/>
        </w:numPr>
        <w:jc w:val="both"/>
      </w:pPr>
      <w:r>
        <w:t>v dalších případech stanovených touto Smlouvou.</w:t>
      </w:r>
    </w:p>
    <w:p w:rsidR="009E4AE1" w:rsidRDefault="00CF2672">
      <w:pPr>
        <w:pStyle w:val="lneksmlouvy"/>
        <w:numPr>
          <w:ilvl w:val="1"/>
          <w:numId w:val="3"/>
        </w:numPr>
        <w:jc w:val="both"/>
      </w:pPr>
      <w:bookmarkStart w:id="26" w:name="_Ref423094539"/>
      <w:bookmarkEnd w:id="26"/>
      <w:r>
        <w:t xml:space="preserve">Podstatným porušením Smlouvy ze strany </w:t>
      </w:r>
      <w:r w:rsidR="00EF62D4">
        <w:t>Dodavatel</w:t>
      </w:r>
      <w:r>
        <w:t>e se rozumí zejména nesplnění smluvních termínů podle této Smlouvy a neoprávněné použití subdodavatele.</w:t>
      </w:r>
    </w:p>
    <w:p w:rsidR="009E4AE1" w:rsidRDefault="00EF62D4">
      <w:pPr>
        <w:pStyle w:val="lneksmlouvy"/>
        <w:numPr>
          <w:ilvl w:val="1"/>
          <w:numId w:val="3"/>
        </w:numPr>
        <w:jc w:val="both"/>
      </w:pPr>
      <w:r>
        <w:t>Dodavatel</w:t>
      </w:r>
      <w:r w:rsidR="00CF2672">
        <w:t xml:space="preserve"> je oprávněn od této Smlouvy odstoupit v případě, že své závazky dle této Smlouvy nebude moci plnit pro nesoučinnost Objednatele přesto, že Objednatele k poskytnutí součinnosti písemně vyzve a stanoví mu pro její poskytnutí přiměřenou, alespoň deseti (10) denní lhůtu. </w:t>
      </w:r>
    </w:p>
    <w:p w:rsidR="009E4AE1" w:rsidRDefault="00CF2672">
      <w:pPr>
        <w:pStyle w:val="lneksmlouvy"/>
        <w:numPr>
          <w:ilvl w:val="1"/>
          <w:numId w:val="3"/>
        </w:numPr>
        <w:jc w:val="both"/>
      </w:pPr>
      <w:bookmarkStart w:id="27" w:name="_Ref4230945391"/>
      <w:bookmarkEnd w:id="27"/>
      <w:r>
        <w:t>Dále jsou Smluvní strany oprávněné odstoupit od Smlouvy v případě úpadku či hrozícího úpadku druhé Smluvní strany.</w:t>
      </w:r>
    </w:p>
    <w:p w:rsidR="009E4AE1" w:rsidRDefault="00CF2672">
      <w:pPr>
        <w:pStyle w:val="lneksmlouvy"/>
        <w:numPr>
          <w:ilvl w:val="1"/>
          <w:numId w:val="3"/>
        </w:numPr>
        <w:jc w:val="both"/>
      </w:pPr>
      <w:r>
        <w:t>Stanoví-li oprávněná strana pro dodatečné plnění lhůtu, vzniká jí právo odstoupit od Smlouvy po marném uplynutí této lhůty. Jestliže však strana, která je v prodlení, písemně prohlásí, že svůj závazek nesplní, může oprávněná strana odstoupit od Smlouvy před uplynutím lhůty dodatečného plnění, kterou stanovila, tzn. ihned poté, co prohlášení povinné strany obdrží.</w:t>
      </w:r>
    </w:p>
    <w:p w:rsidR="009E4AE1" w:rsidRDefault="00CF2672">
      <w:pPr>
        <w:pStyle w:val="lneksmlouvy"/>
        <w:numPr>
          <w:ilvl w:val="1"/>
          <w:numId w:val="3"/>
        </w:numPr>
        <w:jc w:val="both"/>
      </w:pPr>
      <w:r>
        <w:lastRenderedPageBreak/>
        <w:t xml:space="preserve">Odstoupení od Smlouvy musí oprávněná Smluvní strana spolu s důvodem odstoupení písemně oznámit povinné Smluvní straně bez zbytečného odkladu poté, co se o porušení dozvěděla. </w:t>
      </w:r>
    </w:p>
    <w:p w:rsidR="009E4AE1" w:rsidRDefault="00CF2672">
      <w:pPr>
        <w:pStyle w:val="lneksmlouvy"/>
        <w:numPr>
          <w:ilvl w:val="1"/>
          <w:numId w:val="3"/>
        </w:numPr>
        <w:jc w:val="both"/>
      </w:pPr>
      <w:r>
        <w:t>Smlouva se ruší doručením písemného oznámení o odstoupení druhé Smluvní straně.</w:t>
      </w:r>
    </w:p>
    <w:p w:rsidR="009E4AE1" w:rsidRDefault="00CF2672">
      <w:pPr>
        <w:pStyle w:val="lneksmlouvy"/>
        <w:numPr>
          <w:ilvl w:val="1"/>
          <w:numId w:val="3"/>
        </w:numPr>
        <w:jc w:val="both"/>
      </w:pPr>
      <w:r>
        <w:t xml:space="preserve">Odstoupením od Smlouvy zanikají všechna práva a povinnosti stran ze Smlouvy. Odstoupení od Smlouvy se však nedotýká nároku na náhradu škody vzniklé porušením Smlouvy, řešení sporů mezi smluvními stranami, nároků na smluvní pokuty a jiných nároků, které podle této Smlouvy nebo vzhledem ke své povaze mají trvat i po ukončení Smlouvy. </w:t>
      </w:r>
    </w:p>
    <w:p w:rsidR="009E4AE1" w:rsidRDefault="00CF2672">
      <w:pPr>
        <w:pStyle w:val="lneksmlouvy"/>
        <w:numPr>
          <w:ilvl w:val="1"/>
          <w:numId w:val="3"/>
        </w:numPr>
        <w:jc w:val="both"/>
      </w:pPr>
      <w:r>
        <w:t>Smluvní strany vylučují aplikaci ustanovení § 1978 odst. 2 občanského zákoníku a stanoví, že poskytnou-li si navzájem dodatečnou lhůtu k plnění v souladu s tímto článkem, ve které prohlásí, že ji již neprodlouží, tak její marné uplynutí nemá za následek odstoupení od Smlouvy, ledaže by při poskytnutí dodatečné lhůty výslovně stanovily, že marné uplynutí lhůty takový následek mít má.</w:t>
      </w:r>
    </w:p>
    <w:p w:rsidR="009E4AE1" w:rsidRDefault="00CF2672">
      <w:pPr>
        <w:pStyle w:val="lneksmlouvy"/>
        <w:numPr>
          <w:ilvl w:val="1"/>
          <w:numId w:val="3"/>
        </w:numPr>
        <w:spacing w:after="0"/>
        <w:jc w:val="both"/>
      </w:pPr>
      <w:bookmarkStart w:id="28" w:name="_Ref379203582"/>
      <w:bookmarkEnd w:id="28"/>
      <w:r>
        <w:t>Odstoupí-li některá ze Smluvních stran oprávněně od této Smlouvy, Smluvní strany se vypořádají následujícím způsobem (nestanoví-li tato Smlouva jinak):</w:t>
      </w:r>
    </w:p>
    <w:p w:rsidR="009E4AE1" w:rsidRDefault="00CF2672">
      <w:pPr>
        <w:pStyle w:val="AKFZlnektext"/>
        <w:numPr>
          <w:ilvl w:val="2"/>
          <w:numId w:val="3"/>
        </w:numPr>
        <w:spacing w:after="0"/>
        <w:jc w:val="both"/>
      </w:pPr>
      <w:r>
        <w:t xml:space="preserve">odstoupí-li některá ze Smluvních stran od Smlouvy z důvodů nikoliv na straně Objednatele (tj. nikoliv pro porušení povinností Objednatele), má </w:t>
      </w:r>
      <w:r w:rsidR="00EF62D4">
        <w:t>Dodavatel</w:t>
      </w:r>
      <w:r>
        <w:t xml:space="preserve"> nárok na zaplacení částky, o kterou se Objednatel dodáním Díla obohatil, maximálně však částky odpovídající ceně dané části Díla snížené o částku připadající na záruky, které v důsledku odstoupení Objednatel pozbude;</w:t>
      </w:r>
    </w:p>
    <w:p w:rsidR="009E4AE1" w:rsidRDefault="00CF2672">
      <w:pPr>
        <w:pStyle w:val="AKFZlnektext"/>
        <w:numPr>
          <w:ilvl w:val="2"/>
          <w:numId w:val="3"/>
        </w:numPr>
        <w:jc w:val="both"/>
      </w:pPr>
      <w:r>
        <w:t xml:space="preserve">odstoupí-li </w:t>
      </w:r>
      <w:r w:rsidR="00EF62D4">
        <w:t>Dodavatel</w:t>
      </w:r>
      <w:r>
        <w:t xml:space="preserve"> od Smlouvy z důvodů porušení Smlouvy Objednatelem, má </w:t>
      </w:r>
      <w:r w:rsidR="00EF62D4">
        <w:t>Dodavatel</w:t>
      </w:r>
      <w:r>
        <w:t xml:space="preserve"> nárok na zaplacení plné ceny těch částí Díla, které dokončil, případně započal s jejich plněním, sníženou o částku, kterou neprovedením Díla ušetřil.</w:t>
      </w:r>
    </w:p>
    <w:p w:rsidR="009E4AE1" w:rsidRDefault="00CF2672">
      <w:pPr>
        <w:pStyle w:val="lneksmlouvy"/>
        <w:numPr>
          <w:ilvl w:val="1"/>
          <w:numId w:val="3"/>
        </w:numPr>
        <w:jc w:val="both"/>
      </w:pPr>
      <w:r>
        <w:t xml:space="preserve">Částky dle odst. </w:t>
      </w:r>
      <w:r w:rsidR="00684390" w:rsidRPr="0098795D">
        <w:fldChar w:fldCharType="begin"/>
      </w:r>
      <w:r w:rsidRPr="0098795D">
        <w:instrText>REF _Ref379203582 \r \h</w:instrText>
      </w:r>
      <w:r w:rsidR="00BF5570" w:rsidRPr="0098795D">
        <w:instrText xml:space="preserve"> \* MERGEFORMAT </w:instrText>
      </w:r>
      <w:r w:rsidR="00684390" w:rsidRPr="0098795D">
        <w:fldChar w:fldCharType="separate"/>
      </w:r>
      <w:r w:rsidR="0022287F">
        <w:t>12.10</w:t>
      </w:r>
      <w:r w:rsidR="00684390" w:rsidRPr="0098795D">
        <w:fldChar w:fldCharType="end"/>
      </w:r>
      <w:r w:rsidR="00B73DF0" w:rsidRPr="0098795D">
        <w:t>.</w:t>
      </w:r>
      <w:r w:rsidR="007D22CB">
        <w:t xml:space="preserve"> </w:t>
      </w:r>
      <w:r w:rsidR="00BF5570" w:rsidRPr="0098795D">
        <w:t>1</w:t>
      </w:r>
      <w:r>
        <w:t xml:space="preserve"> jsou splatné do </w:t>
      </w:r>
      <w:r w:rsidR="00362176">
        <w:t>třiceti</w:t>
      </w:r>
      <w:r>
        <w:t xml:space="preserve"> (</w:t>
      </w:r>
      <w:r w:rsidR="00362176">
        <w:t>3</w:t>
      </w:r>
      <w:r w:rsidR="00242781">
        <w:t>0</w:t>
      </w:r>
      <w:r>
        <w:t xml:space="preserve">) dnů ode dne doručení jejich vyčíslení Objednateli v řádné faktuře s doložením jejich výše. </w:t>
      </w:r>
    </w:p>
    <w:p w:rsidR="009E4AE1" w:rsidRDefault="00CF2672">
      <w:pPr>
        <w:pStyle w:val="lneksmlouvy"/>
        <w:numPr>
          <w:ilvl w:val="1"/>
          <w:numId w:val="3"/>
        </w:numPr>
        <w:jc w:val="both"/>
      </w:pPr>
      <w:r>
        <w:t xml:space="preserve">V případě odstoupení od této Smlouvy některou ze Smluvních stran předá </w:t>
      </w:r>
      <w:r w:rsidR="00EF62D4">
        <w:t>Dodavatel</w:t>
      </w:r>
      <w:r>
        <w:t xml:space="preserve"> nedokončené i dokončené (nepředané) části Díla neprodleně Objednateli. Převzetím nabude Objednatel vlastnictví k Dílu či jeho části. Objednatel Dílo či jeho části nepřevezme, je-li pro něj nevyužitelné a odstoupil-li od Smlouvy z důvodů na straně </w:t>
      </w:r>
      <w:r w:rsidR="00EF62D4">
        <w:t>Dodavatel</w:t>
      </w:r>
      <w:r>
        <w:t xml:space="preserve">e. V takovém případě není povinen platit cenu Díla. Na převzetí se aplikuje čl. </w:t>
      </w:r>
      <w:r w:rsidR="00684390">
        <w:fldChar w:fldCharType="begin"/>
      </w:r>
      <w:r>
        <w:instrText>REF _Ref423389781 \r \h</w:instrText>
      </w:r>
      <w:r w:rsidR="00684390">
        <w:fldChar w:fldCharType="separate"/>
      </w:r>
      <w:r w:rsidR="0022287F">
        <w:t>4</w:t>
      </w:r>
      <w:r w:rsidR="00684390">
        <w:fldChar w:fldCharType="end"/>
      </w:r>
      <w:r>
        <w:t xml:space="preserve"> této Smlouvy přiměřeně.</w:t>
      </w:r>
    </w:p>
    <w:p w:rsidR="00C65C2F" w:rsidRDefault="00C65C2F" w:rsidP="00C65C2F">
      <w:pPr>
        <w:pStyle w:val="lneksmlouvy"/>
        <w:ind w:left="680"/>
        <w:jc w:val="both"/>
      </w:pPr>
    </w:p>
    <w:p w:rsidR="009E4AE1" w:rsidRDefault="00CF2672">
      <w:pPr>
        <w:pStyle w:val="lneksmlouvynadpis"/>
        <w:numPr>
          <w:ilvl w:val="0"/>
          <w:numId w:val="3"/>
        </w:numPr>
        <w:jc w:val="both"/>
      </w:pPr>
      <w:r>
        <w:t>SMLUVNÍ POKUTA</w:t>
      </w:r>
    </w:p>
    <w:p w:rsidR="009E4AE1" w:rsidRDefault="009E4AE1">
      <w:pPr>
        <w:pStyle w:val="Odstavecseseznamem"/>
        <w:numPr>
          <w:ilvl w:val="0"/>
          <w:numId w:val="1"/>
        </w:numPr>
        <w:spacing w:after="120"/>
        <w:jc w:val="both"/>
        <w:rPr>
          <w:rFonts w:ascii="Arial" w:hAnsi="Arial" w:cs="Arial"/>
          <w:vanish/>
          <w:sz w:val="20"/>
          <w:szCs w:val="20"/>
        </w:rPr>
      </w:pPr>
    </w:p>
    <w:p w:rsidR="009E4AE1" w:rsidRDefault="00CF2672">
      <w:pPr>
        <w:pStyle w:val="lneksmlouvy"/>
        <w:numPr>
          <w:ilvl w:val="1"/>
          <w:numId w:val="3"/>
        </w:numPr>
        <w:jc w:val="both"/>
      </w:pPr>
      <w:r>
        <w:t xml:space="preserve">V případě, že </w:t>
      </w:r>
      <w:r w:rsidR="00EF62D4">
        <w:t>Dodavatel</w:t>
      </w:r>
      <w:r>
        <w:t xml:space="preserve"> bude v prodlení se svojí povinností plnit Dílo, resp. jeho části řádně a včas v souladu s</w:t>
      </w:r>
      <w:r w:rsidR="00BF5570">
        <w:t> odst. 3.1</w:t>
      </w:r>
      <w:r>
        <w:t xml:space="preserve"> Smlouvy, je povinen zaplatit Objednateli smluvní pokutu ve výši 0,</w:t>
      </w:r>
      <w:r w:rsidR="00BF5570">
        <w:t>5</w:t>
      </w:r>
      <w:r>
        <w:t xml:space="preserve"> % z ceny části Díla, se kterou je v prodlení, za každý započatý den prodlení. </w:t>
      </w:r>
    </w:p>
    <w:p w:rsidR="009E4AE1" w:rsidRDefault="00CF2672">
      <w:pPr>
        <w:pStyle w:val="lneksmlouvy"/>
        <w:numPr>
          <w:ilvl w:val="1"/>
          <w:numId w:val="3"/>
        </w:numPr>
        <w:jc w:val="both"/>
      </w:pPr>
      <w:r>
        <w:t xml:space="preserve">Poruší-li </w:t>
      </w:r>
      <w:r w:rsidR="00EF62D4">
        <w:t>Dodavatel</w:t>
      </w:r>
      <w:r>
        <w:t xml:space="preserve"> svou povinnost dodat Dílo bez vad a v průběhu záruční doby dojde ke zvýšení nákladů na provedení Stavby, které byly prokazatelně způsobené v důsledku vady </w:t>
      </w:r>
      <w:r>
        <w:lastRenderedPageBreak/>
        <w:t xml:space="preserve">Díla (např. neoceněním některých částí Stavby nezahrnutých do výkazu výměr, nedostatečným zohledněním skutečného stavu, nebo jinou vadou projektové dokumentace), zaplatí smluvní pokutu ve výši určené jako částka navýšení ceny Stavby v důsledku vad Díla </w:t>
      </w:r>
      <w:r w:rsidR="00EF62D4">
        <w:t>Dodavatel</w:t>
      </w:r>
      <w:r>
        <w:t>.</w:t>
      </w:r>
    </w:p>
    <w:p w:rsidR="009E4AE1" w:rsidRDefault="00CF2672">
      <w:pPr>
        <w:pStyle w:val="lneksmlouvy"/>
        <w:numPr>
          <w:ilvl w:val="1"/>
          <w:numId w:val="3"/>
        </w:numPr>
        <w:jc w:val="both"/>
      </w:pPr>
      <w:r>
        <w:t xml:space="preserve">V případě, že </w:t>
      </w:r>
      <w:r w:rsidR="00EF62D4">
        <w:t>Dodavatel</w:t>
      </w:r>
      <w:r>
        <w:t xml:space="preserve"> nedodrží lhůtu pro odstranění vad, resp. nedodělků dle odst. </w:t>
      </w:r>
      <w:r w:rsidR="00684390">
        <w:fldChar w:fldCharType="begin"/>
      </w:r>
      <w:r>
        <w:instrText>REF _Ref423388555 \r \h</w:instrText>
      </w:r>
      <w:r w:rsidR="00684390">
        <w:fldChar w:fldCharType="separate"/>
      </w:r>
      <w:r w:rsidR="0022287F">
        <w:t>10.3</w:t>
      </w:r>
      <w:r w:rsidR="00684390">
        <w:fldChar w:fldCharType="end"/>
      </w:r>
      <w:r>
        <w:t xml:space="preserve"> Smlouvy, je povinen zaplatit Objednateli smluvní pokutu ve výši 1.000,- Kč (slovy: jeden tisíc korun českých) za každý započatý den prodlení.</w:t>
      </w:r>
    </w:p>
    <w:p w:rsidR="009E4AE1" w:rsidRDefault="00CF2672">
      <w:pPr>
        <w:pStyle w:val="lneksmlouvy"/>
        <w:numPr>
          <w:ilvl w:val="1"/>
          <w:numId w:val="3"/>
        </w:numPr>
        <w:jc w:val="both"/>
      </w:pPr>
      <w:r>
        <w:t xml:space="preserve">Smluvní strany se dohodly, že Objednatel je vedle smluvních pokut oprávněn vůči </w:t>
      </w:r>
      <w:r w:rsidR="00EF62D4">
        <w:t>Dodavatel</w:t>
      </w:r>
      <w:r>
        <w:t>i uplatňovat i náhradu škody, která Objednateli v důsledku vad nebo nedodělků Díla vznikne</w:t>
      </w:r>
      <w:r w:rsidR="00362176">
        <w:t>,</w:t>
      </w:r>
      <w:r>
        <w:t xml:space="preserve"> a to v celé výši. Zaplacením smluvní pokuty dle odst. 13.</w:t>
      </w:r>
      <w:r w:rsidR="007D22CB">
        <w:t xml:space="preserve"> </w:t>
      </w:r>
      <w:r>
        <w:t>2. této Smlouvy zaniká povinnost k náhradě škody dle odst. 11.</w:t>
      </w:r>
      <w:r w:rsidR="007D22CB">
        <w:t xml:space="preserve"> </w:t>
      </w:r>
      <w:r>
        <w:t>2. této Smlouvy.</w:t>
      </w:r>
    </w:p>
    <w:p w:rsidR="00C65C2F" w:rsidRDefault="00C65C2F" w:rsidP="00C65C2F">
      <w:pPr>
        <w:pStyle w:val="lneksmlouvy"/>
        <w:ind w:left="680"/>
        <w:jc w:val="both"/>
      </w:pPr>
    </w:p>
    <w:p w:rsidR="009E4AE1" w:rsidRDefault="00CF2672">
      <w:pPr>
        <w:pStyle w:val="lneksmlouvynadpis"/>
        <w:numPr>
          <w:ilvl w:val="0"/>
          <w:numId w:val="3"/>
        </w:numPr>
        <w:jc w:val="both"/>
      </w:pPr>
      <w:r>
        <w:t>KONTAKTNÍ OSOBY SMLUVNÍCH STRAN</w:t>
      </w:r>
    </w:p>
    <w:p w:rsidR="009E4AE1" w:rsidRDefault="009E4AE1">
      <w:pPr>
        <w:pStyle w:val="Odstavecseseznamem"/>
        <w:spacing w:after="120"/>
        <w:ind w:left="360"/>
        <w:jc w:val="both"/>
        <w:rPr>
          <w:rFonts w:ascii="Arial" w:hAnsi="Arial" w:cs="Arial"/>
          <w:vanish/>
          <w:sz w:val="20"/>
          <w:szCs w:val="20"/>
        </w:rPr>
      </w:pPr>
    </w:p>
    <w:p w:rsidR="009E4AE1" w:rsidRDefault="00CF2672">
      <w:pPr>
        <w:pStyle w:val="lneksmlouvy"/>
        <w:numPr>
          <w:ilvl w:val="1"/>
          <w:numId w:val="3"/>
        </w:numPr>
        <w:spacing w:after="0"/>
        <w:jc w:val="both"/>
      </w:pPr>
      <w:r>
        <w:t>Oprávněnými zástupci Objednatele:</w:t>
      </w:r>
    </w:p>
    <w:p w:rsidR="009E4AE1" w:rsidRPr="004E25A9" w:rsidRDefault="00CF2672">
      <w:pPr>
        <w:pStyle w:val="lneksmlouvy"/>
        <w:numPr>
          <w:ilvl w:val="2"/>
          <w:numId w:val="3"/>
        </w:numPr>
        <w:spacing w:after="0"/>
        <w:jc w:val="both"/>
        <w:rPr>
          <w:shd w:val="clear" w:color="auto" w:fill="00FF00"/>
        </w:rPr>
      </w:pPr>
      <w:r>
        <w:t>ve věcech smluvních je</w:t>
      </w:r>
      <w:r w:rsidR="004C082D">
        <w:t xml:space="preserve"> </w:t>
      </w:r>
      <w:r w:rsidR="00710261">
        <w:t>PhDr. Zita Suchánková</w:t>
      </w:r>
      <w:r w:rsidRPr="004C082D">
        <w:t xml:space="preserve">, </w:t>
      </w:r>
      <w:r w:rsidR="00362176">
        <w:t>ředitelka</w:t>
      </w:r>
      <w:r w:rsidR="007C2ED8">
        <w:t xml:space="preserve"> muzea</w:t>
      </w:r>
      <w:r w:rsidR="00362176">
        <w:t xml:space="preserve">, </w:t>
      </w:r>
      <w:r w:rsidRPr="004C082D">
        <w:t>telefon</w:t>
      </w:r>
      <w:r w:rsidR="004C082D">
        <w:t xml:space="preserve">: </w:t>
      </w:r>
      <w:r w:rsidR="00A50825">
        <w:t>xxxxxxxx</w:t>
      </w:r>
      <w:r w:rsidRPr="004C082D">
        <w:t>, e-mail</w:t>
      </w:r>
      <w:r w:rsidR="004C082D">
        <w:t xml:space="preserve">: </w:t>
      </w:r>
      <w:r w:rsidR="00A50825">
        <w:t>xxxxxxxxxxxxxxx</w:t>
      </w:r>
    </w:p>
    <w:p w:rsidR="00BB4296" w:rsidRPr="00ED5107" w:rsidRDefault="00362176" w:rsidP="006A5E48">
      <w:pPr>
        <w:pStyle w:val="lneksmlouvy"/>
        <w:numPr>
          <w:ilvl w:val="2"/>
          <w:numId w:val="13"/>
        </w:numPr>
        <w:suppressAutoHyphens w:val="0"/>
        <w:jc w:val="both"/>
        <w:rPr>
          <w:rStyle w:val="Hypertextovodkaz"/>
          <w:color w:val="00000A"/>
          <w:u w:val="none"/>
        </w:rPr>
      </w:pPr>
      <w:r>
        <w:t>ve věcech technických</w:t>
      </w:r>
      <w:r w:rsidR="00BB4296">
        <w:t xml:space="preserve"> je:</w:t>
      </w:r>
      <w:r w:rsidR="008B56FD">
        <w:t xml:space="preserve"> </w:t>
      </w:r>
      <w:r>
        <w:t>Petr Vágner</w:t>
      </w:r>
      <w:r w:rsidR="004E25A9" w:rsidRPr="00D50BBB">
        <w:t>,</w:t>
      </w:r>
      <w:r>
        <w:t xml:space="preserve"> vedoucí oddělení Hospodářské správy, </w:t>
      </w:r>
      <w:r w:rsidR="004E25A9" w:rsidRPr="00D50BBB">
        <w:t xml:space="preserve"> telefon: </w:t>
      </w:r>
      <w:r w:rsidR="00A50825">
        <w:t>xxxxxxxxxxxxxx</w:t>
      </w:r>
      <w:r w:rsidR="004E25A9" w:rsidRPr="00D50BBB">
        <w:t xml:space="preserve">, e-mail: </w:t>
      </w:r>
      <w:r w:rsidR="00A50825">
        <w:t>xxxxxxxxxxxxxxxxxxx</w:t>
      </w:r>
      <w:r w:rsidR="008B56FD">
        <w:rPr>
          <w:rStyle w:val="Hypertextovodkaz"/>
        </w:rPr>
        <w:t xml:space="preserve">, </w:t>
      </w:r>
      <w:r w:rsidR="008B56FD" w:rsidRPr="00BB4296">
        <w:rPr>
          <w:rStyle w:val="Hypertextovodkaz"/>
          <w:color w:val="auto"/>
          <w:u w:val="none"/>
        </w:rPr>
        <w:t xml:space="preserve">Bc. Jaroslav Postl,  </w:t>
      </w:r>
      <w:r w:rsidR="00BB4296" w:rsidRPr="00BB4296">
        <w:rPr>
          <w:rStyle w:val="Hypertextovodkaz"/>
          <w:color w:val="auto"/>
          <w:u w:val="none"/>
        </w:rPr>
        <w:t>Krajský úřad Středočeského kraje, Odbor krajského investora, vedoucí Oddělení investic,</w:t>
      </w:r>
      <w:r w:rsidR="00A50825">
        <w:rPr>
          <w:rStyle w:val="Hypertextovodkaz"/>
          <w:color w:val="auto"/>
          <w:u w:val="none"/>
        </w:rPr>
        <w:t xml:space="preserve"> telefon: xxxxxxxxxxxx</w:t>
      </w:r>
      <w:r w:rsidR="00BB4296" w:rsidRPr="00BB4296">
        <w:rPr>
          <w:rStyle w:val="Hypertextovodkaz"/>
          <w:color w:val="auto"/>
          <w:u w:val="none"/>
        </w:rPr>
        <w:t>, email</w:t>
      </w:r>
      <w:r w:rsidR="008B56FD" w:rsidRPr="00BB4296">
        <w:rPr>
          <w:rStyle w:val="Hypertextovodkaz"/>
          <w:color w:val="auto"/>
          <w:u w:val="none"/>
        </w:rPr>
        <w:t xml:space="preserve">: </w:t>
      </w:r>
      <w:r w:rsidR="00A50825">
        <w:t>xxxxxxxxxxxxx</w:t>
      </w:r>
    </w:p>
    <w:p w:rsidR="007C2ED8" w:rsidRDefault="00362176" w:rsidP="00BB4296">
      <w:pPr>
        <w:pStyle w:val="lneksmlouvy"/>
        <w:numPr>
          <w:ilvl w:val="2"/>
          <w:numId w:val="3"/>
        </w:numPr>
        <w:suppressAutoHyphens w:val="0"/>
        <w:jc w:val="both"/>
      </w:pPr>
      <w:r>
        <w:t xml:space="preserve">ve věcech odborných je Mgr. Jana Klementová, vedoucí Archeologického oddělení, telefon: </w:t>
      </w:r>
      <w:r w:rsidR="00A50825">
        <w:t>xxxxxxxxxxxxxx</w:t>
      </w:r>
      <w:r w:rsidR="007C2ED8">
        <w:t xml:space="preserve">, e-mail: </w:t>
      </w:r>
      <w:r w:rsidR="00A50825">
        <w:t>xxxxxxxxxxxxxxxxxxxxxxxxx</w:t>
      </w:r>
    </w:p>
    <w:p w:rsidR="00C65C2F" w:rsidRDefault="00C65C2F" w:rsidP="007C2ED8">
      <w:pPr>
        <w:pStyle w:val="lneksmlouvy"/>
        <w:spacing w:after="0"/>
        <w:jc w:val="both"/>
      </w:pPr>
    </w:p>
    <w:p w:rsidR="009E4AE1" w:rsidRDefault="00CF2672">
      <w:pPr>
        <w:pStyle w:val="lneksmlouvy"/>
        <w:numPr>
          <w:ilvl w:val="1"/>
          <w:numId w:val="3"/>
        </w:numPr>
        <w:spacing w:after="0"/>
        <w:jc w:val="both"/>
      </w:pPr>
      <w:r>
        <w:t xml:space="preserve">Oprávněnými zástupci </w:t>
      </w:r>
      <w:r w:rsidR="00EF62D4">
        <w:t>Dodavatel</w:t>
      </w:r>
      <w:r>
        <w:t>e při provádění a předávání Díla a ve věcech:</w:t>
      </w:r>
    </w:p>
    <w:p w:rsidR="00AD1FE7" w:rsidRDefault="00CF2672" w:rsidP="00AD1FE7">
      <w:pPr>
        <w:pStyle w:val="lneksmlouvy"/>
        <w:numPr>
          <w:ilvl w:val="2"/>
          <w:numId w:val="3"/>
        </w:numPr>
        <w:spacing w:after="0"/>
        <w:jc w:val="both"/>
      </w:pPr>
      <w:r>
        <w:t xml:space="preserve">smluvních je </w:t>
      </w:r>
      <w:r w:rsidR="00AD1FE7">
        <w:t>Ing. arch. Tomáš Šantavý,</w:t>
      </w:r>
      <w:r w:rsidR="00A50825">
        <w:t xml:space="preserve"> telefon: xxxxxxxxxxxxxxxxxxxxxxxxx</w:t>
      </w:r>
      <w:r w:rsidR="00AD1FE7">
        <w:t>,</w:t>
      </w:r>
      <w:r w:rsidR="00A50825">
        <w:t xml:space="preserve"> e-mail: xxxxxxxxxxxxxxxxxx</w:t>
      </w:r>
    </w:p>
    <w:p w:rsidR="00A50825" w:rsidRDefault="00CF2672" w:rsidP="00A50825">
      <w:pPr>
        <w:pStyle w:val="lneksmlouvy"/>
        <w:numPr>
          <w:ilvl w:val="2"/>
          <w:numId w:val="3"/>
        </w:numPr>
        <w:spacing w:after="0"/>
        <w:jc w:val="both"/>
      </w:pPr>
      <w:r>
        <w:t xml:space="preserve">technických je </w:t>
      </w:r>
      <w:r w:rsidR="00AD1FE7" w:rsidRPr="00AD1FE7">
        <w:t xml:space="preserve">Ing. arch. Tomáš Šantavý, </w:t>
      </w:r>
      <w:r w:rsidR="00A50825">
        <w:t>telefon: xxxxxxxxxxxxxxxxxxxxxxxxx, e-mail: xxxxxxxxxxxxxxxxxx</w:t>
      </w:r>
    </w:p>
    <w:p w:rsidR="009E4AE1" w:rsidRPr="00A50825" w:rsidRDefault="009E4AE1" w:rsidP="00A50825">
      <w:pPr>
        <w:pStyle w:val="lneksmlouvy"/>
        <w:spacing w:after="0"/>
        <w:ind w:left="993"/>
        <w:jc w:val="both"/>
      </w:pPr>
    </w:p>
    <w:p w:rsidR="009E4AE1" w:rsidRDefault="00CF2672">
      <w:pPr>
        <w:pStyle w:val="lneksmlouvynadpis"/>
        <w:numPr>
          <w:ilvl w:val="0"/>
          <w:numId w:val="3"/>
        </w:numPr>
        <w:spacing w:before="120"/>
        <w:jc w:val="both"/>
      </w:pPr>
      <w:r>
        <w:t>SALVATORNÍ KLAUZULE</w:t>
      </w:r>
    </w:p>
    <w:p w:rsidR="009E4AE1" w:rsidRDefault="009E4AE1">
      <w:pPr>
        <w:pStyle w:val="Odstavecseseznamem"/>
        <w:spacing w:after="120"/>
        <w:ind w:left="360"/>
        <w:jc w:val="both"/>
        <w:rPr>
          <w:rFonts w:ascii="Arial" w:hAnsi="Arial" w:cs="Arial"/>
          <w:vanish/>
          <w:sz w:val="20"/>
          <w:szCs w:val="20"/>
        </w:rPr>
      </w:pPr>
    </w:p>
    <w:p w:rsidR="009E4AE1" w:rsidRDefault="00CF2672">
      <w:pPr>
        <w:pStyle w:val="lneksmlouvy"/>
        <w:numPr>
          <w:ilvl w:val="1"/>
          <w:numId w:val="3"/>
        </w:numPr>
        <w:jc w:val="both"/>
      </w:pPr>
      <w:r>
        <w:t>Pokud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právních předpisů jinak. Smluvní strany se zavazují bez zbytečného odkladu po výzvě kterékoliv Smluvní strany takové neplatné či nevynutitelné ustanovení nahradit platným a vynutitelným ustanovením, které je svým obsahem nejbližší účelu neplatného či nevynutitelného ustanovení.</w:t>
      </w:r>
    </w:p>
    <w:p w:rsidR="00C65C2F" w:rsidRDefault="00C65C2F" w:rsidP="00C65C2F">
      <w:pPr>
        <w:pStyle w:val="lneksmlouvy"/>
        <w:ind w:left="680"/>
        <w:jc w:val="both"/>
      </w:pPr>
    </w:p>
    <w:p w:rsidR="009E4AE1" w:rsidRDefault="00CF2672">
      <w:pPr>
        <w:pStyle w:val="lneksmlouvynadpis"/>
        <w:numPr>
          <w:ilvl w:val="0"/>
          <w:numId w:val="3"/>
        </w:numPr>
        <w:jc w:val="both"/>
      </w:pPr>
      <w:r>
        <w:lastRenderedPageBreak/>
        <w:t>ZÁVĚREČNÁ USTANOVENÍ</w:t>
      </w:r>
    </w:p>
    <w:p w:rsidR="009E4AE1" w:rsidRDefault="009E4AE1">
      <w:pPr>
        <w:pStyle w:val="Podnadpis"/>
        <w:numPr>
          <w:ilvl w:val="0"/>
          <w:numId w:val="2"/>
        </w:numPr>
        <w:ind w:left="360" w:hanging="709"/>
        <w:jc w:val="both"/>
        <w:rPr>
          <w:vanish/>
        </w:rPr>
      </w:pPr>
    </w:p>
    <w:p w:rsidR="009E4AE1" w:rsidRDefault="00CF2672">
      <w:pPr>
        <w:pStyle w:val="lneksmlouvy"/>
        <w:numPr>
          <w:ilvl w:val="1"/>
          <w:numId w:val="3"/>
        </w:numPr>
        <w:spacing w:after="0" w:line="276" w:lineRule="auto"/>
        <w:jc w:val="both"/>
      </w:pPr>
      <w:r>
        <w:t>Smlouva zaniká:</w:t>
      </w:r>
    </w:p>
    <w:p w:rsidR="009E4AE1" w:rsidRDefault="00CF2672" w:rsidP="00F279BB">
      <w:pPr>
        <w:pStyle w:val="lneksmlouvy"/>
        <w:numPr>
          <w:ilvl w:val="0"/>
          <w:numId w:val="6"/>
        </w:numPr>
        <w:spacing w:after="0" w:line="276" w:lineRule="auto"/>
        <w:ind w:left="1276"/>
        <w:jc w:val="both"/>
      </w:pPr>
      <w:r>
        <w:t>písemnou dohodou smluvních stran</w:t>
      </w:r>
    </w:p>
    <w:p w:rsidR="009E4AE1" w:rsidRDefault="00CF2672">
      <w:pPr>
        <w:pStyle w:val="lneksmlouvy"/>
        <w:numPr>
          <w:ilvl w:val="1"/>
          <w:numId w:val="3"/>
        </w:numPr>
        <w:spacing w:line="276" w:lineRule="auto"/>
        <w:jc w:val="both"/>
      </w:pPr>
      <w:r>
        <w:t>Tato Smlouva obsahuje úplné ujednání o předmětu Smlouvy a všech náležitostech, které strany měly a chtěly ve Smlouvě ujednat, a které považují za důležité pro její závaznost. Žádný projev stran učiněný při jednání o této Smlouvě ani projev učiněný po uzavření této Smlouvy nesmí být vykládán v rozporu s výslovnými ustanoveními této Smlouvy a nezakládá žádný závazek ze stran, ledaže tato Smlouva stanoví jinak.</w:t>
      </w:r>
    </w:p>
    <w:p w:rsidR="009E4AE1" w:rsidRDefault="00CF2672">
      <w:pPr>
        <w:pStyle w:val="lneksmlouvy"/>
        <w:numPr>
          <w:ilvl w:val="1"/>
          <w:numId w:val="3"/>
        </w:numPr>
        <w:jc w:val="both"/>
      </w:pPr>
      <w:r>
        <w:t>V případech touto Smlouvou výslovně neupravených se práva a povinnosti Smluvních stran řídí platnými právními předpisy České republiky, zejména občanským zákoníkem.</w:t>
      </w:r>
    </w:p>
    <w:p w:rsidR="009E4AE1" w:rsidRDefault="00CF2672">
      <w:pPr>
        <w:pStyle w:val="lneksmlouvy"/>
        <w:numPr>
          <w:ilvl w:val="1"/>
          <w:numId w:val="3"/>
        </w:numPr>
        <w:jc w:val="both"/>
      </w:pPr>
      <w:r>
        <w:t>Ukáže-li se některé z ustanovení této Smlouvy zdánlivým (nicotným), posoudí se vliv této vady na ostatní ustanovení Smlouvy obdobně podle § 576 občanského zákoníku.</w:t>
      </w:r>
    </w:p>
    <w:p w:rsidR="009E4AE1" w:rsidRDefault="00CF2672">
      <w:pPr>
        <w:pStyle w:val="lneksmlouvy"/>
        <w:numPr>
          <w:ilvl w:val="1"/>
          <w:numId w:val="3"/>
        </w:numPr>
        <w:jc w:val="both"/>
      </w:pPr>
      <w:r>
        <w:t>Smluvní strany jsou povinny vyrozumět druhou Smluvní stranu bez zbytečného odkladu o skutečnostech, které by mohly mít vliv na obsah závazkového vztahu založeného Smlouvou.</w:t>
      </w:r>
    </w:p>
    <w:p w:rsidR="009E4AE1" w:rsidRDefault="00CF2672">
      <w:pPr>
        <w:pStyle w:val="lneksmlouvy"/>
        <w:numPr>
          <w:ilvl w:val="1"/>
          <w:numId w:val="3"/>
        </w:numPr>
        <w:jc w:val="both"/>
      </w:pPr>
      <w:r>
        <w:t xml:space="preserve">Jakákoliv ústní ujednání při provádění Díla, která nejsou písemně potvrzena oprávněnými zástupci všech Smluvních stran, jsou právně neúčinná. Vzájemná komunikace mezi Objednatelem a </w:t>
      </w:r>
      <w:r w:rsidR="00EF62D4">
        <w:t>Dodavatel</w:t>
      </w:r>
      <w:r>
        <w:t>em není návrhem ani akceptací nové smlouvy, pokud není podepsána statutárními zástupci Smluvních stran. Platnost úkonů se řídí § 23 zákona č. 129/2000 Sb., Zákon o krajích (krajské zřízení).</w:t>
      </w:r>
    </w:p>
    <w:p w:rsidR="009E4AE1" w:rsidRDefault="00CF2672">
      <w:pPr>
        <w:pStyle w:val="lneksmlouvy"/>
        <w:numPr>
          <w:ilvl w:val="1"/>
          <w:numId w:val="3"/>
        </w:numPr>
        <w:jc w:val="both"/>
      </w:pPr>
      <w:r>
        <w:t>Veškeré případné spory vzniklé mezi Smluvními stranami na základě nebo v souvislosti s touto Smlouvou budou primárně řešeny dohodou Smluvních stran. V případě, že tyto spory nebudou v přiměřené době vyřešeny, budou k jejich projednání a rozhodnutí příslušné soudy České republiky.</w:t>
      </w:r>
    </w:p>
    <w:p w:rsidR="009E4AE1" w:rsidRDefault="00CF2672">
      <w:pPr>
        <w:pStyle w:val="lneksmlouvy"/>
        <w:numPr>
          <w:ilvl w:val="1"/>
          <w:numId w:val="3"/>
        </w:numPr>
        <w:jc w:val="both"/>
      </w:pPr>
      <w:r>
        <w:t>Smluvní strany souhlasí s uveřejněním této Smlouvy včetně jejích případných změn a dodatků a výše skutečně uhrazené ceny dle této Smlouvy na profilu Objednatele, dle § 147a odst. 2 a 3 zákona o veřejných zakázkách.</w:t>
      </w:r>
    </w:p>
    <w:p w:rsidR="009E4AE1" w:rsidRDefault="00CF2672">
      <w:pPr>
        <w:pStyle w:val="lneksmlouvy"/>
        <w:numPr>
          <w:ilvl w:val="1"/>
          <w:numId w:val="3"/>
        </w:numPr>
        <w:jc w:val="both"/>
      </w:pPr>
      <w:r>
        <w:t xml:space="preserve">Tato Smlouva může být měněna nebo doplňována pouze formou písemných vzestupně číslovaných dodatků podepsaných všemi Smluvními stranami. Ke změnám či doplnění neprovedeným písemnou formou se nepřihlíží. </w:t>
      </w:r>
    </w:p>
    <w:p w:rsidR="009E4AE1" w:rsidRDefault="00CF2672">
      <w:pPr>
        <w:pStyle w:val="lneksmlouvy"/>
        <w:numPr>
          <w:ilvl w:val="1"/>
          <w:numId w:val="3"/>
        </w:numPr>
        <w:jc w:val="both"/>
      </w:pPr>
      <w:r>
        <w:t>Smluvní strany na sebe přebírají nebezpečí změny okolností v souvislosti s právy a povinnostmi Smluvních stran vzniklými na základě této Smlouvy. Smluvní strany vylučují uplatnění § 1765 odst. 1 a § 1766 občanského zákoníku na svůj smluvní vztah založený touto Smlouvou.</w:t>
      </w:r>
    </w:p>
    <w:p w:rsidR="009E4AE1" w:rsidRDefault="00CF2672">
      <w:pPr>
        <w:pStyle w:val="lneksmlouvy"/>
        <w:numPr>
          <w:ilvl w:val="1"/>
          <w:numId w:val="3"/>
        </w:numPr>
        <w:jc w:val="both"/>
      </w:pPr>
      <w:r>
        <w:t>Tato Smlouva nabývá platnosti a účinnosti pozdějším dnem jejího podpisu kteroukoliv ze Smluvních stran.</w:t>
      </w:r>
    </w:p>
    <w:p w:rsidR="009E4AE1" w:rsidRDefault="00CF2672">
      <w:pPr>
        <w:pStyle w:val="lneksmlouvy"/>
        <w:numPr>
          <w:ilvl w:val="1"/>
          <w:numId w:val="3"/>
        </w:numPr>
        <w:spacing w:after="0"/>
        <w:jc w:val="both"/>
      </w:pPr>
      <w:r>
        <w:t>Nedílnou součástí Smlouvy jsou následující přílohy:</w:t>
      </w:r>
    </w:p>
    <w:p w:rsidR="009E4AE1" w:rsidRDefault="00CF2672">
      <w:pPr>
        <w:pStyle w:val="lneksmlouvy"/>
        <w:numPr>
          <w:ilvl w:val="2"/>
          <w:numId w:val="3"/>
        </w:numPr>
        <w:jc w:val="both"/>
      </w:pPr>
      <w:r>
        <w:t>Příloha č. 1: Technická specifikace</w:t>
      </w:r>
      <w:r w:rsidR="00710261">
        <w:t xml:space="preserve"> připomínek</w:t>
      </w:r>
      <w:r w:rsidR="00266E08">
        <w:t xml:space="preserve"> k veřejné zakázce</w:t>
      </w:r>
    </w:p>
    <w:p w:rsidR="009E4AE1" w:rsidRPr="004C082D" w:rsidRDefault="00CF2672">
      <w:pPr>
        <w:pStyle w:val="lneksmlouvy"/>
        <w:numPr>
          <w:ilvl w:val="2"/>
          <w:numId w:val="3"/>
        </w:numPr>
        <w:jc w:val="both"/>
      </w:pPr>
      <w:r w:rsidRPr="004C082D">
        <w:t xml:space="preserve">Příloha č. 2: </w:t>
      </w:r>
      <w:r w:rsidR="00710261">
        <w:t>Aktualizace architektonického návrhu</w:t>
      </w:r>
      <w:r w:rsidRPr="004C082D">
        <w:t xml:space="preserve"> </w:t>
      </w:r>
      <w:r w:rsidR="00266E08">
        <w:t>expozice</w:t>
      </w:r>
    </w:p>
    <w:p w:rsidR="009E4AE1" w:rsidRPr="004C082D" w:rsidRDefault="00CF2672">
      <w:pPr>
        <w:pStyle w:val="lneksmlouvy"/>
        <w:numPr>
          <w:ilvl w:val="2"/>
          <w:numId w:val="3"/>
        </w:numPr>
        <w:jc w:val="both"/>
        <w:rPr>
          <w:shd w:val="clear" w:color="auto" w:fill="FFFF00"/>
        </w:rPr>
      </w:pPr>
      <w:r w:rsidRPr="004C082D">
        <w:lastRenderedPageBreak/>
        <w:t xml:space="preserve"> Příloha č. 3: </w:t>
      </w:r>
      <w:r w:rsidR="00266E08">
        <w:t>Harmonogram plnění – časový a finanční .</w:t>
      </w:r>
    </w:p>
    <w:p w:rsidR="009E4AE1" w:rsidRDefault="00CF2672">
      <w:pPr>
        <w:pStyle w:val="lneksmlouvy"/>
        <w:numPr>
          <w:ilvl w:val="1"/>
          <w:numId w:val="3"/>
        </w:numPr>
        <w:jc w:val="both"/>
      </w:pPr>
      <w:r>
        <w:t xml:space="preserve">Tato Smlouva je sepsána v pěti </w:t>
      </w:r>
      <w:r w:rsidR="008841ED">
        <w:t xml:space="preserve">vyhotoveních s platností originálu, </w:t>
      </w:r>
      <w:r>
        <w:t xml:space="preserve">z nichž </w:t>
      </w:r>
      <w:r w:rsidR="008841ED">
        <w:t xml:space="preserve">dvě paré </w:t>
      </w:r>
      <w:r>
        <w:t xml:space="preserve">obdrží </w:t>
      </w:r>
      <w:r w:rsidR="00EF62D4">
        <w:t>Dodavatel</w:t>
      </w:r>
      <w:r>
        <w:t xml:space="preserve"> a </w:t>
      </w:r>
      <w:r w:rsidR="008841ED">
        <w:t xml:space="preserve">tři paré </w:t>
      </w:r>
      <w:r>
        <w:t xml:space="preserve">obdrží </w:t>
      </w:r>
      <w:r w:rsidR="008841ED">
        <w:t>O</w:t>
      </w:r>
      <w:r>
        <w:t>bjednatel.</w:t>
      </w:r>
    </w:p>
    <w:p w:rsidR="009E4AE1" w:rsidRDefault="00EF62D4">
      <w:pPr>
        <w:pStyle w:val="lneksmlouvy"/>
        <w:numPr>
          <w:ilvl w:val="1"/>
          <w:numId w:val="3"/>
        </w:numPr>
        <w:jc w:val="both"/>
        <w:rPr>
          <w:rFonts w:cs="Arial"/>
          <w:bCs/>
        </w:rPr>
      </w:pPr>
      <w:r>
        <w:rPr>
          <w:rFonts w:cs="Arial"/>
          <w:bCs/>
        </w:rPr>
        <w:t>Dodavatel</w:t>
      </w:r>
      <w:r w:rsidR="00CF2672">
        <w:rPr>
          <w:rFonts w:cs="Arial"/>
          <w:bCs/>
        </w:rPr>
        <w:t xml:space="preserve"> v souladu s</w:t>
      </w:r>
      <w:r w:rsidR="00266E08">
        <w:rPr>
          <w:rFonts w:cs="Arial"/>
          <w:bCs/>
        </w:rPr>
        <w:t xml:space="preserve">e zákonem o veřejných zakázkách, v platném znění a v souladu se zákonem </w:t>
      </w:r>
      <w:r w:rsidR="00CF2672">
        <w:rPr>
          <w:rFonts w:cs="Arial"/>
        </w:rPr>
        <w:t xml:space="preserve">č.106/1999 Sb., o svobodném přístupu k informacím, v platném znění, </w:t>
      </w:r>
      <w:r w:rsidR="00266E08">
        <w:rPr>
          <w:rFonts w:cs="Arial"/>
        </w:rPr>
        <w:t xml:space="preserve">a v souladu se zákonem o registru smluv č. 340/2016 Sb., v platném znění, </w:t>
      </w:r>
      <w:r w:rsidR="00CF2672">
        <w:rPr>
          <w:rFonts w:cs="Arial"/>
          <w:bCs/>
        </w:rPr>
        <w:t>souhlasí, aby veřejný za</w:t>
      </w:r>
      <w:r w:rsidR="00266E08">
        <w:rPr>
          <w:rFonts w:cs="Arial"/>
          <w:bCs/>
        </w:rPr>
        <w:t>davatel (objednatel) uveřejnil smlouvu uzavřenou na</w:t>
      </w:r>
      <w:r w:rsidR="00CF2672">
        <w:rPr>
          <w:rFonts w:cs="Arial"/>
          <w:bCs/>
        </w:rPr>
        <w:t xml:space="preserve"> veřejnou zakázku včetně všech jejích změn, dodatků a příloh.</w:t>
      </w:r>
    </w:p>
    <w:p w:rsidR="009E4AE1" w:rsidRDefault="00CF2672">
      <w:pPr>
        <w:pStyle w:val="AKFZFnormln"/>
        <w:jc w:val="both"/>
      </w:pPr>
      <w:r>
        <w:t>NA DŮKAZ TOHO, že Smluvní strany s obsahem této Smlouvy souhlasí, rozumí jí a zavazují se k jejímu plnění, připojují své podpisy a prohlašují, že tato Smlouva byla uzavřena podle jejich svobodné a vážné vůle.</w:t>
      </w:r>
    </w:p>
    <w:p w:rsidR="009E4AE1" w:rsidRDefault="009E4AE1">
      <w:pPr>
        <w:pStyle w:val="Bezmezer"/>
        <w:numPr>
          <w:ilvl w:val="0"/>
          <w:numId w:val="1"/>
        </w:numPr>
        <w:ind w:left="709" w:hanging="709"/>
        <w:jc w:val="both"/>
      </w:pPr>
    </w:p>
    <w:tbl>
      <w:tblPr>
        <w:tblW w:w="0" w:type="auto"/>
        <w:jc w:val="center"/>
        <w:tblBorders>
          <w:top w:val="nil"/>
          <w:left w:val="nil"/>
          <w:bottom w:val="nil"/>
          <w:right w:val="nil"/>
          <w:insideH w:val="nil"/>
          <w:insideV w:val="nil"/>
        </w:tblBorders>
        <w:tblLook w:val="04A0" w:firstRow="1" w:lastRow="0" w:firstColumn="1" w:lastColumn="0" w:noHBand="0" w:noVBand="1"/>
      </w:tblPr>
      <w:tblGrid>
        <w:gridCol w:w="4604"/>
        <w:gridCol w:w="4604"/>
      </w:tblGrid>
      <w:tr w:rsidR="00F279BB" w:rsidTr="00EF62D4">
        <w:trPr>
          <w:jc w:val="center"/>
        </w:trPr>
        <w:tc>
          <w:tcPr>
            <w:tcW w:w="4604" w:type="dxa"/>
            <w:tcBorders>
              <w:top w:val="nil"/>
              <w:left w:val="nil"/>
              <w:bottom w:val="nil"/>
              <w:right w:val="nil"/>
            </w:tcBorders>
            <w:shd w:val="clear" w:color="auto" w:fill="FFFFFF"/>
          </w:tcPr>
          <w:p w:rsidR="00F279BB" w:rsidRDefault="00EF62D4" w:rsidP="00EF62D4">
            <w:pPr>
              <w:pStyle w:val="RLProhlensmluvnchstran"/>
            </w:pPr>
            <w:r>
              <w:t>Dodavatel</w:t>
            </w:r>
          </w:p>
          <w:p w:rsidR="00F279BB" w:rsidRDefault="00F279BB" w:rsidP="00EF62D4">
            <w:pPr>
              <w:pStyle w:val="RLProhlensmluvnchstran"/>
              <w:jc w:val="both"/>
            </w:pPr>
          </w:p>
          <w:p w:rsidR="00F279BB" w:rsidRDefault="00F279BB" w:rsidP="00EF62D4">
            <w:pPr>
              <w:pStyle w:val="RLProhlensmluvnchstran"/>
              <w:rPr>
                <w:b w:val="0"/>
              </w:rPr>
            </w:pPr>
          </w:p>
          <w:p w:rsidR="00F279BB" w:rsidRDefault="00F279BB" w:rsidP="00EF62D4">
            <w:pPr>
              <w:pStyle w:val="RLProhlensmluvnchstran"/>
              <w:jc w:val="left"/>
              <w:rPr>
                <w:b w:val="0"/>
              </w:rPr>
            </w:pPr>
            <w:r>
              <w:rPr>
                <w:b w:val="0"/>
              </w:rPr>
              <w:t>V </w:t>
            </w:r>
            <w:r w:rsidR="00AD1FE7">
              <w:rPr>
                <w:b w:val="0"/>
              </w:rPr>
              <w:t>Praze</w:t>
            </w:r>
            <w:r>
              <w:rPr>
                <w:b w:val="0"/>
              </w:rPr>
              <w:t>,</w:t>
            </w:r>
            <w:r>
              <w:t xml:space="preserve"> </w:t>
            </w:r>
            <w:r>
              <w:rPr>
                <w:b w:val="0"/>
              </w:rPr>
              <w:t xml:space="preserve">dne </w:t>
            </w:r>
          </w:p>
          <w:p w:rsidR="00F279BB" w:rsidRDefault="00F279BB" w:rsidP="00EF62D4">
            <w:pPr>
              <w:pStyle w:val="RLProhlensmluvnchstran"/>
              <w:rPr>
                <w:b w:val="0"/>
              </w:rPr>
            </w:pPr>
          </w:p>
        </w:tc>
        <w:tc>
          <w:tcPr>
            <w:tcW w:w="4604" w:type="dxa"/>
            <w:tcBorders>
              <w:top w:val="nil"/>
              <w:left w:val="nil"/>
              <w:bottom w:val="nil"/>
              <w:right w:val="nil"/>
            </w:tcBorders>
            <w:shd w:val="clear" w:color="auto" w:fill="FFFFFF"/>
          </w:tcPr>
          <w:p w:rsidR="00F279BB" w:rsidRDefault="00F279BB" w:rsidP="00EF62D4">
            <w:pPr>
              <w:pStyle w:val="RLProhlensmluvnchstran"/>
            </w:pPr>
            <w:r>
              <w:t xml:space="preserve">Objednatel </w:t>
            </w:r>
          </w:p>
          <w:p w:rsidR="00F279BB" w:rsidRDefault="00F279BB" w:rsidP="00EF62D4">
            <w:pPr>
              <w:pStyle w:val="RLProhlensmluvnchstran"/>
            </w:pPr>
          </w:p>
          <w:p w:rsidR="00F279BB" w:rsidRDefault="00F279BB" w:rsidP="00EF62D4">
            <w:pPr>
              <w:pStyle w:val="RLProhlensmluvnchstran"/>
              <w:jc w:val="both"/>
              <w:rPr>
                <w:b w:val="0"/>
              </w:rPr>
            </w:pPr>
          </w:p>
          <w:p w:rsidR="00F279BB" w:rsidRDefault="00F279BB" w:rsidP="00EF62D4">
            <w:pPr>
              <w:pStyle w:val="RLProhlensmluvnchstran"/>
              <w:jc w:val="left"/>
              <w:rPr>
                <w:b w:val="0"/>
              </w:rPr>
            </w:pPr>
            <w:r>
              <w:rPr>
                <w:b w:val="0"/>
              </w:rPr>
              <w:t>V </w:t>
            </w:r>
            <w:r w:rsidR="00735CD6">
              <w:rPr>
                <w:b w:val="0"/>
              </w:rPr>
              <w:t>Roztokách</w:t>
            </w:r>
            <w:r>
              <w:rPr>
                <w:b w:val="0"/>
              </w:rPr>
              <w:t>, dne ……………………</w:t>
            </w:r>
          </w:p>
          <w:p w:rsidR="00F279BB" w:rsidRDefault="00F279BB" w:rsidP="00EF62D4">
            <w:pPr>
              <w:pStyle w:val="RLProhlensmluvnchstran"/>
              <w:rPr>
                <w:b w:val="0"/>
              </w:rPr>
            </w:pPr>
          </w:p>
          <w:p w:rsidR="00F279BB" w:rsidRDefault="00F279BB" w:rsidP="00EF62D4">
            <w:pPr>
              <w:pStyle w:val="RLProhlensmluvnchstran"/>
              <w:rPr>
                <w:b w:val="0"/>
              </w:rPr>
            </w:pPr>
          </w:p>
          <w:p w:rsidR="00F279BB" w:rsidRDefault="00F279BB" w:rsidP="00EF62D4">
            <w:pPr>
              <w:pStyle w:val="RLProhlensmluvnchstran"/>
              <w:rPr>
                <w:b w:val="0"/>
              </w:rPr>
            </w:pPr>
          </w:p>
          <w:p w:rsidR="00F279BB" w:rsidRDefault="00F279BB" w:rsidP="00EF62D4"/>
        </w:tc>
      </w:tr>
      <w:tr w:rsidR="00F279BB" w:rsidTr="00EF62D4">
        <w:trPr>
          <w:jc w:val="center"/>
        </w:trPr>
        <w:tc>
          <w:tcPr>
            <w:tcW w:w="4604" w:type="dxa"/>
            <w:tcBorders>
              <w:top w:val="nil"/>
              <w:left w:val="nil"/>
              <w:bottom w:val="nil"/>
              <w:right w:val="nil"/>
            </w:tcBorders>
            <w:shd w:val="clear" w:color="auto" w:fill="FFFFFF"/>
          </w:tcPr>
          <w:p w:rsidR="00F279BB" w:rsidRDefault="00F279BB" w:rsidP="00EF62D4">
            <w:pPr>
              <w:spacing w:after="60" w:line="240" w:lineRule="atLeast"/>
              <w:jc w:val="center"/>
              <w:rPr>
                <w:rFonts w:ascii="Arial" w:hAnsi="Arial" w:cs="Arial"/>
              </w:rPr>
            </w:pPr>
            <w:r>
              <w:rPr>
                <w:rFonts w:ascii="Arial" w:hAnsi="Arial" w:cs="Arial"/>
                <w:sz w:val="22"/>
                <w:szCs w:val="22"/>
              </w:rPr>
              <w:t>………………………………………………</w:t>
            </w:r>
          </w:p>
          <w:p w:rsidR="00F279BB" w:rsidRDefault="00F279BB" w:rsidP="00AD1FE7">
            <w:pPr>
              <w:pStyle w:val="RLProhlensmluvnchstran"/>
              <w:spacing w:after="0" w:line="240" w:lineRule="atLeast"/>
              <w:rPr>
                <w:b w:val="0"/>
              </w:rPr>
            </w:pPr>
            <w:r>
              <w:rPr>
                <w:b w:val="0"/>
              </w:rPr>
              <w:t xml:space="preserve"> </w:t>
            </w:r>
            <w:r w:rsidR="00AD1FE7">
              <w:rPr>
                <w:b w:val="0"/>
              </w:rPr>
              <w:t>Ing.</w:t>
            </w:r>
            <w:r w:rsidR="00E57F3C">
              <w:rPr>
                <w:b w:val="0"/>
              </w:rPr>
              <w:t xml:space="preserve"> </w:t>
            </w:r>
            <w:r w:rsidR="00AD1FE7">
              <w:rPr>
                <w:b w:val="0"/>
              </w:rPr>
              <w:t>arch</w:t>
            </w:r>
            <w:r w:rsidR="00E57F3C">
              <w:rPr>
                <w:b w:val="0"/>
              </w:rPr>
              <w:t>. Tomáš Šantavý</w:t>
            </w:r>
          </w:p>
        </w:tc>
        <w:tc>
          <w:tcPr>
            <w:tcW w:w="4604" w:type="dxa"/>
            <w:tcBorders>
              <w:top w:val="nil"/>
              <w:left w:val="nil"/>
              <w:bottom w:val="nil"/>
              <w:right w:val="nil"/>
            </w:tcBorders>
            <w:shd w:val="clear" w:color="auto" w:fill="FFFFFF"/>
          </w:tcPr>
          <w:p w:rsidR="00F279BB" w:rsidRDefault="00F279BB" w:rsidP="00EF62D4">
            <w:pPr>
              <w:spacing w:after="60" w:line="240" w:lineRule="atLeast"/>
              <w:jc w:val="center"/>
              <w:rPr>
                <w:rFonts w:ascii="Arial" w:hAnsi="Arial" w:cs="Arial"/>
              </w:rPr>
            </w:pPr>
            <w:r>
              <w:rPr>
                <w:rFonts w:ascii="Arial" w:hAnsi="Arial" w:cs="Arial"/>
                <w:sz w:val="22"/>
                <w:szCs w:val="22"/>
              </w:rPr>
              <w:t>………………………………………………</w:t>
            </w:r>
          </w:p>
          <w:p w:rsidR="00F279BB" w:rsidRDefault="00735CD6" w:rsidP="00AA759A">
            <w:pPr>
              <w:pStyle w:val="RLProhlensmluvnchstran"/>
              <w:spacing w:after="0" w:line="240" w:lineRule="atLeast"/>
              <w:rPr>
                <w:shd w:val="clear" w:color="auto" w:fill="00FF00"/>
              </w:rPr>
            </w:pPr>
            <w:r w:rsidRPr="00AA759A">
              <w:rPr>
                <w:b w:val="0"/>
              </w:rPr>
              <w:t>PhDr. Zita Suchánková, ředitelka</w:t>
            </w:r>
          </w:p>
        </w:tc>
      </w:tr>
      <w:tr w:rsidR="00F279BB" w:rsidTr="00EF62D4">
        <w:trPr>
          <w:trHeight w:val="80"/>
          <w:jc w:val="center"/>
        </w:trPr>
        <w:tc>
          <w:tcPr>
            <w:tcW w:w="9208" w:type="dxa"/>
            <w:gridSpan w:val="2"/>
            <w:tcBorders>
              <w:top w:val="nil"/>
              <w:left w:val="nil"/>
              <w:bottom w:val="nil"/>
              <w:right w:val="nil"/>
            </w:tcBorders>
            <w:shd w:val="clear" w:color="auto" w:fill="FFFFFF"/>
          </w:tcPr>
          <w:p w:rsidR="00F279BB" w:rsidRDefault="00F279BB" w:rsidP="00EF62D4">
            <w:pPr>
              <w:pStyle w:val="RLProhlensmluvnchstran"/>
              <w:rPr>
                <w:b w:val="0"/>
              </w:rPr>
            </w:pPr>
          </w:p>
        </w:tc>
      </w:tr>
    </w:tbl>
    <w:p w:rsidR="009E4AE1" w:rsidRDefault="009E4AE1">
      <w:pPr>
        <w:pStyle w:val="Zkladntext2"/>
        <w:spacing w:before="0" w:after="120"/>
        <w:rPr>
          <w:sz w:val="20"/>
          <w:szCs w:val="20"/>
        </w:rPr>
      </w:pPr>
    </w:p>
    <w:p w:rsidR="009E4AE1" w:rsidRDefault="009E4AE1">
      <w:pPr>
        <w:pStyle w:val="Zpat"/>
        <w:pBdr>
          <w:top w:val="nil"/>
          <w:left w:val="nil"/>
          <w:bottom w:val="nil"/>
          <w:right w:val="nil"/>
        </w:pBdr>
      </w:pPr>
    </w:p>
    <w:sectPr w:rsidR="009E4AE1" w:rsidSect="009E4AE1">
      <w:headerReference w:type="default" r:id="rId8"/>
      <w:footerReference w:type="default" r:id="rId9"/>
      <w:pgSz w:w="11906" w:h="16838"/>
      <w:pgMar w:top="1560" w:right="1134" w:bottom="1134" w:left="1418" w:header="0" w:footer="377"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E86" w:rsidRDefault="00216E86" w:rsidP="009E4AE1">
      <w:pPr>
        <w:spacing w:after="0" w:line="240" w:lineRule="auto"/>
      </w:pPr>
      <w:r>
        <w:separator/>
      </w:r>
    </w:p>
  </w:endnote>
  <w:endnote w:type="continuationSeparator" w:id="0">
    <w:p w:rsidR="00216E86" w:rsidRDefault="00216E86" w:rsidP="009E4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Droid Sans Fallback">
    <w:altName w:val="Times New Roman"/>
    <w:charset w:val="01"/>
    <w:family w:val="auto"/>
    <w:pitch w:val="variable"/>
  </w:font>
  <w:font w:name="FreeSans">
    <w:altName w:val="Times New Roman"/>
    <w:charset w:val="01"/>
    <w:family w:val="auto"/>
    <w:pitch w:val="variable"/>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Liberation Sans">
    <w:charset w:val="EE"/>
    <w:family w:val="swiss"/>
    <w:pitch w:val="variable"/>
    <w:sig w:usb0="E0000AFF" w:usb1="500078FF" w:usb2="00000021" w:usb3="00000000" w:csb0="000001B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2D4" w:rsidRDefault="00EF62D4">
    <w:pPr>
      <w:pStyle w:val="Zpat"/>
      <w:jc w:val="right"/>
      <w:rPr>
        <w:rFonts w:ascii="Arial" w:hAnsi="Arial" w:cs="Arial"/>
        <w:sz w:val="18"/>
        <w:szCs w:val="18"/>
      </w:rPr>
    </w:pPr>
  </w:p>
  <w:p w:rsidR="00EF62D4" w:rsidRDefault="00EF62D4">
    <w:pPr>
      <w:pStyle w:val="Zpat"/>
      <w:jc w:val="right"/>
      <w:rPr>
        <w:rFonts w:ascii="Arial" w:hAnsi="Arial" w:cs="Arial"/>
        <w:sz w:val="18"/>
        <w:szCs w:val="18"/>
      </w:rPr>
    </w:pPr>
    <w:r>
      <w:rPr>
        <w:rFonts w:ascii="Arial" w:hAnsi="Arial" w:cs="Arial"/>
        <w:sz w:val="18"/>
        <w:szCs w:val="18"/>
      </w:rPr>
      <w:t xml:space="preserve">Stránka </w:t>
    </w:r>
    <w:r>
      <w:rPr>
        <w:rFonts w:ascii="Arial" w:hAnsi="Arial" w:cs="Arial"/>
        <w:sz w:val="18"/>
        <w:szCs w:val="18"/>
      </w:rPr>
      <w:fldChar w:fldCharType="begin"/>
    </w:r>
    <w:r>
      <w:instrText>PAGE</w:instrText>
    </w:r>
    <w:r>
      <w:fldChar w:fldCharType="separate"/>
    </w:r>
    <w:r w:rsidR="000E6B19">
      <w:rPr>
        <w:noProof/>
      </w:rPr>
      <w:t>1</w:t>
    </w:r>
    <w:r>
      <w:fldChar w:fldCharType="end"/>
    </w:r>
    <w:r>
      <w:rPr>
        <w:rFonts w:ascii="Arial" w:hAnsi="Arial" w:cs="Arial"/>
        <w:sz w:val="18"/>
        <w:szCs w:val="18"/>
      </w:rPr>
      <w:t xml:space="preserve"> z </w:t>
    </w:r>
    <w:r>
      <w:rPr>
        <w:rFonts w:ascii="Arial" w:hAnsi="Arial" w:cs="Arial"/>
        <w:sz w:val="18"/>
        <w:szCs w:val="18"/>
      </w:rPr>
      <w:fldChar w:fldCharType="begin"/>
    </w:r>
    <w:r>
      <w:instrText>NUMPAGES</w:instrText>
    </w:r>
    <w:r>
      <w:fldChar w:fldCharType="separate"/>
    </w:r>
    <w:r w:rsidR="000E6B19">
      <w:rPr>
        <w:noProof/>
      </w:rPr>
      <w:t>18</w:t>
    </w:r>
    <w:r>
      <w:fldChar w:fldCharType="end"/>
    </w:r>
  </w:p>
  <w:p w:rsidR="00EF62D4" w:rsidRDefault="00EF62D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E86" w:rsidRDefault="00216E86" w:rsidP="009E4AE1">
      <w:pPr>
        <w:spacing w:after="0" w:line="240" w:lineRule="auto"/>
      </w:pPr>
      <w:r>
        <w:separator/>
      </w:r>
    </w:p>
  </w:footnote>
  <w:footnote w:type="continuationSeparator" w:id="0">
    <w:p w:rsidR="00216E86" w:rsidRDefault="00216E86" w:rsidP="009E4A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2D4" w:rsidRDefault="00EF62D4">
    <w:pPr>
      <w:pStyle w:val="Zhlav"/>
    </w:pPr>
    <w:r>
      <w:rPr>
        <w:noProof/>
        <w:color w:val="1F497D"/>
      </w:rPr>
      <w:drawing>
        <wp:inline distT="0" distB="0" distL="0" distR="0">
          <wp:extent cx="5521960" cy="890905"/>
          <wp:effectExtent l="0" t="0" r="2540" b="444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1960" cy="890905"/>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E2A16"/>
    <w:multiLevelType w:val="multilevel"/>
    <w:tmpl w:val="96D84A64"/>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060544C"/>
    <w:multiLevelType w:val="multilevel"/>
    <w:tmpl w:val="1D908B5E"/>
    <w:lvl w:ilvl="0">
      <w:start w:val="1"/>
      <w:numFmt w:val="decimal"/>
      <w:lvlText w:val="%1."/>
      <w:lvlJc w:val="left"/>
      <w:pPr>
        <w:tabs>
          <w:tab w:val="num" w:pos="680"/>
        </w:tabs>
        <w:ind w:left="680" w:hanging="680"/>
      </w:pPr>
      <w:rPr>
        <w:b/>
        <w:bCs w:val="0"/>
        <w:i w:val="0"/>
        <w:iCs w:val="0"/>
        <w:caps w:val="0"/>
        <w:smallCaps w:val="0"/>
        <w:strike w:val="0"/>
        <w:dstrike w:val="0"/>
        <w:vanish w:val="0"/>
        <w:color w:val="00000A"/>
        <w:spacing w:val="0"/>
        <w:position w:val="0"/>
        <w:sz w:val="22"/>
        <w:u w:val="none"/>
        <w:effect w:val="none"/>
        <w:vertAlign w:val="baseline"/>
        <w:em w:val="none"/>
      </w:rPr>
    </w:lvl>
    <w:lvl w:ilvl="1">
      <w:start w:val="1"/>
      <w:numFmt w:val="decimal"/>
      <w:lvlText w:val="%1.%2"/>
      <w:lvlJc w:val="left"/>
      <w:pPr>
        <w:tabs>
          <w:tab w:val="num" w:pos="680"/>
        </w:tabs>
        <w:ind w:left="680" w:hanging="680"/>
      </w:pPr>
      <w:rPr>
        <w:b/>
        <w:bCs w:val="0"/>
        <w:i w:val="0"/>
        <w:iCs w:val="0"/>
        <w:caps w:val="0"/>
        <w:smallCaps w:val="0"/>
        <w:strike w:val="0"/>
        <w:dstrike w:val="0"/>
        <w:vanish w:val="0"/>
        <w:color w:val="000000"/>
        <w:spacing w:val="0"/>
        <w:position w:val="0"/>
        <w:sz w:val="20"/>
        <w:u w:val="none"/>
        <w:effect w:val="none"/>
        <w:vertAlign w:val="baseline"/>
        <w:em w:val="none"/>
      </w:rPr>
    </w:lvl>
    <w:lvl w:ilvl="2">
      <w:start w:val="1"/>
      <w:numFmt w:val="decimal"/>
      <w:lvlText w:val="%1.%2.%3"/>
      <w:lvlJc w:val="left"/>
      <w:pPr>
        <w:tabs>
          <w:tab w:val="num" w:pos="1787"/>
        </w:tabs>
        <w:ind w:left="1787" w:hanging="794"/>
      </w:pPr>
      <w:rPr>
        <w:b w:val="0"/>
        <w:bCs w:val="0"/>
        <w:i w:val="0"/>
        <w:iCs w:val="0"/>
        <w:caps w:val="0"/>
        <w:smallCaps w:val="0"/>
        <w:strike w:val="0"/>
        <w:dstrike w:val="0"/>
        <w:vanish w:val="0"/>
        <w:color w:val="00000A"/>
        <w:spacing w:val="0"/>
        <w:position w:val="0"/>
        <w:sz w:val="20"/>
        <w:szCs w:val="20"/>
        <w:u w:val="none"/>
        <w:effect w:val="none"/>
        <w:vertAlign w:val="baseline"/>
        <w:em w:val="none"/>
      </w:rPr>
    </w:lvl>
    <w:lvl w:ilvl="3">
      <w:start w:val="1"/>
      <w:numFmt w:val="lowerLetter"/>
      <w:lvlText w:val="(%4)"/>
      <w:lvlJc w:val="left"/>
      <w:pPr>
        <w:tabs>
          <w:tab w:val="num" w:pos="1871"/>
        </w:tabs>
        <w:ind w:left="1871" w:hanging="397"/>
      </w:pPr>
      <w:rPr>
        <w:b w:val="0"/>
        <w:bCs w:val="0"/>
        <w:i w:val="0"/>
        <w:iCs w:val="0"/>
        <w:caps w:val="0"/>
        <w:smallCaps w:val="0"/>
        <w:strike w:val="0"/>
        <w:dstrike w:val="0"/>
        <w:vanish w:val="0"/>
        <w:color w:val="00000A"/>
        <w:spacing w:val="0"/>
        <w:position w:val="0"/>
        <w:sz w:val="22"/>
        <w:u w:val="none"/>
        <w:effect w:val="none"/>
        <w:vertAlign w:val="baseline"/>
        <w:em w:val="none"/>
      </w:rPr>
    </w:lvl>
    <w:lvl w:ilvl="4">
      <w:start w:val="1"/>
      <w:numFmt w:val="lowerRoman"/>
      <w:lvlText w:val="(%5)"/>
      <w:lvlJc w:val="left"/>
      <w:pPr>
        <w:tabs>
          <w:tab w:val="num" w:pos="2211"/>
        </w:tabs>
        <w:ind w:left="2211" w:hanging="340"/>
      </w:pPr>
      <w:rPr>
        <w:b w:val="0"/>
        <w:i w:val="0"/>
        <w:caps w:val="0"/>
        <w:smallCaps w:val="0"/>
        <w:strike w:val="0"/>
        <w:dstrike w:val="0"/>
        <w:vanish w:val="0"/>
        <w:color w:val="00000A"/>
        <w:spacing w:val="0"/>
        <w:position w:val="0"/>
        <w:sz w:val="22"/>
        <w:u w:val="none"/>
        <w:vertAlign w:val="baseline"/>
      </w:rPr>
    </w:lvl>
    <w:lvl w:ilvl="5">
      <w:start w:val="1"/>
      <w:numFmt w:val="none"/>
      <w:suff w:val="nothing"/>
      <w:lvlText w:val=""/>
      <w:lvlJc w:val="left"/>
      <w:pPr>
        <w:ind w:left="737" w:firstLine="0"/>
      </w:pPr>
    </w:lvl>
    <w:lvl w:ilvl="6">
      <w:start w:val="1"/>
      <w:numFmt w:val="none"/>
      <w:suff w:val="nothing"/>
      <w:lvlText w:val=""/>
      <w:lvlJc w:val="left"/>
      <w:pPr>
        <w:ind w:left="1134" w:firstLine="0"/>
      </w:pPr>
      <w:rPr>
        <w:color w:val="00000A"/>
      </w:rPr>
    </w:lvl>
    <w:lvl w:ilvl="7">
      <w:start w:val="1"/>
      <w:numFmt w:val="none"/>
      <w:suff w:val="nothing"/>
      <w:lvlText w:val=""/>
      <w:lvlJc w:val="left"/>
      <w:pPr>
        <w:ind w:left="1701" w:firstLine="0"/>
      </w:pPr>
    </w:lvl>
    <w:lvl w:ilvl="8">
      <w:start w:val="1"/>
      <w:numFmt w:val="none"/>
      <w:suff w:val="nothing"/>
      <w:lvlText w:val=""/>
      <w:lvlJc w:val="left"/>
      <w:pPr>
        <w:ind w:left="0" w:firstLine="0"/>
      </w:pPr>
    </w:lvl>
  </w:abstractNum>
  <w:abstractNum w:abstractNumId="2" w15:restartNumberingAfterBreak="0">
    <w:nsid w:val="13FB44E6"/>
    <w:multiLevelType w:val="hybridMultilevel"/>
    <w:tmpl w:val="E732E536"/>
    <w:lvl w:ilvl="0" w:tplc="D88CF210">
      <w:numFmt w:val="bullet"/>
      <w:lvlText w:val="-"/>
      <w:lvlJc w:val="left"/>
      <w:pPr>
        <w:ind w:left="720" w:hanging="360"/>
      </w:pPr>
      <w:rPr>
        <w:rFonts w:ascii="Calibri" w:eastAsia="Droid Sans Fallback"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BF11875"/>
    <w:multiLevelType w:val="multilevel"/>
    <w:tmpl w:val="E8B62072"/>
    <w:lvl w:ilvl="0">
      <w:start w:val="1"/>
      <w:numFmt w:val="decimal"/>
      <w:lvlText w:val="%1."/>
      <w:lvlJc w:val="left"/>
      <w:pPr>
        <w:ind w:left="450" w:hanging="9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79B2355"/>
    <w:multiLevelType w:val="hybridMultilevel"/>
    <w:tmpl w:val="FBCEB298"/>
    <w:lvl w:ilvl="0" w:tplc="D690EFDA">
      <w:start w:val="1"/>
      <w:numFmt w:val="decimal"/>
      <w:lvlText w:val="%1."/>
      <w:lvlJc w:val="left"/>
      <w:pPr>
        <w:ind w:left="720" w:hanging="360"/>
      </w:pPr>
      <w:rPr>
        <w:rFonts w:hint="default"/>
      </w:rPr>
    </w:lvl>
    <w:lvl w:ilvl="1" w:tplc="3FC01C14" w:tentative="1">
      <w:start w:val="1"/>
      <w:numFmt w:val="lowerLetter"/>
      <w:lvlText w:val="%2."/>
      <w:lvlJc w:val="left"/>
      <w:pPr>
        <w:ind w:left="1440" w:hanging="360"/>
      </w:pPr>
    </w:lvl>
    <w:lvl w:ilvl="2" w:tplc="72327356" w:tentative="1">
      <w:start w:val="1"/>
      <w:numFmt w:val="lowerRoman"/>
      <w:lvlText w:val="%3."/>
      <w:lvlJc w:val="right"/>
      <w:pPr>
        <w:ind w:left="2160" w:hanging="180"/>
      </w:pPr>
    </w:lvl>
    <w:lvl w:ilvl="3" w:tplc="2F60E35C" w:tentative="1">
      <w:start w:val="1"/>
      <w:numFmt w:val="decimal"/>
      <w:lvlText w:val="%4."/>
      <w:lvlJc w:val="left"/>
      <w:pPr>
        <w:ind w:left="2880" w:hanging="360"/>
      </w:pPr>
    </w:lvl>
    <w:lvl w:ilvl="4" w:tplc="C8DC3088" w:tentative="1">
      <w:start w:val="1"/>
      <w:numFmt w:val="lowerLetter"/>
      <w:lvlText w:val="%5."/>
      <w:lvlJc w:val="left"/>
      <w:pPr>
        <w:ind w:left="3600" w:hanging="360"/>
      </w:pPr>
    </w:lvl>
    <w:lvl w:ilvl="5" w:tplc="4F723EDE" w:tentative="1">
      <w:start w:val="1"/>
      <w:numFmt w:val="lowerRoman"/>
      <w:lvlText w:val="%6."/>
      <w:lvlJc w:val="right"/>
      <w:pPr>
        <w:ind w:left="4320" w:hanging="180"/>
      </w:pPr>
    </w:lvl>
    <w:lvl w:ilvl="6" w:tplc="19B6A688" w:tentative="1">
      <w:start w:val="1"/>
      <w:numFmt w:val="decimal"/>
      <w:lvlText w:val="%7."/>
      <w:lvlJc w:val="left"/>
      <w:pPr>
        <w:ind w:left="5040" w:hanging="360"/>
      </w:pPr>
    </w:lvl>
    <w:lvl w:ilvl="7" w:tplc="55004454" w:tentative="1">
      <w:start w:val="1"/>
      <w:numFmt w:val="lowerLetter"/>
      <w:lvlText w:val="%8."/>
      <w:lvlJc w:val="left"/>
      <w:pPr>
        <w:ind w:left="5760" w:hanging="360"/>
      </w:pPr>
    </w:lvl>
    <w:lvl w:ilvl="8" w:tplc="AA228E6A" w:tentative="1">
      <w:start w:val="1"/>
      <w:numFmt w:val="lowerRoman"/>
      <w:lvlText w:val="%9."/>
      <w:lvlJc w:val="right"/>
      <w:pPr>
        <w:ind w:left="6480" w:hanging="180"/>
      </w:pPr>
    </w:lvl>
  </w:abstractNum>
  <w:abstractNum w:abstractNumId="5" w15:restartNumberingAfterBreak="0">
    <w:nsid w:val="3078295D"/>
    <w:multiLevelType w:val="multilevel"/>
    <w:tmpl w:val="3FD8B52C"/>
    <w:lvl w:ilvl="0">
      <w:start w:val="1"/>
      <w:numFmt w:val="decimal"/>
      <w:lvlText w:val="%1."/>
      <w:lvlJc w:val="left"/>
      <w:pPr>
        <w:tabs>
          <w:tab w:val="num" w:pos="680"/>
        </w:tabs>
        <w:ind w:left="680" w:hanging="680"/>
      </w:pPr>
      <w:rPr>
        <w:b/>
        <w:bCs w:val="0"/>
        <w:i w:val="0"/>
        <w:iCs w:val="0"/>
        <w:caps w:val="0"/>
        <w:smallCaps w:val="0"/>
        <w:strike w:val="0"/>
        <w:dstrike w:val="0"/>
        <w:vanish w:val="0"/>
        <w:color w:val="00000A"/>
        <w:spacing w:val="0"/>
        <w:position w:val="0"/>
        <w:sz w:val="22"/>
        <w:u w:val="none"/>
        <w:effect w:val="none"/>
        <w:vertAlign w:val="baseline"/>
        <w:em w:val="none"/>
      </w:rPr>
    </w:lvl>
    <w:lvl w:ilvl="1">
      <w:start w:val="1"/>
      <w:numFmt w:val="decimal"/>
      <w:lvlText w:val="%1.%2"/>
      <w:lvlJc w:val="left"/>
      <w:pPr>
        <w:tabs>
          <w:tab w:val="num" w:pos="680"/>
        </w:tabs>
        <w:ind w:left="680" w:hanging="680"/>
      </w:pPr>
      <w:rPr>
        <w:b/>
        <w:bCs w:val="0"/>
        <w:i w:val="0"/>
        <w:iCs w:val="0"/>
        <w:caps w:val="0"/>
        <w:smallCaps w:val="0"/>
        <w:strike w:val="0"/>
        <w:dstrike w:val="0"/>
        <w:vanish w:val="0"/>
        <w:color w:val="000000"/>
        <w:spacing w:val="0"/>
        <w:position w:val="0"/>
        <w:sz w:val="20"/>
        <w:u w:val="none"/>
        <w:effect w:val="none"/>
        <w:vertAlign w:val="baseline"/>
        <w:em w:val="none"/>
      </w:rPr>
    </w:lvl>
    <w:lvl w:ilvl="2">
      <w:start w:val="1"/>
      <w:numFmt w:val="decimal"/>
      <w:lvlText w:val="%1.%2.%3"/>
      <w:lvlJc w:val="left"/>
      <w:pPr>
        <w:tabs>
          <w:tab w:val="num" w:pos="1474"/>
        </w:tabs>
        <w:ind w:left="1474" w:hanging="794"/>
      </w:pPr>
      <w:rPr>
        <w:b w:val="0"/>
        <w:bCs w:val="0"/>
        <w:i w:val="0"/>
        <w:iCs w:val="0"/>
        <w:caps w:val="0"/>
        <w:smallCaps w:val="0"/>
        <w:strike w:val="0"/>
        <w:dstrike w:val="0"/>
        <w:vanish w:val="0"/>
        <w:color w:val="00000A"/>
        <w:spacing w:val="0"/>
        <w:position w:val="0"/>
        <w:sz w:val="22"/>
        <w:szCs w:val="22"/>
        <w:u w:val="none"/>
        <w:effect w:val="none"/>
        <w:vertAlign w:val="baseline"/>
        <w:em w:val="none"/>
      </w:rPr>
    </w:lvl>
    <w:lvl w:ilvl="3">
      <w:start w:val="1"/>
      <w:numFmt w:val="lowerLetter"/>
      <w:lvlText w:val="(%4)"/>
      <w:lvlJc w:val="left"/>
      <w:pPr>
        <w:tabs>
          <w:tab w:val="num" w:pos="1871"/>
        </w:tabs>
        <w:ind w:left="1871" w:hanging="397"/>
      </w:pPr>
      <w:rPr>
        <w:b w:val="0"/>
        <w:bCs w:val="0"/>
        <w:i w:val="0"/>
        <w:iCs w:val="0"/>
        <w:caps w:val="0"/>
        <w:smallCaps w:val="0"/>
        <w:strike w:val="0"/>
        <w:dstrike w:val="0"/>
        <w:vanish w:val="0"/>
        <w:color w:val="00000A"/>
        <w:spacing w:val="0"/>
        <w:position w:val="0"/>
        <w:sz w:val="22"/>
        <w:u w:val="none"/>
        <w:effect w:val="none"/>
        <w:vertAlign w:val="baseline"/>
        <w:em w:val="none"/>
      </w:rPr>
    </w:lvl>
    <w:lvl w:ilvl="4">
      <w:start w:val="1"/>
      <w:numFmt w:val="lowerRoman"/>
      <w:lvlText w:val="(%5)"/>
      <w:lvlJc w:val="left"/>
      <w:pPr>
        <w:tabs>
          <w:tab w:val="num" w:pos="2211"/>
        </w:tabs>
        <w:ind w:left="2211" w:hanging="340"/>
      </w:pPr>
      <w:rPr>
        <w:b w:val="0"/>
        <w:i w:val="0"/>
        <w:caps w:val="0"/>
        <w:smallCaps w:val="0"/>
        <w:strike w:val="0"/>
        <w:dstrike w:val="0"/>
        <w:vanish w:val="0"/>
        <w:color w:val="00000A"/>
        <w:spacing w:val="0"/>
        <w:position w:val="0"/>
        <w:sz w:val="22"/>
        <w:u w:val="none"/>
        <w:vertAlign w:val="baseline"/>
      </w:rPr>
    </w:lvl>
    <w:lvl w:ilvl="5">
      <w:start w:val="1"/>
      <w:numFmt w:val="none"/>
      <w:suff w:val="nothing"/>
      <w:lvlText w:val=""/>
      <w:lvlJc w:val="left"/>
      <w:pPr>
        <w:ind w:left="737" w:firstLine="0"/>
      </w:pPr>
    </w:lvl>
    <w:lvl w:ilvl="6">
      <w:start w:val="1"/>
      <w:numFmt w:val="none"/>
      <w:suff w:val="nothing"/>
      <w:lvlText w:val=""/>
      <w:lvlJc w:val="left"/>
      <w:pPr>
        <w:ind w:left="1134" w:firstLine="0"/>
      </w:pPr>
      <w:rPr>
        <w:color w:val="00000A"/>
      </w:rPr>
    </w:lvl>
    <w:lvl w:ilvl="7">
      <w:start w:val="1"/>
      <w:numFmt w:val="none"/>
      <w:suff w:val="nothing"/>
      <w:lvlText w:val=""/>
      <w:lvlJc w:val="left"/>
      <w:pPr>
        <w:ind w:left="1701" w:firstLine="0"/>
      </w:pPr>
    </w:lvl>
    <w:lvl w:ilvl="8">
      <w:start w:val="1"/>
      <w:numFmt w:val="none"/>
      <w:suff w:val="nothing"/>
      <w:lvlText w:val=""/>
      <w:lvlJc w:val="left"/>
      <w:pPr>
        <w:ind w:left="0" w:firstLine="0"/>
      </w:pPr>
    </w:lvl>
  </w:abstractNum>
  <w:abstractNum w:abstractNumId="6" w15:restartNumberingAfterBreak="0">
    <w:nsid w:val="3EDD7092"/>
    <w:multiLevelType w:val="multilevel"/>
    <w:tmpl w:val="BD62DCA8"/>
    <w:lvl w:ilvl="0">
      <w:start w:val="1"/>
      <w:numFmt w:val="upperLetter"/>
      <w:lvlText w:val="(%1)"/>
      <w:lvlJc w:val="left"/>
      <w:pPr>
        <w:tabs>
          <w:tab w:val="num" w:pos="680"/>
        </w:tabs>
        <w:ind w:left="680" w:hanging="680"/>
      </w:pPr>
      <w:rPr>
        <w:b/>
        <w:bCs w:val="0"/>
        <w:i w:val="0"/>
        <w:iCs w:val="0"/>
        <w:caps w:val="0"/>
        <w:smallCaps w:val="0"/>
        <w:strike w:val="0"/>
        <w:dstrike w:val="0"/>
        <w:vanish w:val="0"/>
        <w:color w:val="000000"/>
        <w:spacing w:val="0"/>
        <w:position w:val="0"/>
        <w:sz w:val="22"/>
        <w:u w:val="none"/>
        <w:effect w:val="none"/>
        <w:vertAlign w:val="baseline"/>
        <w:em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1BC56AE"/>
    <w:multiLevelType w:val="multilevel"/>
    <w:tmpl w:val="3CD2CA30"/>
    <w:lvl w:ilvl="0">
      <w:start w:val="1"/>
      <w:numFmt w:val="decimal"/>
      <w:lvlText w:val=""/>
      <w:lvlJc w:val="left"/>
      <w:pPr>
        <w:ind w:left="360" w:hanging="360"/>
      </w:pPr>
    </w:lvl>
    <w:lvl w:ilvl="1">
      <w:start w:val="1"/>
      <w:numFmt w:val="decimal"/>
      <w:lvlText w:val="%1.%2"/>
      <w:lvlJc w:val="left"/>
      <w:pPr>
        <w:ind w:left="360" w:hanging="360"/>
      </w:pPr>
      <w:rPr>
        <w:b/>
        <w:bCs w:val="0"/>
        <w:i w:val="0"/>
        <w:iCs w:val="0"/>
        <w:caps w:val="0"/>
        <w:smallCaps w:val="0"/>
        <w:strike w:val="0"/>
        <w:dstrike w:val="0"/>
        <w:vanish w:val="0"/>
        <w:color w:val="000000"/>
        <w:spacing w:val="0"/>
        <w:position w:val="0"/>
        <w:sz w:val="20"/>
        <w:u w:val="none"/>
        <w:effect w:val="none"/>
        <w:vertAlign w:val="baseline"/>
        <w:em w:val="none"/>
      </w:rPr>
    </w:lvl>
    <w:lvl w:ilvl="2">
      <w:start w:val="1"/>
      <w:numFmt w:val="decimal"/>
      <w:lvlText w:val="%1.%2.%3"/>
      <w:lvlJc w:val="left"/>
      <w:pPr>
        <w:ind w:left="2138" w:hanging="720"/>
      </w:pPr>
      <w:rPr>
        <w:b/>
        <w:bCs w:val="0"/>
        <w:i w:val="0"/>
        <w:iCs w:val="0"/>
        <w:caps w:val="0"/>
        <w:smallCaps w:val="0"/>
        <w:strike w:val="0"/>
        <w:dstrike w:val="0"/>
        <w:vanish w:val="0"/>
        <w:color w:val="000000"/>
        <w:spacing w:val="0"/>
        <w:position w:val="0"/>
        <w:sz w:val="20"/>
        <w:u w:val="none"/>
        <w:effect w:val="none"/>
        <w:vertAlign w:val="baseline"/>
        <w:em w:val="none"/>
      </w:r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8" w15:restartNumberingAfterBreak="0">
    <w:nsid w:val="537504DA"/>
    <w:multiLevelType w:val="multilevel"/>
    <w:tmpl w:val="A7C229B2"/>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63A33FAA"/>
    <w:multiLevelType w:val="multilevel"/>
    <w:tmpl w:val="27F691D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68223201"/>
    <w:multiLevelType w:val="multilevel"/>
    <w:tmpl w:val="01346D1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7"/>
  </w:num>
  <w:num w:numId="2">
    <w:abstractNumId w:val="3"/>
  </w:num>
  <w:num w:numId="3">
    <w:abstractNumId w:val="1"/>
  </w:num>
  <w:num w:numId="4">
    <w:abstractNumId w:val="6"/>
  </w:num>
  <w:num w:numId="5">
    <w:abstractNumId w:val="9"/>
  </w:num>
  <w:num w:numId="6">
    <w:abstractNumId w:val="8"/>
  </w:num>
  <w:num w:numId="7">
    <w:abstractNumId w:val="0"/>
  </w:num>
  <w:num w:numId="8">
    <w:abstractNumId w:val="5"/>
  </w:num>
  <w:num w:numId="9">
    <w:abstractNumId w:val="10"/>
  </w:num>
  <w:num w:numId="10">
    <w:abstractNumId w:val="4"/>
  </w:num>
  <w:num w:numId="11">
    <w:abstractNumId w:val="2"/>
  </w:num>
  <w:num w:numId="12">
    <w:abstractNumId w:val="1"/>
    <w:lvlOverride w:ilvl="0">
      <w:lvl w:ilvl="0">
        <w:start w:val="1"/>
        <w:numFmt w:val="decimal"/>
        <w:lvlText w:val="%1."/>
        <w:lvlJc w:val="left"/>
        <w:pPr>
          <w:tabs>
            <w:tab w:val="num" w:pos="680"/>
          </w:tabs>
          <w:ind w:left="680" w:hanging="680"/>
        </w:pPr>
        <w:rPr>
          <w:rFonts w:hint="default"/>
          <w:b/>
          <w:bCs w:val="0"/>
          <w:i w:val="0"/>
          <w:iCs w:val="0"/>
          <w:caps w:val="0"/>
          <w:smallCaps w:val="0"/>
          <w:strike w:val="0"/>
          <w:dstrike w:val="0"/>
          <w:vanish w:val="0"/>
          <w:color w:val="00000A"/>
          <w:spacing w:val="0"/>
          <w:position w:val="0"/>
          <w:sz w:val="22"/>
          <w:u w:val="none"/>
          <w:effect w:val="none"/>
          <w:vertAlign w:val="baseline"/>
          <w:em w:val="none"/>
        </w:rPr>
      </w:lvl>
    </w:lvlOverride>
    <w:lvlOverride w:ilvl="1">
      <w:lvl w:ilvl="1">
        <w:start w:val="1"/>
        <w:numFmt w:val="decimal"/>
        <w:lvlText w:val="%1.%2"/>
        <w:lvlJc w:val="left"/>
        <w:pPr>
          <w:tabs>
            <w:tab w:val="num" w:pos="680"/>
          </w:tabs>
          <w:ind w:left="680" w:hanging="680"/>
        </w:pPr>
        <w:rPr>
          <w:rFonts w:hint="default"/>
          <w:b/>
          <w:bCs w:val="0"/>
          <w:i w:val="0"/>
          <w:iCs w:val="0"/>
          <w:caps w:val="0"/>
          <w:smallCaps w:val="0"/>
          <w:strike w:val="0"/>
          <w:dstrike w:val="0"/>
          <w:vanish w:val="0"/>
          <w:color w:val="000000"/>
          <w:spacing w:val="0"/>
          <w:position w:val="0"/>
          <w:sz w:val="20"/>
          <w:u w:val="none"/>
          <w:effect w:val="none"/>
          <w:vertAlign w:val="baseline"/>
          <w:em w:val="none"/>
        </w:rPr>
      </w:lvl>
    </w:lvlOverride>
    <w:lvlOverride w:ilvl="2">
      <w:lvl w:ilvl="2">
        <w:start w:val="1"/>
        <w:numFmt w:val="decimal"/>
        <w:lvlText w:val="%1.%2.%3"/>
        <w:lvlJc w:val="left"/>
        <w:pPr>
          <w:tabs>
            <w:tab w:val="num" w:pos="1787"/>
          </w:tabs>
          <w:ind w:left="1787" w:hanging="794"/>
        </w:pPr>
        <w:rPr>
          <w:rFonts w:hint="default"/>
          <w:b w:val="0"/>
          <w:bCs w:val="0"/>
          <w:i w:val="0"/>
          <w:iCs w:val="0"/>
          <w:caps w:val="0"/>
          <w:smallCaps w:val="0"/>
          <w:strike w:val="0"/>
          <w:dstrike w:val="0"/>
          <w:vanish w:val="0"/>
          <w:color w:val="00000A"/>
          <w:spacing w:val="0"/>
          <w:position w:val="0"/>
          <w:sz w:val="20"/>
          <w:szCs w:val="20"/>
          <w:u w:val="none"/>
          <w:effect w:val="none"/>
          <w:vertAlign w:val="baseline"/>
          <w:em w:val="none"/>
        </w:rPr>
      </w:lvl>
    </w:lvlOverride>
    <w:lvlOverride w:ilvl="3">
      <w:lvl w:ilvl="3">
        <w:start w:val="1"/>
        <w:numFmt w:val="lowerLetter"/>
        <w:lvlText w:val="(%4)"/>
        <w:lvlJc w:val="left"/>
        <w:pPr>
          <w:tabs>
            <w:tab w:val="num" w:pos="1871"/>
          </w:tabs>
          <w:ind w:left="1871" w:hanging="397"/>
        </w:pPr>
        <w:rPr>
          <w:rFonts w:hint="default"/>
          <w:b w:val="0"/>
          <w:bCs w:val="0"/>
          <w:i w:val="0"/>
          <w:iCs w:val="0"/>
          <w:caps w:val="0"/>
          <w:smallCaps w:val="0"/>
          <w:strike w:val="0"/>
          <w:dstrike w:val="0"/>
          <w:vanish w:val="0"/>
          <w:color w:val="00000A"/>
          <w:spacing w:val="0"/>
          <w:position w:val="0"/>
          <w:sz w:val="22"/>
          <w:u w:val="none"/>
          <w:effect w:val="none"/>
          <w:vertAlign w:val="baseline"/>
          <w:em w:val="none"/>
        </w:rPr>
      </w:lvl>
    </w:lvlOverride>
    <w:lvlOverride w:ilvl="4">
      <w:lvl w:ilvl="4">
        <w:start w:val="1"/>
        <w:numFmt w:val="lowerRoman"/>
        <w:lvlText w:val="(%5)"/>
        <w:lvlJc w:val="left"/>
        <w:pPr>
          <w:tabs>
            <w:tab w:val="num" w:pos="2211"/>
          </w:tabs>
          <w:ind w:left="2211" w:hanging="340"/>
        </w:pPr>
        <w:rPr>
          <w:rFonts w:hint="default"/>
          <w:b w:val="0"/>
          <w:i w:val="0"/>
          <w:caps w:val="0"/>
          <w:smallCaps w:val="0"/>
          <w:strike w:val="0"/>
          <w:dstrike w:val="0"/>
          <w:vanish w:val="0"/>
          <w:color w:val="00000A"/>
          <w:spacing w:val="0"/>
          <w:position w:val="0"/>
          <w:sz w:val="22"/>
          <w:u w:val="none"/>
          <w:vertAlign w:val="baseline"/>
        </w:rPr>
      </w:lvl>
    </w:lvlOverride>
    <w:lvlOverride w:ilvl="5">
      <w:lvl w:ilvl="5">
        <w:start w:val="1"/>
        <w:numFmt w:val="none"/>
        <w:suff w:val="nothing"/>
        <w:lvlText w:val=""/>
        <w:lvlJc w:val="left"/>
        <w:pPr>
          <w:ind w:left="737" w:firstLine="0"/>
        </w:pPr>
        <w:rPr>
          <w:rFonts w:hint="default"/>
        </w:rPr>
      </w:lvl>
    </w:lvlOverride>
    <w:lvlOverride w:ilvl="6">
      <w:lvl w:ilvl="6">
        <w:start w:val="1"/>
        <w:numFmt w:val="none"/>
        <w:suff w:val="nothing"/>
        <w:lvlText w:val=""/>
        <w:lvlJc w:val="left"/>
        <w:pPr>
          <w:ind w:left="1134" w:firstLine="0"/>
        </w:pPr>
        <w:rPr>
          <w:rFonts w:hint="default"/>
          <w:color w:val="00000A"/>
        </w:rPr>
      </w:lvl>
    </w:lvlOverride>
    <w:lvlOverride w:ilvl="7">
      <w:lvl w:ilvl="7">
        <w:start w:val="1"/>
        <w:numFmt w:val="none"/>
        <w:suff w:val="nothing"/>
        <w:lvlText w:val=""/>
        <w:lvlJc w:val="left"/>
        <w:pPr>
          <w:ind w:left="1701" w:firstLine="0"/>
        </w:pPr>
        <w:rPr>
          <w:rFonts w:hint="default"/>
        </w:rPr>
      </w:lvl>
    </w:lvlOverride>
    <w:lvlOverride w:ilvl="8">
      <w:lvl w:ilvl="8">
        <w:start w:val="1"/>
        <w:numFmt w:val="none"/>
        <w:suff w:val="nothing"/>
        <w:lvlText w:val=""/>
        <w:lvlJc w:val="left"/>
        <w:pPr>
          <w:ind w:left="0" w:firstLine="0"/>
        </w:pPr>
        <w:rPr>
          <w:rFonts w:hint="default"/>
        </w:rPr>
      </w:lvl>
    </w:lvlOverride>
  </w:num>
  <w:num w:numId="13">
    <w:abstractNumId w:val="1"/>
    <w:lvlOverride w:ilvl="0">
      <w:lvl w:ilvl="0">
        <w:start w:val="1"/>
        <w:numFmt w:val="decimal"/>
        <w:lvlText w:val="%1."/>
        <w:lvlJc w:val="left"/>
        <w:pPr>
          <w:tabs>
            <w:tab w:val="num" w:pos="680"/>
          </w:tabs>
          <w:ind w:left="680" w:hanging="680"/>
        </w:pPr>
        <w:rPr>
          <w:rFonts w:hint="default"/>
          <w:b/>
          <w:bCs w:val="0"/>
          <w:i w:val="0"/>
          <w:iCs w:val="0"/>
          <w:caps w:val="0"/>
          <w:smallCaps w:val="0"/>
          <w:strike w:val="0"/>
          <w:dstrike w:val="0"/>
          <w:vanish w:val="0"/>
          <w:color w:val="00000A"/>
          <w:spacing w:val="0"/>
          <w:position w:val="0"/>
          <w:sz w:val="22"/>
          <w:u w:val="none"/>
          <w:effect w:val="none"/>
          <w:vertAlign w:val="baseline"/>
          <w:em w:val="none"/>
        </w:rPr>
      </w:lvl>
    </w:lvlOverride>
    <w:lvlOverride w:ilvl="1">
      <w:lvl w:ilvl="1">
        <w:start w:val="1"/>
        <w:numFmt w:val="decimal"/>
        <w:lvlText w:val="%1.%2"/>
        <w:lvlJc w:val="left"/>
        <w:pPr>
          <w:tabs>
            <w:tab w:val="num" w:pos="680"/>
          </w:tabs>
          <w:ind w:left="680" w:hanging="680"/>
        </w:pPr>
        <w:rPr>
          <w:rFonts w:hint="default"/>
          <w:b/>
          <w:bCs w:val="0"/>
          <w:i w:val="0"/>
          <w:iCs w:val="0"/>
          <w:caps w:val="0"/>
          <w:smallCaps w:val="0"/>
          <w:strike w:val="0"/>
          <w:dstrike w:val="0"/>
          <w:vanish w:val="0"/>
          <w:color w:val="000000"/>
          <w:spacing w:val="0"/>
          <w:position w:val="0"/>
          <w:sz w:val="20"/>
          <w:u w:val="none"/>
          <w:effect w:val="none"/>
          <w:vertAlign w:val="baseline"/>
          <w:em w:val="none"/>
        </w:rPr>
      </w:lvl>
    </w:lvlOverride>
    <w:lvlOverride w:ilvl="2">
      <w:lvl w:ilvl="2">
        <w:start w:val="1"/>
        <w:numFmt w:val="decimal"/>
        <w:lvlText w:val="%1.%2.%3"/>
        <w:lvlJc w:val="left"/>
        <w:pPr>
          <w:tabs>
            <w:tab w:val="num" w:pos="1787"/>
          </w:tabs>
          <w:ind w:left="1787" w:hanging="794"/>
        </w:pPr>
        <w:rPr>
          <w:rFonts w:hint="default"/>
          <w:b w:val="0"/>
          <w:bCs w:val="0"/>
          <w:i w:val="0"/>
          <w:iCs w:val="0"/>
          <w:caps w:val="0"/>
          <w:smallCaps w:val="0"/>
          <w:strike w:val="0"/>
          <w:dstrike w:val="0"/>
          <w:vanish w:val="0"/>
          <w:color w:val="00000A"/>
          <w:spacing w:val="0"/>
          <w:position w:val="0"/>
          <w:sz w:val="20"/>
          <w:szCs w:val="20"/>
          <w:u w:val="none"/>
          <w:effect w:val="none"/>
          <w:vertAlign w:val="baseline"/>
          <w:em w:val="none"/>
        </w:rPr>
      </w:lvl>
    </w:lvlOverride>
    <w:lvlOverride w:ilvl="3">
      <w:lvl w:ilvl="3">
        <w:start w:val="1"/>
        <w:numFmt w:val="lowerLetter"/>
        <w:lvlText w:val="(%4)"/>
        <w:lvlJc w:val="left"/>
        <w:pPr>
          <w:tabs>
            <w:tab w:val="num" w:pos="1871"/>
          </w:tabs>
          <w:ind w:left="1871" w:hanging="397"/>
        </w:pPr>
        <w:rPr>
          <w:rFonts w:hint="default"/>
          <w:b w:val="0"/>
          <w:bCs w:val="0"/>
          <w:i w:val="0"/>
          <w:iCs w:val="0"/>
          <w:caps w:val="0"/>
          <w:smallCaps w:val="0"/>
          <w:strike w:val="0"/>
          <w:dstrike w:val="0"/>
          <w:vanish w:val="0"/>
          <w:color w:val="00000A"/>
          <w:spacing w:val="0"/>
          <w:position w:val="0"/>
          <w:sz w:val="22"/>
          <w:u w:val="none"/>
          <w:effect w:val="none"/>
          <w:vertAlign w:val="baseline"/>
          <w:em w:val="none"/>
        </w:rPr>
      </w:lvl>
    </w:lvlOverride>
    <w:lvlOverride w:ilvl="4">
      <w:lvl w:ilvl="4">
        <w:start w:val="1"/>
        <w:numFmt w:val="lowerRoman"/>
        <w:lvlText w:val="(%5)"/>
        <w:lvlJc w:val="left"/>
        <w:pPr>
          <w:tabs>
            <w:tab w:val="num" w:pos="2211"/>
          </w:tabs>
          <w:ind w:left="2211" w:hanging="340"/>
        </w:pPr>
        <w:rPr>
          <w:rFonts w:hint="default"/>
          <w:b w:val="0"/>
          <w:i w:val="0"/>
          <w:caps w:val="0"/>
          <w:smallCaps w:val="0"/>
          <w:strike w:val="0"/>
          <w:dstrike w:val="0"/>
          <w:vanish w:val="0"/>
          <w:color w:val="00000A"/>
          <w:spacing w:val="0"/>
          <w:position w:val="0"/>
          <w:sz w:val="22"/>
          <w:u w:val="none"/>
          <w:vertAlign w:val="baseline"/>
        </w:rPr>
      </w:lvl>
    </w:lvlOverride>
    <w:lvlOverride w:ilvl="5">
      <w:lvl w:ilvl="5">
        <w:start w:val="1"/>
        <w:numFmt w:val="none"/>
        <w:suff w:val="nothing"/>
        <w:lvlText w:val=""/>
        <w:lvlJc w:val="left"/>
        <w:pPr>
          <w:ind w:left="737" w:firstLine="0"/>
        </w:pPr>
        <w:rPr>
          <w:rFonts w:hint="default"/>
        </w:rPr>
      </w:lvl>
    </w:lvlOverride>
    <w:lvlOverride w:ilvl="6">
      <w:lvl w:ilvl="6">
        <w:start w:val="1"/>
        <w:numFmt w:val="none"/>
        <w:suff w:val="nothing"/>
        <w:lvlText w:val=""/>
        <w:lvlJc w:val="left"/>
        <w:pPr>
          <w:ind w:left="1134" w:firstLine="0"/>
        </w:pPr>
        <w:rPr>
          <w:rFonts w:hint="default"/>
          <w:color w:val="00000A"/>
        </w:rPr>
      </w:lvl>
    </w:lvlOverride>
    <w:lvlOverride w:ilvl="7">
      <w:lvl w:ilvl="7">
        <w:start w:val="1"/>
        <w:numFmt w:val="none"/>
        <w:suff w:val="nothing"/>
        <w:lvlText w:val=""/>
        <w:lvlJc w:val="left"/>
        <w:pPr>
          <w:ind w:left="1701" w:firstLine="0"/>
        </w:pPr>
        <w:rPr>
          <w:rFonts w:hint="default"/>
        </w:rPr>
      </w:lvl>
    </w:lvlOverride>
    <w:lvlOverride w:ilvl="8">
      <w:lvl w:ilvl="8">
        <w:start w:val="1"/>
        <w:numFmt w:val="none"/>
        <w:suff w:val="nothing"/>
        <w:lvlText w:val=""/>
        <w:lvlJc w:val="left"/>
        <w:pPr>
          <w:ind w:left="0" w:firstLine="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AE1"/>
    <w:rsid w:val="00020AA2"/>
    <w:rsid w:val="0004635D"/>
    <w:rsid w:val="000470C4"/>
    <w:rsid w:val="00071063"/>
    <w:rsid w:val="000822E8"/>
    <w:rsid w:val="0009501A"/>
    <w:rsid w:val="000962FB"/>
    <w:rsid w:val="00097281"/>
    <w:rsid w:val="000B33E7"/>
    <w:rsid w:val="000C2380"/>
    <w:rsid w:val="000D6039"/>
    <w:rsid w:val="000D698E"/>
    <w:rsid w:val="000E6B19"/>
    <w:rsid w:val="000F2F5B"/>
    <w:rsid w:val="000F517B"/>
    <w:rsid w:val="000F7765"/>
    <w:rsid w:val="00102B54"/>
    <w:rsid w:val="00114DDC"/>
    <w:rsid w:val="001273E6"/>
    <w:rsid w:val="00133FA5"/>
    <w:rsid w:val="00153393"/>
    <w:rsid w:val="001678DD"/>
    <w:rsid w:val="00173C35"/>
    <w:rsid w:val="00180EE7"/>
    <w:rsid w:val="00182600"/>
    <w:rsid w:val="001831A2"/>
    <w:rsid w:val="001857B4"/>
    <w:rsid w:val="001A1F20"/>
    <w:rsid w:val="001B58B1"/>
    <w:rsid w:val="001E31BF"/>
    <w:rsid w:val="00203D7D"/>
    <w:rsid w:val="00206423"/>
    <w:rsid w:val="00216E86"/>
    <w:rsid w:val="0022287F"/>
    <w:rsid w:val="00235CEC"/>
    <w:rsid w:val="00242781"/>
    <w:rsid w:val="00242A0D"/>
    <w:rsid w:val="00266E08"/>
    <w:rsid w:val="00270770"/>
    <w:rsid w:val="00271A04"/>
    <w:rsid w:val="00283AB7"/>
    <w:rsid w:val="00291C4C"/>
    <w:rsid w:val="00296879"/>
    <w:rsid w:val="002A4C0F"/>
    <w:rsid w:val="002A72D4"/>
    <w:rsid w:val="002D1A07"/>
    <w:rsid w:val="002E1C9D"/>
    <w:rsid w:val="002F7E46"/>
    <w:rsid w:val="00303A4A"/>
    <w:rsid w:val="00303EEB"/>
    <w:rsid w:val="00312F5E"/>
    <w:rsid w:val="00315F49"/>
    <w:rsid w:val="00323BB6"/>
    <w:rsid w:val="003404C5"/>
    <w:rsid w:val="00362176"/>
    <w:rsid w:val="00364D59"/>
    <w:rsid w:val="00382363"/>
    <w:rsid w:val="0039440C"/>
    <w:rsid w:val="003A5DBA"/>
    <w:rsid w:val="003A5F31"/>
    <w:rsid w:val="003D3267"/>
    <w:rsid w:val="003D4BB3"/>
    <w:rsid w:val="004264A6"/>
    <w:rsid w:val="004432DF"/>
    <w:rsid w:val="0044756D"/>
    <w:rsid w:val="00457323"/>
    <w:rsid w:val="00465FEF"/>
    <w:rsid w:val="00473FBC"/>
    <w:rsid w:val="00476270"/>
    <w:rsid w:val="004848F9"/>
    <w:rsid w:val="00490169"/>
    <w:rsid w:val="00495EBB"/>
    <w:rsid w:val="004A5B7C"/>
    <w:rsid w:val="004B2FFE"/>
    <w:rsid w:val="004B3DFE"/>
    <w:rsid w:val="004C082D"/>
    <w:rsid w:val="004D7965"/>
    <w:rsid w:val="004E20D7"/>
    <w:rsid w:val="004E25A9"/>
    <w:rsid w:val="004E5C6D"/>
    <w:rsid w:val="004F091A"/>
    <w:rsid w:val="004F5359"/>
    <w:rsid w:val="00506B4E"/>
    <w:rsid w:val="00514B44"/>
    <w:rsid w:val="00523529"/>
    <w:rsid w:val="00545146"/>
    <w:rsid w:val="00547460"/>
    <w:rsid w:val="00551547"/>
    <w:rsid w:val="005537AB"/>
    <w:rsid w:val="00560FDA"/>
    <w:rsid w:val="005625A9"/>
    <w:rsid w:val="00573C22"/>
    <w:rsid w:val="00584A73"/>
    <w:rsid w:val="00585053"/>
    <w:rsid w:val="005C2456"/>
    <w:rsid w:val="005C7C54"/>
    <w:rsid w:val="005D07BB"/>
    <w:rsid w:val="005E5794"/>
    <w:rsid w:val="005E6F11"/>
    <w:rsid w:val="005F4A59"/>
    <w:rsid w:val="00624EEE"/>
    <w:rsid w:val="00633CD1"/>
    <w:rsid w:val="00684390"/>
    <w:rsid w:val="006868C4"/>
    <w:rsid w:val="006A5E48"/>
    <w:rsid w:val="006B1EED"/>
    <w:rsid w:val="006D69FB"/>
    <w:rsid w:val="00710261"/>
    <w:rsid w:val="00735CD6"/>
    <w:rsid w:val="007368FA"/>
    <w:rsid w:val="00746E34"/>
    <w:rsid w:val="007567D1"/>
    <w:rsid w:val="00762F38"/>
    <w:rsid w:val="00765E18"/>
    <w:rsid w:val="007821D3"/>
    <w:rsid w:val="007A080B"/>
    <w:rsid w:val="007B4384"/>
    <w:rsid w:val="007C2ED8"/>
    <w:rsid w:val="007D0765"/>
    <w:rsid w:val="007D22CB"/>
    <w:rsid w:val="00801EEC"/>
    <w:rsid w:val="00803828"/>
    <w:rsid w:val="008274AD"/>
    <w:rsid w:val="00855026"/>
    <w:rsid w:val="0087231A"/>
    <w:rsid w:val="008841ED"/>
    <w:rsid w:val="0088443C"/>
    <w:rsid w:val="008B0466"/>
    <w:rsid w:val="008B25A5"/>
    <w:rsid w:val="008B56FD"/>
    <w:rsid w:val="008B6672"/>
    <w:rsid w:val="008C4191"/>
    <w:rsid w:val="008E1351"/>
    <w:rsid w:val="008F3C04"/>
    <w:rsid w:val="00923A2C"/>
    <w:rsid w:val="00927DE1"/>
    <w:rsid w:val="00943F04"/>
    <w:rsid w:val="00943F61"/>
    <w:rsid w:val="009768AA"/>
    <w:rsid w:val="0098795D"/>
    <w:rsid w:val="009A464C"/>
    <w:rsid w:val="009A5324"/>
    <w:rsid w:val="009B662D"/>
    <w:rsid w:val="009E321E"/>
    <w:rsid w:val="009E4AE1"/>
    <w:rsid w:val="009F1BEB"/>
    <w:rsid w:val="009F79D0"/>
    <w:rsid w:val="00A06EC7"/>
    <w:rsid w:val="00A3604B"/>
    <w:rsid w:val="00A367F0"/>
    <w:rsid w:val="00A37F22"/>
    <w:rsid w:val="00A50825"/>
    <w:rsid w:val="00A5733B"/>
    <w:rsid w:val="00A63070"/>
    <w:rsid w:val="00A702D3"/>
    <w:rsid w:val="00A7037F"/>
    <w:rsid w:val="00A70827"/>
    <w:rsid w:val="00A73859"/>
    <w:rsid w:val="00AA759A"/>
    <w:rsid w:val="00AD1FE7"/>
    <w:rsid w:val="00AD3DE2"/>
    <w:rsid w:val="00AD3FC9"/>
    <w:rsid w:val="00AF6316"/>
    <w:rsid w:val="00B1059D"/>
    <w:rsid w:val="00B17FC0"/>
    <w:rsid w:val="00B272D8"/>
    <w:rsid w:val="00B33E24"/>
    <w:rsid w:val="00B47699"/>
    <w:rsid w:val="00B5343F"/>
    <w:rsid w:val="00B73DF0"/>
    <w:rsid w:val="00B8491F"/>
    <w:rsid w:val="00B85321"/>
    <w:rsid w:val="00B86593"/>
    <w:rsid w:val="00B92932"/>
    <w:rsid w:val="00BB4296"/>
    <w:rsid w:val="00BE1625"/>
    <w:rsid w:val="00BE1BD1"/>
    <w:rsid w:val="00BF42E3"/>
    <w:rsid w:val="00BF5570"/>
    <w:rsid w:val="00C05533"/>
    <w:rsid w:val="00C133F3"/>
    <w:rsid w:val="00C14ADE"/>
    <w:rsid w:val="00C33F2C"/>
    <w:rsid w:val="00C374A8"/>
    <w:rsid w:val="00C6168B"/>
    <w:rsid w:val="00C65C2F"/>
    <w:rsid w:val="00C86AED"/>
    <w:rsid w:val="00C950A8"/>
    <w:rsid w:val="00CA10F9"/>
    <w:rsid w:val="00CB55D1"/>
    <w:rsid w:val="00CC6EDE"/>
    <w:rsid w:val="00CD0434"/>
    <w:rsid w:val="00CD0A47"/>
    <w:rsid w:val="00CE3C51"/>
    <w:rsid w:val="00CE3C9C"/>
    <w:rsid w:val="00CF2672"/>
    <w:rsid w:val="00D07712"/>
    <w:rsid w:val="00D13764"/>
    <w:rsid w:val="00D22281"/>
    <w:rsid w:val="00D33E37"/>
    <w:rsid w:val="00D41D0B"/>
    <w:rsid w:val="00D611B1"/>
    <w:rsid w:val="00D6685F"/>
    <w:rsid w:val="00D80377"/>
    <w:rsid w:val="00D8456E"/>
    <w:rsid w:val="00DA5C94"/>
    <w:rsid w:val="00DB1AF1"/>
    <w:rsid w:val="00DC7EFA"/>
    <w:rsid w:val="00DD19A2"/>
    <w:rsid w:val="00E05425"/>
    <w:rsid w:val="00E30938"/>
    <w:rsid w:val="00E52706"/>
    <w:rsid w:val="00E57F3C"/>
    <w:rsid w:val="00E719C2"/>
    <w:rsid w:val="00E853EE"/>
    <w:rsid w:val="00EA1084"/>
    <w:rsid w:val="00ED5107"/>
    <w:rsid w:val="00EF00F2"/>
    <w:rsid w:val="00EF62D4"/>
    <w:rsid w:val="00EF6BCE"/>
    <w:rsid w:val="00F259B0"/>
    <w:rsid w:val="00F279BB"/>
    <w:rsid w:val="00F31D85"/>
    <w:rsid w:val="00F34C0E"/>
    <w:rsid w:val="00F45310"/>
    <w:rsid w:val="00F55527"/>
    <w:rsid w:val="00F67DE6"/>
    <w:rsid w:val="00F71ABE"/>
    <w:rsid w:val="00F72EF6"/>
    <w:rsid w:val="00F92E83"/>
    <w:rsid w:val="00F96839"/>
    <w:rsid w:val="00FB0C0D"/>
    <w:rsid w:val="00FE194A"/>
    <w:rsid w:val="00FE584B"/>
    <w:rsid w:val="00FF53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4936E"/>
  <w15:docId w15:val="{4B791EED-8F67-4739-9778-A5CE3CA71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roid Sans Fallback" w:hAnsi="Calibri" w:cs="Times New Roman"/>
        <w:sz w:val="22"/>
        <w:szCs w:val="22"/>
        <w:lang w:val="cs-CZ" w:eastAsia="cs-CZ" w:bidi="ar-SA"/>
      </w:rPr>
    </w:rPrDefault>
    <w:pPrDefault>
      <w:pPr>
        <w:spacing w:line="288" w:lineRule="auto"/>
        <w:jc w:val="both"/>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locked="1" w:semiHidden="1" w:uiPriority="9" w:unhideWhenUsed="1" w:qFormat="1"/>
    <w:lsdException w:name="heading 8" w:locked="1"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817E02"/>
    <w:pPr>
      <w:suppressAutoHyphens/>
      <w:spacing w:after="100"/>
      <w:jc w:val="left"/>
    </w:pPr>
    <w:rPr>
      <w:color w:val="00000A"/>
      <w:sz w:val="24"/>
      <w:szCs w:val="24"/>
    </w:rPr>
  </w:style>
  <w:style w:type="paragraph" w:styleId="Nadpis1">
    <w:name w:val="heading 1"/>
    <w:basedOn w:val="Nadpis"/>
    <w:rsid w:val="003F0715"/>
    <w:pPr>
      <w:widowControl w:val="0"/>
      <w:spacing w:before="0"/>
      <w:jc w:val="center"/>
      <w:outlineLvl w:val="0"/>
    </w:pPr>
    <w:rPr>
      <w:rFonts w:ascii="Calibri" w:hAnsi="Calibri"/>
      <w:b/>
    </w:rPr>
  </w:style>
  <w:style w:type="paragraph" w:styleId="Nadpis9">
    <w:name w:val="heading 9"/>
    <w:basedOn w:val="Normln"/>
    <w:link w:val="Nadpis9Char"/>
    <w:uiPriority w:val="9"/>
    <w:semiHidden/>
    <w:unhideWhenUsed/>
    <w:qFormat/>
    <w:rsid w:val="0068332F"/>
    <w:pPr>
      <w:keepNext/>
      <w:keepLines/>
      <w:spacing w:before="40" w:after="0"/>
      <w:outlineLvl w:val="8"/>
    </w:pPr>
    <w:rPr>
      <w:rFonts w:ascii="Cambria" w:eastAsia="Times New Roman" w:hAnsi="Cambria"/>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rsid w:val="00817E02"/>
  </w:style>
  <w:style w:type="character" w:customStyle="1" w:styleId="Zkladntext2Char">
    <w:name w:val="Základní text 2 Char"/>
    <w:link w:val="Zkladntext2"/>
    <w:rsid w:val="0021498F"/>
    <w:rPr>
      <w:rFonts w:ascii="Arial" w:hAnsi="Arial" w:cs="Arial"/>
      <w:sz w:val="22"/>
      <w:szCs w:val="24"/>
      <w:lang w:val="cs-CZ" w:eastAsia="cs-CZ" w:bidi="ar-SA"/>
    </w:rPr>
  </w:style>
  <w:style w:type="character" w:customStyle="1" w:styleId="Internetovodkaz">
    <w:name w:val="Internetový odkaz"/>
    <w:rsid w:val="00D42BDF"/>
    <w:rPr>
      <w:color w:val="0000FF"/>
      <w:u w:val="single"/>
    </w:rPr>
  </w:style>
  <w:style w:type="character" w:styleId="Odkaznakoment">
    <w:name w:val="annotation reference"/>
    <w:semiHidden/>
    <w:rsid w:val="00B97648"/>
    <w:rPr>
      <w:sz w:val="16"/>
      <w:szCs w:val="16"/>
    </w:rPr>
  </w:style>
  <w:style w:type="character" w:customStyle="1" w:styleId="ZpatChar">
    <w:name w:val="Zápatí Char"/>
    <w:link w:val="Zpat"/>
    <w:uiPriority w:val="99"/>
    <w:rsid w:val="00EF3996"/>
    <w:rPr>
      <w:sz w:val="24"/>
      <w:szCs w:val="24"/>
    </w:rPr>
  </w:style>
  <w:style w:type="character" w:customStyle="1" w:styleId="PedmtkomenteChar">
    <w:name w:val="Předmět komentáře Char"/>
    <w:link w:val="Pedmtkomente"/>
    <w:uiPriority w:val="99"/>
    <w:semiHidden/>
    <w:rsid w:val="00F55A76"/>
    <w:rPr>
      <w:b/>
      <w:bCs/>
    </w:rPr>
  </w:style>
  <w:style w:type="character" w:customStyle="1" w:styleId="PODLNEKChar">
    <w:name w:val="PODČLÁNEK Char"/>
    <w:link w:val="PODLNEK"/>
    <w:rsid w:val="0016649D"/>
    <w:rPr>
      <w:rFonts w:ascii="Arial" w:hAnsi="Arial" w:cs="Arial"/>
      <w:sz w:val="20"/>
      <w:szCs w:val="20"/>
    </w:rPr>
  </w:style>
  <w:style w:type="character" w:customStyle="1" w:styleId="PodnadpisChar">
    <w:name w:val="Podnadpis Char"/>
    <w:link w:val="Podnadpis"/>
    <w:uiPriority w:val="11"/>
    <w:rsid w:val="001A6192"/>
    <w:rPr>
      <w:rFonts w:ascii="Arial" w:hAnsi="Arial" w:cs="Arial"/>
      <w:b/>
      <w:sz w:val="20"/>
      <w:szCs w:val="20"/>
    </w:rPr>
  </w:style>
  <w:style w:type="character" w:customStyle="1" w:styleId="TextkomenteChar">
    <w:name w:val="Text komentáře Char"/>
    <w:link w:val="Textkomente"/>
    <w:semiHidden/>
    <w:rsid w:val="00976F63"/>
  </w:style>
  <w:style w:type="character" w:customStyle="1" w:styleId="TextvysvtlivekChar">
    <w:name w:val="Text vysvětlivek Char"/>
    <w:basedOn w:val="Standardnpsmoodstavce"/>
    <w:link w:val="Textvysvtlivek"/>
    <w:uiPriority w:val="99"/>
    <w:semiHidden/>
    <w:rsid w:val="00250245"/>
  </w:style>
  <w:style w:type="character" w:styleId="Odkaznavysvtlivky">
    <w:name w:val="endnote reference"/>
    <w:uiPriority w:val="99"/>
    <w:semiHidden/>
    <w:unhideWhenUsed/>
    <w:rsid w:val="00250245"/>
    <w:rPr>
      <w:vertAlign w:val="superscript"/>
    </w:rPr>
  </w:style>
  <w:style w:type="character" w:customStyle="1" w:styleId="RLProhlensmluvnchstranChar">
    <w:name w:val="RL Prohlášení smluvních stran Char"/>
    <w:link w:val="RLProhlensmluvnchstran"/>
    <w:rsid w:val="00FE152B"/>
    <w:rPr>
      <w:rFonts w:ascii="Arial" w:eastAsia="Calibri" w:hAnsi="Arial" w:cs="Arial"/>
      <w:b/>
      <w:sz w:val="22"/>
      <w:szCs w:val="22"/>
    </w:rPr>
  </w:style>
  <w:style w:type="character" w:customStyle="1" w:styleId="AKFZlnektextChar">
    <w:name w:val="AKFZ_článek_text Char"/>
    <w:link w:val="AKFZlnektext"/>
    <w:rsid w:val="0074200A"/>
    <w:rPr>
      <w:rFonts w:ascii="Arial" w:eastAsia="Calibri" w:hAnsi="Arial" w:cs="Arial"/>
    </w:rPr>
  </w:style>
  <w:style w:type="character" w:customStyle="1" w:styleId="AKFZFnormlnChar">
    <w:name w:val="AKFZF_normální Char"/>
    <w:link w:val="AKFZFnormln"/>
    <w:rsid w:val="0068332F"/>
    <w:rPr>
      <w:rFonts w:ascii="Arial" w:eastAsia="Calibri" w:hAnsi="Arial" w:cs="Calibri"/>
    </w:rPr>
  </w:style>
  <w:style w:type="character" w:customStyle="1" w:styleId="AKFZFdkazChar">
    <w:name w:val="AKFZF_důkaz Char"/>
    <w:link w:val="AKFZFdkaz"/>
    <w:rsid w:val="0068332F"/>
  </w:style>
  <w:style w:type="character" w:customStyle="1" w:styleId="AKFZFpodpisChar">
    <w:name w:val="AKFZF_podpis Char"/>
    <w:link w:val="AKFZFpodpis"/>
    <w:rsid w:val="0068332F"/>
  </w:style>
  <w:style w:type="character" w:customStyle="1" w:styleId="Nadpis9Char">
    <w:name w:val="Nadpis 9 Char"/>
    <w:link w:val="Nadpis9"/>
    <w:uiPriority w:val="9"/>
    <w:semiHidden/>
    <w:rsid w:val="0068332F"/>
    <w:rPr>
      <w:rFonts w:ascii="Cambria" w:eastAsia="Times New Roman" w:hAnsi="Cambria" w:cs="Times New Roman"/>
      <w:i/>
      <w:iCs/>
      <w:color w:val="272727"/>
      <w:sz w:val="21"/>
      <w:szCs w:val="21"/>
    </w:rPr>
  </w:style>
  <w:style w:type="character" w:customStyle="1" w:styleId="AKFZsmlouvaslovnChar">
    <w:name w:val="AKFZ_smlouva_číslování Char"/>
    <w:basedOn w:val="Standardnpsmoodstavce"/>
    <w:link w:val="AKFZsmlouvaslovn"/>
    <w:rsid w:val="00734CD8"/>
    <w:rPr>
      <w:rFonts w:ascii="Arial" w:eastAsia="Calibri" w:hAnsi="Arial" w:cs="Arial"/>
      <w:b/>
      <w:caps/>
    </w:rPr>
  </w:style>
  <w:style w:type="character" w:customStyle="1" w:styleId="h1a1">
    <w:name w:val="h1a1"/>
    <w:basedOn w:val="Standardnpsmoodstavce"/>
    <w:rsid w:val="008029D6"/>
    <w:rPr>
      <w:vanish w:val="0"/>
      <w:sz w:val="24"/>
      <w:szCs w:val="24"/>
    </w:rPr>
  </w:style>
  <w:style w:type="character" w:styleId="Siln">
    <w:name w:val="Strong"/>
    <w:basedOn w:val="Standardnpsmoodstavce"/>
    <w:uiPriority w:val="22"/>
    <w:qFormat/>
    <w:rsid w:val="00813BD9"/>
    <w:rPr>
      <w:b/>
      <w:bCs/>
    </w:rPr>
  </w:style>
  <w:style w:type="character" w:customStyle="1" w:styleId="ListLabel1">
    <w:name w:val="ListLabel 1"/>
    <w:rsid w:val="009E4AE1"/>
    <w:rPr>
      <w:b/>
      <w:bCs w:val="0"/>
      <w:i w:val="0"/>
      <w:iCs w:val="0"/>
      <w:caps w:val="0"/>
      <w:smallCaps w:val="0"/>
      <w:strike w:val="0"/>
      <w:dstrike w:val="0"/>
      <w:vanish w:val="0"/>
      <w:color w:val="000000"/>
      <w:spacing w:val="0"/>
      <w:position w:val="0"/>
      <w:sz w:val="20"/>
      <w:u w:val="none"/>
      <w:effect w:val="none"/>
      <w:vertAlign w:val="baseline"/>
      <w:em w:val="none"/>
    </w:rPr>
  </w:style>
  <w:style w:type="character" w:customStyle="1" w:styleId="ListLabel2">
    <w:name w:val="ListLabel 2"/>
    <w:rsid w:val="009E4AE1"/>
    <w:rPr>
      <w:b/>
    </w:rPr>
  </w:style>
  <w:style w:type="character" w:customStyle="1" w:styleId="ListLabel3">
    <w:name w:val="ListLabel 3"/>
    <w:rsid w:val="009E4AE1"/>
    <w:rPr>
      <w:b/>
      <w:bCs w:val="0"/>
      <w:i w:val="0"/>
      <w:iCs w:val="0"/>
      <w:caps w:val="0"/>
      <w:smallCaps w:val="0"/>
      <w:strike w:val="0"/>
      <w:dstrike w:val="0"/>
      <w:vanish w:val="0"/>
      <w:color w:val="000000"/>
      <w:spacing w:val="0"/>
      <w:position w:val="0"/>
      <w:sz w:val="22"/>
      <w:u w:val="none"/>
      <w:effect w:val="none"/>
      <w:vertAlign w:val="baseline"/>
      <w:em w:val="none"/>
    </w:rPr>
  </w:style>
  <w:style w:type="character" w:customStyle="1" w:styleId="ListLabel4">
    <w:name w:val="ListLabel 4"/>
    <w:rsid w:val="009E4AE1"/>
    <w:rPr>
      <w:b w:val="0"/>
      <w:bCs w:val="0"/>
      <w:i w:val="0"/>
      <w:iCs w:val="0"/>
      <w:caps w:val="0"/>
      <w:smallCaps w:val="0"/>
      <w:strike w:val="0"/>
      <w:dstrike w:val="0"/>
      <w:vanish w:val="0"/>
      <w:color w:val="595959"/>
      <w:spacing w:val="0"/>
      <w:position w:val="0"/>
      <w:sz w:val="22"/>
      <w:szCs w:val="22"/>
      <w:u w:val="none"/>
      <w:vertAlign w:val="baseline"/>
      <w:em w:val="none"/>
    </w:rPr>
  </w:style>
  <w:style w:type="character" w:customStyle="1" w:styleId="ListLabel5">
    <w:name w:val="ListLabel 5"/>
    <w:rsid w:val="009E4AE1"/>
    <w:rPr>
      <w:b w:val="0"/>
      <w:caps w:val="0"/>
      <w:smallCaps w:val="0"/>
      <w:strike w:val="0"/>
      <w:dstrike w:val="0"/>
      <w:vanish w:val="0"/>
      <w:color w:val="595959"/>
      <w:position w:val="0"/>
      <w:sz w:val="22"/>
      <w:vertAlign w:val="baseline"/>
    </w:rPr>
  </w:style>
  <w:style w:type="character" w:customStyle="1" w:styleId="ListLabel6">
    <w:name w:val="ListLabel 6"/>
    <w:rsid w:val="009E4AE1"/>
    <w:rPr>
      <w:b w:val="0"/>
      <w:i w:val="0"/>
      <w:caps w:val="0"/>
      <w:smallCaps w:val="0"/>
      <w:strike w:val="0"/>
      <w:dstrike w:val="0"/>
      <w:vanish w:val="0"/>
      <w:color w:val="595959"/>
      <w:position w:val="0"/>
      <w:sz w:val="22"/>
      <w:vertAlign w:val="baseline"/>
    </w:rPr>
  </w:style>
  <w:style w:type="character" w:customStyle="1" w:styleId="ListLabel7">
    <w:name w:val="ListLabel 7"/>
    <w:rsid w:val="009E4AE1"/>
    <w:rPr>
      <w:b w:val="0"/>
      <w:bCs w:val="0"/>
      <w:i w:val="0"/>
      <w:iCs w:val="0"/>
      <w:caps w:val="0"/>
      <w:smallCaps w:val="0"/>
      <w:strike w:val="0"/>
      <w:dstrike w:val="0"/>
      <w:vanish w:val="0"/>
      <w:color w:val="00000A"/>
      <w:spacing w:val="0"/>
      <w:position w:val="0"/>
      <w:sz w:val="22"/>
      <w:u w:val="none"/>
      <w:effect w:val="none"/>
      <w:vertAlign w:val="baseline"/>
      <w:em w:val="none"/>
    </w:rPr>
  </w:style>
  <w:style w:type="character" w:customStyle="1" w:styleId="ListLabel8">
    <w:name w:val="ListLabel 8"/>
    <w:rsid w:val="009E4AE1"/>
    <w:rPr>
      <w:color w:val="00000A"/>
      <w:sz w:val="22"/>
    </w:rPr>
  </w:style>
  <w:style w:type="character" w:customStyle="1" w:styleId="ListLabel9">
    <w:name w:val="ListLabel 9"/>
    <w:rsid w:val="009E4AE1"/>
    <w:rPr>
      <w:color w:val="595959"/>
      <w:sz w:val="22"/>
    </w:rPr>
  </w:style>
  <w:style w:type="character" w:customStyle="1" w:styleId="ListLabel10">
    <w:name w:val="ListLabel 10"/>
    <w:rsid w:val="009E4AE1"/>
    <w:rPr>
      <w:b/>
      <w:bCs w:val="0"/>
      <w:i w:val="0"/>
      <w:iCs w:val="0"/>
      <w:caps w:val="0"/>
      <w:smallCaps w:val="0"/>
      <w:strike w:val="0"/>
      <w:dstrike w:val="0"/>
      <w:vanish w:val="0"/>
      <w:color w:val="00000A"/>
      <w:spacing w:val="0"/>
      <w:position w:val="0"/>
      <w:sz w:val="22"/>
      <w:u w:val="none"/>
      <w:effect w:val="none"/>
      <w:vertAlign w:val="baseline"/>
      <w:em w:val="none"/>
    </w:rPr>
  </w:style>
  <w:style w:type="character" w:customStyle="1" w:styleId="ListLabel11">
    <w:name w:val="ListLabel 11"/>
    <w:rsid w:val="009E4AE1"/>
    <w:rPr>
      <w:b w:val="0"/>
      <w:bCs w:val="0"/>
      <w:i w:val="0"/>
      <w:iCs w:val="0"/>
      <w:caps w:val="0"/>
      <w:smallCaps w:val="0"/>
      <w:strike w:val="0"/>
      <w:dstrike w:val="0"/>
      <w:vanish w:val="0"/>
      <w:color w:val="00000A"/>
      <w:spacing w:val="0"/>
      <w:position w:val="0"/>
      <w:sz w:val="22"/>
      <w:szCs w:val="22"/>
      <w:u w:val="none"/>
      <w:effect w:val="none"/>
      <w:vertAlign w:val="baseline"/>
      <w:em w:val="none"/>
    </w:rPr>
  </w:style>
  <w:style w:type="character" w:customStyle="1" w:styleId="ListLabel12">
    <w:name w:val="ListLabel 12"/>
    <w:rsid w:val="009E4AE1"/>
    <w:rPr>
      <w:b w:val="0"/>
      <w:i w:val="0"/>
      <w:caps w:val="0"/>
      <w:smallCaps w:val="0"/>
      <w:strike w:val="0"/>
      <w:dstrike w:val="0"/>
      <w:vanish w:val="0"/>
      <w:color w:val="00000A"/>
      <w:spacing w:val="0"/>
      <w:position w:val="0"/>
      <w:sz w:val="22"/>
      <w:u w:val="none"/>
      <w:vertAlign w:val="baseline"/>
    </w:rPr>
  </w:style>
  <w:style w:type="character" w:customStyle="1" w:styleId="ListLabel13">
    <w:name w:val="ListLabel 13"/>
    <w:rsid w:val="009E4AE1"/>
    <w:rPr>
      <w:color w:val="00000A"/>
    </w:rPr>
  </w:style>
  <w:style w:type="character" w:customStyle="1" w:styleId="ListLabel14">
    <w:name w:val="ListLabel 14"/>
    <w:rsid w:val="009E4AE1"/>
    <w:rPr>
      <w:b/>
      <w:i w:val="0"/>
      <w:caps w:val="0"/>
      <w:smallCaps w:val="0"/>
      <w:sz w:val="22"/>
    </w:rPr>
  </w:style>
  <w:style w:type="character" w:customStyle="1" w:styleId="ListLabel15">
    <w:name w:val="ListLabel 15"/>
    <w:rsid w:val="009E4AE1"/>
    <w:rPr>
      <w:b/>
      <w:i w:val="0"/>
      <w:caps/>
      <w:sz w:val="22"/>
    </w:rPr>
  </w:style>
  <w:style w:type="character" w:customStyle="1" w:styleId="ListLabel16">
    <w:name w:val="ListLabel 16"/>
    <w:rsid w:val="009E4AE1"/>
    <w:rPr>
      <w:b w:val="0"/>
      <w:i/>
      <w:caps w:val="0"/>
      <w:smallCaps w:val="0"/>
      <w:sz w:val="22"/>
    </w:rPr>
  </w:style>
  <w:style w:type="character" w:customStyle="1" w:styleId="ListLabel17">
    <w:name w:val="ListLabel 17"/>
    <w:rsid w:val="009E4AE1"/>
    <w:rPr>
      <w:b w:val="0"/>
      <w:i w:val="0"/>
      <w:caps w:val="0"/>
      <w:smallCaps w:val="0"/>
      <w:sz w:val="22"/>
    </w:rPr>
  </w:style>
  <w:style w:type="character" w:customStyle="1" w:styleId="ListLabel18">
    <w:name w:val="ListLabel 18"/>
    <w:rsid w:val="009E4AE1"/>
    <w:rPr>
      <w:b w:val="0"/>
      <w:i/>
      <w:sz w:val="22"/>
    </w:rPr>
  </w:style>
  <w:style w:type="character" w:customStyle="1" w:styleId="ListLabel19">
    <w:name w:val="ListLabel 19"/>
    <w:rsid w:val="009E4AE1"/>
    <w:rPr>
      <w:sz w:val="22"/>
    </w:rPr>
  </w:style>
  <w:style w:type="character" w:customStyle="1" w:styleId="ListLabel20">
    <w:name w:val="ListLabel 20"/>
    <w:rsid w:val="009E4AE1"/>
    <w:rPr>
      <w:rFonts w:cs="Courier New"/>
    </w:rPr>
  </w:style>
  <w:style w:type="character" w:customStyle="1" w:styleId="ListLabel21">
    <w:name w:val="ListLabel 21"/>
    <w:rsid w:val="009E4AE1"/>
    <w:rPr>
      <w:b/>
      <w:i w:val="0"/>
      <w:sz w:val="22"/>
    </w:rPr>
  </w:style>
  <w:style w:type="character" w:customStyle="1" w:styleId="ListLabel22">
    <w:name w:val="ListLabel 22"/>
    <w:rsid w:val="009E4AE1"/>
    <w:rPr>
      <w:rFonts w:eastAsia="Calibri"/>
    </w:rPr>
  </w:style>
  <w:style w:type="character" w:customStyle="1" w:styleId="ListLabel23">
    <w:name w:val="ListLabel 23"/>
    <w:rsid w:val="009E4AE1"/>
    <w:rPr>
      <w:b/>
      <w:bCs w:val="0"/>
      <w:i w:val="0"/>
      <w:iCs w:val="0"/>
      <w:caps w:val="0"/>
      <w:smallCaps w:val="0"/>
      <w:strike w:val="0"/>
      <w:dstrike w:val="0"/>
      <w:vanish w:val="0"/>
      <w:color w:val="000000"/>
      <w:spacing w:val="0"/>
      <w:position w:val="0"/>
      <w:sz w:val="20"/>
      <w:u w:val="none"/>
      <w:effect w:val="none"/>
      <w:vertAlign w:val="baseline"/>
      <w:em w:val="none"/>
    </w:rPr>
  </w:style>
  <w:style w:type="character" w:customStyle="1" w:styleId="ListLabel24">
    <w:name w:val="ListLabel 24"/>
    <w:rsid w:val="009E4AE1"/>
    <w:rPr>
      <w:b/>
    </w:rPr>
  </w:style>
  <w:style w:type="character" w:customStyle="1" w:styleId="ListLabel25">
    <w:name w:val="ListLabel 25"/>
    <w:rsid w:val="009E4AE1"/>
    <w:rPr>
      <w:b w:val="0"/>
      <w:bCs w:val="0"/>
      <w:i w:val="0"/>
      <w:iCs w:val="0"/>
      <w:caps w:val="0"/>
      <w:smallCaps w:val="0"/>
      <w:strike w:val="0"/>
      <w:dstrike w:val="0"/>
      <w:vanish w:val="0"/>
      <w:color w:val="00000A"/>
      <w:spacing w:val="0"/>
      <w:position w:val="0"/>
      <w:sz w:val="22"/>
      <w:u w:val="none"/>
      <w:effect w:val="none"/>
      <w:vertAlign w:val="baseline"/>
      <w:em w:val="none"/>
    </w:rPr>
  </w:style>
  <w:style w:type="character" w:customStyle="1" w:styleId="ListLabel26">
    <w:name w:val="ListLabel 26"/>
    <w:rsid w:val="009E4AE1"/>
    <w:rPr>
      <w:color w:val="00000A"/>
      <w:sz w:val="22"/>
    </w:rPr>
  </w:style>
  <w:style w:type="character" w:customStyle="1" w:styleId="ListLabel27">
    <w:name w:val="ListLabel 27"/>
    <w:rsid w:val="009E4AE1"/>
    <w:rPr>
      <w:color w:val="595959"/>
      <w:sz w:val="22"/>
    </w:rPr>
  </w:style>
  <w:style w:type="character" w:customStyle="1" w:styleId="ListLabel28">
    <w:name w:val="ListLabel 28"/>
    <w:rsid w:val="009E4AE1"/>
    <w:rPr>
      <w:b/>
      <w:bCs w:val="0"/>
      <w:i w:val="0"/>
      <w:iCs w:val="0"/>
      <w:caps w:val="0"/>
      <w:smallCaps w:val="0"/>
      <w:strike w:val="0"/>
      <w:dstrike w:val="0"/>
      <w:vanish w:val="0"/>
      <w:color w:val="00000A"/>
      <w:spacing w:val="0"/>
      <w:position w:val="0"/>
      <w:sz w:val="22"/>
      <w:u w:val="none"/>
      <w:effect w:val="none"/>
      <w:vertAlign w:val="baseline"/>
      <w:em w:val="none"/>
    </w:rPr>
  </w:style>
  <w:style w:type="character" w:customStyle="1" w:styleId="ListLabel29">
    <w:name w:val="ListLabel 29"/>
    <w:rsid w:val="009E4AE1"/>
    <w:rPr>
      <w:b w:val="0"/>
      <w:bCs w:val="0"/>
      <w:i w:val="0"/>
      <w:iCs w:val="0"/>
      <w:caps w:val="0"/>
      <w:smallCaps w:val="0"/>
      <w:strike w:val="0"/>
      <w:dstrike w:val="0"/>
      <w:vanish w:val="0"/>
      <w:color w:val="00000A"/>
      <w:spacing w:val="0"/>
      <w:position w:val="0"/>
      <w:sz w:val="22"/>
      <w:szCs w:val="22"/>
      <w:u w:val="none"/>
      <w:effect w:val="none"/>
      <w:vertAlign w:val="baseline"/>
      <w:em w:val="none"/>
    </w:rPr>
  </w:style>
  <w:style w:type="character" w:customStyle="1" w:styleId="ListLabel30">
    <w:name w:val="ListLabel 30"/>
    <w:rsid w:val="009E4AE1"/>
    <w:rPr>
      <w:b w:val="0"/>
      <w:i w:val="0"/>
      <w:caps w:val="0"/>
      <w:smallCaps w:val="0"/>
      <w:strike w:val="0"/>
      <w:dstrike w:val="0"/>
      <w:vanish w:val="0"/>
      <w:color w:val="00000A"/>
      <w:spacing w:val="0"/>
      <w:position w:val="0"/>
      <w:sz w:val="22"/>
      <w:u w:val="none"/>
      <w:vertAlign w:val="baseline"/>
    </w:rPr>
  </w:style>
  <w:style w:type="character" w:customStyle="1" w:styleId="ListLabel31">
    <w:name w:val="ListLabel 31"/>
    <w:rsid w:val="009E4AE1"/>
    <w:rPr>
      <w:color w:val="00000A"/>
    </w:rPr>
  </w:style>
  <w:style w:type="character" w:customStyle="1" w:styleId="ListLabel32">
    <w:name w:val="ListLabel 32"/>
    <w:rsid w:val="009E4AE1"/>
    <w:rPr>
      <w:b/>
      <w:i w:val="0"/>
      <w:caps w:val="0"/>
      <w:smallCaps w:val="0"/>
      <w:sz w:val="22"/>
    </w:rPr>
  </w:style>
  <w:style w:type="character" w:customStyle="1" w:styleId="ListLabel33">
    <w:name w:val="ListLabel 33"/>
    <w:rsid w:val="009E4AE1"/>
    <w:rPr>
      <w:b/>
      <w:i w:val="0"/>
      <w:caps/>
      <w:sz w:val="22"/>
    </w:rPr>
  </w:style>
  <w:style w:type="character" w:customStyle="1" w:styleId="ListLabel34">
    <w:name w:val="ListLabel 34"/>
    <w:rsid w:val="009E4AE1"/>
    <w:rPr>
      <w:b w:val="0"/>
      <w:i/>
      <w:caps w:val="0"/>
      <w:smallCaps w:val="0"/>
      <w:sz w:val="22"/>
    </w:rPr>
  </w:style>
  <w:style w:type="character" w:customStyle="1" w:styleId="ListLabel35">
    <w:name w:val="ListLabel 35"/>
    <w:rsid w:val="009E4AE1"/>
    <w:rPr>
      <w:b w:val="0"/>
      <w:i w:val="0"/>
      <w:caps w:val="0"/>
      <w:smallCaps w:val="0"/>
      <w:sz w:val="22"/>
    </w:rPr>
  </w:style>
  <w:style w:type="character" w:customStyle="1" w:styleId="ListLabel36">
    <w:name w:val="ListLabel 36"/>
    <w:rsid w:val="009E4AE1"/>
    <w:rPr>
      <w:b w:val="0"/>
      <w:i/>
      <w:sz w:val="22"/>
    </w:rPr>
  </w:style>
  <w:style w:type="character" w:customStyle="1" w:styleId="ListLabel37">
    <w:name w:val="ListLabel 37"/>
    <w:rsid w:val="009E4AE1"/>
    <w:rPr>
      <w:rFonts w:cs="Wingdings"/>
      <w:sz w:val="22"/>
    </w:rPr>
  </w:style>
  <w:style w:type="character" w:customStyle="1" w:styleId="ListLabel38">
    <w:name w:val="ListLabel 38"/>
    <w:rsid w:val="009E4AE1"/>
    <w:rPr>
      <w:rFonts w:cs="Wingdings"/>
    </w:rPr>
  </w:style>
  <w:style w:type="character" w:customStyle="1" w:styleId="ListLabel39">
    <w:name w:val="ListLabel 39"/>
    <w:rsid w:val="009E4AE1"/>
    <w:rPr>
      <w:rFonts w:cs="Symbol"/>
    </w:rPr>
  </w:style>
  <w:style w:type="character" w:customStyle="1" w:styleId="ListLabel40">
    <w:name w:val="ListLabel 40"/>
    <w:rsid w:val="009E4AE1"/>
    <w:rPr>
      <w:rFonts w:cs="Courier New"/>
    </w:rPr>
  </w:style>
  <w:style w:type="character" w:customStyle="1" w:styleId="ListLabel41">
    <w:name w:val="ListLabel 41"/>
    <w:rsid w:val="009E4AE1"/>
    <w:rPr>
      <w:b/>
      <w:i w:val="0"/>
      <w:sz w:val="22"/>
    </w:rPr>
  </w:style>
  <w:style w:type="character" w:customStyle="1" w:styleId="ListLabel42">
    <w:name w:val="ListLabel 42"/>
    <w:rsid w:val="009E4AE1"/>
    <w:rPr>
      <w:b/>
      <w:bCs w:val="0"/>
      <w:i w:val="0"/>
      <w:iCs w:val="0"/>
      <w:caps w:val="0"/>
      <w:smallCaps w:val="0"/>
      <w:strike w:val="0"/>
      <w:dstrike w:val="0"/>
      <w:vanish w:val="0"/>
      <w:color w:val="000000"/>
      <w:spacing w:val="0"/>
      <w:position w:val="0"/>
      <w:sz w:val="22"/>
      <w:u w:val="none"/>
      <w:effect w:val="none"/>
      <w:vertAlign w:val="baseline"/>
      <w:em w:val="none"/>
    </w:rPr>
  </w:style>
  <w:style w:type="character" w:customStyle="1" w:styleId="ListLabel43">
    <w:name w:val="ListLabel 43"/>
    <w:rsid w:val="009E4AE1"/>
    <w:rPr>
      <w:b w:val="0"/>
      <w:bCs w:val="0"/>
      <w:i w:val="0"/>
      <w:iCs w:val="0"/>
      <w:caps w:val="0"/>
      <w:smallCaps w:val="0"/>
      <w:strike w:val="0"/>
      <w:dstrike w:val="0"/>
      <w:vanish w:val="0"/>
      <w:color w:val="595959"/>
      <w:spacing w:val="0"/>
      <w:position w:val="0"/>
      <w:sz w:val="22"/>
      <w:szCs w:val="22"/>
      <w:u w:val="none"/>
      <w:vertAlign w:val="baseline"/>
      <w:em w:val="none"/>
    </w:rPr>
  </w:style>
  <w:style w:type="character" w:customStyle="1" w:styleId="ListLabel44">
    <w:name w:val="ListLabel 44"/>
    <w:rsid w:val="009E4AE1"/>
    <w:rPr>
      <w:b w:val="0"/>
      <w:caps w:val="0"/>
      <w:smallCaps w:val="0"/>
      <w:strike w:val="0"/>
      <w:dstrike w:val="0"/>
      <w:vanish w:val="0"/>
      <w:color w:val="595959"/>
      <w:position w:val="0"/>
      <w:sz w:val="22"/>
      <w:vertAlign w:val="baseline"/>
    </w:rPr>
  </w:style>
  <w:style w:type="character" w:customStyle="1" w:styleId="ListLabel45">
    <w:name w:val="ListLabel 45"/>
    <w:rsid w:val="009E4AE1"/>
    <w:rPr>
      <w:b w:val="0"/>
      <w:i w:val="0"/>
      <w:caps w:val="0"/>
      <w:smallCaps w:val="0"/>
      <w:strike w:val="0"/>
      <w:dstrike w:val="0"/>
      <w:vanish w:val="0"/>
      <w:color w:val="595959"/>
      <w:position w:val="0"/>
      <w:sz w:val="22"/>
      <w:vertAlign w:val="baseline"/>
    </w:rPr>
  </w:style>
  <w:style w:type="character" w:customStyle="1" w:styleId="ListLabel46">
    <w:name w:val="ListLabel 46"/>
    <w:rsid w:val="009E4AE1"/>
    <w:rPr>
      <w:rFonts w:cs="Calibri"/>
    </w:rPr>
  </w:style>
  <w:style w:type="paragraph" w:customStyle="1" w:styleId="Nadpis">
    <w:name w:val="Nadpis"/>
    <w:basedOn w:val="Normln"/>
    <w:next w:val="Tlotextu"/>
    <w:rsid w:val="009E4AE1"/>
    <w:pPr>
      <w:keepNext/>
      <w:spacing w:before="240" w:after="120"/>
    </w:pPr>
    <w:rPr>
      <w:rFonts w:ascii="Liberation Sans" w:hAnsi="Liberation Sans" w:cs="FreeSans"/>
      <w:sz w:val="28"/>
      <w:szCs w:val="28"/>
    </w:rPr>
  </w:style>
  <w:style w:type="paragraph" w:customStyle="1" w:styleId="Tlotextu">
    <w:name w:val="Tělo textu"/>
    <w:basedOn w:val="Normln"/>
    <w:rsid w:val="00817E02"/>
    <w:pPr>
      <w:tabs>
        <w:tab w:val="decimal" w:pos="5400"/>
        <w:tab w:val="left" w:pos="5580"/>
      </w:tabs>
      <w:spacing w:after="140"/>
    </w:pPr>
  </w:style>
  <w:style w:type="paragraph" w:styleId="Seznam">
    <w:name w:val="List"/>
    <w:basedOn w:val="Tlotextu"/>
    <w:rsid w:val="009E4AE1"/>
    <w:rPr>
      <w:rFonts w:cs="FreeSans"/>
    </w:rPr>
  </w:style>
  <w:style w:type="paragraph" w:customStyle="1" w:styleId="Popisek">
    <w:name w:val="Popisek"/>
    <w:basedOn w:val="Normln"/>
    <w:rsid w:val="009E4AE1"/>
    <w:pPr>
      <w:suppressLineNumbers/>
      <w:spacing w:before="120" w:after="120"/>
    </w:pPr>
    <w:rPr>
      <w:rFonts w:cs="FreeSans"/>
      <w:i/>
      <w:iCs/>
    </w:rPr>
  </w:style>
  <w:style w:type="paragraph" w:customStyle="1" w:styleId="Rejstk">
    <w:name w:val="Rejstřík"/>
    <w:basedOn w:val="Normln"/>
    <w:rsid w:val="009E4AE1"/>
    <w:pPr>
      <w:suppressLineNumbers/>
    </w:pPr>
    <w:rPr>
      <w:rFonts w:cs="FreeSans"/>
    </w:rPr>
  </w:style>
  <w:style w:type="paragraph" w:styleId="Zpat">
    <w:name w:val="footer"/>
    <w:basedOn w:val="Normln"/>
    <w:link w:val="ZpatChar"/>
    <w:uiPriority w:val="99"/>
    <w:rsid w:val="00817E02"/>
    <w:pPr>
      <w:tabs>
        <w:tab w:val="center" w:pos="4536"/>
        <w:tab w:val="right" w:pos="9072"/>
      </w:tabs>
    </w:pPr>
  </w:style>
  <w:style w:type="paragraph" w:customStyle="1" w:styleId="Char4CharCharCharCharChar">
    <w:name w:val="Char4 Char Char Char Char Char"/>
    <w:basedOn w:val="Normln"/>
    <w:rsid w:val="00817E02"/>
    <w:pPr>
      <w:widowControl w:val="0"/>
      <w:spacing w:after="160" w:line="240" w:lineRule="exact"/>
      <w:textAlignment w:val="baseline"/>
    </w:pPr>
    <w:rPr>
      <w:rFonts w:ascii="Times New Roman Bold" w:hAnsi="Times New Roman Bold"/>
      <w:sz w:val="22"/>
      <w:szCs w:val="26"/>
      <w:lang w:val="sk-SK" w:eastAsia="en-US"/>
    </w:rPr>
  </w:style>
  <w:style w:type="paragraph" w:styleId="Zhlav">
    <w:name w:val="header"/>
    <w:basedOn w:val="Normln"/>
    <w:rsid w:val="00817E02"/>
    <w:pPr>
      <w:tabs>
        <w:tab w:val="center" w:pos="4536"/>
        <w:tab w:val="right" w:pos="9072"/>
      </w:tabs>
    </w:pPr>
  </w:style>
  <w:style w:type="paragraph" w:customStyle="1" w:styleId="Odsazentlatextu">
    <w:name w:val="Odsazení těla textu"/>
    <w:basedOn w:val="Normln"/>
    <w:rsid w:val="00817E02"/>
    <w:pPr>
      <w:tabs>
        <w:tab w:val="left" w:pos="900"/>
      </w:tabs>
      <w:ind w:firstLine="540"/>
    </w:pPr>
    <w:rPr>
      <w:rFonts w:ascii="Arial" w:hAnsi="Arial" w:cs="Arial"/>
      <w:bCs/>
      <w:sz w:val="22"/>
    </w:rPr>
  </w:style>
  <w:style w:type="paragraph" w:styleId="Zkladntextodsazen2">
    <w:name w:val="Body Text Indent 2"/>
    <w:basedOn w:val="Normln"/>
    <w:rsid w:val="00817E02"/>
    <w:pPr>
      <w:tabs>
        <w:tab w:val="left" w:pos="540"/>
        <w:tab w:val="left" w:pos="567"/>
      </w:tabs>
      <w:ind w:left="540" w:hanging="540"/>
    </w:pPr>
    <w:rPr>
      <w:rFonts w:ascii="Arial" w:hAnsi="Arial" w:cs="Arial"/>
      <w:bCs/>
      <w:sz w:val="22"/>
    </w:rPr>
  </w:style>
  <w:style w:type="paragraph" w:styleId="Zkladntext2">
    <w:name w:val="Body Text 2"/>
    <w:basedOn w:val="Normln"/>
    <w:link w:val="Zkladntext2Char"/>
    <w:rsid w:val="00817E02"/>
    <w:pPr>
      <w:spacing w:before="120"/>
    </w:pPr>
    <w:rPr>
      <w:rFonts w:ascii="Arial" w:hAnsi="Arial" w:cs="Arial"/>
      <w:sz w:val="22"/>
    </w:rPr>
  </w:style>
  <w:style w:type="paragraph" w:styleId="Nzev">
    <w:name w:val="Title"/>
    <w:basedOn w:val="Zkladntext2"/>
    <w:rsid w:val="003F0715"/>
    <w:pPr>
      <w:spacing w:before="0" w:after="120"/>
    </w:pPr>
    <w:rPr>
      <w:b/>
      <w:sz w:val="20"/>
      <w:szCs w:val="20"/>
    </w:rPr>
  </w:style>
  <w:style w:type="paragraph" w:customStyle="1" w:styleId="Char4CharCharCharCharCharChar">
    <w:name w:val="Char4 Char Char Char Char Char Char"/>
    <w:basedOn w:val="Normln"/>
    <w:rsid w:val="00FC2042"/>
    <w:pPr>
      <w:widowControl w:val="0"/>
      <w:spacing w:after="160" w:line="240" w:lineRule="exact"/>
      <w:textAlignment w:val="baseline"/>
    </w:pPr>
    <w:rPr>
      <w:rFonts w:ascii="Times New Roman Bold" w:eastAsia="Times New Roman" w:hAnsi="Times New Roman Bold"/>
      <w:sz w:val="22"/>
      <w:szCs w:val="26"/>
      <w:lang w:val="sk-SK" w:eastAsia="en-US"/>
    </w:rPr>
  </w:style>
  <w:style w:type="paragraph" w:customStyle="1" w:styleId="CharChar">
    <w:name w:val="Char Char"/>
    <w:basedOn w:val="Normln"/>
    <w:rsid w:val="00D42BDF"/>
    <w:pPr>
      <w:widowControl w:val="0"/>
      <w:spacing w:after="160" w:line="240" w:lineRule="exact"/>
      <w:textAlignment w:val="baseline"/>
    </w:pPr>
    <w:rPr>
      <w:rFonts w:ascii="Verdana" w:hAnsi="Verdana"/>
      <w:sz w:val="20"/>
      <w:szCs w:val="20"/>
      <w:lang w:val="en-US" w:eastAsia="en-US"/>
    </w:rPr>
  </w:style>
  <w:style w:type="paragraph" w:customStyle="1" w:styleId="Textpsmene">
    <w:name w:val="Text písmene"/>
    <w:basedOn w:val="Normln"/>
    <w:rsid w:val="00D529D4"/>
    <w:pPr>
      <w:outlineLvl w:val="7"/>
    </w:pPr>
  </w:style>
  <w:style w:type="paragraph" w:customStyle="1" w:styleId="Textodstavce">
    <w:name w:val="Text odstavce"/>
    <w:basedOn w:val="Normln"/>
    <w:rsid w:val="00D529D4"/>
    <w:pPr>
      <w:tabs>
        <w:tab w:val="left" w:pos="851"/>
      </w:tabs>
      <w:spacing w:before="120" w:after="120"/>
      <w:outlineLvl w:val="6"/>
    </w:pPr>
  </w:style>
  <w:style w:type="paragraph" w:customStyle="1" w:styleId="Char4CharChar">
    <w:name w:val="Char4 Char Char"/>
    <w:basedOn w:val="Normln"/>
    <w:rsid w:val="00D529D4"/>
    <w:pPr>
      <w:widowControl w:val="0"/>
      <w:spacing w:after="160" w:line="240" w:lineRule="exact"/>
      <w:textAlignment w:val="baseline"/>
    </w:pPr>
    <w:rPr>
      <w:rFonts w:ascii="Times New Roman Bold" w:hAnsi="Times New Roman Bold"/>
      <w:sz w:val="22"/>
      <w:szCs w:val="26"/>
      <w:lang w:val="sk-SK" w:eastAsia="en-US"/>
    </w:rPr>
  </w:style>
  <w:style w:type="paragraph" w:styleId="Textkomente">
    <w:name w:val="annotation text"/>
    <w:basedOn w:val="Normln"/>
    <w:link w:val="TextkomenteChar"/>
    <w:semiHidden/>
    <w:rsid w:val="00B97648"/>
    <w:rPr>
      <w:sz w:val="20"/>
      <w:szCs w:val="20"/>
    </w:rPr>
  </w:style>
  <w:style w:type="paragraph" w:styleId="Pedmtkomente">
    <w:name w:val="annotation subject"/>
    <w:basedOn w:val="Textkomente"/>
    <w:link w:val="PedmtkomenteChar"/>
    <w:uiPriority w:val="99"/>
    <w:semiHidden/>
    <w:rsid w:val="00B97648"/>
    <w:rPr>
      <w:b/>
      <w:bCs/>
    </w:rPr>
  </w:style>
  <w:style w:type="paragraph" w:styleId="Textbubliny">
    <w:name w:val="Balloon Text"/>
    <w:basedOn w:val="Normln"/>
    <w:semiHidden/>
    <w:rsid w:val="00B97648"/>
    <w:rPr>
      <w:rFonts w:ascii="Tahoma" w:hAnsi="Tahoma" w:cs="Tahoma"/>
      <w:sz w:val="16"/>
      <w:szCs w:val="16"/>
    </w:rPr>
  </w:style>
  <w:style w:type="paragraph" w:styleId="Odstavecseseznamem">
    <w:name w:val="List Paragraph"/>
    <w:basedOn w:val="Normln"/>
    <w:uiPriority w:val="34"/>
    <w:qFormat/>
    <w:rsid w:val="00FF59BB"/>
    <w:pPr>
      <w:ind w:left="708"/>
    </w:pPr>
  </w:style>
  <w:style w:type="paragraph" w:customStyle="1" w:styleId="PODLNEK">
    <w:name w:val="PODČLÁNEK"/>
    <w:basedOn w:val="Normln"/>
    <w:link w:val="PODLNEKChar"/>
    <w:rsid w:val="0016649D"/>
    <w:pPr>
      <w:spacing w:after="120"/>
      <w:ind w:left="1134" w:hanging="708"/>
    </w:pPr>
    <w:rPr>
      <w:rFonts w:ascii="Arial" w:hAnsi="Arial" w:cs="Arial"/>
      <w:sz w:val="20"/>
      <w:szCs w:val="20"/>
    </w:rPr>
  </w:style>
  <w:style w:type="paragraph" w:styleId="Bezmezer">
    <w:name w:val="No Spacing"/>
    <w:aliases w:val="ČLÁNEK"/>
    <w:basedOn w:val="PODLNEK"/>
    <w:uiPriority w:val="1"/>
    <w:rsid w:val="001A6192"/>
    <w:pPr>
      <w:ind w:left="709" w:hanging="709"/>
    </w:pPr>
  </w:style>
  <w:style w:type="paragraph" w:styleId="Podnadpis">
    <w:name w:val="Subtitle"/>
    <w:basedOn w:val="Zkladntext2"/>
    <w:link w:val="PodnadpisChar"/>
    <w:uiPriority w:val="11"/>
    <w:rsid w:val="001A6192"/>
    <w:pPr>
      <w:spacing w:before="0" w:after="120"/>
      <w:ind w:left="709" w:hanging="709"/>
    </w:pPr>
    <w:rPr>
      <w:b/>
      <w:sz w:val="20"/>
      <w:szCs w:val="20"/>
    </w:rPr>
  </w:style>
  <w:style w:type="paragraph" w:styleId="Revize">
    <w:name w:val="Revision"/>
    <w:uiPriority w:val="99"/>
    <w:semiHidden/>
    <w:rsid w:val="005159EB"/>
    <w:pPr>
      <w:suppressAutoHyphens/>
      <w:spacing w:after="100"/>
      <w:jc w:val="left"/>
    </w:pPr>
    <w:rPr>
      <w:color w:val="00000A"/>
      <w:sz w:val="24"/>
      <w:szCs w:val="24"/>
    </w:rPr>
  </w:style>
  <w:style w:type="paragraph" w:styleId="Textvysvtlivek">
    <w:name w:val="endnote text"/>
    <w:basedOn w:val="Normln"/>
    <w:link w:val="TextvysvtlivekChar"/>
    <w:uiPriority w:val="99"/>
    <w:semiHidden/>
    <w:unhideWhenUsed/>
    <w:rsid w:val="00250245"/>
    <w:rPr>
      <w:sz w:val="20"/>
      <w:szCs w:val="20"/>
    </w:rPr>
  </w:style>
  <w:style w:type="paragraph" w:customStyle="1" w:styleId="RLProhlensmluvnchstran">
    <w:name w:val="RL Prohlášení smluvních stran"/>
    <w:basedOn w:val="Normln"/>
    <w:link w:val="RLProhlensmluvnchstranChar"/>
    <w:rsid w:val="00FE152B"/>
    <w:pPr>
      <w:jc w:val="center"/>
    </w:pPr>
    <w:rPr>
      <w:rFonts w:ascii="Arial" w:eastAsia="Calibri" w:hAnsi="Arial" w:cs="Arial"/>
      <w:b/>
      <w:sz w:val="22"/>
      <w:szCs w:val="22"/>
    </w:rPr>
  </w:style>
  <w:style w:type="paragraph" w:customStyle="1" w:styleId="AKFZsmlouvaslovn">
    <w:name w:val="AKFZ_smlouva_číslování"/>
    <w:basedOn w:val="Normln"/>
    <w:link w:val="AKFZsmlouvaslovnChar"/>
    <w:qFormat/>
    <w:rsid w:val="0074200A"/>
    <w:pPr>
      <w:keepNext/>
      <w:tabs>
        <w:tab w:val="left" w:pos="680"/>
      </w:tabs>
      <w:spacing w:before="240"/>
      <w:ind w:left="680" w:hanging="680"/>
    </w:pPr>
    <w:rPr>
      <w:rFonts w:ascii="Arial" w:eastAsia="Calibri" w:hAnsi="Arial" w:cs="Arial"/>
      <w:b/>
      <w:caps/>
      <w:sz w:val="22"/>
      <w:szCs w:val="22"/>
    </w:rPr>
  </w:style>
  <w:style w:type="paragraph" w:customStyle="1" w:styleId="AKFZlnektext">
    <w:name w:val="AKFZ_článek_text"/>
    <w:basedOn w:val="AKFZsmlouvaslovn"/>
    <w:link w:val="AKFZlnektextChar"/>
    <w:qFormat/>
    <w:rsid w:val="0074200A"/>
    <w:pPr>
      <w:widowControl w:val="0"/>
      <w:spacing w:before="0"/>
    </w:pPr>
    <w:rPr>
      <w:b w:val="0"/>
      <w:caps w:val="0"/>
    </w:rPr>
  </w:style>
  <w:style w:type="paragraph" w:customStyle="1" w:styleId="AKFZslovanodstavec">
    <w:name w:val="AKFZ_číslovaný odstavec"/>
    <w:qFormat/>
    <w:rsid w:val="0068332F"/>
    <w:pPr>
      <w:widowControl w:val="0"/>
      <w:suppressAutoHyphens/>
      <w:spacing w:after="100"/>
    </w:pPr>
    <w:rPr>
      <w:rFonts w:cs="Arial"/>
      <w:color w:val="00000A"/>
    </w:rPr>
  </w:style>
  <w:style w:type="paragraph" w:customStyle="1" w:styleId="AKFZFnormln">
    <w:name w:val="AKFZF_normální"/>
    <w:link w:val="AKFZFnormlnChar"/>
    <w:qFormat/>
    <w:rsid w:val="0068332F"/>
    <w:pPr>
      <w:suppressAutoHyphens/>
      <w:spacing w:after="100"/>
      <w:jc w:val="left"/>
    </w:pPr>
    <w:rPr>
      <w:rFonts w:ascii="Arial" w:eastAsia="Calibri" w:hAnsi="Arial" w:cs="Calibri"/>
      <w:color w:val="00000A"/>
    </w:rPr>
  </w:style>
  <w:style w:type="paragraph" w:customStyle="1" w:styleId="lneksmlouvy">
    <w:name w:val="článek_smlouvy"/>
    <w:basedOn w:val="AKFZFnormln"/>
    <w:qFormat/>
    <w:rsid w:val="0068332F"/>
  </w:style>
  <w:style w:type="paragraph" w:customStyle="1" w:styleId="lneksmlouvynadpis">
    <w:name w:val="Článek_smlouvy_nadpis"/>
    <w:basedOn w:val="AKFZFnormln"/>
    <w:qFormat/>
    <w:rsid w:val="0068332F"/>
    <w:pPr>
      <w:spacing w:before="240"/>
      <w:outlineLvl w:val="0"/>
    </w:pPr>
    <w:rPr>
      <w:b/>
      <w:caps/>
    </w:rPr>
  </w:style>
  <w:style w:type="paragraph" w:customStyle="1" w:styleId="AKFZFdkaz">
    <w:name w:val="AKFZF_důkaz"/>
    <w:basedOn w:val="AKFZFnormln"/>
    <w:link w:val="AKFZFdkazChar"/>
    <w:qFormat/>
    <w:rsid w:val="0068332F"/>
    <w:pPr>
      <w:tabs>
        <w:tab w:val="left" w:pos="851"/>
        <w:tab w:val="left" w:pos="1276"/>
      </w:tabs>
      <w:ind w:left="1276" w:hanging="1276"/>
    </w:pPr>
    <w:rPr>
      <w:rFonts w:ascii="Calibri" w:hAnsi="Calibri"/>
    </w:rPr>
  </w:style>
  <w:style w:type="paragraph" w:customStyle="1" w:styleId="AKFZFnovNadpis1">
    <w:name w:val="AKFZF_nový Nadpis 1"/>
    <w:basedOn w:val="AKFZFnormln"/>
    <w:qFormat/>
    <w:rsid w:val="0068332F"/>
    <w:pPr>
      <w:keepNext/>
      <w:spacing w:before="240" w:after="240"/>
      <w:outlineLvl w:val="0"/>
    </w:pPr>
    <w:rPr>
      <w:b/>
      <w:caps/>
    </w:rPr>
  </w:style>
  <w:style w:type="paragraph" w:customStyle="1" w:styleId="AKFZFnovnadpis3">
    <w:name w:val="AKFZF_nový nadpis 3"/>
    <w:basedOn w:val="AKFZFnormln"/>
    <w:qFormat/>
    <w:rsid w:val="0068332F"/>
    <w:pPr>
      <w:keepNext/>
      <w:spacing w:before="240" w:after="240"/>
      <w:outlineLvl w:val="2"/>
    </w:pPr>
    <w:rPr>
      <w:b/>
    </w:rPr>
  </w:style>
  <w:style w:type="paragraph" w:customStyle="1" w:styleId="AKFZFnovnadpis2">
    <w:name w:val="AKFZF_nový nadpis 2"/>
    <w:basedOn w:val="AKFZFnormln"/>
    <w:qFormat/>
    <w:rsid w:val="0068332F"/>
    <w:pPr>
      <w:keepNext/>
      <w:spacing w:before="240" w:after="240"/>
      <w:outlineLvl w:val="1"/>
    </w:pPr>
    <w:rPr>
      <w:b/>
    </w:rPr>
  </w:style>
  <w:style w:type="paragraph" w:customStyle="1" w:styleId="AKFZFnovnadpis4">
    <w:name w:val="AKFZF_nový nadpis 4"/>
    <w:basedOn w:val="Normln"/>
    <w:qFormat/>
    <w:rsid w:val="0068332F"/>
    <w:pPr>
      <w:keepNext/>
      <w:spacing w:before="240" w:after="240"/>
      <w:outlineLvl w:val="3"/>
    </w:pPr>
    <w:rPr>
      <w:rFonts w:ascii="Arial" w:eastAsia="Calibri" w:hAnsi="Arial" w:cs="Calibri"/>
      <w:i/>
      <w:sz w:val="22"/>
      <w:szCs w:val="22"/>
    </w:rPr>
  </w:style>
  <w:style w:type="paragraph" w:customStyle="1" w:styleId="AKFZFnovnadpis5">
    <w:name w:val="AKFZF_nový nadpis 5"/>
    <w:basedOn w:val="AKFZFnormln"/>
    <w:qFormat/>
    <w:rsid w:val="0068332F"/>
    <w:pPr>
      <w:keepNext/>
      <w:spacing w:before="240" w:after="240"/>
    </w:pPr>
  </w:style>
  <w:style w:type="paragraph" w:customStyle="1" w:styleId="AKFZFnovnadpis6">
    <w:name w:val="AKFZF_nový nadpis 6"/>
    <w:basedOn w:val="AKFZFnormln"/>
    <w:qFormat/>
    <w:rsid w:val="0068332F"/>
    <w:pPr>
      <w:keepNext/>
      <w:spacing w:before="240" w:after="240"/>
    </w:pPr>
    <w:rPr>
      <w:i/>
    </w:rPr>
  </w:style>
  <w:style w:type="paragraph" w:customStyle="1" w:styleId="AKFZFnovodrka">
    <w:name w:val="AKFZF_nová odrážka"/>
    <w:basedOn w:val="AKFZFnormln"/>
    <w:qFormat/>
    <w:rsid w:val="0068332F"/>
  </w:style>
  <w:style w:type="paragraph" w:customStyle="1" w:styleId="AKFZFnovpetit">
    <w:name w:val="AKFZF_nový petit"/>
    <w:basedOn w:val="AKFZFnormln"/>
    <w:qFormat/>
    <w:rsid w:val="0068332F"/>
    <w:rPr>
      <w:b/>
    </w:rPr>
  </w:style>
  <w:style w:type="paragraph" w:customStyle="1" w:styleId="AKFZFPreambule">
    <w:name w:val="AKFZF_Preambule"/>
    <w:qFormat/>
    <w:rsid w:val="0068332F"/>
    <w:pPr>
      <w:suppressAutoHyphens/>
      <w:spacing w:after="100"/>
      <w:jc w:val="left"/>
    </w:pPr>
    <w:rPr>
      <w:rFonts w:ascii="Arial" w:eastAsia="Calibri" w:hAnsi="Arial" w:cs="Calibri"/>
      <w:color w:val="00000A"/>
    </w:rPr>
  </w:style>
  <w:style w:type="paragraph" w:customStyle="1" w:styleId="AKFZFpodpis">
    <w:name w:val="AKFZF_podpis"/>
    <w:basedOn w:val="AKFZFnormln"/>
    <w:link w:val="AKFZFpodpisChar"/>
    <w:qFormat/>
    <w:rsid w:val="0068332F"/>
    <w:pPr>
      <w:spacing w:after="0"/>
    </w:pPr>
    <w:rPr>
      <w:rFonts w:ascii="Calibri" w:hAnsi="Calibri"/>
    </w:rPr>
  </w:style>
  <w:style w:type="paragraph" w:styleId="Nadpisobsahu">
    <w:name w:val="TOC Heading"/>
    <w:basedOn w:val="Nadpis1"/>
    <w:uiPriority w:val="39"/>
    <w:semiHidden/>
    <w:unhideWhenUsed/>
    <w:qFormat/>
    <w:rsid w:val="0068332F"/>
    <w:pPr>
      <w:keepLines/>
      <w:spacing w:before="480" w:after="0" w:line="276" w:lineRule="auto"/>
      <w:jc w:val="left"/>
    </w:pPr>
    <w:rPr>
      <w:rFonts w:ascii="Cambria" w:eastAsia="Times New Roman" w:hAnsi="Cambria" w:cs="Times New Roman"/>
      <w:bCs/>
      <w:color w:val="365F91"/>
    </w:rPr>
  </w:style>
  <w:style w:type="paragraph" w:customStyle="1" w:styleId="AKFZnadpis1rovn">
    <w:name w:val="AKFZ_nadpis 1. úrovně"/>
    <w:basedOn w:val="Normln"/>
    <w:qFormat/>
    <w:rsid w:val="005F593D"/>
    <w:pPr>
      <w:tabs>
        <w:tab w:val="left" w:pos="567"/>
      </w:tabs>
      <w:spacing w:before="480" w:after="360" w:line="240" w:lineRule="auto"/>
      <w:ind w:left="567" w:hanging="567"/>
    </w:pPr>
    <w:rPr>
      <w:rFonts w:ascii="Arial" w:eastAsia="Calibri" w:hAnsi="Arial" w:cs="Arial"/>
      <w:b/>
      <w:caps/>
      <w:sz w:val="40"/>
      <w:szCs w:val="40"/>
    </w:rPr>
  </w:style>
  <w:style w:type="paragraph" w:customStyle="1" w:styleId="AKFZNadpis2rovn">
    <w:name w:val="AKFZ Nadpis 2. úrovně"/>
    <w:basedOn w:val="Normln"/>
    <w:qFormat/>
    <w:rsid w:val="005F593D"/>
    <w:pPr>
      <w:keepNext/>
      <w:tabs>
        <w:tab w:val="left" w:pos="567"/>
      </w:tabs>
      <w:spacing w:before="360" w:after="120" w:line="240" w:lineRule="auto"/>
      <w:ind w:left="567" w:hanging="567"/>
    </w:pPr>
    <w:rPr>
      <w:rFonts w:ascii="Arial" w:eastAsia="Calibri" w:hAnsi="Arial" w:cs="Arial"/>
      <w:b/>
      <w:caps/>
      <w:spacing w:val="20"/>
      <w:sz w:val="23"/>
      <w:szCs w:val="22"/>
    </w:rPr>
  </w:style>
  <w:style w:type="paragraph" w:customStyle="1" w:styleId="AKFZnadpis3rovn">
    <w:name w:val="AKFZ nadpis 3. úrovně"/>
    <w:basedOn w:val="Normln"/>
    <w:qFormat/>
    <w:rsid w:val="005F593D"/>
    <w:pPr>
      <w:keepNext/>
      <w:tabs>
        <w:tab w:val="left" w:pos="567"/>
      </w:tabs>
      <w:spacing w:before="360" w:after="120" w:line="240" w:lineRule="auto"/>
      <w:ind w:left="567" w:hanging="567"/>
    </w:pPr>
    <w:rPr>
      <w:rFonts w:ascii="Arial" w:eastAsia="Calibri" w:hAnsi="Arial" w:cs="Arial"/>
      <w:b/>
      <w:sz w:val="22"/>
      <w:szCs w:val="22"/>
    </w:rPr>
  </w:style>
  <w:style w:type="paragraph" w:customStyle="1" w:styleId="Zkladntext21">
    <w:name w:val="Základní text 21"/>
    <w:basedOn w:val="Normln"/>
    <w:rsid w:val="00246638"/>
    <w:pPr>
      <w:overflowPunct w:val="0"/>
      <w:spacing w:after="0" w:line="240" w:lineRule="auto"/>
    </w:pPr>
    <w:rPr>
      <w:rFonts w:ascii="Times New Roman" w:eastAsia="Calibri" w:hAnsi="Times New Roman" w:cs="Arial"/>
      <w:i/>
      <w:sz w:val="22"/>
      <w:szCs w:val="20"/>
    </w:rPr>
  </w:style>
  <w:style w:type="paragraph" w:customStyle="1" w:styleId="CharChar6CharCharCharCharCharCharCharCharCharCharCharCharCharChar">
    <w:name w:val="Char Char6 Char Char Char Char Char Char Char Char Char Char Char Char Char Char"/>
    <w:basedOn w:val="Normln"/>
    <w:rsid w:val="00B231E8"/>
    <w:pPr>
      <w:widowControl w:val="0"/>
      <w:spacing w:after="160" w:line="240" w:lineRule="exact"/>
      <w:textAlignment w:val="baseline"/>
    </w:pPr>
    <w:rPr>
      <w:rFonts w:ascii="Times New Roman Bold" w:eastAsia="Times New Roman" w:hAnsi="Times New Roman Bold" w:cs="Times New Roman Bold"/>
      <w:sz w:val="22"/>
      <w:szCs w:val="22"/>
      <w:lang w:val="sk-SK" w:eastAsia="en-US"/>
    </w:rPr>
  </w:style>
  <w:style w:type="paragraph" w:customStyle="1" w:styleId="Obsahrmce">
    <w:name w:val="Obsah rámce"/>
    <w:basedOn w:val="Normln"/>
    <w:rsid w:val="009E4AE1"/>
  </w:style>
  <w:style w:type="numbering" w:customStyle="1" w:styleId="AKFZlneknadpis">
    <w:name w:val="AKFZ_článek nadpis"/>
    <w:uiPriority w:val="99"/>
    <w:rsid w:val="0074200A"/>
  </w:style>
  <w:style w:type="table" w:styleId="Mkatabulky">
    <w:name w:val="Table Grid"/>
    <w:basedOn w:val="Normlntabulka"/>
    <w:uiPriority w:val="39"/>
    <w:rsid w:val="00BF4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4E25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85860">
      <w:bodyDiv w:val="1"/>
      <w:marLeft w:val="0"/>
      <w:marRight w:val="0"/>
      <w:marTop w:val="0"/>
      <w:marBottom w:val="0"/>
      <w:divBdr>
        <w:top w:val="none" w:sz="0" w:space="0" w:color="auto"/>
        <w:left w:val="none" w:sz="0" w:space="0" w:color="auto"/>
        <w:bottom w:val="none" w:sz="0" w:space="0" w:color="auto"/>
        <w:right w:val="none" w:sz="0" w:space="0" w:color="auto"/>
      </w:divBdr>
      <w:divsChild>
        <w:div w:id="694773560">
          <w:marLeft w:val="0"/>
          <w:marRight w:val="0"/>
          <w:marTop w:val="0"/>
          <w:marBottom w:val="0"/>
          <w:divBdr>
            <w:top w:val="none" w:sz="0" w:space="0" w:color="auto"/>
            <w:left w:val="none" w:sz="0" w:space="0" w:color="auto"/>
            <w:bottom w:val="none" w:sz="0" w:space="0" w:color="auto"/>
            <w:right w:val="none" w:sz="0" w:space="0" w:color="auto"/>
          </w:divBdr>
          <w:divsChild>
            <w:div w:id="1770348889">
              <w:marLeft w:val="0"/>
              <w:marRight w:val="0"/>
              <w:marTop w:val="0"/>
              <w:marBottom w:val="0"/>
              <w:divBdr>
                <w:top w:val="none" w:sz="0" w:space="0" w:color="auto"/>
                <w:left w:val="none" w:sz="0" w:space="0" w:color="auto"/>
                <w:bottom w:val="none" w:sz="0" w:space="0" w:color="auto"/>
                <w:right w:val="none" w:sz="0" w:space="0" w:color="auto"/>
              </w:divBdr>
              <w:divsChild>
                <w:div w:id="304624883">
                  <w:marLeft w:val="0"/>
                  <w:marRight w:val="0"/>
                  <w:marTop w:val="0"/>
                  <w:marBottom w:val="0"/>
                  <w:divBdr>
                    <w:top w:val="none" w:sz="0" w:space="0" w:color="auto"/>
                    <w:left w:val="none" w:sz="0" w:space="0" w:color="auto"/>
                    <w:bottom w:val="none" w:sz="0" w:space="0" w:color="auto"/>
                    <w:right w:val="none" w:sz="0" w:space="0" w:color="auto"/>
                  </w:divBdr>
                  <w:divsChild>
                    <w:div w:id="955677098">
                      <w:marLeft w:val="0"/>
                      <w:marRight w:val="0"/>
                      <w:marTop w:val="0"/>
                      <w:marBottom w:val="0"/>
                      <w:divBdr>
                        <w:top w:val="none" w:sz="0" w:space="0" w:color="auto"/>
                        <w:left w:val="none" w:sz="0" w:space="0" w:color="auto"/>
                        <w:bottom w:val="none" w:sz="0" w:space="0" w:color="auto"/>
                        <w:right w:val="none" w:sz="0" w:space="0" w:color="auto"/>
                      </w:divBdr>
                      <w:divsChild>
                        <w:div w:id="288978710">
                          <w:marLeft w:val="0"/>
                          <w:marRight w:val="0"/>
                          <w:marTop w:val="0"/>
                          <w:marBottom w:val="0"/>
                          <w:divBdr>
                            <w:top w:val="none" w:sz="0" w:space="0" w:color="auto"/>
                            <w:left w:val="none" w:sz="0" w:space="0" w:color="auto"/>
                            <w:bottom w:val="none" w:sz="0" w:space="0" w:color="auto"/>
                            <w:right w:val="none" w:sz="0" w:space="0" w:color="auto"/>
                          </w:divBdr>
                          <w:divsChild>
                            <w:div w:id="1616446852">
                              <w:marLeft w:val="0"/>
                              <w:marRight w:val="0"/>
                              <w:marTop w:val="0"/>
                              <w:marBottom w:val="0"/>
                              <w:divBdr>
                                <w:top w:val="none" w:sz="0" w:space="0" w:color="auto"/>
                                <w:left w:val="none" w:sz="0" w:space="0" w:color="auto"/>
                                <w:bottom w:val="none" w:sz="0" w:space="0" w:color="auto"/>
                                <w:right w:val="none" w:sz="0" w:space="0" w:color="auto"/>
                              </w:divBdr>
                            </w:div>
                            <w:div w:id="480855740">
                              <w:marLeft w:val="0"/>
                              <w:marRight w:val="0"/>
                              <w:marTop w:val="0"/>
                              <w:marBottom w:val="0"/>
                              <w:divBdr>
                                <w:top w:val="none" w:sz="0" w:space="0" w:color="auto"/>
                                <w:left w:val="none" w:sz="0" w:space="0" w:color="auto"/>
                                <w:bottom w:val="none" w:sz="0" w:space="0" w:color="auto"/>
                                <w:right w:val="none" w:sz="0" w:space="0" w:color="auto"/>
                              </w:divBdr>
                            </w:div>
                            <w:div w:id="842431264">
                              <w:marLeft w:val="0"/>
                              <w:marRight w:val="0"/>
                              <w:marTop w:val="0"/>
                              <w:marBottom w:val="0"/>
                              <w:divBdr>
                                <w:top w:val="none" w:sz="0" w:space="0" w:color="auto"/>
                                <w:left w:val="none" w:sz="0" w:space="0" w:color="auto"/>
                                <w:bottom w:val="none" w:sz="0" w:space="0" w:color="auto"/>
                                <w:right w:val="none" w:sz="0" w:space="0" w:color="auto"/>
                              </w:divBdr>
                            </w:div>
                            <w:div w:id="824933577">
                              <w:marLeft w:val="0"/>
                              <w:marRight w:val="0"/>
                              <w:marTop w:val="0"/>
                              <w:marBottom w:val="0"/>
                              <w:divBdr>
                                <w:top w:val="none" w:sz="0" w:space="0" w:color="auto"/>
                                <w:left w:val="none" w:sz="0" w:space="0" w:color="auto"/>
                                <w:bottom w:val="none" w:sz="0" w:space="0" w:color="auto"/>
                                <w:right w:val="none" w:sz="0" w:space="0" w:color="auto"/>
                              </w:divBdr>
                            </w:div>
                            <w:div w:id="164423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823E4-36B7-4D22-A31A-80D5CC972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6417</Words>
  <Characters>37861</Characters>
  <Application>Microsoft Office Word</Application>
  <DocSecurity>0</DocSecurity>
  <Lines>315</Lines>
  <Paragraphs>88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Albertová Eva</dc:creator>
  <cp:lastModifiedBy>Šárka</cp:lastModifiedBy>
  <cp:revision>5</cp:revision>
  <cp:lastPrinted>2017-07-11T07:26:00Z</cp:lastPrinted>
  <dcterms:created xsi:type="dcterms:W3CDTF">2017-08-08T09:38:00Z</dcterms:created>
  <dcterms:modified xsi:type="dcterms:W3CDTF">2017-09-12T08:26:00Z</dcterms:modified>
</cp:coreProperties>
</file>