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647E3A" w14:textId="77777777" w:rsidR="00F443AF" w:rsidRDefault="00EF2998" w:rsidP="00EF2998">
      <w:pPr>
        <w:pStyle w:val="NadpisZD"/>
        <w:spacing w:before="400"/>
      </w:pPr>
      <w:bookmarkStart w:id="0" w:name="_Toc360914523"/>
      <w:r>
        <w:t>Kupní smlouva</w:t>
      </w:r>
      <w:r w:rsidR="00F443AF">
        <w:t xml:space="preserve"> </w:t>
      </w:r>
    </w:p>
    <w:p w14:paraId="63AA4ADB" w14:textId="5B269FDA" w:rsidR="00EF2998" w:rsidRPr="00F443AF" w:rsidRDefault="00F443AF" w:rsidP="00EF2998">
      <w:pPr>
        <w:pStyle w:val="NadpisZD"/>
        <w:spacing w:before="400"/>
        <w:rPr>
          <w:b w:val="0"/>
        </w:rPr>
      </w:pPr>
      <w:r w:rsidRPr="00F443AF">
        <w:rPr>
          <w:b w:val="0"/>
          <w:sz w:val="24"/>
          <w:szCs w:val="24"/>
        </w:rPr>
        <w:t xml:space="preserve">č. </w:t>
      </w:r>
      <w:r w:rsidR="00620899">
        <w:rPr>
          <w:b w:val="0"/>
          <w:sz w:val="24"/>
          <w:szCs w:val="24"/>
        </w:rPr>
        <w:t>28900</w:t>
      </w:r>
      <w:r w:rsidR="007C2270">
        <w:rPr>
          <w:b w:val="0"/>
          <w:sz w:val="24"/>
          <w:szCs w:val="24"/>
        </w:rPr>
        <w:t>/2025</w:t>
      </w:r>
    </w:p>
    <w:p w14:paraId="1706AEBE" w14:textId="77777777" w:rsidR="00EF2998" w:rsidRPr="00BE2B19" w:rsidRDefault="00EF2998" w:rsidP="00EF2998">
      <w:pPr>
        <w:pStyle w:val="NadpisZD"/>
        <w:spacing w:before="400"/>
      </w:pPr>
    </w:p>
    <w:p w14:paraId="766A7A2C" w14:textId="6707592F" w:rsidR="00EF2998" w:rsidRDefault="00EF2998" w:rsidP="00EF2998">
      <w:pPr>
        <w:pStyle w:val="Vycentrovan"/>
      </w:pPr>
      <w:r w:rsidRPr="00BE2B19">
        <w:t xml:space="preserve">uzavřená dle § </w:t>
      </w:r>
      <w:r>
        <w:t>2079</w:t>
      </w:r>
      <w:r w:rsidRPr="00BE2B19">
        <w:t xml:space="preserve"> a násl. zákona č. 89/2012 Sb., občanský zákoník, v platném znění</w:t>
      </w:r>
      <w:r w:rsidR="00D978C9">
        <w:t xml:space="preserve"> </w:t>
      </w:r>
      <w:r w:rsidR="00D978C9" w:rsidRPr="00BE2B19">
        <w:t xml:space="preserve">(dále jen </w:t>
      </w:r>
      <w:r w:rsidR="00D978C9">
        <w:t>„</w:t>
      </w:r>
      <w:r w:rsidR="00D978C9" w:rsidRPr="00CE2DE1">
        <w:rPr>
          <w:b/>
          <w:bCs/>
        </w:rPr>
        <w:t>občanský zákoník</w:t>
      </w:r>
      <w:r w:rsidR="00D978C9">
        <w:t>“</w:t>
      </w:r>
      <w:r w:rsidR="00D978C9" w:rsidRPr="00BE2B19">
        <w:t>)</w:t>
      </w:r>
    </w:p>
    <w:p w14:paraId="6DDDF14D" w14:textId="77777777" w:rsidR="00EF2998" w:rsidRPr="00BE2B19" w:rsidRDefault="00EF2998" w:rsidP="00EF2998">
      <w:pPr>
        <w:pStyle w:val="Vycentrovan"/>
      </w:pPr>
    </w:p>
    <w:p w14:paraId="04EDE7FF" w14:textId="429C35A9" w:rsidR="00EF2998" w:rsidRPr="007C2270" w:rsidRDefault="007C2270" w:rsidP="007C2270">
      <w:pPr>
        <w:pStyle w:val="Obyejn"/>
        <w:jc w:val="center"/>
        <w:rPr>
          <w:b/>
          <w:sz w:val="28"/>
          <w:szCs w:val="28"/>
        </w:rPr>
      </w:pPr>
      <w:r w:rsidRPr="007C2270">
        <w:rPr>
          <w:b/>
          <w:bCs/>
          <w:sz w:val="28"/>
          <w:szCs w:val="28"/>
        </w:rPr>
        <w:t>Dodávka inteligentních LED svítidel na osvětlovací baterie a do hlediště HB</w:t>
      </w:r>
    </w:p>
    <w:p w14:paraId="35E9C587" w14:textId="77777777" w:rsidR="00EF2998" w:rsidRDefault="00EF2998" w:rsidP="00EF2998">
      <w:pPr>
        <w:pStyle w:val="Obyejn"/>
      </w:pPr>
    </w:p>
    <w:p w14:paraId="644BA61B" w14:textId="77777777" w:rsidR="00EF2998" w:rsidRPr="00DB162D" w:rsidRDefault="00EF2998" w:rsidP="00EF2998">
      <w:pPr>
        <w:pStyle w:val="Vycentrovan"/>
        <w:jc w:val="left"/>
      </w:pPr>
      <w:r w:rsidRPr="00DB162D">
        <w:t>mezi:</w:t>
      </w:r>
    </w:p>
    <w:tbl>
      <w:tblPr>
        <w:tblStyle w:val="Mkatabulky"/>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EF2998" w:rsidRPr="00DB162D" w14:paraId="406AF99F" w14:textId="77777777" w:rsidTr="00A74DD1">
        <w:trPr>
          <w:trHeight w:val="284"/>
        </w:trPr>
        <w:tc>
          <w:tcPr>
            <w:tcW w:w="2407" w:type="dxa"/>
            <w:vAlign w:val="center"/>
          </w:tcPr>
          <w:p w14:paraId="45304063" w14:textId="77777777" w:rsidR="00EF2998" w:rsidRPr="00DB162D" w:rsidRDefault="00EF2998" w:rsidP="001835B8">
            <w:pPr>
              <w:pStyle w:val="Obyejn"/>
              <w:rPr>
                <w:b/>
              </w:rPr>
            </w:pPr>
            <w:r w:rsidRPr="00DB162D">
              <w:rPr>
                <w:b/>
              </w:rPr>
              <w:t>Název:</w:t>
            </w:r>
          </w:p>
        </w:tc>
        <w:tc>
          <w:tcPr>
            <w:tcW w:w="6655" w:type="dxa"/>
            <w:vAlign w:val="center"/>
          </w:tcPr>
          <w:p w14:paraId="6722E2FD" w14:textId="77777777" w:rsidR="00EF2998" w:rsidRPr="00E772DE" w:rsidRDefault="00EF2998" w:rsidP="00A74DD1">
            <w:pPr>
              <w:pStyle w:val="Obyejn"/>
              <w:ind w:left="34"/>
            </w:pPr>
            <w:r w:rsidRPr="00EF2998">
              <w:rPr>
                <w:b/>
              </w:rPr>
              <w:t>Národní divadlo</w:t>
            </w:r>
          </w:p>
        </w:tc>
      </w:tr>
      <w:tr w:rsidR="00EF2998" w:rsidRPr="00DB162D" w14:paraId="25A61BC8" w14:textId="77777777" w:rsidTr="00A74DD1">
        <w:trPr>
          <w:trHeight w:val="284"/>
        </w:trPr>
        <w:tc>
          <w:tcPr>
            <w:tcW w:w="2407" w:type="dxa"/>
            <w:vAlign w:val="center"/>
          </w:tcPr>
          <w:p w14:paraId="62F73050" w14:textId="77777777" w:rsidR="00EF2998" w:rsidRPr="00DB162D" w:rsidRDefault="00EF2998" w:rsidP="001835B8">
            <w:pPr>
              <w:pStyle w:val="Obyejn"/>
            </w:pPr>
            <w:r w:rsidRPr="00DB162D">
              <w:t>Sídlo:</w:t>
            </w:r>
          </w:p>
        </w:tc>
        <w:tc>
          <w:tcPr>
            <w:tcW w:w="6655" w:type="dxa"/>
            <w:vAlign w:val="center"/>
          </w:tcPr>
          <w:p w14:paraId="400547F3" w14:textId="0CADC5FF" w:rsidR="00EF2998" w:rsidRPr="00DB162D" w:rsidRDefault="00EF2998" w:rsidP="007C2270">
            <w:pPr>
              <w:pStyle w:val="Obyejn"/>
              <w:ind w:left="34"/>
            </w:pPr>
            <w:r w:rsidRPr="00EF2998">
              <w:t xml:space="preserve">Ostrovní </w:t>
            </w:r>
            <w:r w:rsidR="007C2270">
              <w:t>225/</w:t>
            </w:r>
            <w:r w:rsidRPr="00EF2998">
              <w:t xml:space="preserve">1, </w:t>
            </w:r>
            <w:r w:rsidR="007C2270">
              <w:t>110 00</w:t>
            </w:r>
            <w:r w:rsidRPr="00EF2998">
              <w:t xml:space="preserve"> Praha 1 – Nové Město</w:t>
            </w:r>
          </w:p>
        </w:tc>
      </w:tr>
      <w:tr w:rsidR="00EF2998" w:rsidRPr="00DB162D" w14:paraId="5955E99A" w14:textId="77777777" w:rsidTr="00A74DD1">
        <w:trPr>
          <w:trHeight w:val="284"/>
        </w:trPr>
        <w:tc>
          <w:tcPr>
            <w:tcW w:w="2407" w:type="dxa"/>
            <w:vAlign w:val="center"/>
          </w:tcPr>
          <w:p w14:paraId="70848DB6" w14:textId="77777777" w:rsidR="00EF2998" w:rsidRPr="00DB162D" w:rsidRDefault="00EF2998" w:rsidP="001835B8">
            <w:pPr>
              <w:pStyle w:val="Obyejn"/>
            </w:pPr>
            <w:r w:rsidRPr="00DB162D">
              <w:t>IČO:</w:t>
            </w:r>
          </w:p>
        </w:tc>
        <w:tc>
          <w:tcPr>
            <w:tcW w:w="6655" w:type="dxa"/>
            <w:vAlign w:val="center"/>
          </w:tcPr>
          <w:p w14:paraId="283D78F4" w14:textId="77777777" w:rsidR="00EF2998" w:rsidRPr="00DB162D" w:rsidRDefault="00EF2998" w:rsidP="00A74DD1">
            <w:pPr>
              <w:pStyle w:val="Obyejn"/>
              <w:ind w:left="34"/>
            </w:pPr>
            <w:r w:rsidRPr="00EF2998">
              <w:t>00023337</w:t>
            </w:r>
          </w:p>
        </w:tc>
      </w:tr>
      <w:tr w:rsidR="00EF2998" w:rsidRPr="00DB162D" w14:paraId="4F345CAF" w14:textId="77777777" w:rsidTr="00A74DD1">
        <w:trPr>
          <w:trHeight w:val="284"/>
        </w:trPr>
        <w:tc>
          <w:tcPr>
            <w:tcW w:w="2407" w:type="dxa"/>
            <w:vAlign w:val="center"/>
          </w:tcPr>
          <w:p w14:paraId="4FEFA54A" w14:textId="77777777" w:rsidR="00EF2998" w:rsidRPr="00DB162D" w:rsidRDefault="00EF2998" w:rsidP="001835B8">
            <w:pPr>
              <w:pStyle w:val="Obyejn"/>
            </w:pPr>
            <w:r w:rsidRPr="00DB162D">
              <w:t>Právní forma:</w:t>
            </w:r>
          </w:p>
        </w:tc>
        <w:tc>
          <w:tcPr>
            <w:tcW w:w="6655" w:type="dxa"/>
            <w:vAlign w:val="center"/>
          </w:tcPr>
          <w:p w14:paraId="37A4FAC0" w14:textId="77777777" w:rsidR="00EF2998" w:rsidRPr="00DB162D" w:rsidRDefault="00EF2998" w:rsidP="00A74DD1">
            <w:pPr>
              <w:pStyle w:val="Obyejn"/>
            </w:pPr>
            <w:r w:rsidRPr="00EF2998">
              <w:t>331 – Příspěvková organizace</w:t>
            </w:r>
          </w:p>
        </w:tc>
      </w:tr>
      <w:tr w:rsidR="00EF2998" w:rsidRPr="00DB162D" w14:paraId="763B02F9" w14:textId="77777777" w:rsidTr="00A74DD1">
        <w:trPr>
          <w:trHeight w:val="284"/>
        </w:trPr>
        <w:tc>
          <w:tcPr>
            <w:tcW w:w="2407" w:type="dxa"/>
            <w:vAlign w:val="center"/>
          </w:tcPr>
          <w:p w14:paraId="26D4839C" w14:textId="77777777" w:rsidR="00EF2998" w:rsidRPr="00DB162D" w:rsidRDefault="00EF2998" w:rsidP="001835B8">
            <w:pPr>
              <w:pStyle w:val="Obyejn"/>
            </w:pPr>
            <w:r w:rsidRPr="00DB162D">
              <w:t>Zastoupen:</w:t>
            </w:r>
          </w:p>
        </w:tc>
        <w:tc>
          <w:tcPr>
            <w:tcW w:w="6655" w:type="dxa"/>
            <w:vAlign w:val="center"/>
          </w:tcPr>
          <w:p w14:paraId="41C9CFF0" w14:textId="3E20CA3A" w:rsidR="00EF2998" w:rsidRPr="007F19EA" w:rsidRDefault="00C004FA" w:rsidP="00A74DD1">
            <w:pPr>
              <w:pStyle w:val="Obyejn"/>
            </w:pPr>
            <w:r>
              <w:t>xxxxxxxxxxxxxxxxxxxxxxxxxxxxxxxxxxxxxxxxxxxx</w:t>
            </w:r>
          </w:p>
        </w:tc>
      </w:tr>
      <w:tr w:rsidR="000B3EAD" w:rsidRPr="00B46486" w14:paraId="381264E6" w14:textId="77777777" w:rsidTr="00A74DD1">
        <w:trPr>
          <w:trHeight w:val="284"/>
        </w:trPr>
        <w:tc>
          <w:tcPr>
            <w:tcW w:w="2407" w:type="dxa"/>
            <w:vAlign w:val="center"/>
          </w:tcPr>
          <w:p w14:paraId="50EE1406" w14:textId="77777777" w:rsidR="000B3EAD" w:rsidRPr="00B46486" w:rsidRDefault="000B3EAD" w:rsidP="000B3EAD">
            <w:pPr>
              <w:pStyle w:val="Obyejn"/>
            </w:pPr>
            <w:r w:rsidRPr="00B46486">
              <w:t>Bankovní spojení:</w:t>
            </w:r>
          </w:p>
        </w:tc>
        <w:tc>
          <w:tcPr>
            <w:tcW w:w="6655" w:type="dxa"/>
            <w:vAlign w:val="center"/>
          </w:tcPr>
          <w:p w14:paraId="588316E6" w14:textId="77777777" w:rsidR="000B3EAD" w:rsidRPr="007F19EA" w:rsidRDefault="009A0FCF" w:rsidP="000B3EAD">
            <w:pPr>
              <w:pStyle w:val="Obyejn"/>
            </w:pPr>
            <w:r w:rsidRPr="007F19EA">
              <w:t>Česká národní banka</w:t>
            </w:r>
          </w:p>
        </w:tc>
      </w:tr>
      <w:tr w:rsidR="000B3EAD" w:rsidRPr="00B46486" w14:paraId="1B5C9AC5" w14:textId="77777777" w:rsidTr="00A74DD1">
        <w:trPr>
          <w:trHeight w:val="284"/>
        </w:trPr>
        <w:tc>
          <w:tcPr>
            <w:tcW w:w="2407" w:type="dxa"/>
            <w:vAlign w:val="center"/>
          </w:tcPr>
          <w:p w14:paraId="34B5A23F" w14:textId="77777777" w:rsidR="000B3EAD" w:rsidRPr="00B46486" w:rsidRDefault="000B3EAD" w:rsidP="000B3EAD">
            <w:pPr>
              <w:pStyle w:val="Obyejn"/>
            </w:pPr>
            <w:r w:rsidRPr="00B46486">
              <w:t>Číslo účtu:</w:t>
            </w:r>
          </w:p>
        </w:tc>
        <w:tc>
          <w:tcPr>
            <w:tcW w:w="6655" w:type="dxa"/>
            <w:vAlign w:val="center"/>
          </w:tcPr>
          <w:p w14:paraId="371E2ACC" w14:textId="77777777" w:rsidR="000B3EAD" w:rsidRPr="007F19EA" w:rsidRDefault="009A0FCF" w:rsidP="000B3EAD">
            <w:pPr>
              <w:pStyle w:val="Obyejn"/>
            </w:pPr>
            <w:r w:rsidRPr="007F19EA">
              <w:t>2832011/0710</w:t>
            </w:r>
          </w:p>
        </w:tc>
      </w:tr>
      <w:tr w:rsidR="000B3EAD" w14:paraId="3DDB4570" w14:textId="77777777" w:rsidTr="00A74DD1">
        <w:trPr>
          <w:trHeight w:val="284"/>
        </w:trPr>
        <w:tc>
          <w:tcPr>
            <w:tcW w:w="2407" w:type="dxa"/>
            <w:vAlign w:val="center"/>
          </w:tcPr>
          <w:p w14:paraId="4AAA360E" w14:textId="77777777" w:rsidR="000B3EAD" w:rsidRPr="00B46486" w:rsidRDefault="000B3EAD" w:rsidP="000B3EAD">
            <w:pPr>
              <w:pStyle w:val="Obyejn"/>
            </w:pPr>
            <w:r w:rsidRPr="00DB162D">
              <w:t>Oprávněný zástupce ve věcech obchodních a smluvních dodatků:</w:t>
            </w:r>
          </w:p>
        </w:tc>
        <w:tc>
          <w:tcPr>
            <w:tcW w:w="6655" w:type="dxa"/>
            <w:vAlign w:val="center"/>
          </w:tcPr>
          <w:p w14:paraId="7EE8A3A7" w14:textId="71251F42" w:rsidR="000B3EAD" w:rsidRPr="007F19EA" w:rsidRDefault="00C004FA" w:rsidP="000B3EAD">
            <w:pPr>
              <w:pStyle w:val="Obyejn"/>
            </w:pPr>
            <w:r>
              <w:t>xxxxxxxxxxxxxxxxxxxxxxxxxxxxxxxxxxxxxxxxxxxxxx</w:t>
            </w:r>
          </w:p>
        </w:tc>
      </w:tr>
      <w:tr w:rsidR="000B3EAD" w:rsidRPr="00B46486" w14:paraId="13B44D70" w14:textId="77777777" w:rsidTr="00A74DD1">
        <w:trPr>
          <w:trHeight w:val="284"/>
        </w:trPr>
        <w:tc>
          <w:tcPr>
            <w:tcW w:w="2407" w:type="dxa"/>
            <w:vAlign w:val="center"/>
          </w:tcPr>
          <w:p w14:paraId="2003B8A0" w14:textId="77777777" w:rsidR="000B3EAD" w:rsidRPr="00B46486" w:rsidRDefault="000B3EAD" w:rsidP="000B3EAD">
            <w:pPr>
              <w:pStyle w:val="Obyejn"/>
            </w:pPr>
            <w:r w:rsidRPr="00B46486">
              <w:t>Oprávněný zástupce ve věcech technických:</w:t>
            </w:r>
          </w:p>
        </w:tc>
        <w:tc>
          <w:tcPr>
            <w:tcW w:w="6655" w:type="dxa"/>
            <w:vAlign w:val="center"/>
          </w:tcPr>
          <w:p w14:paraId="49CE8AEC" w14:textId="073859BF" w:rsidR="000B3EAD" w:rsidRPr="007F19EA" w:rsidRDefault="00C004FA" w:rsidP="000B3EAD">
            <w:pPr>
              <w:pStyle w:val="Obyejn"/>
            </w:pPr>
            <w:r>
              <w:t>xxxxxxxxxxxxxxxxxxxxxxxxxxxxxxxxxxxxxxxxxxxxxx</w:t>
            </w:r>
          </w:p>
        </w:tc>
      </w:tr>
    </w:tbl>
    <w:p w14:paraId="070B8307" w14:textId="77777777" w:rsidR="00EF2998" w:rsidRDefault="00EF2998" w:rsidP="00EF2998">
      <w:pPr>
        <w:pStyle w:val="Obyejn"/>
        <w:spacing w:before="120"/>
      </w:pPr>
      <w:r w:rsidRPr="00DB162D">
        <w:t>(</w:t>
      </w:r>
      <w:r>
        <w:t xml:space="preserve">dále jen </w:t>
      </w:r>
      <w:r w:rsidRPr="00DB162D">
        <w:t>„</w:t>
      </w:r>
      <w:r>
        <w:rPr>
          <w:b/>
        </w:rPr>
        <w:t>kupující</w:t>
      </w:r>
      <w:r w:rsidRPr="00DB162D">
        <w:t>“)</w:t>
      </w:r>
    </w:p>
    <w:p w14:paraId="5FAE6601" w14:textId="77777777" w:rsidR="00EF2998" w:rsidRDefault="00EF2998" w:rsidP="00EF2998">
      <w:pPr>
        <w:pStyle w:val="Obyejn"/>
      </w:pPr>
    </w:p>
    <w:p w14:paraId="408C12A0" w14:textId="77777777" w:rsidR="00EF2998" w:rsidRDefault="00EF2998" w:rsidP="00EF2998">
      <w:pPr>
        <w:pStyle w:val="Obyejn"/>
      </w:pPr>
      <w:r>
        <w:t>a</w:t>
      </w:r>
    </w:p>
    <w:p w14:paraId="58B34AEE" w14:textId="77777777" w:rsidR="00EF2998" w:rsidRPr="00DB162D" w:rsidRDefault="00EF2998" w:rsidP="00EF2998">
      <w:pPr>
        <w:pStyle w:val="Obyejn"/>
      </w:pPr>
    </w:p>
    <w:tbl>
      <w:tblPr>
        <w:tblStyle w:val="Mkatabulky"/>
        <w:tblW w:w="9062"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407"/>
        <w:gridCol w:w="6655"/>
      </w:tblGrid>
      <w:tr w:rsidR="00620899" w:rsidRPr="00DB162D" w14:paraId="73F475FE" w14:textId="77777777" w:rsidTr="00620899">
        <w:trPr>
          <w:trHeight w:val="284"/>
        </w:trPr>
        <w:tc>
          <w:tcPr>
            <w:tcW w:w="2407" w:type="dxa"/>
            <w:vAlign w:val="center"/>
          </w:tcPr>
          <w:p w14:paraId="714E7F40" w14:textId="77777777" w:rsidR="00620899" w:rsidRPr="00DB162D" w:rsidRDefault="00620899" w:rsidP="00620899">
            <w:pPr>
              <w:pStyle w:val="Obyejn"/>
              <w:rPr>
                <w:b/>
              </w:rPr>
            </w:pPr>
            <w:r w:rsidRPr="00DB162D">
              <w:rPr>
                <w:b/>
              </w:rPr>
              <w:t>Název:</w:t>
            </w:r>
          </w:p>
        </w:tc>
        <w:tc>
          <w:tcPr>
            <w:tcW w:w="6655" w:type="dxa"/>
            <w:vAlign w:val="center"/>
          </w:tcPr>
          <w:p w14:paraId="1F0984CA" w14:textId="5FC8ABBE" w:rsidR="00620899" w:rsidRDefault="00620899" w:rsidP="00620899">
            <w:pPr>
              <w:pStyle w:val="Obyejn"/>
              <w:rPr>
                <w:b/>
              </w:rPr>
            </w:pPr>
            <w:r w:rsidRPr="006F1E63">
              <w:rPr>
                <w:b/>
              </w:rPr>
              <w:t>PROLIGHT s.r.o.</w:t>
            </w:r>
          </w:p>
        </w:tc>
      </w:tr>
      <w:tr w:rsidR="00620899" w:rsidRPr="00DB162D" w14:paraId="0A01D81A" w14:textId="77777777" w:rsidTr="00620899">
        <w:trPr>
          <w:trHeight w:val="284"/>
        </w:trPr>
        <w:tc>
          <w:tcPr>
            <w:tcW w:w="2407" w:type="dxa"/>
            <w:vAlign w:val="center"/>
          </w:tcPr>
          <w:p w14:paraId="045F9693" w14:textId="77777777" w:rsidR="00620899" w:rsidRPr="00DB162D" w:rsidRDefault="00620899" w:rsidP="00620899">
            <w:pPr>
              <w:pStyle w:val="Obyejn"/>
            </w:pPr>
            <w:r w:rsidRPr="00DB162D">
              <w:t>Sídlo:</w:t>
            </w:r>
          </w:p>
        </w:tc>
        <w:tc>
          <w:tcPr>
            <w:tcW w:w="6655" w:type="dxa"/>
            <w:vAlign w:val="center"/>
          </w:tcPr>
          <w:p w14:paraId="3DE50A4E" w14:textId="3071807A" w:rsidR="00620899" w:rsidRPr="00620899" w:rsidRDefault="00620899" w:rsidP="00620899">
            <w:pPr>
              <w:pStyle w:val="Obyejn"/>
            </w:pPr>
            <w:r>
              <w:rPr>
                <w:bCs/>
              </w:rPr>
              <w:t>Papírenská 180/1, 160 00 Praha 6</w:t>
            </w:r>
          </w:p>
        </w:tc>
      </w:tr>
      <w:tr w:rsidR="00620899" w:rsidRPr="00DB162D" w14:paraId="3561D7F5" w14:textId="77777777" w:rsidTr="00620899">
        <w:trPr>
          <w:trHeight w:val="284"/>
        </w:trPr>
        <w:tc>
          <w:tcPr>
            <w:tcW w:w="2407" w:type="dxa"/>
            <w:vAlign w:val="center"/>
          </w:tcPr>
          <w:p w14:paraId="03CC1AAA" w14:textId="77777777" w:rsidR="00620899" w:rsidRPr="00DB162D" w:rsidRDefault="00620899" w:rsidP="00620899">
            <w:pPr>
              <w:pStyle w:val="Obyejn"/>
            </w:pPr>
            <w:r w:rsidRPr="00DB162D">
              <w:t>IČO:</w:t>
            </w:r>
          </w:p>
        </w:tc>
        <w:tc>
          <w:tcPr>
            <w:tcW w:w="6655" w:type="dxa"/>
            <w:vAlign w:val="center"/>
          </w:tcPr>
          <w:p w14:paraId="408AD6AE" w14:textId="0D5A83BE" w:rsidR="00620899" w:rsidRDefault="00620899" w:rsidP="00620899">
            <w:pPr>
              <w:pStyle w:val="Obyejn"/>
            </w:pPr>
            <w:r>
              <w:rPr>
                <w:bCs/>
              </w:rPr>
              <w:t>02318245</w:t>
            </w:r>
          </w:p>
        </w:tc>
      </w:tr>
      <w:tr w:rsidR="00620899" w:rsidRPr="00DB162D" w14:paraId="6E0AE953" w14:textId="77777777" w:rsidTr="00620899">
        <w:trPr>
          <w:trHeight w:val="284"/>
        </w:trPr>
        <w:tc>
          <w:tcPr>
            <w:tcW w:w="2407" w:type="dxa"/>
            <w:vAlign w:val="center"/>
          </w:tcPr>
          <w:p w14:paraId="05A6AA93" w14:textId="77777777" w:rsidR="00620899" w:rsidRPr="00DB162D" w:rsidRDefault="00620899" w:rsidP="00620899">
            <w:pPr>
              <w:pStyle w:val="Obyejn"/>
            </w:pPr>
            <w:r w:rsidRPr="00DB162D">
              <w:t>DIČ:</w:t>
            </w:r>
          </w:p>
        </w:tc>
        <w:tc>
          <w:tcPr>
            <w:tcW w:w="6655" w:type="dxa"/>
            <w:vAlign w:val="center"/>
          </w:tcPr>
          <w:p w14:paraId="17E4F1F0" w14:textId="647CC512" w:rsidR="00620899" w:rsidRDefault="00620899" w:rsidP="00620899">
            <w:pPr>
              <w:pStyle w:val="Obyejn"/>
            </w:pPr>
            <w:r>
              <w:t>CZ</w:t>
            </w:r>
            <w:r>
              <w:rPr>
                <w:bCs/>
              </w:rPr>
              <w:t>02318245</w:t>
            </w:r>
          </w:p>
        </w:tc>
      </w:tr>
      <w:tr w:rsidR="00620899" w:rsidRPr="00DB162D" w14:paraId="54E41A6F" w14:textId="77777777" w:rsidTr="00620899">
        <w:trPr>
          <w:trHeight w:val="284"/>
        </w:trPr>
        <w:tc>
          <w:tcPr>
            <w:tcW w:w="2407" w:type="dxa"/>
            <w:vAlign w:val="center"/>
          </w:tcPr>
          <w:p w14:paraId="33A6035F" w14:textId="77777777" w:rsidR="00620899" w:rsidRPr="00DB162D" w:rsidRDefault="00620899" w:rsidP="00620899">
            <w:pPr>
              <w:pStyle w:val="Obyejn"/>
            </w:pPr>
            <w:r w:rsidRPr="00DB162D">
              <w:t>Právní forma:</w:t>
            </w:r>
          </w:p>
        </w:tc>
        <w:tc>
          <w:tcPr>
            <w:tcW w:w="6655" w:type="dxa"/>
            <w:vAlign w:val="center"/>
          </w:tcPr>
          <w:p w14:paraId="4F8A063A" w14:textId="21A13475" w:rsidR="00620899" w:rsidRPr="00620899" w:rsidRDefault="00620899" w:rsidP="00620899">
            <w:pPr>
              <w:pStyle w:val="Obyejn"/>
            </w:pPr>
            <w:r>
              <w:rPr>
                <w:lang w:val="en-US"/>
              </w:rPr>
              <w:t>Společnost s ručením omezeným</w:t>
            </w:r>
          </w:p>
        </w:tc>
      </w:tr>
      <w:tr w:rsidR="00620899" w:rsidRPr="00DB162D" w14:paraId="6EDB245E" w14:textId="77777777" w:rsidTr="00620899">
        <w:trPr>
          <w:trHeight w:val="284"/>
        </w:trPr>
        <w:tc>
          <w:tcPr>
            <w:tcW w:w="2407" w:type="dxa"/>
            <w:vAlign w:val="center"/>
          </w:tcPr>
          <w:p w14:paraId="4DD6F79B" w14:textId="77777777" w:rsidR="00620899" w:rsidRPr="00DB162D" w:rsidRDefault="00620899" w:rsidP="00620899">
            <w:pPr>
              <w:pStyle w:val="Obyejn"/>
            </w:pPr>
            <w:r w:rsidRPr="00DB162D">
              <w:t>Zápis v OR:</w:t>
            </w:r>
          </w:p>
        </w:tc>
        <w:tc>
          <w:tcPr>
            <w:tcW w:w="6655" w:type="dxa"/>
            <w:vAlign w:val="center"/>
          </w:tcPr>
          <w:p w14:paraId="79AD2468" w14:textId="40663C14" w:rsidR="00620899" w:rsidRPr="00620899" w:rsidRDefault="00620899" w:rsidP="00620899">
            <w:pPr>
              <w:pStyle w:val="Obyejn"/>
            </w:pPr>
            <w:r w:rsidRPr="00DB162D">
              <w:t xml:space="preserve">OR vedený </w:t>
            </w:r>
            <w:r>
              <w:t>Městským soudem v Praze</w:t>
            </w:r>
            <w:r w:rsidRPr="00DB162D">
              <w:t xml:space="preserve">, oddíl </w:t>
            </w:r>
            <w:r>
              <w:t>C</w:t>
            </w:r>
            <w:r w:rsidRPr="00DB162D">
              <w:t xml:space="preserve">, vložka </w:t>
            </w:r>
            <w:r>
              <w:t>218228</w:t>
            </w:r>
          </w:p>
        </w:tc>
      </w:tr>
      <w:tr w:rsidR="00620899" w:rsidRPr="00DB162D" w14:paraId="64035E40" w14:textId="77777777" w:rsidTr="00620899">
        <w:trPr>
          <w:trHeight w:val="284"/>
        </w:trPr>
        <w:tc>
          <w:tcPr>
            <w:tcW w:w="2407" w:type="dxa"/>
            <w:vAlign w:val="center"/>
          </w:tcPr>
          <w:p w14:paraId="680F2867" w14:textId="77777777" w:rsidR="00620899" w:rsidRPr="00DB162D" w:rsidRDefault="00620899" w:rsidP="00620899">
            <w:pPr>
              <w:pStyle w:val="Obyejn"/>
            </w:pPr>
            <w:r w:rsidRPr="00DB162D">
              <w:t>Zastoupen:</w:t>
            </w:r>
          </w:p>
        </w:tc>
        <w:tc>
          <w:tcPr>
            <w:tcW w:w="6655" w:type="dxa"/>
            <w:vAlign w:val="center"/>
          </w:tcPr>
          <w:p w14:paraId="69F04909" w14:textId="0BF5124F" w:rsidR="00620899" w:rsidRPr="00620899" w:rsidRDefault="00C004FA" w:rsidP="00620899">
            <w:pPr>
              <w:pStyle w:val="Obyejn"/>
            </w:pPr>
            <w:r>
              <w:rPr>
                <w:bCs/>
              </w:rPr>
              <w:t>xxxxxxxxxxxxxxxxxxxxxxxxxxxxxxxxxxxxxxxxxxxxxxx</w:t>
            </w:r>
            <w:r w:rsidR="00620899">
              <w:rPr>
                <w:bCs/>
              </w:rPr>
              <w:t xml:space="preserve">                                   </w:t>
            </w:r>
          </w:p>
        </w:tc>
      </w:tr>
      <w:tr w:rsidR="00620899" w:rsidRPr="00DB162D" w14:paraId="25EA4E47" w14:textId="77777777" w:rsidTr="00620899">
        <w:trPr>
          <w:trHeight w:val="284"/>
        </w:trPr>
        <w:tc>
          <w:tcPr>
            <w:tcW w:w="2407" w:type="dxa"/>
            <w:vAlign w:val="center"/>
          </w:tcPr>
          <w:p w14:paraId="7043A3F9" w14:textId="77777777" w:rsidR="00620899" w:rsidRPr="00DB162D" w:rsidRDefault="00620899" w:rsidP="00620899">
            <w:pPr>
              <w:pStyle w:val="Obyejn"/>
            </w:pPr>
            <w:r w:rsidRPr="00DB162D">
              <w:t>Bankovní spojení:</w:t>
            </w:r>
          </w:p>
        </w:tc>
        <w:tc>
          <w:tcPr>
            <w:tcW w:w="6655" w:type="dxa"/>
            <w:vAlign w:val="center"/>
          </w:tcPr>
          <w:p w14:paraId="17BE374E" w14:textId="180A14F3" w:rsidR="00620899" w:rsidRPr="00620899" w:rsidRDefault="00620899" w:rsidP="00620899">
            <w:pPr>
              <w:pStyle w:val="Obyejn"/>
            </w:pPr>
            <w:r>
              <w:rPr>
                <w:bCs/>
              </w:rPr>
              <w:t>Komerční banka</w:t>
            </w:r>
          </w:p>
        </w:tc>
      </w:tr>
      <w:tr w:rsidR="00620899" w:rsidRPr="00DB162D" w14:paraId="1119B781" w14:textId="77777777" w:rsidTr="00620899">
        <w:trPr>
          <w:trHeight w:val="284"/>
        </w:trPr>
        <w:tc>
          <w:tcPr>
            <w:tcW w:w="2407" w:type="dxa"/>
            <w:vAlign w:val="center"/>
          </w:tcPr>
          <w:p w14:paraId="28C9C9BE" w14:textId="77777777" w:rsidR="00620899" w:rsidRPr="00DB162D" w:rsidRDefault="00620899" w:rsidP="00620899">
            <w:pPr>
              <w:pStyle w:val="Obyejn"/>
            </w:pPr>
            <w:r w:rsidRPr="00DB162D">
              <w:t>Číslo účtu:</w:t>
            </w:r>
          </w:p>
        </w:tc>
        <w:tc>
          <w:tcPr>
            <w:tcW w:w="6655" w:type="dxa"/>
            <w:vAlign w:val="center"/>
          </w:tcPr>
          <w:p w14:paraId="2CF06BC5" w14:textId="55D26F8A" w:rsidR="00620899" w:rsidRPr="00620899" w:rsidRDefault="00620899" w:rsidP="00620899">
            <w:pPr>
              <w:pStyle w:val="Obyejn"/>
            </w:pPr>
            <w:r w:rsidRPr="006F1E63">
              <w:rPr>
                <w:bCs/>
              </w:rPr>
              <w:t>107-6007080207</w:t>
            </w:r>
            <w:r>
              <w:rPr>
                <w:bCs/>
              </w:rPr>
              <w:t>/0100</w:t>
            </w:r>
            <w:r>
              <w:rPr>
                <w:bCs/>
              </w:rPr>
              <w:tab/>
            </w:r>
          </w:p>
        </w:tc>
      </w:tr>
      <w:tr w:rsidR="00620899" w:rsidRPr="00DB162D" w14:paraId="7D015A54" w14:textId="77777777" w:rsidTr="00620899">
        <w:trPr>
          <w:trHeight w:val="284"/>
        </w:trPr>
        <w:tc>
          <w:tcPr>
            <w:tcW w:w="2407" w:type="dxa"/>
            <w:vAlign w:val="center"/>
          </w:tcPr>
          <w:p w14:paraId="22A19300" w14:textId="77777777" w:rsidR="00620899" w:rsidRPr="00DB162D" w:rsidRDefault="00620899" w:rsidP="00620899">
            <w:pPr>
              <w:pStyle w:val="Obyejn"/>
            </w:pPr>
            <w:r w:rsidRPr="00DB162D">
              <w:t>Oprávněný zástupce ve věcech obchodních a smluvních dodatků:</w:t>
            </w:r>
          </w:p>
        </w:tc>
        <w:tc>
          <w:tcPr>
            <w:tcW w:w="6655" w:type="dxa"/>
            <w:vAlign w:val="center"/>
          </w:tcPr>
          <w:p w14:paraId="60D0E847" w14:textId="454891D5" w:rsidR="00620899" w:rsidRPr="00620899" w:rsidRDefault="00C004FA" w:rsidP="00620899">
            <w:pPr>
              <w:pStyle w:val="Obyejn"/>
            </w:pPr>
            <w:r>
              <w:rPr>
                <w:bCs/>
              </w:rPr>
              <w:t>xxxxxxxxxxxxxxxxxxxxxxxxxxxxxxxxxxxxxxxxxxxxxx</w:t>
            </w:r>
            <w:r w:rsidR="00620899">
              <w:rPr>
                <w:bCs/>
              </w:rPr>
              <w:t xml:space="preserve">                                  </w:t>
            </w:r>
          </w:p>
        </w:tc>
      </w:tr>
      <w:tr w:rsidR="00620899" w:rsidRPr="00DB162D" w14:paraId="00F7EFDE" w14:textId="77777777" w:rsidTr="00620899">
        <w:trPr>
          <w:trHeight w:val="284"/>
        </w:trPr>
        <w:tc>
          <w:tcPr>
            <w:tcW w:w="2407" w:type="dxa"/>
            <w:vAlign w:val="center"/>
          </w:tcPr>
          <w:p w14:paraId="37F33EAE" w14:textId="77777777" w:rsidR="00620899" w:rsidRPr="00DB162D" w:rsidRDefault="00620899" w:rsidP="00620899">
            <w:pPr>
              <w:pStyle w:val="Obyejn"/>
            </w:pPr>
            <w:r w:rsidRPr="00DB162D">
              <w:t>Oprávněný zástupce ve věcech technických:</w:t>
            </w:r>
          </w:p>
        </w:tc>
        <w:tc>
          <w:tcPr>
            <w:tcW w:w="6655" w:type="dxa"/>
            <w:vAlign w:val="center"/>
          </w:tcPr>
          <w:p w14:paraId="2E67A1FD" w14:textId="78A4A417" w:rsidR="00620899" w:rsidRDefault="00C004FA" w:rsidP="00620899">
            <w:pPr>
              <w:pStyle w:val="Obyejn"/>
              <w:rPr>
                <w:lang w:val="pl-PL"/>
              </w:rPr>
            </w:pPr>
            <w:r>
              <w:rPr>
                <w:lang w:val="pl-PL"/>
              </w:rPr>
              <w:t>xxxxxxxxxxxxxxxxxxxxxxxxxxxxxxxxxxxxxxxxxxxxxx</w:t>
            </w:r>
          </w:p>
          <w:p w14:paraId="4A833BBE" w14:textId="74C46BC7" w:rsidR="00620899" w:rsidRPr="00620899" w:rsidRDefault="00620899" w:rsidP="00620899">
            <w:pPr>
              <w:pStyle w:val="Obyejn"/>
            </w:pPr>
          </w:p>
        </w:tc>
      </w:tr>
    </w:tbl>
    <w:p w14:paraId="42B9D5EA" w14:textId="77777777" w:rsidR="00EF2998" w:rsidRPr="00BE2B19" w:rsidRDefault="00EF2998" w:rsidP="00EF2998">
      <w:pPr>
        <w:pStyle w:val="Obyejn"/>
        <w:spacing w:before="120"/>
        <w:rPr>
          <w:rFonts w:ascii="Times New Roman" w:hAnsi="Times New Roman"/>
        </w:rPr>
      </w:pPr>
      <w:r w:rsidRPr="00DB162D">
        <w:t>(</w:t>
      </w:r>
      <w:r>
        <w:t xml:space="preserve">dále jen </w:t>
      </w:r>
      <w:r w:rsidRPr="00DB162D">
        <w:t>„</w:t>
      </w:r>
      <w:r>
        <w:rPr>
          <w:b/>
        </w:rPr>
        <w:t>prodávající</w:t>
      </w:r>
      <w:r w:rsidRPr="00DB162D">
        <w:t>“)</w:t>
      </w:r>
      <w:r w:rsidRPr="00BE2B19">
        <w:rPr>
          <w:rFonts w:ascii="Times New Roman" w:hAnsi="Times New Roman"/>
        </w:rPr>
        <w:br w:type="page"/>
      </w:r>
    </w:p>
    <w:p w14:paraId="6E5049AC" w14:textId="77777777" w:rsidR="00EF2998" w:rsidRPr="004A6AA1" w:rsidRDefault="00EF2998" w:rsidP="00EF2998">
      <w:pPr>
        <w:pStyle w:val="Nadpis1"/>
      </w:pPr>
      <w:r w:rsidRPr="004A6AA1">
        <w:lastRenderedPageBreak/>
        <w:t>Předmět smlouvy</w:t>
      </w:r>
    </w:p>
    <w:p w14:paraId="192744B9" w14:textId="2220E1BF" w:rsidR="00EF2998" w:rsidRPr="004B49DC" w:rsidRDefault="00EF2998" w:rsidP="00EF2998">
      <w:pPr>
        <w:pStyle w:val="rovezanadpis"/>
      </w:pPr>
      <w:r w:rsidRPr="00D76357">
        <w:t>Předmětem této smlouvy je závazek prodávajícího odevzdat</w:t>
      </w:r>
      <w:r>
        <w:t xml:space="preserve"> kupujícímu</w:t>
      </w:r>
      <w:r w:rsidRPr="00D76357">
        <w:t xml:space="preserve"> </w:t>
      </w:r>
      <w:r w:rsidR="001835B8" w:rsidRPr="001835B8">
        <w:t xml:space="preserve">inteligentní </w:t>
      </w:r>
      <w:r w:rsidR="007C2270">
        <w:t>LED svítidla na osvětlovací baterie a do</w:t>
      </w:r>
      <w:r w:rsidR="001835B8" w:rsidRPr="001835B8">
        <w:t xml:space="preserve"> </w:t>
      </w:r>
      <w:r w:rsidR="007C2270">
        <w:t xml:space="preserve">hlediště historické budovy </w:t>
      </w:r>
      <w:r w:rsidR="001835B8" w:rsidRPr="001835B8">
        <w:t xml:space="preserve">Národního divadla </w:t>
      </w:r>
      <w:r>
        <w:t>blíže specifikované</w:t>
      </w:r>
      <w:r w:rsidRPr="004A6AA1">
        <w:t xml:space="preserve"> </w:t>
      </w:r>
      <w:r w:rsidRPr="00F44279">
        <w:t xml:space="preserve">v příloze č. </w:t>
      </w:r>
      <w:r w:rsidR="00F443AF">
        <w:t>1 a příloze č. 2</w:t>
      </w:r>
      <w:r w:rsidR="005E4A38">
        <w:t xml:space="preserve"> </w:t>
      </w:r>
      <w:r w:rsidRPr="00D76357">
        <w:t>smlouvy (</w:t>
      </w:r>
      <w:r w:rsidR="00D978C9">
        <w:t xml:space="preserve">dále jen </w:t>
      </w:r>
      <w:r w:rsidRPr="00D76357">
        <w:t>„dodávka“</w:t>
      </w:r>
      <w:r w:rsidR="00D978C9">
        <w:t xml:space="preserve"> nebo „zboží“</w:t>
      </w:r>
      <w:r w:rsidRPr="00D76357">
        <w:t>) a</w:t>
      </w:r>
      <w:r w:rsidR="00D978C9">
        <w:t> </w:t>
      </w:r>
      <w:r w:rsidRPr="00D76357">
        <w:t>umožnit kupujícímu n</w:t>
      </w:r>
      <w:r>
        <w:t>abýt vlastnické právo k </w:t>
      </w:r>
      <w:r w:rsidRPr="004B49DC">
        <w:t>dodávce a</w:t>
      </w:r>
      <w:r w:rsidR="00B26118">
        <w:t> </w:t>
      </w:r>
      <w:r w:rsidRPr="004B49DC">
        <w:t>závazek kupujícího dodávku převzít a</w:t>
      </w:r>
      <w:r w:rsidR="00D978C9">
        <w:t> </w:t>
      </w:r>
      <w:r w:rsidRPr="004B49DC">
        <w:t>zaplatit za dodávku dále sjednanou kupní cenu.</w:t>
      </w:r>
    </w:p>
    <w:p w14:paraId="12841CCA" w14:textId="0D74489E" w:rsidR="00EF2998" w:rsidRDefault="00EF2998" w:rsidP="00EF2998">
      <w:pPr>
        <w:pStyle w:val="rovezanadpis"/>
      </w:pPr>
      <w:r w:rsidRPr="004B49DC">
        <w:t xml:space="preserve">Součástí plnění </w:t>
      </w:r>
      <w:r w:rsidR="00D978C9">
        <w:t xml:space="preserve">této smlouvy </w:t>
      </w:r>
      <w:r w:rsidRPr="004B49DC">
        <w:t>je do</w:t>
      </w:r>
      <w:r w:rsidR="007C2270">
        <w:t>prava do místa plnění.</w:t>
      </w:r>
    </w:p>
    <w:p w14:paraId="715131F8" w14:textId="77777777" w:rsidR="00EF2998" w:rsidRDefault="00EF2998" w:rsidP="00EF2998">
      <w:pPr>
        <w:pStyle w:val="rovezanadpis"/>
      </w:pPr>
      <w:r>
        <w:t>Dodané zboží musí být plnění funkční, nové, nerepasované, bez dalších dodatečných nákladů ze strany kupujícího na jeho zprovoznění.</w:t>
      </w:r>
      <w:r w:rsidRPr="004B49DC">
        <w:t xml:space="preserve"> </w:t>
      </w:r>
    </w:p>
    <w:p w14:paraId="52F6E6F6" w14:textId="77777777" w:rsidR="00071C13" w:rsidRDefault="00071C13" w:rsidP="00EF2998">
      <w:pPr>
        <w:pStyle w:val="rovezanadpis"/>
      </w:pPr>
      <w:r>
        <w:t xml:space="preserve">Prodávají je povinen dodat zboží, jež bude kompatibilní se stávajícím </w:t>
      </w:r>
      <w:r w:rsidR="00C354CD">
        <w:t>zařízením.</w:t>
      </w:r>
    </w:p>
    <w:p w14:paraId="65074C8C" w14:textId="77777777" w:rsidR="00EF2998" w:rsidRPr="004B49DC" w:rsidRDefault="00EF2998" w:rsidP="00EF2998">
      <w:pPr>
        <w:pStyle w:val="rovezanadpis"/>
        <w:tabs>
          <w:tab w:val="clear" w:pos="1021"/>
          <w:tab w:val="left" w:pos="709"/>
        </w:tabs>
      </w:pPr>
      <w:r>
        <w:t>Prodávající</w:t>
      </w:r>
      <w:r w:rsidRPr="00697F00">
        <w:t xml:space="preserve"> není oprávněn pověřit </w:t>
      </w:r>
      <w:r>
        <w:t>dodávkou ani její</w:t>
      </w:r>
      <w:r w:rsidRPr="00697F00">
        <w:t xml:space="preserve"> část</w:t>
      </w:r>
      <w:r>
        <w:t>í</w:t>
      </w:r>
      <w:r w:rsidRPr="00697F00">
        <w:t xml:space="preserve"> bez předchozího písemného souhlasu </w:t>
      </w:r>
      <w:r w:rsidR="00B26118">
        <w:t>kupujícího</w:t>
      </w:r>
      <w:r w:rsidRPr="0088103C">
        <w:t xml:space="preserve"> </w:t>
      </w:r>
      <w:r w:rsidRPr="00697F00">
        <w:t>jinou osobu, která by prováděla svoji činnost samostatně a</w:t>
      </w:r>
      <w:r>
        <w:t> </w:t>
      </w:r>
      <w:r w:rsidRPr="00697F00">
        <w:t xml:space="preserve">svým jménem. </w:t>
      </w:r>
    </w:p>
    <w:p w14:paraId="64108740" w14:textId="77777777" w:rsidR="00EF2998" w:rsidRPr="004B49DC" w:rsidRDefault="00EF2998" w:rsidP="00EF2998">
      <w:pPr>
        <w:pStyle w:val="Nadpis1"/>
      </w:pPr>
      <w:r w:rsidRPr="004B49DC">
        <w:t>Místo a Doba plnění</w:t>
      </w:r>
    </w:p>
    <w:p w14:paraId="69218DC5" w14:textId="0DC8B1C3" w:rsidR="00EF2998" w:rsidRPr="00384072" w:rsidRDefault="00EF2998" w:rsidP="00EF2998">
      <w:pPr>
        <w:pStyle w:val="rovezanadpis"/>
      </w:pPr>
      <w:bookmarkStart w:id="1" w:name="_Ref445997553"/>
      <w:r>
        <w:t xml:space="preserve">Místem plnění </w:t>
      </w:r>
      <w:r w:rsidRPr="00F44279">
        <w:t>je</w:t>
      </w:r>
      <w:r>
        <w:t xml:space="preserve"> </w:t>
      </w:r>
      <w:r w:rsidR="001835B8">
        <w:t>h</w:t>
      </w:r>
      <w:r w:rsidR="001835B8" w:rsidRPr="001835B8">
        <w:t>istorická budova Národního divadla, Divadelní 223/2, 11</w:t>
      </w:r>
      <w:r w:rsidR="005A2999">
        <w:t>0</w:t>
      </w:r>
      <w:r w:rsidR="001835B8" w:rsidRPr="001835B8">
        <w:t xml:space="preserve"> </w:t>
      </w:r>
      <w:r w:rsidR="005A2999">
        <w:t>0</w:t>
      </w:r>
      <w:r w:rsidR="001835B8" w:rsidRPr="001835B8">
        <w:t>0 Praha 1 (kód ZÚJ: 554782), Hlavní město Praha (kód NUTS: CZ010)</w:t>
      </w:r>
      <w:r w:rsidR="00443CA5">
        <w:t>.</w:t>
      </w:r>
    </w:p>
    <w:p w14:paraId="4748B182" w14:textId="77777777" w:rsidR="00EF2998" w:rsidRPr="004B49DC" w:rsidRDefault="00EF2998" w:rsidP="00EF2998">
      <w:pPr>
        <w:pStyle w:val="rovezanadpis"/>
      </w:pPr>
      <w:r w:rsidRPr="00384072">
        <w:t>O předání dodávky</w:t>
      </w:r>
      <w:r>
        <w:t xml:space="preserve"> včetně všech součástí plnění</w:t>
      </w:r>
      <w:r w:rsidRPr="00384072">
        <w:t xml:space="preserve"> bude smluvními stranami sepsán předávací protokol ve dvou </w:t>
      </w:r>
      <w:r w:rsidRPr="004B49DC">
        <w:t>vyhotoveních, z nichž jedno obdrží kupující a jedno prodávající.</w:t>
      </w:r>
    </w:p>
    <w:p w14:paraId="4ACE9421" w14:textId="58D4B328" w:rsidR="00EF2998" w:rsidRPr="004B49DC" w:rsidRDefault="00EF2998" w:rsidP="00EF2998">
      <w:pPr>
        <w:pStyle w:val="rovezanadpis"/>
      </w:pPr>
      <w:r w:rsidRPr="005A61E8">
        <w:t xml:space="preserve">Prodávající se zavazuje dodat </w:t>
      </w:r>
      <w:r w:rsidR="005A2999">
        <w:t xml:space="preserve">zboží do </w:t>
      </w:r>
      <w:r w:rsidRPr="005A61E8">
        <w:t>míst</w:t>
      </w:r>
      <w:r w:rsidR="005A2999">
        <w:t>a</w:t>
      </w:r>
      <w:r w:rsidRPr="005A61E8">
        <w:t xml:space="preserve"> plnění nejpozději do</w:t>
      </w:r>
      <w:r w:rsidR="005A2999">
        <w:t> </w:t>
      </w:r>
      <w:r w:rsidR="007C2270">
        <w:t>15.12. 2025</w:t>
      </w:r>
      <w:r>
        <w:t>.</w:t>
      </w:r>
    </w:p>
    <w:bookmarkEnd w:id="1"/>
    <w:p w14:paraId="72158FE6" w14:textId="77777777" w:rsidR="00EF2998" w:rsidRPr="00BE2B19" w:rsidRDefault="00EF2998" w:rsidP="00EF2998">
      <w:pPr>
        <w:pStyle w:val="Nadpis1"/>
      </w:pPr>
      <w:r>
        <w:t>Kupní cena a platební podmínky</w:t>
      </w:r>
    </w:p>
    <w:p w14:paraId="52B53039" w14:textId="6F77735E" w:rsidR="007C2270" w:rsidRPr="007C2270" w:rsidRDefault="00EF2998" w:rsidP="00315098">
      <w:pPr>
        <w:pStyle w:val="rovezanadpis"/>
      </w:pPr>
      <w:r>
        <w:t>Kupní cena</w:t>
      </w:r>
      <w:r w:rsidRPr="00BE2B19">
        <w:t xml:space="preserve"> byla stanovena dohodou smluvních stran n</w:t>
      </w:r>
      <w:r>
        <w:t xml:space="preserve">a základě nabídky podané v zadávacím řízení nazvaném </w:t>
      </w:r>
      <w:r w:rsidRPr="007C2270">
        <w:t>„</w:t>
      </w:r>
      <w:r w:rsidR="007C2270" w:rsidRPr="00CE2DE1">
        <w:t>Dodávka inteligentních LED svítidel na osvětlovací baterie a do hlediště HB</w:t>
      </w:r>
      <w:r w:rsidR="007C2270">
        <w:t>“</w:t>
      </w:r>
      <w:r w:rsidR="007C2270" w:rsidRPr="007C2270">
        <w:t xml:space="preserve"> </w:t>
      </w:r>
    </w:p>
    <w:p w14:paraId="3564684B" w14:textId="562123A5" w:rsidR="00EF2998" w:rsidRPr="00D91290" w:rsidRDefault="00EF2998" w:rsidP="00315098">
      <w:pPr>
        <w:pStyle w:val="rovezanadpis"/>
      </w:pPr>
      <w:r w:rsidRPr="00D91290">
        <w:t>Cena bez DPH:</w:t>
      </w:r>
      <w:r w:rsidRPr="00D91290">
        <w:tab/>
      </w:r>
      <w:r w:rsidR="00620899">
        <w:t>3 303 199,20</w:t>
      </w:r>
      <w:r w:rsidR="007C2270">
        <w:tab/>
      </w:r>
      <w:r w:rsidRPr="00D91290">
        <w:t>Kč</w:t>
      </w:r>
    </w:p>
    <w:p w14:paraId="6801DAD0" w14:textId="7D0F3877" w:rsidR="00EF2998" w:rsidRPr="00D91290" w:rsidRDefault="00EF2998" w:rsidP="00EF2998">
      <w:pPr>
        <w:pStyle w:val="Podnadpis"/>
      </w:pPr>
      <w:r w:rsidRPr="00D91290">
        <w:t xml:space="preserve">DPH </w:t>
      </w:r>
      <w:r w:rsidR="00C44A13">
        <w:t>21</w:t>
      </w:r>
      <w:r w:rsidRPr="00245CBA">
        <w:t xml:space="preserve"> %</w:t>
      </w:r>
      <w:r w:rsidRPr="00D91290">
        <w:t xml:space="preserve">: </w:t>
      </w:r>
      <w:r w:rsidRPr="00D91290">
        <w:tab/>
      </w:r>
      <w:r w:rsidR="00C44A13">
        <w:tab/>
      </w:r>
      <w:r w:rsidR="00136141">
        <w:t xml:space="preserve">  </w:t>
      </w:r>
      <w:r w:rsidR="00620899">
        <w:t xml:space="preserve"> 693 671,83</w:t>
      </w:r>
      <w:r w:rsidR="00136141">
        <w:t xml:space="preserve"> </w:t>
      </w:r>
      <w:r w:rsidR="007C2270">
        <w:tab/>
      </w:r>
      <w:r w:rsidRPr="00D91290">
        <w:t>Kč</w:t>
      </w:r>
    </w:p>
    <w:p w14:paraId="2A34480A" w14:textId="59936BA4" w:rsidR="00EF2998" w:rsidRPr="00BE2B19" w:rsidRDefault="00EF2998" w:rsidP="00EF2998">
      <w:pPr>
        <w:pStyle w:val="Podnadpis"/>
      </w:pPr>
      <w:r w:rsidRPr="00D91290">
        <w:t>Cena</w:t>
      </w:r>
      <w:r w:rsidRPr="00BE2B19">
        <w:t xml:space="preserve"> s DPH </w:t>
      </w:r>
      <w:r w:rsidRPr="00BE2B19">
        <w:tab/>
      </w:r>
      <w:r>
        <w:tab/>
      </w:r>
      <w:r w:rsidR="00620899">
        <w:t>3 996 871,03</w:t>
      </w:r>
      <w:r w:rsidR="007C2270">
        <w:tab/>
      </w:r>
      <w:r w:rsidRPr="00BE2B19">
        <w:t>Kč</w:t>
      </w:r>
    </w:p>
    <w:p w14:paraId="32BC5F61" w14:textId="77777777" w:rsidR="00EF2998" w:rsidRDefault="00EF2998" w:rsidP="00EF2998">
      <w:pPr>
        <w:pStyle w:val="rovezanadpis"/>
      </w:pPr>
      <w:r w:rsidRPr="00BE2B19">
        <w:t xml:space="preserve">Cena bez DPH je dohodnuta jako nejvýše přípustná po celou dobu platnosti smlouvy. Dojde-li v průběhu realizace </w:t>
      </w:r>
      <w:r>
        <w:t>smlouvy</w:t>
      </w:r>
      <w:r w:rsidRPr="00BE2B19">
        <w:t xml:space="preserve"> ke změnám sazeb daně z přidané hodnoty, bude v takovém případě </w:t>
      </w:r>
      <w:r>
        <w:t xml:space="preserve">ke kupní ceně </w:t>
      </w:r>
      <w:r w:rsidRPr="00BE2B19">
        <w:t xml:space="preserve">bez DPH připočtena DPH v aktuální sazbě platné v době vzniku zdanitelného plnění. </w:t>
      </w:r>
    </w:p>
    <w:p w14:paraId="7FA3EB78" w14:textId="77777777" w:rsidR="00EF2998" w:rsidRDefault="00EF2998" w:rsidP="00EF2998">
      <w:pPr>
        <w:pStyle w:val="rovezanadpis"/>
        <w:tabs>
          <w:tab w:val="clear" w:pos="1021"/>
          <w:tab w:val="left" w:pos="709"/>
        </w:tabs>
      </w:pPr>
      <w:r w:rsidRPr="00DB162D">
        <w:t xml:space="preserve">Cena obsahuje veškeré náklady </w:t>
      </w:r>
      <w:r>
        <w:t>prodávajícího,</w:t>
      </w:r>
      <w:r w:rsidRPr="00DB162D">
        <w:t xml:space="preserve"> nutné k úplné a řádné realizaci </w:t>
      </w:r>
      <w:r>
        <w:t>předmětu smlouvy</w:t>
      </w:r>
      <w:r w:rsidRPr="00DB162D">
        <w:t>, rovněž obsahuje i předpokládaný vývoj kurzů české koruny k</w:t>
      </w:r>
      <w:r w:rsidR="001835B8">
        <w:t> </w:t>
      </w:r>
      <w:r w:rsidRPr="00DB162D">
        <w:t>zahraničním měnám až do konce její platnosti.</w:t>
      </w:r>
    </w:p>
    <w:p w14:paraId="4E8D55A0" w14:textId="064355A4" w:rsidR="00EF2998" w:rsidRPr="00BE2B19" w:rsidRDefault="00EF2998" w:rsidP="00EF2998">
      <w:pPr>
        <w:pStyle w:val="rovezanadpis"/>
        <w:tabs>
          <w:tab w:val="clear" w:pos="1021"/>
          <w:tab w:val="left" w:pos="709"/>
        </w:tabs>
      </w:pPr>
      <w:r w:rsidRPr="00DB162D">
        <w:t>V případě, že dojde k prodlení s </w:t>
      </w:r>
      <w:r>
        <w:t>dodáním</w:t>
      </w:r>
      <w:r w:rsidRPr="00DB162D">
        <w:t xml:space="preserve"> </w:t>
      </w:r>
      <w:r w:rsidR="008F58DF">
        <w:t>zboží</w:t>
      </w:r>
      <w:r w:rsidRPr="00DB162D">
        <w:t xml:space="preserve"> z důvodů ležících na</w:t>
      </w:r>
      <w:r w:rsidR="001835B8">
        <w:t> </w:t>
      </w:r>
      <w:r w:rsidRPr="00DB162D">
        <w:t xml:space="preserve">straně </w:t>
      </w:r>
      <w:r>
        <w:t>prodávajícího</w:t>
      </w:r>
      <w:r w:rsidRPr="00DB162D">
        <w:t xml:space="preserve">, je tato cena neměnná až do doby skutečného </w:t>
      </w:r>
      <w:r>
        <w:t>dodání</w:t>
      </w:r>
      <w:r w:rsidRPr="00DB162D">
        <w:t xml:space="preserve"> </w:t>
      </w:r>
      <w:r w:rsidR="008F58DF">
        <w:t>zboží</w:t>
      </w:r>
      <w:r w:rsidRPr="00DB162D">
        <w:t>.</w:t>
      </w:r>
    </w:p>
    <w:p w14:paraId="1F1ABEDB" w14:textId="77777777" w:rsidR="00EF2998" w:rsidRDefault="00EF2998" w:rsidP="00EF2998">
      <w:pPr>
        <w:pStyle w:val="rovezanadpis"/>
      </w:pPr>
      <w:r>
        <w:t>Cenu lze navýšit pouze:</w:t>
      </w:r>
    </w:p>
    <w:p w14:paraId="6018A854" w14:textId="77777777" w:rsidR="00EF2998" w:rsidRPr="006D4C09" w:rsidRDefault="00EF2998" w:rsidP="00EF2998">
      <w:pPr>
        <w:pStyle w:val="Psmena"/>
        <w:numPr>
          <w:ilvl w:val="3"/>
          <w:numId w:val="2"/>
        </w:numPr>
      </w:pPr>
      <w:r w:rsidRPr="006D4C09">
        <w:lastRenderedPageBreak/>
        <w:t xml:space="preserve">při změnách </w:t>
      </w:r>
      <w:r>
        <w:t>plnění</w:t>
      </w:r>
      <w:r w:rsidRPr="006D4C09">
        <w:t xml:space="preserve"> požadovaných </w:t>
      </w:r>
      <w:r>
        <w:t>kupujícím</w:t>
      </w:r>
      <w:r w:rsidRPr="006D4C09">
        <w:t xml:space="preserve"> nad rámec zadávací dokumentace</w:t>
      </w:r>
      <w:r>
        <w:t xml:space="preserve"> poskytnuté v zadávacím řízení</w:t>
      </w:r>
      <w:r w:rsidRPr="006D4C09">
        <w:t xml:space="preserve">, případně </w:t>
      </w:r>
      <w:r>
        <w:t>kupujícím</w:t>
      </w:r>
      <w:r w:rsidRPr="006D4C09">
        <w:t xml:space="preserve"> vyloučených </w:t>
      </w:r>
      <w:r>
        <w:t>dodávek z </w:t>
      </w:r>
      <w:r w:rsidRPr="006D4C09">
        <w:t>předmětu plnění,</w:t>
      </w:r>
    </w:p>
    <w:p w14:paraId="2CFE9760" w14:textId="77777777" w:rsidR="00EF2998" w:rsidRDefault="00EF2998" w:rsidP="00EF2998">
      <w:pPr>
        <w:pStyle w:val="Psmena"/>
        <w:ind w:left="851"/>
      </w:pPr>
      <w:r w:rsidRPr="006D4C09">
        <w:t xml:space="preserve">při změnách rozsahu </w:t>
      </w:r>
      <w:r>
        <w:t>plnění</w:t>
      </w:r>
      <w:r w:rsidRPr="006D4C09">
        <w:t xml:space="preserve"> nepředvídatelnými oko</w:t>
      </w:r>
      <w:r>
        <w:t xml:space="preserve">lnostmi, které nemohla žádná </w:t>
      </w:r>
      <w:r w:rsidRPr="005825F7">
        <w:t>ze</w:t>
      </w:r>
      <w:r>
        <w:t> </w:t>
      </w:r>
      <w:r w:rsidRPr="005825F7">
        <w:t>smluvních</w:t>
      </w:r>
      <w:r w:rsidRPr="006D4C09">
        <w:t xml:space="preserve"> stran ovlivnit</w:t>
      </w:r>
      <w:r>
        <w:t>,</w:t>
      </w:r>
    </w:p>
    <w:p w14:paraId="3E021731" w14:textId="77777777" w:rsidR="00EF2998" w:rsidRPr="006D4C09" w:rsidRDefault="00EF2998" w:rsidP="00EF2998">
      <w:pPr>
        <w:pStyle w:val="Psmena"/>
        <w:ind w:left="851"/>
      </w:pPr>
      <w:r>
        <w:t>při změně daňových předpisů.</w:t>
      </w:r>
    </w:p>
    <w:p w14:paraId="71407A0E" w14:textId="60393829" w:rsidR="00EF2998" w:rsidRPr="00EF6A97" w:rsidRDefault="00EF2998" w:rsidP="00EF2998">
      <w:pPr>
        <w:pStyle w:val="rovezanadpis"/>
      </w:pPr>
      <w:r>
        <w:t xml:space="preserve">Cena bude zaplacena na základě faktury, kterou prodávající vystaví </w:t>
      </w:r>
      <w:r w:rsidRPr="00005C31">
        <w:t xml:space="preserve">ke dni </w:t>
      </w:r>
      <w:r>
        <w:t xml:space="preserve">podpisu předávacího protokolu. </w:t>
      </w:r>
      <w:r w:rsidRPr="00005C31">
        <w:t>Přílohou této faktury bude kopie předávacího protokolu na</w:t>
      </w:r>
      <w:r w:rsidR="008F58DF">
        <w:t> </w:t>
      </w:r>
      <w:r w:rsidRPr="00005C31">
        <w:t>všechny součásti dodávky potvrzeného oprávněnou osobou kupujícího.</w:t>
      </w:r>
    </w:p>
    <w:p w14:paraId="51976152" w14:textId="77777777" w:rsidR="00EF2998" w:rsidRPr="00384072" w:rsidRDefault="00EF2998" w:rsidP="00EF2998">
      <w:pPr>
        <w:pStyle w:val="rovezanadpis"/>
      </w:pPr>
      <w:r w:rsidRPr="00384072">
        <w:t>Splatnost faktur</w:t>
      </w:r>
      <w:r>
        <w:t>y</w:t>
      </w:r>
      <w:r w:rsidRPr="00384072">
        <w:t xml:space="preserve"> činí </w:t>
      </w:r>
      <w:r>
        <w:t>3</w:t>
      </w:r>
      <w:r w:rsidRPr="00384072">
        <w:t>0 dnů</w:t>
      </w:r>
      <w:r>
        <w:t xml:space="preserve"> ode dne prokazatelného doručení kupujícímu včetně všech příloh.</w:t>
      </w:r>
    </w:p>
    <w:p w14:paraId="377D78E8" w14:textId="77777777" w:rsidR="00EF2998" w:rsidRDefault="00EF2998" w:rsidP="00EF2998">
      <w:pPr>
        <w:pStyle w:val="rovezanadpis"/>
      </w:pPr>
      <w:r w:rsidRPr="00384072">
        <w:t>Za den platby se považuje den, kdy došlo k jejímu odepsání z účtu kupujícího.</w:t>
      </w:r>
    </w:p>
    <w:p w14:paraId="63942842" w14:textId="5ADC445B" w:rsidR="00EF2998" w:rsidRPr="00DB162D" w:rsidRDefault="00EF2998" w:rsidP="00EF2998">
      <w:pPr>
        <w:pStyle w:val="rovezanadpis"/>
      </w:pPr>
      <w:r w:rsidRPr="00DB162D">
        <w:t>Veškeré účetní doklady musí obsahovat náležitosti daňového dokladu a náležitosti uvedené v této smlouvě</w:t>
      </w:r>
      <w:r>
        <w:t xml:space="preserve"> (název akce, důvod fakturace </w:t>
      </w:r>
      <w:r w:rsidRPr="0032567A">
        <w:t xml:space="preserve">s odkazem na </w:t>
      </w:r>
      <w:r w:rsidR="008F58DF">
        <w:t xml:space="preserve">kupní </w:t>
      </w:r>
      <w:r w:rsidRPr="0032567A">
        <w:t>smlouvu</w:t>
      </w:r>
      <w:r>
        <w:t>)</w:t>
      </w:r>
      <w:r w:rsidRPr="00DB162D">
        <w:t>,</w:t>
      </w:r>
      <w:r w:rsidRPr="004572DD">
        <w:t xml:space="preserve"> </w:t>
      </w:r>
      <w:r w:rsidRPr="00DB162D">
        <w:t xml:space="preserve">případně i další náležitosti, jejichž požadavek </w:t>
      </w:r>
      <w:r w:rsidR="00B26118">
        <w:t>kupující</w:t>
      </w:r>
      <w:r w:rsidRPr="00DB162D">
        <w:t xml:space="preserve"> písemně sdělí </w:t>
      </w:r>
      <w:r w:rsidR="00B26118">
        <w:t>prodávajícímu</w:t>
      </w:r>
      <w:r w:rsidRPr="00DB162D">
        <w:t xml:space="preserve"> po podpisu této smlouvy. V případě, že účetní doklady nebudou obsahovat požadované náležitosti, je </w:t>
      </w:r>
      <w:r w:rsidR="008F58DF">
        <w:t>kupující</w:t>
      </w:r>
      <w:r w:rsidRPr="00DB162D">
        <w:t xml:space="preserve"> oprávněn je vrátit zpět k doplnění, lhůta splatnosti počne běžet znovu od doručení řádně opraveného dokladu.</w:t>
      </w:r>
    </w:p>
    <w:p w14:paraId="45D94CDC" w14:textId="77777777" w:rsidR="00EF2998" w:rsidRDefault="00EF2998" w:rsidP="00EF2998">
      <w:pPr>
        <w:pStyle w:val="rovezanadpis"/>
        <w:tabs>
          <w:tab w:val="clear" w:pos="1021"/>
          <w:tab w:val="left" w:pos="709"/>
        </w:tabs>
      </w:pPr>
      <w:r w:rsidRPr="00DB162D">
        <w:t xml:space="preserve">Postoupení nebo zastavení pohledávek </w:t>
      </w:r>
      <w:r w:rsidR="00B26118">
        <w:t>prodávajícího</w:t>
      </w:r>
      <w:r w:rsidRPr="00DB162D">
        <w:t xml:space="preserve"> vůči </w:t>
      </w:r>
      <w:r w:rsidR="00B26118">
        <w:t>kupujícímu</w:t>
      </w:r>
      <w:r w:rsidRPr="00DB162D">
        <w:t xml:space="preserve"> z této smlouvy je možné jen na základě předchozího písemného souhlasu </w:t>
      </w:r>
      <w:r w:rsidR="00B26118">
        <w:t>kupujícího</w:t>
      </w:r>
      <w:r w:rsidRPr="00DB162D">
        <w:t>, jinak je takové postoupení nebo zastavení pohledávky neúčinné.</w:t>
      </w:r>
    </w:p>
    <w:p w14:paraId="3C666871" w14:textId="77777777" w:rsidR="00EF2998" w:rsidRPr="00127C39" w:rsidRDefault="00EF2998" w:rsidP="00EF2998">
      <w:pPr>
        <w:pStyle w:val="Nadpis1"/>
      </w:pPr>
      <w:r w:rsidRPr="00127C39">
        <w:t>Záruka, vady, reklamace</w:t>
      </w:r>
    </w:p>
    <w:p w14:paraId="3FC18CB2" w14:textId="445B7A2F" w:rsidR="00EF2998" w:rsidRPr="0049564D" w:rsidRDefault="00EF2998" w:rsidP="00EF2998">
      <w:pPr>
        <w:pStyle w:val="rovezanadpis"/>
        <w:rPr>
          <w:b/>
          <w:bCs/>
        </w:rPr>
      </w:pPr>
      <w:r w:rsidRPr="00384072">
        <w:t xml:space="preserve">Délka záruční doby na dodávku je stanovená na </w:t>
      </w:r>
      <w:r w:rsidR="00C275EB" w:rsidRPr="00C275EB">
        <w:t>24</w:t>
      </w:r>
      <w:r w:rsidRPr="00384072">
        <w:t xml:space="preserve"> měsíců ode</w:t>
      </w:r>
      <w:r>
        <w:t xml:space="preserve"> dne převzetí dodávky kupujícím</w:t>
      </w:r>
      <w:r w:rsidR="0080542D">
        <w:t>.</w:t>
      </w:r>
      <w:r>
        <w:t xml:space="preserve"> </w:t>
      </w:r>
    </w:p>
    <w:p w14:paraId="7F3F53BD" w14:textId="4F374F78" w:rsidR="00EF2998" w:rsidRDefault="0094206B" w:rsidP="00EF2998">
      <w:pPr>
        <w:pStyle w:val="rovezanadpis"/>
        <w:tabs>
          <w:tab w:val="clear" w:pos="1021"/>
          <w:tab w:val="left" w:pos="709"/>
        </w:tabs>
      </w:pPr>
      <w:r w:rsidRPr="0094206B">
        <w:t xml:space="preserve">V případě, že se jedná o vadu, která brání užívání </w:t>
      </w:r>
      <w:r>
        <w:t>p</w:t>
      </w:r>
      <w:r w:rsidRPr="0094206B">
        <w:t>ředmětu koupě (či jeho části</w:t>
      </w:r>
      <w:r>
        <w:t>),</w:t>
      </w:r>
      <w:r w:rsidRPr="0094206B">
        <w:t xml:space="preserve"> </w:t>
      </w:r>
      <w:r>
        <w:t>p</w:t>
      </w:r>
      <w:r w:rsidR="00EF2998">
        <w:t xml:space="preserve">rodávající garantuje rychlost servisního zásahu, tj. dojezd do místa instalace zboží, detekce vady a projednání nutných servisních </w:t>
      </w:r>
      <w:r w:rsidR="00EF2998" w:rsidRPr="0094206B">
        <w:t xml:space="preserve">úkonů s osobou oprávněnou ve věcech technických za kupujícího, v záruční době nejpozději do </w:t>
      </w:r>
      <w:r w:rsidR="00C275EB" w:rsidRPr="0094206B">
        <w:t>48</w:t>
      </w:r>
      <w:r w:rsidR="009479FA" w:rsidRPr="0094206B">
        <w:t xml:space="preserve"> hodin</w:t>
      </w:r>
      <w:r w:rsidR="00EF2998" w:rsidRPr="0094206B">
        <w:t xml:space="preserve"> od</w:t>
      </w:r>
      <w:r w:rsidR="009479FA" w:rsidRPr="0094206B">
        <w:t xml:space="preserve"> </w:t>
      </w:r>
      <w:r w:rsidR="00EF2998" w:rsidRPr="0094206B">
        <w:t>ohlášení vady kupujícím, a to prostřednictvím návštěvy servisního technika.</w:t>
      </w:r>
      <w:r w:rsidR="0009331B">
        <w:t xml:space="preserve"> Přechozí lhůta se staví ve</w:t>
      </w:r>
      <w:r w:rsidR="00535B3B">
        <w:t> </w:t>
      </w:r>
      <w:r w:rsidR="0009331B">
        <w:t>dnech pracovního klidu.</w:t>
      </w:r>
      <w:r w:rsidR="00EF2998" w:rsidRPr="0094206B">
        <w:t xml:space="preserve"> Jednotlivé vady v záruční době musí být odstraněny nejpozději do </w:t>
      </w:r>
      <w:r w:rsidRPr="0094206B">
        <w:t>3</w:t>
      </w:r>
      <w:r w:rsidR="00EF2998" w:rsidRPr="0094206B">
        <w:t xml:space="preserve"> </w:t>
      </w:r>
      <w:r w:rsidR="00B57B0A">
        <w:t xml:space="preserve">pracovních </w:t>
      </w:r>
      <w:r w:rsidR="00EF2998" w:rsidRPr="0094206B">
        <w:t>dnů ode</w:t>
      </w:r>
      <w:r w:rsidR="00EF2998">
        <w:t xml:space="preserve"> dne zahájení odstraňování vad, přičemž dnem zahájení odstraňování vad je den servisního zásahu. </w:t>
      </w:r>
    </w:p>
    <w:p w14:paraId="3B7C7A03" w14:textId="77777777" w:rsidR="008E3E31" w:rsidRDefault="008E3E31" w:rsidP="00EF2998">
      <w:pPr>
        <w:pStyle w:val="rovezanadpis"/>
        <w:tabs>
          <w:tab w:val="clear" w:pos="1021"/>
          <w:tab w:val="left" w:pos="709"/>
        </w:tabs>
      </w:pPr>
      <w:r>
        <w:t>V případě poruchy jakéhokoliv světla</w:t>
      </w:r>
      <w:r w:rsidR="002D29A8">
        <w:t xml:space="preserve"> v záruční době</w:t>
      </w:r>
      <w:r>
        <w:t xml:space="preserve"> je </w:t>
      </w:r>
      <w:r w:rsidR="002C4E10">
        <w:t>servisní technik při první návštěvě po nahlášení vady</w:t>
      </w:r>
      <w:r>
        <w:t xml:space="preserve"> povinen kupujícímu bezplatně dodat a nainstalovat náhradní světlo.</w:t>
      </w:r>
      <w:r w:rsidR="002C4E10">
        <w:t xml:space="preserve"> Toto světlo bude mít kupující bezplatně k dispozici po celou dobu odstraňování vady.</w:t>
      </w:r>
      <w:r>
        <w:t xml:space="preserve"> </w:t>
      </w:r>
    </w:p>
    <w:p w14:paraId="3161A4C6" w14:textId="77777777" w:rsidR="0094206B" w:rsidRDefault="0094206B" w:rsidP="0094206B">
      <w:pPr>
        <w:pStyle w:val="rovezanadpis"/>
      </w:pPr>
      <w:r w:rsidRPr="0094206B">
        <w:t xml:space="preserve">V případě, že se jedná o vadu, která nebrání užívání </w:t>
      </w:r>
      <w:r>
        <w:t>p</w:t>
      </w:r>
      <w:r w:rsidRPr="0094206B">
        <w:t xml:space="preserve">ředmětu koupě (či jeho části) je </w:t>
      </w:r>
      <w:r>
        <w:t>p</w:t>
      </w:r>
      <w:r w:rsidRPr="0094206B">
        <w:t>rodávající povinen tuto vadu odstranit nejpozději do 30 dnů, ledaže se smluvní strany v konkrétním případě dohodnou jinak.</w:t>
      </w:r>
    </w:p>
    <w:p w14:paraId="09FB180D" w14:textId="4A8D822C" w:rsidR="00D12AD5" w:rsidRDefault="00D12AD5" w:rsidP="00D12AD5">
      <w:pPr>
        <w:pStyle w:val="rovezanadpis"/>
      </w:pPr>
      <w:r>
        <w:t xml:space="preserve">Servisním technikem je </w:t>
      </w:r>
      <w:r w:rsidR="00C004FA">
        <w:rPr>
          <w:lang w:val="pl-PL"/>
        </w:rPr>
        <w:t>xxxxxxxxxxxxxx</w:t>
      </w:r>
      <w:r w:rsidR="00620899">
        <w:rPr>
          <w:lang w:val="pl-PL"/>
        </w:rPr>
        <w:t>,</w:t>
      </w:r>
      <w:r w:rsidRPr="00D12AD5">
        <w:t xml:space="preserve"> tel. čísl</w:t>
      </w:r>
      <w:r>
        <w:t>o</w:t>
      </w:r>
      <w:r w:rsidRPr="00D12AD5">
        <w:t>:</w:t>
      </w:r>
      <w:r w:rsidR="00620899" w:rsidRPr="00620899">
        <w:rPr>
          <w:lang w:val="pl-PL"/>
        </w:rPr>
        <w:t xml:space="preserve"> </w:t>
      </w:r>
      <w:r w:rsidR="00C004FA">
        <w:rPr>
          <w:lang w:val="pl-PL"/>
        </w:rPr>
        <w:t>xxxxx</w:t>
      </w:r>
      <w:r w:rsidR="00C44A13" w:rsidRPr="00661133">
        <w:rPr>
          <w:lang w:val="pl-PL"/>
        </w:rPr>
        <w:t xml:space="preserve">, </w:t>
      </w:r>
      <w:r w:rsidR="00C44A13" w:rsidRPr="00D12AD5">
        <w:t>e-mail:</w:t>
      </w:r>
      <w:r w:rsidR="00620899">
        <w:t xml:space="preserve"> </w:t>
      </w:r>
      <w:r w:rsidR="00C004FA">
        <w:rPr>
          <w:lang w:val="pl-PL"/>
        </w:rPr>
        <w:t>xxxxxxxxxxxx</w:t>
      </w:r>
      <w:bookmarkStart w:id="2" w:name="_GoBack"/>
      <w:bookmarkEnd w:id="2"/>
      <w:r w:rsidR="005E4A38">
        <w:t xml:space="preserve">, adresa provozovny: </w:t>
      </w:r>
      <w:r w:rsidR="00620899">
        <w:rPr>
          <w:bCs/>
        </w:rPr>
        <w:t xml:space="preserve">Papírenská 180/1, 160 00 Praha 6. </w:t>
      </w:r>
      <w:r w:rsidRPr="00D12AD5">
        <w:t>Prodávající je povinen přijímat oznámení vad</w:t>
      </w:r>
      <w:r>
        <w:t xml:space="preserve"> prostřednictvím této osoby.</w:t>
      </w:r>
    </w:p>
    <w:p w14:paraId="00D64F38" w14:textId="17F08477" w:rsidR="00EF2998" w:rsidRPr="0049564D" w:rsidRDefault="00EF2998" w:rsidP="00EF2998">
      <w:pPr>
        <w:pStyle w:val="rovezanadpis"/>
        <w:tabs>
          <w:tab w:val="clear" w:pos="1021"/>
          <w:tab w:val="left" w:pos="709"/>
        </w:tabs>
      </w:pPr>
      <w:r w:rsidRPr="00DB162D">
        <w:lastRenderedPageBreak/>
        <w:t xml:space="preserve">Oznámení o </w:t>
      </w:r>
      <w:r w:rsidRPr="007F2A6C">
        <w:t xml:space="preserve">ukončení odstranění vady a předání provedené opravy </w:t>
      </w:r>
      <w:r>
        <w:t>kupujícímu</w:t>
      </w:r>
      <w:r w:rsidRPr="007F2A6C">
        <w:t xml:space="preserve"> provede </w:t>
      </w:r>
      <w:r>
        <w:t>prodávající</w:t>
      </w:r>
      <w:r w:rsidRPr="007F2A6C">
        <w:t xml:space="preserve"> protokolárně. Na provedenou opravu poskytne </w:t>
      </w:r>
      <w:r>
        <w:t>prodávající</w:t>
      </w:r>
      <w:r w:rsidRPr="007F2A6C">
        <w:t xml:space="preserve"> novou záruku ve</w:t>
      </w:r>
      <w:r w:rsidR="00535B3B">
        <w:t> </w:t>
      </w:r>
      <w:r w:rsidRPr="007F2A6C">
        <w:t xml:space="preserve">stejné délce jako je uvedena v čl. </w:t>
      </w:r>
      <w:r>
        <w:t>4</w:t>
      </w:r>
      <w:r w:rsidRPr="007F2A6C">
        <w:t>.1 této smlouvy, která počíná běžet dnem předání a převzetí opravy potvrzením předávacího pro</w:t>
      </w:r>
      <w:r>
        <w:t>tokolu oběma smluvními stranami. Pokud bude výše uvedené provedeno přímo výrobce</w:t>
      </w:r>
      <w:r w:rsidR="00535B3B">
        <w:t>m</w:t>
      </w:r>
      <w:r>
        <w:t>, považuje se to za splnění uvedené podmínky.</w:t>
      </w:r>
    </w:p>
    <w:p w14:paraId="38A9B611" w14:textId="011682DB" w:rsidR="00EF2998" w:rsidRPr="00384072" w:rsidRDefault="00EF2998" w:rsidP="00EF2998">
      <w:pPr>
        <w:pStyle w:val="rovezanadpis"/>
        <w:rPr>
          <w:b/>
          <w:bCs/>
        </w:rPr>
      </w:pPr>
      <w:r w:rsidRPr="00384072">
        <w:t>Vady, poruchy nebo reklamace všech položek dodávky kupující uplatňuje přímo u prodávajícího písemnou formou</w:t>
      </w:r>
      <w:r>
        <w:t xml:space="preserve"> (na určenou e</w:t>
      </w:r>
      <w:r w:rsidR="005E4A38">
        <w:t>-</w:t>
      </w:r>
      <w:r>
        <w:t>mailovou adresu)</w:t>
      </w:r>
      <w:r w:rsidRPr="00384072">
        <w:t>.</w:t>
      </w:r>
      <w:r>
        <w:t xml:space="preserve"> V případě, že dojde ke změně doručovací adresy na straně prodávajícího, je tento povinen tuto změnu bez</w:t>
      </w:r>
      <w:r w:rsidR="00535B3B">
        <w:t> </w:t>
      </w:r>
      <w:r>
        <w:t>zbytečného odkladu písemně oznámit kupujícímu.</w:t>
      </w:r>
    </w:p>
    <w:p w14:paraId="61BA6FC9" w14:textId="77777777" w:rsidR="00EF2998" w:rsidRPr="00127C39" w:rsidRDefault="00EF2998" w:rsidP="00EF2998">
      <w:pPr>
        <w:pStyle w:val="Nadpis1"/>
      </w:pPr>
      <w:r w:rsidRPr="00127C39">
        <w:t>sankce</w:t>
      </w:r>
    </w:p>
    <w:p w14:paraId="485F4D82" w14:textId="77777777" w:rsidR="00EF2998" w:rsidRPr="00384072" w:rsidRDefault="00EF2998" w:rsidP="00EF2998">
      <w:pPr>
        <w:pStyle w:val="rovezanadpis"/>
      </w:pPr>
      <w:r>
        <w:t>V případě prodlení kupujícího s úhradou faktury má prodávající</w:t>
      </w:r>
      <w:r w:rsidRPr="00112D95">
        <w:t xml:space="preserve"> nárok účtovat úrok z prodlení ve výši 0,</w:t>
      </w:r>
      <w:r w:rsidR="005E4A38">
        <w:t>1</w:t>
      </w:r>
      <w:r w:rsidR="005E4A38" w:rsidRPr="00112D95">
        <w:t xml:space="preserve"> </w:t>
      </w:r>
      <w:r w:rsidRPr="00112D95">
        <w:t>% z dlužné částky bez DPH za každý den prodlení.</w:t>
      </w:r>
    </w:p>
    <w:p w14:paraId="0B2D45C1" w14:textId="77777777" w:rsidR="00EF2998" w:rsidRDefault="00EF2998" w:rsidP="00EF2998">
      <w:pPr>
        <w:pStyle w:val="rovezanadpis"/>
      </w:pPr>
      <w:r>
        <w:t>V případě prodlení prodávajícího s dodáním je prodávající povinen zaplatit kupujícímu</w:t>
      </w:r>
      <w:r w:rsidRPr="00112D95">
        <w:t xml:space="preserve"> smluvní pokutu ve výši 0,</w:t>
      </w:r>
      <w:r>
        <w:t>1</w:t>
      </w:r>
      <w:r w:rsidRPr="00112D95">
        <w:t xml:space="preserve"> % z ceny dodávky </w:t>
      </w:r>
      <w:r w:rsidR="005E4A38">
        <w:t xml:space="preserve">bez DPH </w:t>
      </w:r>
      <w:r w:rsidRPr="00112D95">
        <w:t xml:space="preserve">za každý započatý den prodlení. </w:t>
      </w:r>
    </w:p>
    <w:p w14:paraId="62D9A233" w14:textId="57A6B2D2" w:rsidR="00EF2998" w:rsidRPr="00384072" w:rsidRDefault="00EF2998" w:rsidP="00EF2998">
      <w:pPr>
        <w:pStyle w:val="rovezanadpis"/>
      </w:pPr>
      <w:r w:rsidRPr="00DB162D">
        <w:t xml:space="preserve">V případě prodlení </w:t>
      </w:r>
      <w:r>
        <w:t>prodávajícího</w:t>
      </w:r>
      <w:r w:rsidRPr="00DB162D">
        <w:t xml:space="preserve"> s odstraněním nahlášené reklamace ve sjednaném termínu je </w:t>
      </w:r>
      <w:r>
        <w:t>prodávající</w:t>
      </w:r>
      <w:r w:rsidRPr="00DB162D">
        <w:t xml:space="preserve"> povinen zaplatit </w:t>
      </w:r>
      <w:r>
        <w:t>kupujícímu</w:t>
      </w:r>
      <w:r w:rsidRPr="00DB162D">
        <w:t xml:space="preserve"> smluvní pokutu </w:t>
      </w:r>
      <w:r w:rsidRPr="00C43AAC">
        <w:t xml:space="preserve">ve výši </w:t>
      </w:r>
      <w:r>
        <w:t>500</w:t>
      </w:r>
      <w:r w:rsidRPr="00C43AAC">
        <w:t xml:space="preserve"> Kč</w:t>
      </w:r>
      <w:r w:rsidRPr="00DB162D">
        <w:t xml:space="preserve"> za</w:t>
      </w:r>
      <w:r w:rsidR="00546433">
        <w:t> </w:t>
      </w:r>
      <w:r w:rsidRPr="00DB162D">
        <w:t>každou reklamovanou vadu a za každý započatý den prodlení</w:t>
      </w:r>
      <w:r>
        <w:t>.</w:t>
      </w:r>
    </w:p>
    <w:p w14:paraId="52307B5B" w14:textId="77777777" w:rsidR="00EF2998" w:rsidRPr="00384072" w:rsidRDefault="00EF2998" w:rsidP="00EF2998">
      <w:pPr>
        <w:pStyle w:val="rovezanadpis"/>
        <w:rPr>
          <w:b/>
          <w:bCs/>
        </w:rPr>
      </w:pPr>
      <w:r w:rsidRPr="00384072">
        <w:t>Zaplacením výše uvedených smluvních pokut není dotčen nárok na náhradu škody.</w:t>
      </w:r>
    </w:p>
    <w:p w14:paraId="28F9436D" w14:textId="77777777" w:rsidR="00EF2998" w:rsidRPr="00384072" w:rsidRDefault="00EF2998" w:rsidP="00EF2998">
      <w:pPr>
        <w:pStyle w:val="rovezanadpis"/>
        <w:rPr>
          <w:b/>
          <w:bCs/>
        </w:rPr>
      </w:pPr>
      <w:r w:rsidRPr="00384072">
        <w:t>Jiné smluvní pokuty nejsou přípustné.</w:t>
      </w:r>
    </w:p>
    <w:p w14:paraId="7D9C7F9D" w14:textId="77777777" w:rsidR="00EF2998" w:rsidRPr="00384072" w:rsidRDefault="00EF2998" w:rsidP="00EF2998">
      <w:pPr>
        <w:pStyle w:val="rovezanadpis"/>
      </w:pPr>
      <w:r w:rsidRPr="00384072">
        <w:t xml:space="preserve">Sankci (smluvní pokutu, úrok z prodlení) vyúčtuje oprávněná strana straně povinné písemnou formou. Strana povinná je povinna uhradit </w:t>
      </w:r>
      <w:r>
        <w:t>vyúčtované sankce nejpozději do 3</w:t>
      </w:r>
      <w:r w:rsidRPr="00384072">
        <w:t>0 kalendářních dnů ode dne obdržení příslušného vyúčtování.</w:t>
      </w:r>
      <w:r>
        <w:t xml:space="preserve"> Kupující si vyhrazuje právo započítat vyúčtované a neuhrazené smluvní pokuty a úroky z prodlení proti neuhrazené faktuře vydané prodávajícím.</w:t>
      </w:r>
    </w:p>
    <w:p w14:paraId="77D8B420" w14:textId="77777777" w:rsidR="00EF2998" w:rsidRPr="00127C39" w:rsidRDefault="00EF2998" w:rsidP="00EF2998">
      <w:pPr>
        <w:pStyle w:val="Nadpis1"/>
      </w:pPr>
      <w:r w:rsidRPr="00127C39">
        <w:t>Další ujednání</w:t>
      </w:r>
    </w:p>
    <w:p w14:paraId="4F8326D6" w14:textId="7E210B55" w:rsidR="00EF2998" w:rsidRDefault="00EF2998" w:rsidP="00EF2998">
      <w:pPr>
        <w:pStyle w:val="rovezanadpis"/>
      </w:pPr>
      <w:r>
        <w:t>Prodávající se zavazuje, že dodá zboží dle své nabídky podané v rámci zadávacího řízení „</w:t>
      </w:r>
      <w:r w:rsidR="0080542D" w:rsidRPr="00CE2DE1">
        <w:t>Dodávka inteligentních LED svítidel na osvětlovací baterie a do hlediště HB</w:t>
      </w:r>
      <w:r w:rsidR="0080542D">
        <w:t>“</w:t>
      </w:r>
      <w:r>
        <w:t>.</w:t>
      </w:r>
    </w:p>
    <w:p w14:paraId="7575B947" w14:textId="77777777" w:rsidR="00EF2998" w:rsidRPr="00E752B8" w:rsidRDefault="00EF2998" w:rsidP="00EF2998">
      <w:pPr>
        <w:pStyle w:val="rovezanadpis"/>
      </w:pPr>
      <w:r w:rsidRPr="00384072">
        <w:t xml:space="preserve">Prodávající se zavazuje předat kupujícímu spolu s předmětným zbožím i doklady, které se </w:t>
      </w:r>
      <w:r w:rsidRPr="00E752B8">
        <w:t xml:space="preserve">ke zboží vztahují a jsou </w:t>
      </w:r>
      <w:r>
        <w:t>potřebné k jeho řádnému užívání, zejména návod k obsluze v českém jazyce a prohlášení o shodě.</w:t>
      </w:r>
    </w:p>
    <w:p w14:paraId="4051DB52" w14:textId="31270306" w:rsidR="00EF2998" w:rsidRDefault="00EF2998" w:rsidP="00EF2998">
      <w:pPr>
        <w:pStyle w:val="rovezanadpis"/>
      </w:pPr>
      <w:r w:rsidRPr="00384072">
        <w:t xml:space="preserve">Prodávající je oprávněn za účelem zajištění realizace veřejné zakázky poskytnout dodávky prostřednictvím svých </w:t>
      </w:r>
      <w:r>
        <w:t>pod</w:t>
      </w:r>
      <w:r w:rsidRPr="00384072">
        <w:t xml:space="preserve">dodavatelů. </w:t>
      </w:r>
      <w:r>
        <w:t>Prodávající je povinen zajistit, aby se na</w:t>
      </w:r>
      <w:r w:rsidR="00FC6E33">
        <w:t> </w:t>
      </w:r>
      <w:r>
        <w:t>realizaci veřejné zakázky podíleli poddodavatelé, jejichž prostřednictvím prokazoval kvalifikaci v zadávacím řízení</w:t>
      </w:r>
      <w:r w:rsidRPr="00384072">
        <w:t>. V případě, že by prodávající hodlal provést</w:t>
      </w:r>
      <w:r>
        <w:t xml:space="preserve"> změnu</w:t>
      </w:r>
      <w:r w:rsidRPr="00384072">
        <w:t xml:space="preserve"> </w:t>
      </w:r>
      <w:r>
        <w:t>v osobě</w:t>
      </w:r>
      <w:r w:rsidRPr="00384072">
        <w:t xml:space="preserve"> </w:t>
      </w:r>
      <w:r>
        <w:t>pod</w:t>
      </w:r>
      <w:r w:rsidRPr="00384072">
        <w:t xml:space="preserve">dodavatele, prostřednictvím kterého prodávající prokazoval </w:t>
      </w:r>
      <w:r>
        <w:t xml:space="preserve">v zadávacím </w:t>
      </w:r>
      <w:r w:rsidRPr="00384072">
        <w:t xml:space="preserve">řízení kvalifikaci, </w:t>
      </w:r>
      <w:r>
        <w:t>musí nový poddodavatel splňovat</w:t>
      </w:r>
      <w:r w:rsidRPr="00384072">
        <w:t xml:space="preserve"> tytéž</w:t>
      </w:r>
      <w:r>
        <w:t xml:space="preserve"> kvalifikační předpoklady jako pod</w:t>
      </w:r>
      <w:r w:rsidRPr="00384072">
        <w:t>dodavatel původní.</w:t>
      </w:r>
      <w:r>
        <w:t xml:space="preserve"> </w:t>
      </w:r>
    </w:p>
    <w:p w14:paraId="7F19C270" w14:textId="305783D4" w:rsidR="00EF2998" w:rsidRPr="00BE2B19" w:rsidRDefault="00B103C2" w:rsidP="00EF2998">
      <w:pPr>
        <w:pStyle w:val="Nadpis1"/>
      </w:pPr>
      <w:r>
        <w:lastRenderedPageBreak/>
        <w:t>o</w:t>
      </w:r>
      <w:r w:rsidR="00EF2998" w:rsidRPr="00BE2B19">
        <w:t>dstoupení od smlouvy</w:t>
      </w:r>
      <w:r w:rsidR="00EF2998">
        <w:t>, ukončení dohodou</w:t>
      </w:r>
    </w:p>
    <w:p w14:paraId="1A453AA6" w14:textId="77777777" w:rsidR="00EF2998" w:rsidRPr="00BE2B19" w:rsidRDefault="00EF2998" w:rsidP="00EF2998">
      <w:pPr>
        <w:pStyle w:val="rovezanadpis"/>
      </w:pPr>
      <w:r w:rsidRPr="00BE2B19">
        <w:t>Za podstatné porušení smlouvy dle § 2002 a násl. občanského zákoníku, při kterém je druhá strana oprávněna odstoupit od smlouvy, se považuje zejména:</w:t>
      </w:r>
    </w:p>
    <w:p w14:paraId="6CE7C4CC" w14:textId="77777777" w:rsidR="00EF2998" w:rsidRPr="00D91290" w:rsidRDefault="00EF2998" w:rsidP="005E4A38">
      <w:pPr>
        <w:pStyle w:val="Psmena"/>
        <w:numPr>
          <w:ilvl w:val="3"/>
          <w:numId w:val="3"/>
        </w:numPr>
        <w:ind w:left="1134" w:hanging="425"/>
      </w:pPr>
      <w:r w:rsidRPr="00D91290">
        <w:t xml:space="preserve">prodlení </w:t>
      </w:r>
      <w:r>
        <w:t>prodávajícího</w:t>
      </w:r>
      <w:r w:rsidRPr="00D91290">
        <w:t xml:space="preserve"> </w:t>
      </w:r>
      <w:r>
        <w:t>s plněním</w:t>
      </w:r>
      <w:r w:rsidRPr="00D91290">
        <w:t xml:space="preserve"> o více než 30 dnů</w:t>
      </w:r>
      <w:r>
        <w:t>,</w:t>
      </w:r>
    </w:p>
    <w:p w14:paraId="1275C5CA" w14:textId="77777777" w:rsidR="00EF2998" w:rsidRPr="00D91290" w:rsidRDefault="00EF2998" w:rsidP="005E4A38">
      <w:pPr>
        <w:pStyle w:val="Psmena"/>
        <w:ind w:left="1134" w:hanging="425"/>
      </w:pPr>
      <w:r w:rsidRPr="00D91290">
        <w:t xml:space="preserve">úpadek </w:t>
      </w:r>
      <w:r>
        <w:t>kupujícího či prodávajícího</w:t>
      </w:r>
      <w:r w:rsidRPr="00D91290">
        <w:t xml:space="preserve"> ve smyslu zák. č. 182/2006 Sb., insolvenčního zákona</w:t>
      </w:r>
      <w:r>
        <w:t>.</w:t>
      </w:r>
    </w:p>
    <w:p w14:paraId="4B319DA4" w14:textId="77777777" w:rsidR="00EF2998" w:rsidRPr="00BE2B19" w:rsidRDefault="00EF2998" w:rsidP="00EF2998">
      <w:pPr>
        <w:pStyle w:val="rovezanadpis"/>
      </w:pPr>
      <w:r w:rsidRPr="00BE2B19">
        <w:t>Účinky odstoupení od smlouvy nastávají dnem doručení oznámení o odstoupení druhé straně smlouvy.</w:t>
      </w:r>
    </w:p>
    <w:p w14:paraId="49796C74" w14:textId="77777777" w:rsidR="00EF2998" w:rsidRPr="00BE2B19" w:rsidRDefault="00EF2998" w:rsidP="00EF2998">
      <w:pPr>
        <w:pStyle w:val="rovezanadpis"/>
      </w:pPr>
      <w:r w:rsidRPr="00BE2B19">
        <w:t>Tuto smlouvu je</w:t>
      </w:r>
      <w:r>
        <w:t xml:space="preserve"> rovněž</w:t>
      </w:r>
      <w:r w:rsidRPr="00BE2B19">
        <w:t xml:space="preserve"> možno ukončit písemnou dohodou smluvních stran.</w:t>
      </w:r>
    </w:p>
    <w:p w14:paraId="524269BE" w14:textId="77777777" w:rsidR="00EF2998" w:rsidRPr="00BE2B19" w:rsidRDefault="00EF2998" w:rsidP="00EF2998">
      <w:pPr>
        <w:pStyle w:val="Nadpis1"/>
      </w:pPr>
      <w:r w:rsidRPr="00D91290">
        <w:t>Závěrečná</w:t>
      </w:r>
      <w:r w:rsidRPr="00BE2B19">
        <w:t xml:space="preserve"> ustanovení</w:t>
      </w:r>
    </w:p>
    <w:p w14:paraId="58DF826D" w14:textId="77777777" w:rsidR="00EF2998" w:rsidRPr="00BE2B19" w:rsidRDefault="00EF2998" w:rsidP="00EF2998">
      <w:pPr>
        <w:pStyle w:val="rovezanadpis"/>
      </w:pPr>
      <w:r w:rsidRPr="00BE2B19">
        <w:t xml:space="preserve">Veškerá jednání </w:t>
      </w:r>
      <w:r>
        <w:t xml:space="preserve">při realizaci smlouvy </w:t>
      </w:r>
      <w:r w:rsidRPr="00BE2B19">
        <w:t xml:space="preserve">budou probíhat v českém jazyce. </w:t>
      </w:r>
    </w:p>
    <w:p w14:paraId="119B78BA" w14:textId="77777777" w:rsidR="00EF2998" w:rsidRPr="00BE2B19" w:rsidRDefault="00EF2998" w:rsidP="00EF2998">
      <w:pPr>
        <w:pStyle w:val="rovezanadpis"/>
      </w:pPr>
      <w:r w:rsidRPr="00BE2B19">
        <w:t>Tuto smlouvu lze měnit pouze číslovanými dodatky, podepsanými oběma smluvními stranami.</w:t>
      </w:r>
    </w:p>
    <w:p w14:paraId="147324FB" w14:textId="77777777" w:rsidR="00EF2998" w:rsidRDefault="00EF2998" w:rsidP="00EF2998">
      <w:pPr>
        <w:pStyle w:val="rovezanadpis"/>
        <w:tabs>
          <w:tab w:val="clear" w:pos="1021"/>
          <w:tab w:val="left" w:pos="709"/>
        </w:tabs>
      </w:pPr>
      <w:r>
        <w:t>Kupující</w:t>
      </w:r>
      <w:r w:rsidRPr="00DB162D">
        <w:t xml:space="preserve"> může smlouvu vypovědět písemnou výpovědí s jednoměsíční výpovědní lhůtou, která začíná běžet prvním dnem kalendářního měsíce následujícího po</w:t>
      </w:r>
      <w:r w:rsidR="004F0560">
        <w:t> </w:t>
      </w:r>
      <w:r w:rsidRPr="00DB162D">
        <w:t xml:space="preserve">kalendářním měsíci, v němž byla výpověď doručena </w:t>
      </w:r>
      <w:r>
        <w:t>prodávajícímu</w:t>
      </w:r>
      <w:r w:rsidRPr="00DB162D">
        <w:t>.</w:t>
      </w:r>
    </w:p>
    <w:p w14:paraId="205E6782" w14:textId="77777777" w:rsidR="00EF2998" w:rsidRDefault="00EF2998" w:rsidP="00EF2998">
      <w:pPr>
        <w:pStyle w:val="rovezanadpis"/>
        <w:tabs>
          <w:tab w:val="clear" w:pos="1021"/>
          <w:tab w:val="left" w:pos="709"/>
        </w:tabs>
      </w:pPr>
      <w:r>
        <w:t>Prodávající</w:t>
      </w:r>
      <w:r w:rsidRPr="00DB162D">
        <w:t xml:space="preserve"> není oprávněn bez souhlasu </w:t>
      </w:r>
      <w:r>
        <w:t>kupujícího</w:t>
      </w:r>
      <w:r w:rsidRPr="00DB162D">
        <w:t xml:space="preserve"> postoupit práva a povinnosti vyplývající z této smlouvy třetí osobě.</w:t>
      </w:r>
    </w:p>
    <w:p w14:paraId="60B5B426" w14:textId="77777777" w:rsidR="00EF2998" w:rsidRPr="00BE2B19" w:rsidRDefault="00EF2998" w:rsidP="00EF2998">
      <w:pPr>
        <w:pStyle w:val="rovezanadpis"/>
      </w:pPr>
      <w:r w:rsidRPr="00BE2B19">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5CD1269" w14:textId="77777777" w:rsidR="00EF2998" w:rsidRPr="00BE2B19" w:rsidRDefault="00EF2998" w:rsidP="00EF2998">
      <w:pPr>
        <w:pStyle w:val="rovezanadpis"/>
      </w:pPr>
      <w:r w:rsidRPr="00BE2B19">
        <w:t>V případě, že některá ze smluvních stran odmítne převzít písemnost nebo její převzetí znemožní, se má za to, že písemnost byla doručena.</w:t>
      </w:r>
    </w:p>
    <w:p w14:paraId="1748229C" w14:textId="77777777" w:rsidR="00EF2998" w:rsidRPr="00BE2B19" w:rsidRDefault="00EF2998" w:rsidP="00EF2998">
      <w:pPr>
        <w:pStyle w:val="rovezanadpis"/>
      </w:pPr>
      <w:r w:rsidRPr="00BE2B19">
        <w:t>Smlouva se řídí českým právním řádem. Obě strany se dohodly, že pro neupravené vztahy plynoucí z této smlouvy platí příslušná ustanovení občanského zákoníku</w:t>
      </w:r>
      <w:r>
        <w:t>.</w:t>
      </w:r>
    </w:p>
    <w:p w14:paraId="456473B1" w14:textId="77777777" w:rsidR="00EF2998" w:rsidRPr="00BE2B19" w:rsidRDefault="00EF2998" w:rsidP="00EF2998">
      <w:pPr>
        <w:pStyle w:val="rovezanadpis"/>
      </w:pPr>
      <w:r w:rsidRPr="00BE2B19">
        <w:t>Osoby podepisující tuto smlouvu svým podpisem stvrzují platnost svého oprávnění jednat za smluvní stranu.</w:t>
      </w:r>
    </w:p>
    <w:p w14:paraId="39B72FE8" w14:textId="77777777" w:rsidR="00EF2998" w:rsidRPr="00BE2B19" w:rsidRDefault="00EF2998" w:rsidP="00EF2998">
      <w:pPr>
        <w:pStyle w:val="rovezanadpis"/>
      </w:pPr>
      <w:r w:rsidRPr="00BE2B19">
        <w:t>Smluvní strany se dohodly, že případné spory budou přednostně řešeny dohodou. V případě, že nedojde k dohodě stran, bude spor řešen věcně příslušným soudem</w:t>
      </w:r>
      <w:r>
        <w:t xml:space="preserve"> v místě sídla kupujícího</w:t>
      </w:r>
      <w:r w:rsidRPr="00BE2B19">
        <w:t>.</w:t>
      </w:r>
    </w:p>
    <w:p w14:paraId="43B5B29E" w14:textId="77777777" w:rsidR="00EF2998" w:rsidRPr="005E19A8" w:rsidRDefault="00EF2998" w:rsidP="00EF2998">
      <w:pPr>
        <w:pStyle w:val="rovezanadpis"/>
      </w:pPr>
      <w:r w:rsidRPr="00BE2B19">
        <w:t xml:space="preserve">Smluvní strany prohlašují, že žádná informace uvedená v této smlouvě není předmětem obchodního tajemství ve </w:t>
      </w:r>
      <w:r w:rsidRPr="005E19A8">
        <w:t>smyslu § 504 občanského zákoníku.</w:t>
      </w:r>
      <w:r>
        <w:t xml:space="preserve"> Tato smlouva bude uveřejněna v souladu s platnými právními předpisy.</w:t>
      </w:r>
    </w:p>
    <w:p w14:paraId="2C924159" w14:textId="10DAEB8B" w:rsidR="00EF2998" w:rsidRPr="005E19A8" w:rsidRDefault="00EF2998" w:rsidP="00EF2998">
      <w:pPr>
        <w:pStyle w:val="rovezanadpis"/>
      </w:pPr>
      <w:r w:rsidRPr="005E19A8">
        <w:t>Obě strany smlouvy prohlašují, že si smlouvu přečetly, s jejím obsahem souhlasí a že</w:t>
      </w:r>
      <w:r w:rsidR="00FC6E33">
        <w:t> </w:t>
      </w:r>
      <w:r w:rsidRPr="005E19A8">
        <w:t>byla sepsána na základě jejich pravé a svobodné vůle, prosté omylů.</w:t>
      </w:r>
    </w:p>
    <w:p w14:paraId="01E1C708" w14:textId="657161D5" w:rsidR="00EF2998" w:rsidRDefault="00FC6E33" w:rsidP="00EF2998">
      <w:pPr>
        <w:pStyle w:val="rovezanadpis"/>
        <w:tabs>
          <w:tab w:val="clear" w:pos="1021"/>
          <w:tab w:val="left" w:pos="709"/>
        </w:tabs>
      </w:pPr>
      <w:r w:rsidRPr="00FC6E33">
        <w:t>Smlouva se uzavírá v písemné formě, v listinné podobě. Je sepsána ve 2 vyhotoveních s platností originálu, ze kterých každá smluvní strana po jejím podepsání obdrží 1 vyhotovení, anebo je vyhotovena elektronicky s</w:t>
      </w:r>
      <w:r>
        <w:t> </w:t>
      </w:r>
      <w:r w:rsidRPr="00FC6E33">
        <w:t>připojenými elektronickými podpisy obou smluvních stran</w:t>
      </w:r>
      <w:r>
        <w:t>.</w:t>
      </w:r>
    </w:p>
    <w:p w14:paraId="4D9D2D43" w14:textId="77777777" w:rsidR="00EF2998" w:rsidRDefault="00EF2998" w:rsidP="00EF2998">
      <w:pPr>
        <w:pStyle w:val="rovezanadpis"/>
        <w:tabs>
          <w:tab w:val="clear" w:pos="1021"/>
          <w:tab w:val="left" w:pos="709"/>
        </w:tabs>
      </w:pPr>
      <w:r w:rsidRPr="004D0711">
        <w:lastRenderedPageBreak/>
        <w:t xml:space="preserve">Smluvní strany berou na vědomí, že tato smlouva bude uveřejněna v registru smluv v souladu s ustanoveními zákona č. 340/2015 Sb., o zvláštních podmínkách účinnosti některých smluv, uveřejňování těchto smluv a o registru smluv. </w:t>
      </w:r>
      <w:r w:rsidR="00FA37E4">
        <w:t>Uveřejnění zajistí kupující.</w:t>
      </w:r>
    </w:p>
    <w:p w14:paraId="21DE3564" w14:textId="77777777" w:rsidR="00EF2998" w:rsidRDefault="00EF2998" w:rsidP="004723ED">
      <w:pPr>
        <w:pStyle w:val="rovezanadpis"/>
        <w:tabs>
          <w:tab w:val="clear" w:pos="1021"/>
          <w:tab w:val="left" w:pos="709"/>
        </w:tabs>
      </w:pPr>
      <w:r>
        <w:t>Prodávající</w:t>
      </w:r>
      <w:r w:rsidRPr="00DB162D">
        <w:t xml:space="preserve"> je na základě § 2</w:t>
      </w:r>
      <w:r>
        <w:t xml:space="preserve"> písm. </w:t>
      </w:r>
      <w:r w:rsidRPr="00DB162D">
        <w:t>e) zákona č. 320/2001 Sb.</w:t>
      </w:r>
      <w:r>
        <w:t>,</w:t>
      </w:r>
      <w:r w:rsidRPr="00DB162D">
        <w:t xml:space="preserve"> o finanční kontrole osobou povinnou spolupůsobit při výkonu finanční kontroly. </w:t>
      </w:r>
      <w:r>
        <w:t>Prodávající</w:t>
      </w:r>
      <w:r w:rsidRPr="00DB162D">
        <w:t xml:space="preserve"> je v tomto případě povinen </w:t>
      </w:r>
      <w:r>
        <w:t>poskytnout</w:t>
      </w:r>
      <w:r w:rsidRPr="00DB162D">
        <w:t xml:space="preserve"> veškerou součinnost s kontrolou. </w:t>
      </w:r>
    </w:p>
    <w:p w14:paraId="64B303D5" w14:textId="5E1B57C2" w:rsidR="00EF2998" w:rsidRDefault="00EF2998" w:rsidP="00EF2998">
      <w:pPr>
        <w:pStyle w:val="rovezanadpis"/>
      </w:pPr>
      <w:r w:rsidRPr="005E19A8">
        <w:t xml:space="preserve">Nedílnou součástí této smlouvy </w:t>
      </w:r>
      <w:r w:rsidR="00FC6E33">
        <w:t>jsou následující</w:t>
      </w:r>
      <w:r w:rsidRPr="005E19A8">
        <w:t xml:space="preserve"> příloh</w:t>
      </w:r>
      <w:r w:rsidR="00FC6E33">
        <w:t>y</w:t>
      </w:r>
      <w:r w:rsidRPr="005E19A8">
        <w:t>:</w:t>
      </w:r>
    </w:p>
    <w:p w14:paraId="42A6FFA9" w14:textId="11348288" w:rsidR="003602E8" w:rsidRDefault="00EF2998" w:rsidP="00EF2998">
      <w:pPr>
        <w:pStyle w:val="rovezanadpis"/>
        <w:numPr>
          <w:ilvl w:val="0"/>
          <w:numId w:val="0"/>
        </w:numPr>
        <w:ind w:left="709"/>
      </w:pPr>
      <w:r>
        <w:t xml:space="preserve">Příloha č. 1 – </w:t>
      </w:r>
      <w:r w:rsidR="00356B14">
        <w:t>Specifikace – pohyblivé efektové LED svítidlo typu Profile do jevištní části - 10 ks</w:t>
      </w:r>
    </w:p>
    <w:p w14:paraId="014E7321" w14:textId="3FA3F13D" w:rsidR="00EF2998" w:rsidRDefault="003602E8" w:rsidP="00356B14">
      <w:pPr>
        <w:pStyle w:val="rovezanadpis"/>
        <w:numPr>
          <w:ilvl w:val="0"/>
          <w:numId w:val="0"/>
        </w:numPr>
        <w:ind w:left="709"/>
      </w:pPr>
      <w:r>
        <w:t xml:space="preserve">Příloha č. 2 – </w:t>
      </w:r>
      <w:r w:rsidR="000064A6">
        <w:t xml:space="preserve">Specifikace </w:t>
      </w:r>
      <w:r w:rsidR="00356B14">
        <w:t>– pohyblivé efektové LED svítidlo typu Profile do hledištních lóží - 4 ks</w:t>
      </w:r>
    </w:p>
    <w:p w14:paraId="39A3789A" w14:textId="77777777" w:rsidR="00EF2998" w:rsidRPr="00EF431F" w:rsidRDefault="00EF2998" w:rsidP="00EF2998">
      <w:pPr>
        <w:keepNext/>
        <w:spacing w:after="0" w:line="240" w:lineRule="auto"/>
        <w:rPr>
          <w:rFonts w:ascii="Arial" w:hAnsi="Arial" w:cs="Arial"/>
        </w:rPr>
      </w:pPr>
    </w:p>
    <w:p w14:paraId="4F568DF4" w14:textId="77777777" w:rsidR="00EF2998" w:rsidRPr="00EF431F" w:rsidRDefault="00EF2998" w:rsidP="00EF2998">
      <w:pPr>
        <w:keepNext/>
        <w:spacing w:after="0" w:line="240" w:lineRule="auto"/>
        <w:rPr>
          <w:rFonts w:ascii="Arial" w:hAnsi="Arial" w:cs="Arial"/>
        </w:rPr>
      </w:pPr>
    </w:p>
    <w:bookmarkEnd w:id="0"/>
    <w:p w14:paraId="3532DEFD" w14:textId="44DA0D44" w:rsidR="00EF2998" w:rsidRPr="00EF431F" w:rsidRDefault="00EF2998" w:rsidP="00EF2998">
      <w:pPr>
        <w:keepNext/>
        <w:spacing w:after="0" w:line="240" w:lineRule="auto"/>
        <w:rPr>
          <w:rFonts w:ascii="Arial" w:hAnsi="Arial" w:cs="Arial"/>
        </w:rPr>
      </w:pPr>
      <w:r w:rsidRPr="00EF431F">
        <w:rPr>
          <w:rFonts w:ascii="Arial" w:hAnsi="Arial" w:cs="Arial"/>
        </w:rPr>
        <w:t>V</w:t>
      </w:r>
      <w:r w:rsidR="00620899">
        <w:rPr>
          <w:rFonts w:ascii="Arial" w:hAnsi="Arial" w:cs="Arial"/>
        </w:rPr>
        <w:t xml:space="preserve"> Praze </w:t>
      </w:r>
      <w:r w:rsidR="00356B14">
        <w:rPr>
          <w:rFonts w:ascii="Arial" w:hAnsi="Arial" w:cs="Arial"/>
        </w:rPr>
        <w:t>dne:</w:t>
      </w:r>
      <w:r w:rsidR="00E16106">
        <w:rPr>
          <w:rFonts w:ascii="Arial" w:hAnsi="Arial" w:cs="Arial"/>
        </w:rPr>
        <w:tab/>
      </w:r>
      <w:r w:rsidR="00E16106">
        <w:rPr>
          <w:rFonts w:ascii="Arial" w:hAnsi="Arial" w:cs="Arial"/>
        </w:rPr>
        <w:tab/>
      </w:r>
      <w:r w:rsidR="00E16106">
        <w:rPr>
          <w:rFonts w:ascii="Arial" w:hAnsi="Arial" w:cs="Arial"/>
        </w:rPr>
        <w:tab/>
      </w:r>
      <w:r w:rsidR="00E16106">
        <w:rPr>
          <w:rFonts w:ascii="Arial" w:hAnsi="Arial" w:cs="Arial"/>
        </w:rPr>
        <w:tab/>
      </w:r>
      <w:r w:rsidR="00620899">
        <w:rPr>
          <w:rFonts w:ascii="Arial" w:hAnsi="Arial" w:cs="Arial"/>
        </w:rPr>
        <w:tab/>
      </w:r>
      <w:r w:rsidR="00620899">
        <w:rPr>
          <w:rFonts w:ascii="Arial" w:hAnsi="Arial" w:cs="Arial"/>
        </w:rPr>
        <w:tab/>
      </w:r>
      <w:r w:rsidR="00E16106">
        <w:rPr>
          <w:rFonts w:ascii="Arial" w:hAnsi="Arial" w:cs="Arial"/>
        </w:rPr>
        <w:t xml:space="preserve">V </w:t>
      </w:r>
      <w:r w:rsidR="0048702D">
        <w:rPr>
          <w:rFonts w:ascii="Arial" w:hAnsi="Arial" w:cs="Arial"/>
        </w:rPr>
        <w:t>Praze</w:t>
      </w:r>
      <w:r w:rsidR="00E16106">
        <w:rPr>
          <w:rFonts w:ascii="Arial" w:hAnsi="Arial" w:cs="Arial"/>
        </w:rPr>
        <w:t xml:space="preserve"> dne</w:t>
      </w:r>
      <w:r w:rsidR="00620899">
        <w:rPr>
          <w:rFonts w:ascii="Arial" w:hAnsi="Arial" w:cs="Arial"/>
        </w:rPr>
        <w:t>:</w:t>
      </w:r>
      <w:r w:rsidR="00E16106">
        <w:rPr>
          <w:rFonts w:ascii="Arial" w:hAnsi="Arial" w:cs="Arial"/>
        </w:rPr>
        <w:t xml:space="preserve"> </w:t>
      </w:r>
      <w:r w:rsidR="006F6534">
        <w:rPr>
          <w:rFonts w:ascii="Arial" w:hAnsi="Arial" w:cs="Arial"/>
        </w:rPr>
        <w:t>8.12.2025</w:t>
      </w:r>
    </w:p>
    <w:p w14:paraId="7BA14FE5" w14:textId="77777777" w:rsidR="00EF2998" w:rsidRPr="00EF431F" w:rsidRDefault="00EF2998" w:rsidP="00EF2998">
      <w:pPr>
        <w:keepNext/>
        <w:spacing w:after="0" w:line="240" w:lineRule="auto"/>
        <w:rPr>
          <w:rFonts w:ascii="Arial" w:hAnsi="Arial" w:cs="Arial"/>
        </w:rPr>
      </w:pPr>
    </w:p>
    <w:p w14:paraId="76830909" w14:textId="3C2F2A3C" w:rsidR="00EF2998" w:rsidRPr="00EF431F" w:rsidRDefault="00F443AF" w:rsidP="00F443AF">
      <w:pPr>
        <w:keepNext/>
        <w:spacing w:after="0" w:line="240" w:lineRule="auto"/>
        <w:rPr>
          <w:rFonts w:ascii="Arial" w:hAnsi="Arial" w:cs="Arial"/>
        </w:rPr>
      </w:pPr>
      <w:r w:rsidRPr="00EF431F">
        <w:rPr>
          <w:rFonts w:ascii="Arial" w:hAnsi="Arial" w:cs="Arial"/>
        </w:rPr>
        <w:t xml:space="preserve">Za </w:t>
      </w:r>
      <w:r>
        <w:rPr>
          <w:rFonts w:ascii="Arial" w:hAnsi="Arial" w:cs="Arial"/>
        </w:rPr>
        <w:t xml:space="preserve">prodávajícího:                                                       </w:t>
      </w:r>
      <w:r w:rsidR="00EF2998" w:rsidRPr="00EF431F">
        <w:rPr>
          <w:rFonts w:ascii="Arial" w:hAnsi="Arial" w:cs="Arial"/>
        </w:rPr>
        <w:t xml:space="preserve">Za </w:t>
      </w:r>
      <w:r w:rsidR="00FA37E4">
        <w:rPr>
          <w:rFonts w:ascii="Arial" w:hAnsi="Arial" w:cs="Arial"/>
        </w:rPr>
        <w:t>kupujícího</w:t>
      </w:r>
      <w:r w:rsidR="00EF2998" w:rsidRPr="00EF431F">
        <w:rPr>
          <w:rFonts w:ascii="Arial" w:hAnsi="Arial" w:cs="Arial"/>
        </w:rPr>
        <w:t>:</w:t>
      </w:r>
      <w:r w:rsidR="00EF2998" w:rsidRPr="00EF431F">
        <w:rPr>
          <w:rFonts w:ascii="Arial" w:hAnsi="Arial" w:cs="Arial"/>
        </w:rPr>
        <w:tab/>
      </w:r>
      <w:r w:rsidR="00EF2998" w:rsidRPr="00EF431F">
        <w:rPr>
          <w:rFonts w:ascii="Arial" w:hAnsi="Arial" w:cs="Arial"/>
        </w:rPr>
        <w:tab/>
      </w:r>
      <w:r w:rsidR="00EF2998" w:rsidRPr="00EF431F">
        <w:rPr>
          <w:rFonts w:ascii="Arial" w:hAnsi="Arial" w:cs="Arial"/>
        </w:rPr>
        <w:tab/>
      </w:r>
      <w:r w:rsidR="00EF2998" w:rsidRPr="00EF431F">
        <w:rPr>
          <w:rFonts w:ascii="Arial" w:hAnsi="Arial" w:cs="Arial"/>
        </w:rPr>
        <w:tab/>
      </w:r>
      <w:r w:rsidR="00EF2998" w:rsidRPr="00EF431F">
        <w:rPr>
          <w:rFonts w:ascii="Arial" w:hAnsi="Arial" w:cs="Arial"/>
        </w:rPr>
        <w:tab/>
      </w:r>
      <w:r w:rsidR="00B26118">
        <w:rPr>
          <w:rFonts w:ascii="Arial" w:hAnsi="Arial" w:cs="Arial"/>
        </w:rPr>
        <w:tab/>
      </w:r>
    </w:p>
    <w:p w14:paraId="1BFEA06C" w14:textId="77777777" w:rsidR="00EF2998" w:rsidRPr="00EF431F" w:rsidRDefault="00EF2998" w:rsidP="00EF2998">
      <w:pPr>
        <w:keepNext/>
        <w:spacing w:after="0" w:line="240" w:lineRule="auto"/>
        <w:rPr>
          <w:rFonts w:ascii="Arial" w:hAnsi="Arial" w:cs="Arial"/>
        </w:rPr>
      </w:pPr>
    </w:p>
    <w:p w14:paraId="125D1658" w14:textId="77777777" w:rsidR="00EF2998" w:rsidRPr="00EF431F" w:rsidRDefault="00EF2998" w:rsidP="00EF2998">
      <w:pPr>
        <w:keepNext/>
        <w:spacing w:after="0" w:line="240" w:lineRule="auto"/>
        <w:rPr>
          <w:rFonts w:ascii="Arial" w:hAnsi="Arial" w:cs="Arial"/>
        </w:rPr>
      </w:pPr>
    </w:p>
    <w:p w14:paraId="182EEFE9" w14:textId="77777777" w:rsidR="00EF2998" w:rsidRPr="00EF431F" w:rsidRDefault="00EF2998" w:rsidP="00EF2998">
      <w:pPr>
        <w:keepNext/>
        <w:spacing w:after="0" w:line="240" w:lineRule="auto"/>
        <w:rPr>
          <w:rFonts w:ascii="Arial" w:hAnsi="Arial" w:cs="Arial"/>
        </w:rPr>
      </w:pPr>
    </w:p>
    <w:p w14:paraId="5BB66B20" w14:textId="77777777" w:rsidR="00EF2998" w:rsidRPr="00EF431F" w:rsidRDefault="00EF2998" w:rsidP="00EF2998">
      <w:pPr>
        <w:keepNext/>
        <w:spacing w:after="0" w:line="240" w:lineRule="auto"/>
        <w:rPr>
          <w:rFonts w:ascii="Arial" w:hAnsi="Arial" w:cs="Arial"/>
        </w:rPr>
      </w:pPr>
    </w:p>
    <w:p w14:paraId="00388E49" w14:textId="70B89FD0" w:rsidR="00EF2998" w:rsidRPr="00EF431F" w:rsidRDefault="00EF2998" w:rsidP="00EF2998">
      <w:pPr>
        <w:keepNext/>
        <w:spacing w:after="0" w:line="240" w:lineRule="auto"/>
        <w:rPr>
          <w:rFonts w:ascii="Arial" w:hAnsi="Arial" w:cs="Arial"/>
        </w:rPr>
      </w:pPr>
      <w:r w:rsidRPr="00EF431F">
        <w:rPr>
          <w:rFonts w:ascii="Arial" w:hAnsi="Arial" w:cs="Arial"/>
        </w:rPr>
        <w:t>_________________________</w:t>
      </w:r>
      <w:r w:rsidRPr="00EF431F">
        <w:rPr>
          <w:rFonts w:ascii="Arial" w:hAnsi="Arial" w:cs="Arial"/>
        </w:rPr>
        <w:tab/>
      </w:r>
      <w:r w:rsidRPr="00EF431F">
        <w:rPr>
          <w:rFonts w:ascii="Arial" w:hAnsi="Arial" w:cs="Arial"/>
        </w:rPr>
        <w:tab/>
      </w:r>
      <w:r w:rsidRPr="00EF431F">
        <w:rPr>
          <w:rFonts w:ascii="Arial" w:hAnsi="Arial" w:cs="Arial"/>
        </w:rPr>
        <w:tab/>
      </w:r>
      <w:r w:rsidR="00620899">
        <w:rPr>
          <w:rFonts w:ascii="Arial" w:hAnsi="Arial" w:cs="Arial"/>
        </w:rPr>
        <w:t xml:space="preserve">  </w:t>
      </w:r>
      <w:r w:rsidRPr="00EF431F">
        <w:rPr>
          <w:rFonts w:ascii="Arial" w:hAnsi="Arial" w:cs="Arial"/>
        </w:rPr>
        <w:t>_________________________</w:t>
      </w:r>
    </w:p>
    <w:p w14:paraId="51D198FC" w14:textId="3B54DD60" w:rsidR="00B26118" w:rsidRPr="00EF431F" w:rsidRDefault="00F443AF" w:rsidP="00C004FA">
      <w:pPr>
        <w:spacing w:after="0"/>
        <w:rPr>
          <w:rFonts w:ascii="Arial" w:hAnsi="Arial" w:cs="Arial"/>
        </w:rPr>
      </w:pPr>
      <w:r>
        <w:rPr>
          <w:rFonts w:ascii="Arial" w:hAnsi="Arial" w:cs="Arial"/>
        </w:rPr>
        <w:tab/>
      </w:r>
      <w:r w:rsidR="0048702D">
        <w:rPr>
          <w:rFonts w:ascii="Arial" w:hAnsi="Arial" w:cs="Arial"/>
        </w:rPr>
        <w:tab/>
      </w:r>
    </w:p>
    <w:p w14:paraId="70E6E2DA" w14:textId="71E376E4" w:rsidR="00A37EAD" w:rsidRDefault="00A37EAD">
      <w:pPr>
        <w:rPr>
          <w:rFonts w:ascii="Arial" w:hAnsi="Arial" w:cs="Arial"/>
        </w:rPr>
      </w:pPr>
    </w:p>
    <w:p w14:paraId="3E55056F" w14:textId="239B7D46" w:rsidR="00356B14" w:rsidRDefault="00356B14">
      <w:pPr>
        <w:rPr>
          <w:rFonts w:ascii="Arial" w:hAnsi="Arial" w:cs="Arial"/>
        </w:rPr>
      </w:pPr>
    </w:p>
    <w:p w14:paraId="1F21A586" w14:textId="3618536F" w:rsidR="00356B14" w:rsidRDefault="00356B14">
      <w:pPr>
        <w:rPr>
          <w:rFonts w:ascii="Arial" w:hAnsi="Arial" w:cs="Arial"/>
        </w:rPr>
      </w:pPr>
    </w:p>
    <w:p w14:paraId="5E45A795" w14:textId="07C4465F" w:rsidR="00356B14" w:rsidRDefault="00356B14">
      <w:pPr>
        <w:rPr>
          <w:rFonts w:ascii="Arial" w:hAnsi="Arial" w:cs="Arial"/>
        </w:rPr>
      </w:pPr>
    </w:p>
    <w:p w14:paraId="0FCC6077" w14:textId="06B96425" w:rsidR="00356B14" w:rsidRDefault="00356B14">
      <w:pPr>
        <w:rPr>
          <w:rFonts w:ascii="Arial" w:hAnsi="Arial" w:cs="Arial"/>
        </w:rPr>
      </w:pPr>
    </w:p>
    <w:p w14:paraId="11438B0E" w14:textId="4D981B63" w:rsidR="00356B14" w:rsidRDefault="00356B14">
      <w:pPr>
        <w:rPr>
          <w:rFonts w:ascii="Arial" w:hAnsi="Arial" w:cs="Arial"/>
        </w:rPr>
      </w:pPr>
    </w:p>
    <w:p w14:paraId="5F5F80FA" w14:textId="580A09C8" w:rsidR="00356B14" w:rsidRDefault="00356B14">
      <w:pPr>
        <w:rPr>
          <w:rFonts w:ascii="Arial" w:hAnsi="Arial" w:cs="Arial"/>
        </w:rPr>
      </w:pPr>
    </w:p>
    <w:p w14:paraId="14262F40" w14:textId="5BD3D2EB" w:rsidR="00356B14" w:rsidRDefault="00356B14">
      <w:pPr>
        <w:rPr>
          <w:rFonts w:ascii="Arial" w:hAnsi="Arial" w:cs="Arial"/>
        </w:rPr>
      </w:pPr>
    </w:p>
    <w:p w14:paraId="684F749C" w14:textId="12E2F738" w:rsidR="00356B14" w:rsidRDefault="00356B14">
      <w:pPr>
        <w:rPr>
          <w:rFonts w:ascii="Arial" w:hAnsi="Arial" w:cs="Arial"/>
        </w:rPr>
      </w:pPr>
    </w:p>
    <w:p w14:paraId="639D8481" w14:textId="77777777" w:rsidR="00356B14" w:rsidRDefault="00356B14" w:rsidP="00356B14">
      <w:pPr>
        <w:rPr>
          <w:rFonts w:ascii="Times New Roman" w:hAnsi="Times New Roman" w:cs="Times New Roman"/>
        </w:rPr>
      </w:pPr>
      <w:r w:rsidRPr="0083101D">
        <w:rPr>
          <w:rFonts w:ascii="Times New Roman" w:hAnsi="Times New Roman" w:cs="Times New Roman"/>
        </w:rPr>
        <w:t xml:space="preserve">                                                                                                                </w:t>
      </w:r>
      <w:r>
        <w:rPr>
          <w:rFonts w:ascii="Times New Roman" w:hAnsi="Times New Roman" w:cs="Times New Roman"/>
        </w:rPr>
        <w:t xml:space="preserve">                                               </w:t>
      </w:r>
    </w:p>
    <w:p w14:paraId="14B2965B" w14:textId="77777777" w:rsidR="00F510C5" w:rsidRDefault="00F510C5" w:rsidP="00356B14">
      <w:pPr>
        <w:ind w:left="7080" w:firstLine="708"/>
        <w:rPr>
          <w:rFonts w:ascii="Times New Roman" w:hAnsi="Times New Roman" w:cs="Times New Roman"/>
        </w:rPr>
      </w:pPr>
    </w:p>
    <w:p w14:paraId="62B3AC58" w14:textId="77777777" w:rsidR="00F510C5" w:rsidRPr="00CE2DE1" w:rsidRDefault="00F510C5" w:rsidP="00356B14">
      <w:pPr>
        <w:ind w:left="7080" w:firstLine="708"/>
        <w:rPr>
          <w:rFonts w:ascii="Arial" w:hAnsi="Arial" w:cs="Arial"/>
        </w:rPr>
      </w:pPr>
    </w:p>
    <w:p w14:paraId="714EC2E6" w14:textId="77777777" w:rsidR="00FC6E33" w:rsidRDefault="00FC6E33">
      <w:pPr>
        <w:spacing w:after="160" w:line="259" w:lineRule="auto"/>
        <w:rPr>
          <w:rFonts w:ascii="Arial" w:hAnsi="Arial" w:cs="Arial"/>
        </w:rPr>
      </w:pPr>
      <w:r>
        <w:rPr>
          <w:rFonts w:ascii="Arial" w:hAnsi="Arial" w:cs="Arial"/>
        </w:rPr>
        <w:br w:type="page"/>
      </w:r>
    </w:p>
    <w:p w14:paraId="6B97A505" w14:textId="0E0BAF3F" w:rsidR="00356B14" w:rsidRPr="00CE2DE1" w:rsidRDefault="00356B14" w:rsidP="00356B14">
      <w:pPr>
        <w:ind w:left="7080" w:firstLine="708"/>
        <w:rPr>
          <w:rFonts w:ascii="Arial" w:hAnsi="Arial" w:cs="Arial"/>
        </w:rPr>
      </w:pPr>
      <w:r w:rsidRPr="00CE2DE1">
        <w:rPr>
          <w:rFonts w:ascii="Arial" w:hAnsi="Arial" w:cs="Arial"/>
        </w:rPr>
        <w:lastRenderedPageBreak/>
        <w:t>Příloha č. 1</w:t>
      </w:r>
    </w:p>
    <w:p w14:paraId="3CB729BF" w14:textId="3441798D" w:rsidR="00F510C5" w:rsidRPr="00CE2DE1" w:rsidRDefault="00356B14" w:rsidP="00356B14">
      <w:pPr>
        <w:spacing w:after="0"/>
        <w:rPr>
          <w:rFonts w:ascii="Arial" w:hAnsi="Arial" w:cs="Arial"/>
        </w:rPr>
      </w:pPr>
      <w:r w:rsidRPr="00CE2DE1">
        <w:rPr>
          <w:rFonts w:ascii="Arial" w:hAnsi="Arial" w:cs="Arial"/>
          <w:b/>
          <w:u w:val="single"/>
        </w:rPr>
        <w:t>Pohyblivé efektové LED svítidlo typu Profile na baterie – 10 ks</w:t>
      </w:r>
    </w:p>
    <w:p w14:paraId="01DE5078" w14:textId="1CD1EE7E" w:rsidR="00356B14" w:rsidRPr="00CE2DE1" w:rsidRDefault="00356B14" w:rsidP="00356B14">
      <w:pPr>
        <w:spacing w:after="0"/>
        <w:rPr>
          <w:rFonts w:ascii="Arial" w:hAnsi="Arial" w:cs="Arial"/>
        </w:rPr>
      </w:pPr>
      <w:r w:rsidRPr="00CE2DE1">
        <w:rPr>
          <w:rFonts w:ascii="Arial" w:hAnsi="Arial" w:cs="Arial"/>
        </w:rPr>
        <w:t>Specifikace:</w:t>
      </w:r>
    </w:p>
    <w:p w14:paraId="48C1BBFF" w14:textId="77777777" w:rsidR="00356B14" w:rsidRPr="00CE2DE1" w:rsidRDefault="00356B14" w:rsidP="00356B14">
      <w:pPr>
        <w:pStyle w:val="Odstavecseseznamem"/>
        <w:numPr>
          <w:ilvl w:val="0"/>
          <w:numId w:val="4"/>
        </w:numPr>
        <w:spacing w:after="0"/>
        <w:rPr>
          <w:rFonts w:ascii="Arial" w:hAnsi="Arial" w:cs="Arial"/>
        </w:rPr>
      </w:pPr>
      <w:r w:rsidRPr="00CE2DE1">
        <w:rPr>
          <w:rFonts w:ascii="Arial" w:hAnsi="Arial" w:cs="Arial"/>
        </w:rPr>
        <w:t>Výměnný bílý LED modul min. 750 W, životnost min. 50.000 hodin</w:t>
      </w:r>
    </w:p>
    <w:p w14:paraId="4B560C8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světelný tok min. 33.000 lm, svítivost min. 245.000 lx / 5 m</w:t>
      </w:r>
    </w:p>
    <w:p w14:paraId="3F2AFD7E"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Měnitelný CRI 70 až 90, teplota chromatičnosti min. 6.500 K</w:t>
      </w:r>
    </w:p>
    <w:p w14:paraId="6F4BA6EF"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Výstupní čočka min. 180 mm</w:t>
      </w:r>
    </w:p>
    <w:p w14:paraId="445008B3"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Pan a Tilt pohyby (min. 540°/270°) v 16 bit. rozlišení</w:t>
      </w:r>
    </w:p>
    <w:p w14:paraId="4D6A87D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Optický systém zoomu, poměr min. 17:1</w:t>
      </w:r>
    </w:p>
    <w:p w14:paraId="0AE9B0D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Motorizovaný zoom min. 3° – 55°, možnost long-throw režimu</w:t>
      </w:r>
    </w:p>
    <w:p w14:paraId="42315C3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CMY míchání barev</w:t>
      </w:r>
    </w:p>
    <w:p w14:paraId="7AAB10A7"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 xml:space="preserve">Variabilní CTO od 3.000 K do 6.500 K </w:t>
      </w:r>
    </w:p>
    <w:p w14:paraId="0FAAC7BD"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2x kolečko s pevnými skleněnými filtry (každé s min. 5 barvami)</w:t>
      </w:r>
    </w:p>
    <w:p w14:paraId="25BD54E2"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Plus/mínus korekce zelené</w:t>
      </w:r>
    </w:p>
    <w:p w14:paraId="6B6E36E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4 ořezové, plně zavírací, samostatně ovladatelné clony, rotace celého systému o min. +/- 50°</w:t>
      </w:r>
    </w:p>
    <w:p w14:paraId="7E3DC6E2"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Kolo s min. 6 rotačními, výměnnými goby</w:t>
      </w:r>
    </w:p>
    <w:p w14:paraId="2303D380"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Kolo s min. 8 statickými, výměnnými, goby</w:t>
      </w:r>
    </w:p>
    <w:p w14:paraId="64D591AA"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Oboustranně rotační, animační alu kolečko</w:t>
      </w:r>
    </w:p>
    <w:p w14:paraId="7042217D"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Víceúrovňové prismy s individuální kontrolou rychlosti a směru</w:t>
      </w:r>
    </w:p>
    <w:p w14:paraId="340BA67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Motorizovaná, plynulá iris clona</w:t>
      </w:r>
    </w:p>
    <w:p w14:paraId="3DFE901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Lehký 1° frost a střední 10° frost, oba vyměnitelné</w:t>
      </w:r>
    </w:p>
    <w:p w14:paraId="69EA2F79"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Motorizované ostření</w:t>
      </w:r>
    </w:p>
    <w:p w14:paraId="582C177D"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Elektronický stroboskop s variabilní rychlostí</w:t>
      </w:r>
    </w:p>
    <w:p w14:paraId="2E8DEAC8"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Flicker-free pro HD a UHD kamery</w:t>
      </w:r>
    </w:p>
    <w:p w14:paraId="1574C25E"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Elektronické stmívání v rozsahu 0 – 100% s vysokým rozlišením (min. 18 bit)</w:t>
      </w:r>
    </w:p>
    <w:p w14:paraId="3B513D1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Tichý provoz</w:t>
      </w:r>
    </w:p>
    <w:p w14:paraId="36A20E0D"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LCD touchscreen s baterií, gravitační senzor pro automatickou pozici a operační paměť servisních záznamů RTC, stand-alone operace</w:t>
      </w:r>
    </w:p>
    <w:p w14:paraId="0201C90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Monitorovací systém, automaticky odstraňující zjištěnou vlhkost uvnitř svítidla</w:t>
      </w:r>
    </w:p>
    <w:p w14:paraId="19894C1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Barevná kola, rotace a indexace gob, iris, zoom, ostření v 8/16 bit. Rozlišení</w:t>
      </w:r>
    </w:p>
    <w:p w14:paraId="4338B339"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Protokoly USITT DMX-512, ArtNet, MA Net, MA Net2, RDM, sACN</w:t>
      </w:r>
    </w:p>
    <w:p w14:paraId="71406A45"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Max. příkon 950 W</w:t>
      </w:r>
    </w:p>
    <w:p w14:paraId="4F39CDB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DMX/RDM konektory in/out Neutrik XLR 3 pin. a 5 pin.</w:t>
      </w:r>
    </w:p>
    <w:p w14:paraId="779651BA"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Bezdrátová technologie</w:t>
      </w:r>
    </w:p>
    <w:p w14:paraId="5CCA41C2"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Elektronická stabilizace pohybu</w:t>
      </w:r>
    </w:p>
    <w:p w14:paraId="56498C9D"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Elektronické automatické napájení 100–240 V AC, 50 / 60 Hz</w:t>
      </w:r>
    </w:p>
    <w:p w14:paraId="5EA43468"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Ethernetový switch, udržující integritu Ethernetu a připojení k síti v případě odpojení napájení</w:t>
      </w:r>
    </w:p>
    <w:p w14:paraId="5C7B5DA9"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Napájecí konektor Neutrik PowerCON TRUE1 s krytím IP65</w:t>
      </w:r>
    </w:p>
    <w:p w14:paraId="03C4FB1C"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DMX/RDM in/out konektory Neutrik XLR 3 pin. a 5 pin</w:t>
      </w:r>
    </w:p>
    <w:p w14:paraId="36E20510"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5 párů 1/4-turn locks + 2x Omega držák s ¼-turn quick locks</w:t>
      </w:r>
    </w:p>
    <w:p w14:paraId="17E910E1"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Výstupní Ethernet port RJ45</w:t>
      </w:r>
    </w:p>
    <w:p w14:paraId="633947F3"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Zamykání Pan a Tilt pro transport</w:t>
      </w:r>
    </w:p>
    <w:p w14:paraId="278A28A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Stupeň ochrany IP65</w:t>
      </w:r>
      <w:r w:rsidRPr="00CE2DE1">
        <w:rPr>
          <w:rFonts w:ascii="Arial" w:hAnsi="Arial" w:cs="Arial"/>
        </w:rPr>
        <w:tab/>
      </w:r>
      <w:r w:rsidRPr="00CE2DE1">
        <w:rPr>
          <w:rFonts w:ascii="Arial" w:hAnsi="Arial" w:cs="Arial"/>
        </w:rPr>
        <w:tab/>
      </w:r>
      <w:r w:rsidRPr="00CE2DE1">
        <w:rPr>
          <w:rFonts w:ascii="Arial" w:hAnsi="Arial" w:cs="Arial"/>
        </w:rPr>
        <w:tab/>
        <w:t xml:space="preserve">     </w:t>
      </w:r>
    </w:p>
    <w:p w14:paraId="7A46F778"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Hmotnost do 40 kg</w:t>
      </w:r>
    </w:p>
    <w:p w14:paraId="0F909E2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Bezpečnostní lanko, 2 ks. omega držáků</w:t>
      </w:r>
    </w:p>
    <w:p w14:paraId="3A0FCC7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2x single transportní obal</w:t>
      </w:r>
    </w:p>
    <w:p w14:paraId="0B2458C3"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Kompatibilita se stávajícími typy světel Robe</w:t>
      </w:r>
    </w:p>
    <w:p w14:paraId="0A5A39DB" w14:textId="77777777" w:rsidR="00356B14" w:rsidRPr="00CE2DE1" w:rsidRDefault="00356B14" w:rsidP="00356B14">
      <w:pPr>
        <w:rPr>
          <w:rFonts w:ascii="Arial" w:hAnsi="Arial" w:cs="Arial"/>
        </w:rPr>
      </w:pPr>
      <w:r w:rsidRPr="00CE2DE1">
        <w:rPr>
          <w:rFonts w:ascii="Arial" w:hAnsi="Arial" w:cs="Arial"/>
        </w:rPr>
        <w:lastRenderedPageBreak/>
        <w:tab/>
      </w:r>
      <w:r w:rsidRPr="00CE2DE1">
        <w:rPr>
          <w:rFonts w:ascii="Arial" w:hAnsi="Arial" w:cs="Arial"/>
        </w:rPr>
        <w:tab/>
      </w:r>
      <w:r w:rsidRPr="00CE2DE1">
        <w:rPr>
          <w:rFonts w:ascii="Arial" w:hAnsi="Arial" w:cs="Arial"/>
        </w:rPr>
        <w:tab/>
      </w:r>
      <w:r w:rsidRPr="00CE2DE1">
        <w:rPr>
          <w:rFonts w:ascii="Arial" w:hAnsi="Arial" w:cs="Arial"/>
        </w:rPr>
        <w:tab/>
      </w:r>
      <w:r w:rsidRPr="00CE2DE1">
        <w:rPr>
          <w:rFonts w:ascii="Arial" w:hAnsi="Arial" w:cs="Arial"/>
        </w:rPr>
        <w:tab/>
      </w:r>
      <w:r w:rsidRPr="00CE2DE1">
        <w:rPr>
          <w:rFonts w:ascii="Arial" w:hAnsi="Arial" w:cs="Arial"/>
        </w:rPr>
        <w:tab/>
      </w:r>
      <w:r w:rsidRPr="00CE2DE1">
        <w:rPr>
          <w:rFonts w:ascii="Arial" w:hAnsi="Arial" w:cs="Arial"/>
        </w:rPr>
        <w:tab/>
      </w:r>
      <w:r w:rsidRPr="00CE2DE1">
        <w:rPr>
          <w:rFonts w:ascii="Arial" w:hAnsi="Arial" w:cs="Arial"/>
        </w:rPr>
        <w:tab/>
      </w:r>
      <w:r w:rsidRPr="00CE2DE1">
        <w:rPr>
          <w:rFonts w:ascii="Arial" w:hAnsi="Arial" w:cs="Arial"/>
        </w:rPr>
        <w:tab/>
      </w:r>
      <w:r w:rsidRPr="00CE2DE1">
        <w:rPr>
          <w:rFonts w:ascii="Arial" w:hAnsi="Arial" w:cs="Arial"/>
        </w:rPr>
        <w:tab/>
      </w:r>
      <w:r w:rsidRPr="00CE2DE1">
        <w:rPr>
          <w:rFonts w:ascii="Arial" w:hAnsi="Arial" w:cs="Arial"/>
        </w:rPr>
        <w:tab/>
        <w:t>Příloha č. 2</w:t>
      </w:r>
    </w:p>
    <w:p w14:paraId="426A323E" w14:textId="5ECE2BB4" w:rsidR="00356B14" w:rsidRPr="00CE2DE1" w:rsidRDefault="00356B14" w:rsidP="00356B14">
      <w:pPr>
        <w:rPr>
          <w:rFonts w:ascii="Arial" w:hAnsi="Arial" w:cs="Arial"/>
        </w:rPr>
      </w:pPr>
      <w:r w:rsidRPr="00CE2DE1">
        <w:rPr>
          <w:rFonts w:ascii="Arial" w:hAnsi="Arial" w:cs="Arial"/>
          <w:b/>
          <w:u w:val="single"/>
        </w:rPr>
        <w:t>Pohyblivé efektové svítidlo typu Profile do hledištních lóží – 4 ks</w:t>
      </w:r>
    </w:p>
    <w:p w14:paraId="7F164A63" w14:textId="77777777" w:rsidR="00356B14" w:rsidRPr="00CE2DE1" w:rsidRDefault="00356B14" w:rsidP="00356B14">
      <w:pPr>
        <w:rPr>
          <w:rFonts w:ascii="Arial" w:hAnsi="Arial" w:cs="Arial"/>
        </w:rPr>
      </w:pPr>
      <w:r w:rsidRPr="00CE2DE1">
        <w:rPr>
          <w:rFonts w:ascii="Arial" w:hAnsi="Arial" w:cs="Arial"/>
        </w:rPr>
        <w:t>Specifikace:</w:t>
      </w:r>
    </w:p>
    <w:p w14:paraId="1530BE50"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Multi-spektrální LED zdroj o výkonu min. 350 W, životnost min. 40.000 hodin</w:t>
      </w:r>
    </w:p>
    <w:p w14:paraId="0A01D0C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Světelný tok min. 7.300 lm, CRI 95</w:t>
      </w:r>
    </w:p>
    <w:p w14:paraId="02B2B08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Pan a Tilt pohyby (min. 540°/260°) v 16 bit. rozlišení</w:t>
      </w:r>
    </w:p>
    <w:p w14:paraId="1C2B86F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Optický systém zoomu, poměr 11:1</w:t>
      </w:r>
    </w:p>
    <w:p w14:paraId="4CE5434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Motorický zoom s rozsahem min. 5° – 55°</w:t>
      </w:r>
    </w:p>
    <w:p w14:paraId="1252658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Kalibrované barvy (vč. bílých), automaticky nebo samočinně</w:t>
      </w:r>
    </w:p>
    <w:p w14:paraId="7E0D3C4F"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Míchání barev v 8/16 bit</w:t>
      </w:r>
    </w:p>
    <w:p w14:paraId="5CCFAE37"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Míchání barev RGBAL</w:t>
      </w:r>
    </w:p>
    <w:p w14:paraId="265B5637"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Variabilní CTO od 2.700 K do 6.500 K</w:t>
      </w:r>
    </w:p>
    <w:p w14:paraId="1907347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Přeprogramované barvy min. 200 odstínů (vč. bílých 2.700 K, 3.200 K)</w:t>
      </w:r>
    </w:p>
    <w:p w14:paraId="44750483"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Kombinované barevné efekty</w:t>
      </w:r>
    </w:p>
    <w:p w14:paraId="583AE769"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Efekt halogenové lampy</w:t>
      </w:r>
    </w:p>
    <w:p w14:paraId="66CC8E78"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 korekce zelené</w:t>
      </w:r>
    </w:p>
    <w:p w14:paraId="50827DF0"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Nastavitelný CRI od 80 do 95+</w:t>
      </w:r>
    </w:p>
    <w:p w14:paraId="3926530E"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4 ořezové, samostatně ovladatelné clony, rotace celého systému o +/- 50°</w:t>
      </w:r>
    </w:p>
    <w:p w14:paraId="0E4D050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Rotační gobo kotouč s min. 6 výměnnými goby</w:t>
      </w:r>
    </w:p>
    <w:p w14:paraId="3BC66EDA"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Oboustranně rotační animační alu kolečko</w:t>
      </w:r>
    </w:p>
    <w:p w14:paraId="4697797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6-rozkladová, obousměrně rotační prisma s volitelnou rychlostí</w:t>
      </w:r>
    </w:p>
    <w:p w14:paraId="3C1B7CA8"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Motorizovaná, plynulá iris clona</w:t>
      </w:r>
    </w:p>
    <w:p w14:paraId="058A1C3D"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Lehký 1° frost, střední 10° frost, vyměnitelné</w:t>
      </w:r>
    </w:p>
    <w:p w14:paraId="1E6A1685"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Rotace a indexace gob, iris, zoom, ostření v 8/16 bit. rozlišení</w:t>
      </w:r>
    </w:p>
    <w:p w14:paraId="66EEB54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Motorizované ostření a zoom</w:t>
      </w:r>
    </w:p>
    <w:p w14:paraId="6EADFB4D"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Elektronický stroboskop s variabilní rychlostí</w:t>
      </w:r>
    </w:p>
    <w:p w14:paraId="238E98E2"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Elektronické stmívání v rozsahu 0 – 100% s vysokým rozlišením 18 bit</w:t>
      </w:r>
    </w:p>
    <w:p w14:paraId="308BDCC3"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Extrémně tichý provoz</w:t>
      </w:r>
    </w:p>
    <w:p w14:paraId="00A0E35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Flicker-free pro HD a UHD kamery</w:t>
      </w:r>
    </w:p>
    <w:p w14:paraId="373DFA1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Utěsnění efektové části hlavy proti přilnavosti prachu k optickým prvkům</w:t>
      </w:r>
    </w:p>
    <w:p w14:paraId="5FAFFF6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Elektronická stabilizace pohybu</w:t>
      </w:r>
    </w:p>
    <w:p w14:paraId="7DE5D673"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QVGA touchscreen s baterií, gravitační senzor pro automatickou pozici a operační paměť servisních záznamů RTC, stand-alone operace</w:t>
      </w:r>
    </w:p>
    <w:p w14:paraId="7560F748"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Protokoly USITT DMX-512, ArtNet, MA Net, MA Net2, RDM, sACN</w:t>
      </w:r>
    </w:p>
    <w:p w14:paraId="23FB6897"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Bezdrátová technologie</w:t>
      </w:r>
    </w:p>
    <w:p w14:paraId="7EE81DD4"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Ethernetový switch, udržující integritu Ethernetu a připojení k síti v případě odpojení napájení</w:t>
      </w:r>
    </w:p>
    <w:p w14:paraId="29CD37F7"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Max. příkon 480 W</w:t>
      </w:r>
    </w:p>
    <w:p w14:paraId="40E8D293"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Elektronické automatické napájení 100–240 V AC, 50–60 Hz</w:t>
      </w:r>
    </w:p>
    <w:p w14:paraId="3EE3350F"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Napájecí konektor Neutrik PowerCON TRUE1</w:t>
      </w:r>
    </w:p>
    <w:p w14:paraId="2D774A41"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DMX/RDM konektory in/out Neutrik XLR 3pin a 5 pin</w:t>
      </w:r>
    </w:p>
    <w:p w14:paraId="5468763B"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Ethernet port RJ45</w:t>
      </w:r>
    </w:p>
    <w:p w14:paraId="468C8E60"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Zamykání Pan a Tilt pro transport</w:t>
      </w:r>
    </w:p>
    <w:p w14:paraId="193EC3A8"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2 páry 1/4-turn locks + 2x Omega držák s ¼-turn quick locks</w:t>
      </w:r>
    </w:p>
    <w:p w14:paraId="17E4C226"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Hmotnost do 22 kg</w:t>
      </w:r>
    </w:p>
    <w:p w14:paraId="3DF8F589" w14:textId="77777777" w:rsidR="00356B14" w:rsidRPr="00CE2DE1" w:rsidRDefault="00356B14" w:rsidP="00356B14">
      <w:pPr>
        <w:pStyle w:val="Odstavecseseznamem"/>
        <w:numPr>
          <w:ilvl w:val="0"/>
          <w:numId w:val="4"/>
        </w:numPr>
        <w:rPr>
          <w:rFonts w:ascii="Arial" w:hAnsi="Arial" w:cs="Arial"/>
        </w:rPr>
      </w:pPr>
      <w:r w:rsidRPr="00CE2DE1">
        <w:rPr>
          <w:rFonts w:ascii="Arial" w:hAnsi="Arial" w:cs="Arial"/>
        </w:rPr>
        <w:t>Jistící lanko</w:t>
      </w:r>
    </w:p>
    <w:p w14:paraId="3F1483F1" w14:textId="5CD02956" w:rsidR="00356B14" w:rsidRPr="00CE2DE1" w:rsidRDefault="00356B14" w:rsidP="00356B14">
      <w:pPr>
        <w:pStyle w:val="Odstavecseseznamem"/>
        <w:numPr>
          <w:ilvl w:val="0"/>
          <w:numId w:val="4"/>
        </w:numPr>
        <w:rPr>
          <w:rFonts w:ascii="Arial" w:hAnsi="Arial" w:cs="Arial"/>
        </w:rPr>
      </w:pPr>
      <w:r w:rsidRPr="00CE2DE1">
        <w:rPr>
          <w:rFonts w:ascii="Arial" w:hAnsi="Arial" w:cs="Arial"/>
        </w:rPr>
        <w:t xml:space="preserve">Kompatibilita se stávajícími typy světel Robe </w:t>
      </w:r>
    </w:p>
    <w:sectPr w:rsidR="00356B14" w:rsidRPr="00CE2DE1" w:rsidSect="00F510C5">
      <w:footerReference w:type="default" r:id="rId8"/>
      <w:headerReference w:type="first" r:id="rId9"/>
      <w:footerReference w:type="first" r:id="rId10"/>
      <w:pgSz w:w="11906" w:h="16838"/>
      <w:pgMar w:top="1418" w:right="1274"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59198B" w16cex:dateUtc="2025-10-24T10:27:00Z"/>
  <w16cex:commentExtensible w16cex:durableId="0472B5BB" w16cex:dateUtc="2025-10-24T10:28:00Z"/>
  <w16cex:commentExtensible w16cex:durableId="4DD2ADA0" w16cex:dateUtc="2025-10-24T10:41:00Z"/>
  <w16cex:commentExtensible w16cex:durableId="686690FA" w16cex:dateUtc="2025-10-24T10:44:00Z"/>
  <w16cex:commentExtensible w16cex:durableId="24CBFC53" w16cex:dateUtc="2025-10-24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71B597" w16cid:durableId="5459198B"/>
  <w16cid:commentId w16cid:paraId="5B4EBC21" w16cid:durableId="0472B5BB"/>
  <w16cid:commentId w16cid:paraId="42E313C2" w16cid:durableId="4DD2ADA0"/>
  <w16cid:commentId w16cid:paraId="00B4B3B3" w16cid:durableId="686690FA"/>
  <w16cid:commentId w16cid:paraId="2799470A" w16cid:durableId="24CBFC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044D5" w14:textId="77777777" w:rsidR="00F84CF8" w:rsidRDefault="00F84CF8" w:rsidP="000961BE">
      <w:pPr>
        <w:spacing w:after="0" w:line="240" w:lineRule="auto"/>
      </w:pPr>
      <w:r>
        <w:separator/>
      </w:r>
    </w:p>
  </w:endnote>
  <w:endnote w:type="continuationSeparator" w:id="0">
    <w:p w14:paraId="49DB65EE" w14:textId="77777777" w:rsidR="00F84CF8" w:rsidRDefault="00F84CF8" w:rsidP="00096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97087" w14:textId="1C2F9449" w:rsidR="00EB4528" w:rsidRPr="00E2124F" w:rsidRDefault="002D29A8"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002A7D80"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002A7D80" w:rsidRPr="00E2124F">
      <w:rPr>
        <w:rFonts w:ascii="Arial" w:eastAsia="Calibri" w:hAnsi="Arial" w:cs="Arial"/>
        <w:sz w:val="18"/>
        <w:szCs w:val="18"/>
        <w:lang w:val="en-US"/>
      </w:rPr>
      <w:fldChar w:fldCharType="separate"/>
    </w:r>
    <w:r w:rsidR="00C004FA">
      <w:rPr>
        <w:rFonts w:ascii="Arial" w:eastAsia="Calibri" w:hAnsi="Arial" w:cs="Arial"/>
        <w:noProof/>
        <w:sz w:val="18"/>
        <w:szCs w:val="18"/>
        <w:lang w:val="en-US"/>
      </w:rPr>
      <w:t>8</w:t>
    </w:r>
    <w:r w:rsidR="002A7D80"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00F84CF8">
      <w:fldChar w:fldCharType="begin"/>
    </w:r>
    <w:r w:rsidR="00F84CF8">
      <w:instrText xml:space="preserve"> NUMPAGES   \* MERGEFORMAT </w:instrText>
    </w:r>
    <w:r w:rsidR="00F84CF8">
      <w:fldChar w:fldCharType="separate"/>
    </w:r>
    <w:r w:rsidR="00C004FA" w:rsidRPr="00C004FA">
      <w:rPr>
        <w:rFonts w:ascii="Arial" w:eastAsia="Calibri" w:hAnsi="Arial" w:cs="Arial"/>
        <w:noProof/>
        <w:sz w:val="18"/>
        <w:szCs w:val="18"/>
        <w:lang w:val="en-US"/>
      </w:rPr>
      <w:t>8</w:t>
    </w:r>
    <w:r w:rsidR="00F84CF8">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554D7" w14:textId="77777777" w:rsidR="00EB4528" w:rsidRDefault="00EB4528"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A835E" w14:textId="77777777" w:rsidR="00F84CF8" w:rsidRDefault="00F84CF8" w:rsidP="000961BE">
      <w:pPr>
        <w:spacing w:after="0" w:line="240" w:lineRule="auto"/>
      </w:pPr>
      <w:r>
        <w:separator/>
      </w:r>
    </w:p>
  </w:footnote>
  <w:footnote w:type="continuationSeparator" w:id="0">
    <w:p w14:paraId="60C6FDB3" w14:textId="77777777" w:rsidR="00F84CF8" w:rsidRDefault="00F84CF8" w:rsidP="00096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0DDC9" w14:textId="77D418C3" w:rsidR="00EB4528" w:rsidRPr="001D58C7" w:rsidRDefault="00136141" w:rsidP="006A1F82">
    <w:pPr>
      <w:pStyle w:val="Zhlav"/>
      <w:tabs>
        <w:tab w:val="clear" w:pos="4536"/>
        <w:tab w:val="clear" w:pos="9072"/>
        <w:tab w:val="left" w:pos="7350"/>
      </w:tabs>
    </w:pPr>
    <w:r>
      <w:t xml:space="preserve">                                                                                                                                                č.j. </w:t>
    </w:r>
    <w:r w:rsidR="00620899">
      <w:t>8338</w:t>
    </w:r>
    <w:r w:rsidR="007C2270">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15F8D"/>
    <w:multiLevelType w:val="multilevel"/>
    <w:tmpl w:val="66FAE0C8"/>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227B23"/>
    <w:multiLevelType w:val="hybridMultilevel"/>
    <w:tmpl w:val="669CE0FE"/>
    <w:lvl w:ilvl="0" w:tplc="63DC882A">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98"/>
    <w:rsid w:val="000064A6"/>
    <w:rsid w:val="000435DA"/>
    <w:rsid w:val="00045A92"/>
    <w:rsid w:val="00056128"/>
    <w:rsid w:val="00071C13"/>
    <w:rsid w:val="0009331B"/>
    <w:rsid w:val="000961BE"/>
    <w:rsid w:val="000B3EAD"/>
    <w:rsid w:val="00136141"/>
    <w:rsid w:val="001835B8"/>
    <w:rsid w:val="001A3D4D"/>
    <w:rsid w:val="001A5178"/>
    <w:rsid w:val="001B10D8"/>
    <w:rsid w:val="002573A0"/>
    <w:rsid w:val="0027571F"/>
    <w:rsid w:val="00283632"/>
    <w:rsid w:val="002A7D80"/>
    <w:rsid w:val="002C4E10"/>
    <w:rsid w:val="002D29A8"/>
    <w:rsid w:val="00323522"/>
    <w:rsid w:val="00356B14"/>
    <w:rsid w:val="003602E8"/>
    <w:rsid w:val="00370487"/>
    <w:rsid w:val="00426A88"/>
    <w:rsid w:val="004417E6"/>
    <w:rsid w:val="00443CA5"/>
    <w:rsid w:val="004723ED"/>
    <w:rsid w:val="0048702D"/>
    <w:rsid w:val="004A61EB"/>
    <w:rsid w:val="004F0560"/>
    <w:rsid w:val="004F333D"/>
    <w:rsid w:val="0053333E"/>
    <w:rsid w:val="00535B3B"/>
    <w:rsid w:val="00546433"/>
    <w:rsid w:val="0056612F"/>
    <w:rsid w:val="005A2999"/>
    <w:rsid w:val="005A61E8"/>
    <w:rsid w:val="005E4A38"/>
    <w:rsid w:val="005E6DB6"/>
    <w:rsid w:val="00620899"/>
    <w:rsid w:val="00680A0D"/>
    <w:rsid w:val="0068623B"/>
    <w:rsid w:val="006B3FC5"/>
    <w:rsid w:val="006F6534"/>
    <w:rsid w:val="007C2270"/>
    <w:rsid w:val="007F19EA"/>
    <w:rsid w:val="0080542D"/>
    <w:rsid w:val="00874E81"/>
    <w:rsid w:val="008D4498"/>
    <w:rsid w:val="008E3E31"/>
    <w:rsid w:val="008F4C2E"/>
    <w:rsid w:val="008F58DF"/>
    <w:rsid w:val="0094206B"/>
    <w:rsid w:val="009479FA"/>
    <w:rsid w:val="009A0FCF"/>
    <w:rsid w:val="00A37EAD"/>
    <w:rsid w:val="00B103C2"/>
    <w:rsid w:val="00B26118"/>
    <w:rsid w:val="00B57B0A"/>
    <w:rsid w:val="00B80694"/>
    <w:rsid w:val="00C004FA"/>
    <w:rsid w:val="00C275EB"/>
    <w:rsid w:val="00C354CD"/>
    <w:rsid w:val="00C4271A"/>
    <w:rsid w:val="00C44A13"/>
    <w:rsid w:val="00CB61C4"/>
    <w:rsid w:val="00CE2DE1"/>
    <w:rsid w:val="00D12AD5"/>
    <w:rsid w:val="00D83E02"/>
    <w:rsid w:val="00D94528"/>
    <w:rsid w:val="00D978C9"/>
    <w:rsid w:val="00DE54C5"/>
    <w:rsid w:val="00E07124"/>
    <w:rsid w:val="00E16106"/>
    <w:rsid w:val="00E45532"/>
    <w:rsid w:val="00EB4528"/>
    <w:rsid w:val="00EF2998"/>
    <w:rsid w:val="00EF3B3E"/>
    <w:rsid w:val="00EF431F"/>
    <w:rsid w:val="00F14A45"/>
    <w:rsid w:val="00F14F6D"/>
    <w:rsid w:val="00F30F58"/>
    <w:rsid w:val="00F31F0E"/>
    <w:rsid w:val="00F443AF"/>
    <w:rsid w:val="00F510C5"/>
    <w:rsid w:val="00F84CF8"/>
    <w:rsid w:val="00F85344"/>
    <w:rsid w:val="00FA37E4"/>
    <w:rsid w:val="00FB1FCC"/>
    <w:rsid w:val="00FC6E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75F6E"/>
  <w15:docId w15:val="{0DD28C35-8859-46B0-B10B-CEC0174C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F2998"/>
    <w:pPr>
      <w:spacing w:after="200" w:line="276" w:lineRule="auto"/>
    </w:pPr>
  </w:style>
  <w:style w:type="paragraph" w:styleId="Nadpis1">
    <w:name w:val="heading 1"/>
    <w:aliases w:val="_Nadpis 1"/>
    <w:basedOn w:val="Normln"/>
    <w:next w:val="Styl2"/>
    <w:link w:val="Nadpis1Char"/>
    <w:uiPriority w:val="9"/>
    <w:qFormat/>
    <w:rsid w:val="00EF2998"/>
    <w:pPr>
      <w:keepNext/>
      <w:keepLines/>
      <w:numPr>
        <w:numId w:val="1"/>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ind w:left="709" w:hanging="709"/>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
    <w:rsid w:val="00EF2998"/>
    <w:rPr>
      <w:rFonts w:ascii="Arial" w:eastAsiaTheme="majorEastAsia" w:hAnsi="Arial" w:cs="Arial"/>
      <w:b/>
      <w:bCs/>
      <w:caps/>
      <w:color w:val="808080" w:themeColor="background1" w:themeShade="80"/>
      <w:sz w:val="28"/>
      <w:szCs w:val="28"/>
    </w:rPr>
  </w:style>
  <w:style w:type="paragraph" w:customStyle="1" w:styleId="Styl2">
    <w:name w:val="Styl2"/>
    <w:basedOn w:val="Bezmezer"/>
    <w:qFormat/>
    <w:rsid w:val="00EF2998"/>
    <w:pPr>
      <w:numPr>
        <w:ilvl w:val="2"/>
        <w:numId w:val="1"/>
      </w:numPr>
      <w:tabs>
        <w:tab w:val="num" w:pos="360"/>
      </w:tabs>
      <w:spacing w:before="120" w:after="120" w:line="276" w:lineRule="auto"/>
      <w:ind w:left="709" w:hanging="709"/>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EF2998"/>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EF2998"/>
    <w:rPr>
      <w:rFonts w:ascii="Arial" w:eastAsia="Calibri" w:hAnsi="Arial" w:cs="Arial"/>
    </w:rPr>
  </w:style>
  <w:style w:type="paragraph" w:customStyle="1" w:styleId="Psmena">
    <w:name w:val="Písmena"/>
    <w:link w:val="PsmenaChar"/>
    <w:qFormat/>
    <w:rsid w:val="00EF2998"/>
    <w:pPr>
      <w:numPr>
        <w:ilvl w:val="3"/>
        <w:numId w:val="1"/>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EF2998"/>
    <w:rPr>
      <w:rFonts w:ascii="Arial" w:eastAsiaTheme="majorEastAsia" w:hAnsi="Arial" w:cs="Arial"/>
      <w:bCs/>
    </w:rPr>
  </w:style>
  <w:style w:type="paragraph" w:styleId="Zhlav">
    <w:name w:val="header"/>
    <w:basedOn w:val="Normln"/>
    <w:link w:val="ZhlavChar"/>
    <w:uiPriority w:val="99"/>
    <w:unhideWhenUsed/>
    <w:rsid w:val="00EF29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2998"/>
  </w:style>
  <w:style w:type="paragraph" w:styleId="Zpat">
    <w:name w:val="footer"/>
    <w:basedOn w:val="Normln"/>
    <w:link w:val="ZpatChar"/>
    <w:uiPriority w:val="99"/>
    <w:unhideWhenUsed/>
    <w:rsid w:val="00EF2998"/>
    <w:pPr>
      <w:tabs>
        <w:tab w:val="center" w:pos="4536"/>
        <w:tab w:val="right" w:pos="9072"/>
      </w:tabs>
      <w:spacing w:after="0" w:line="240" w:lineRule="auto"/>
    </w:pPr>
  </w:style>
  <w:style w:type="character" w:customStyle="1" w:styleId="ZpatChar">
    <w:name w:val="Zápatí Char"/>
    <w:basedOn w:val="Standardnpsmoodstavce"/>
    <w:link w:val="Zpat"/>
    <w:uiPriority w:val="99"/>
    <w:rsid w:val="00EF2998"/>
  </w:style>
  <w:style w:type="table" w:styleId="Mkatabulky">
    <w:name w:val="Table Grid"/>
    <w:basedOn w:val="Normlntabulka"/>
    <w:uiPriority w:val="59"/>
    <w:rsid w:val="00EF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EF2998"/>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EF2998"/>
    <w:rPr>
      <w:rFonts w:ascii="Arial" w:eastAsia="Times New Roman" w:hAnsi="Arial" w:cs="Arial"/>
      <w:lang w:eastAsia="cs-CZ"/>
    </w:rPr>
  </w:style>
  <w:style w:type="paragraph" w:customStyle="1" w:styleId="rovezanadpis">
    <w:name w:val="Úroveň za nadpis"/>
    <w:basedOn w:val="Normln"/>
    <w:link w:val="rovezanadpisChar"/>
    <w:qFormat/>
    <w:rsid w:val="00EF2998"/>
    <w:pPr>
      <w:numPr>
        <w:ilvl w:val="1"/>
        <w:numId w:val="1"/>
      </w:numPr>
      <w:tabs>
        <w:tab w:val="left" w:pos="1021"/>
      </w:tabs>
      <w:spacing w:before="60" w:after="60"/>
      <w:ind w:left="709" w:hanging="709"/>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EF2998"/>
    <w:rPr>
      <w:rFonts w:ascii="Arial" w:eastAsia="Times New Roman" w:hAnsi="Arial" w:cs="Arial"/>
      <w:color w:val="000000" w:themeColor="text1"/>
      <w:lang w:eastAsia="cs-CZ"/>
    </w:rPr>
  </w:style>
  <w:style w:type="paragraph" w:customStyle="1" w:styleId="NadpisZD">
    <w:name w:val="Nadpis ZD"/>
    <w:basedOn w:val="Obyejn"/>
    <w:link w:val="NadpisZDChar"/>
    <w:qFormat/>
    <w:rsid w:val="00EF2998"/>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EF2998"/>
    <w:pPr>
      <w:jc w:val="center"/>
    </w:pPr>
  </w:style>
  <w:style w:type="character" w:customStyle="1" w:styleId="NadpisZDChar">
    <w:name w:val="Nadpis ZD Char"/>
    <w:basedOn w:val="ObyejnChar"/>
    <w:link w:val="NadpisZD"/>
    <w:rsid w:val="00EF2998"/>
    <w:rPr>
      <w:rFonts w:ascii="Arial" w:eastAsia="Calibri" w:hAnsi="Arial" w:cs="Arial"/>
      <w:b/>
      <w:sz w:val="40"/>
      <w:szCs w:val="40"/>
      <w:lang w:eastAsia="cs-CZ"/>
    </w:rPr>
  </w:style>
  <w:style w:type="character" w:customStyle="1" w:styleId="VycentrovanChar">
    <w:name w:val="Vycentrovaný Char"/>
    <w:basedOn w:val="ObyejnChar"/>
    <w:link w:val="Vycentrovan"/>
    <w:rsid w:val="00EF2998"/>
    <w:rPr>
      <w:rFonts w:ascii="Arial" w:eastAsia="Times New Roman" w:hAnsi="Arial" w:cs="Arial"/>
      <w:lang w:eastAsia="cs-CZ"/>
    </w:rPr>
  </w:style>
  <w:style w:type="paragraph" w:styleId="Bezmezer">
    <w:name w:val="No Spacing"/>
    <w:uiPriority w:val="1"/>
    <w:qFormat/>
    <w:rsid w:val="00EF2998"/>
    <w:pPr>
      <w:spacing w:after="0" w:line="240" w:lineRule="auto"/>
    </w:pPr>
  </w:style>
  <w:style w:type="character" w:styleId="Odkaznakoment">
    <w:name w:val="annotation reference"/>
    <w:basedOn w:val="Standardnpsmoodstavce"/>
    <w:uiPriority w:val="99"/>
    <w:semiHidden/>
    <w:unhideWhenUsed/>
    <w:rsid w:val="002D29A8"/>
    <w:rPr>
      <w:sz w:val="16"/>
      <w:szCs w:val="16"/>
    </w:rPr>
  </w:style>
  <w:style w:type="paragraph" w:styleId="Textkomente">
    <w:name w:val="annotation text"/>
    <w:basedOn w:val="Normln"/>
    <w:link w:val="TextkomenteChar"/>
    <w:uiPriority w:val="99"/>
    <w:unhideWhenUsed/>
    <w:rsid w:val="002D29A8"/>
    <w:pPr>
      <w:spacing w:line="240" w:lineRule="auto"/>
    </w:pPr>
    <w:rPr>
      <w:sz w:val="20"/>
      <w:szCs w:val="20"/>
    </w:rPr>
  </w:style>
  <w:style w:type="character" w:customStyle="1" w:styleId="TextkomenteChar">
    <w:name w:val="Text komentáře Char"/>
    <w:basedOn w:val="Standardnpsmoodstavce"/>
    <w:link w:val="Textkomente"/>
    <w:uiPriority w:val="99"/>
    <w:rsid w:val="002D29A8"/>
    <w:rPr>
      <w:sz w:val="20"/>
      <w:szCs w:val="20"/>
    </w:rPr>
  </w:style>
  <w:style w:type="paragraph" w:styleId="Pedmtkomente">
    <w:name w:val="annotation subject"/>
    <w:basedOn w:val="Textkomente"/>
    <w:next w:val="Textkomente"/>
    <w:link w:val="PedmtkomenteChar"/>
    <w:uiPriority w:val="99"/>
    <w:semiHidden/>
    <w:unhideWhenUsed/>
    <w:rsid w:val="002D29A8"/>
    <w:rPr>
      <w:b/>
      <w:bCs/>
    </w:rPr>
  </w:style>
  <w:style w:type="character" w:customStyle="1" w:styleId="PedmtkomenteChar">
    <w:name w:val="Předmět komentáře Char"/>
    <w:basedOn w:val="TextkomenteChar"/>
    <w:link w:val="Pedmtkomente"/>
    <w:uiPriority w:val="99"/>
    <w:semiHidden/>
    <w:rsid w:val="002D29A8"/>
    <w:rPr>
      <w:b/>
      <w:bCs/>
      <w:sz w:val="20"/>
      <w:szCs w:val="20"/>
    </w:rPr>
  </w:style>
  <w:style w:type="paragraph" w:styleId="Textbubliny">
    <w:name w:val="Balloon Text"/>
    <w:basedOn w:val="Normln"/>
    <w:link w:val="TextbublinyChar"/>
    <w:uiPriority w:val="99"/>
    <w:semiHidden/>
    <w:unhideWhenUsed/>
    <w:rsid w:val="002D29A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D29A8"/>
    <w:rPr>
      <w:rFonts w:ascii="Segoe UI" w:hAnsi="Segoe UI" w:cs="Segoe UI"/>
      <w:sz w:val="18"/>
      <w:szCs w:val="18"/>
    </w:rPr>
  </w:style>
  <w:style w:type="paragraph" w:styleId="Odstavecseseznamem">
    <w:name w:val="List Paragraph"/>
    <w:basedOn w:val="Normln"/>
    <w:uiPriority w:val="34"/>
    <w:qFormat/>
    <w:rsid w:val="00356B14"/>
    <w:pPr>
      <w:spacing w:after="160" w:line="259" w:lineRule="auto"/>
      <w:ind w:left="720"/>
      <w:contextualSpacing/>
    </w:pPr>
  </w:style>
  <w:style w:type="paragraph" w:styleId="Revize">
    <w:name w:val="Revision"/>
    <w:hidden/>
    <w:uiPriority w:val="99"/>
    <w:semiHidden/>
    <w:rsid w:val="00D978C9"/>
    <w:pPr>
      <w:spacing w:after="0" w:line="240" w:lineRule="auto"/>
    </w:pPr>
  </w:style>
  <w:style w:type="character" w:styleId="Hypertextovodkaz">
    <w:name w:val="Hyperlink"/>
    <w:basedOn w:val="Standardnpsmoodstavce"/>
    <w:uiPriority w:val="99"/>
    <w:unhideWhenUsed/>
    <w:rsid w:val="006208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47E05-FD6E-49CC-931C-54D07BE4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2438</Words>
  <Characters>14389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Matějková</dc:creator>
  <cp:lastModifiedBy>Sudová Eva</cp:lastModifiedBy>
  <cp:revision>2</cp:revision>
  <cp:lastPrinted>2025-12-03T08:05:00Z</cp:lastPrinted>
  <dcterms:created xsi:type="dcterms:W3CDTF">2025-12-09T10:48:00Z</dcterms:created>
  <dcterms:modified xsi:type="dcterms:W3CDTF">2025-12-09T10:48:00Z</dcterms:modified>
</cp:coreProperties>
</file>