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57E4" w14:textId="77777777" w:rsidR="00F62B28" w:rsidRPr="00551913" w:rsidRDefault="00F62B28" w:rsidP="00206137">
      <w:pPr>
        <w:jc w:val="center"/>
        <w:rPr>
          <w:rFonts w:ascii="Arial" w:hAnsi="Arial" w:cs="Arial"/>
          <w:b/>
          <w:sz w:val="28"/>
          <w:szCs w:val="28"/>
        </w:rPr>
      </w:pPr>
      <w:r w:rsidRPr="00551913">
        <w:rPr>
          <w:rFonts w:ascii="Calibri" w:hAnsi="Calibri"/>
          <w:b/>
          <w:sz w:val="28"/>
          <w:szCs w:val="28"/>
        </w:rPr>
        <w:t>S M L O U V A</w:t>
      </w:r>
    </w:p>
    <w:p w14:paraId="6EB28FA1" w14:textId="56A3CEFC" w:rsidR="00FA1D62" w:rsidRDefault="00FA1D62" w:rsidP="00FA1D62">
      <w:pPr>
        <w:jc w:val="center"/>
        <w:rPr>
          <w:b/>
        </w:rPr>
      </w:pPr>
      <w:r>
        <w:rPr>
          <w:b/>
        </w:rPr>
        <w:t>o nájmu prostorů, místností a movitých věcí</w:t>
      </w:r>
    </w:p>
    <w:p w14:paraId="533D1078" w14:textId="77777777" w:rsidR="009C6CAD" w:rsidRPr="00551913" w:rsidRDefault="009C6CAD" w:rsidP="009C6CAD"/>
    <w:p w14:paraId="68ADA488" w14:textId="77777777" w:rsidR="00AD2523" w:rsidRPr="00551913" w:rsidRDefault="00AD2523" w:rsidP="009C6CAD"/>
    <w:p w14:paraId="688DE68C" w14:textId="77777777" w:rsidR="00F62B28" w:rsidRPr="00551913" w:rsidRDefault="00F62B28" w:rsidP="00DD7467">
      <w:pPr>
        <w:pStyle w:val="Nadpis1"/>
        <w:rPr>
          <w:rFonts w:ascii="Calibri" w:hAnsi="Calibri"/>
          <w:sz w:val="22"/>
          <w:szCs w:val="22"/>
        </w:rPr>
      </w:pPr>
      <w:r w:rsidRPr="00551913">
        <w:rPr>
          <w:rFonts w:ascii="Calibri" w:hAnsi="Calibri"/>
          <w:sz w:val="22"/>
          <w:szCs w:val="22"/>
        </w:rPr>
        <w:t>I. Smluvní strany</w:t>
      </w:r>
    </w:p>
    <w:p w14:paraId="26D26D57" w14:textId="77777777" w:rsidR="00F62B28" w:rsidRPr="00551913" w:rsidRDefault="00F62B28">
      <w:pPr>
        <w:jc w:val="both"/>
        <w:rPr>
          <w:rFonts w:ascii="Calibri" w:hAnsi="Calibri" w:cs="Arial"/>
          <w:sz w:val="22"/>
          <w:szCs w:val="22"/>
        </w:rPr>
      </w:pPr>
    </w:p>
    <w:p w14:paraId="71B96C55" w14:textId="77777777" w:rsidR="00F62B28" w:rsidRPr="00551913" w:rsidRDefault="00F62B28">
      <w:pPr>
        <w:jc w:val="both"/>
        <w:rPr>
          <w:rFonts w:ascii="Calibri" w:hAnsi="Calibri" w:cs="Arial"/>
          <w:sz w:val="22"/>
          <w:szCs w:val="22"/>
        </w:rPr>
      </w:pPr>
      <w:r w:rsidRPr="00551913">
        <w:rPr>
          <w:rFonts w:ascii="Calibri" w:hAnsi="Calibri" w:cs="Arial"/>
          <w:b/>
          <w:bCs/>
          <w:sz w:val="22"/>
          <w:szCs w:val="22"/>
        </w:rPr>
        <w:t>VÍTKOVICE ARÉNA, a.s.</w:t>
      </w:r>
    </w:p>
    <w:p w14:paraId="717DEEE3" w14:textId="77777777" w:rsidR="00F62B28" w:rsidRPr="00551913" w:rsidRDefault="00F62B28">
      <w:pPr>
        <w:jc w:val="both"/>
        <w:rPr>
          <w:rFonts w:ascii="Calibri" w:hAnsi="Calibri" w:cs="Arial"/>
          <w:sz w:val="22"/>
          <w:szCs w:val="22"/>
        </w:rPr>
      </w:pPr>
      <w:r w:rsidRPr="00551913">
        <w:rPr>
          <w:rFonts w:ascii="Calibri" w:hAnsi="Calibri" w:cs="Arial"/>
          <w:sz w:val="22"/>
          <w:szCs w:val="22"/>
        </w:rPr>
        <w:t xml:space="preserve">se sídlem Ruská 3077/135, </w:t>
      </w:r>
      <w:r w:rsidR="006F061F" w:rsidRPr="00551913">
        <w:rPr>
          <w:rFonts w:ascii="Calibri" w:hAnsi="Calibri"/>
          <w:sz w:val="22"/>
          <w:szCs w:val="22"/>
        </w:rPr>
        <w:t>Zábřeh, 700 30 Ostrava</w:t>
      </w:r>
    </w:p>
    <w:p w14:paraId="07427DF8" w14:textId="77777777" w:rsidR="00F62B28" w:rsidRPr="00551913" w:rsidRDefault="006F061F">
      <w:pPr>
        <w:jc w:val="both"/>
        <w:rPr>
          <w:rFonts w:ascii="Calibri" w:hAnsi="Calibri" w:cs="Arial"/>
          <w:sz w:val="22"/>
          <w:szCs w:val="22"/>
        </w:rPr>
      </w:pPr>
      <w:r w:rsidRPr="00551913">
        <w:rPr>
          <w:rFonts w:ascii="Calibri" w:hAnsi="Calibri" w:cs="Arial"/>
          <w:sz w:val="22"/>
          <w:szCs w:val="22"/>
        </w:rPr>
        <w:t>vedená u</w:t>
      </w:r>
      <w:r w:rsidR="00F62B28" w:rsidRPr="00551913">
        <w:rPr>
          <w:rFonts w:ascii="Calibri" w:hAnsi="Calibri" w:cs="Arial"/>
          <w:sz w:val="22"/>
          <w:szCs w:val="22"/>
        </w:rPr>
        <w:t xml:space="preserve"> K</w:t>
      </w:r>
      <w:r w:rsidRPr="00551913">
        <w:rPr>
          <w:rFonts w:ascii="Calibri" w:hAnsi="Calibri" w:cs="Arial"/>
          <w:sz w:val="22"/>
          <w:szCs w:val="22"/>
        </w:rPr>
        <w:t>rajského soudu</w:t>
      </w:r>
      <w:r w:rsidR="00F62B28" w:rsidRPr="00551913">
        <w:rPr>
          <w:rFonts w:ascii="Calibri" w:hAnsi="Calibri" w:cs="Arial"/>
          <w:sz w:val="22"/>
          <w:szCs w:val="22"/>
        </w:rPr>
        <w:t xml:space="preserve"> v Ostravě, </w:t>
      </w:r>
      <w:r w:rsidRPr="00551913">
        <w:rPr>
          <w:rFonts w:ascii="Calibri" w:hAnsi="Calibri" w:cs="Arial"/>
          <w:sz w:val="22"/>
          <w:szCs w:val="22"/>
        </w:rPr>
        <w:t>spisová značka</w:t>
      </w:r>
      <w:r w:rsidR="00F62B28" w:rsidRPr="00551913">
        <w:rPr>
          <w:rFonts w:ascii="Calibri" w:hAnsi="Calibri" w:cs="Arial"/>
          <w:sz w:val="22"/>
          <w:szCs w:val="22"/>
        </w:rPr>
        <w:t xml:space="preserve"> B</w:t>
      </w:r>
      <w:r w:rsidRPr="00551913">
        <w:rPr>
          <w:rFonts w:ascii="Calibri" w:hAnsi="Calibri" w:cs="Arial"/>
          <w:sz w:val="22"/>
          <w:szCs w:val="22"/>
        </w:rPr>
        <w:t xml:space="preserve"> </w:t>
      </w:r>
      <w:r w:rsidR="00F62B28" w:rsidRPr="00551913">
        <w:rPr>
          <w:rFonts w:ascii="Calibri" w:hAnsi="Calibri" w:cs="Arial"/>
          <w:sz w:val="22"/>
          <w:szCs w:val="22"/>
        </w:rPr>
        <w:t>2600</w:t>
      </w:r>
    </w:p>
    <w:p w14:paraId="1CE73E2E" w14:textId="77777777" w:rsidR="00984EB6" w:rsidRPr="00551913" w:rsidRDefault="006F061F" w:rsidP="00984EB6">
      <w:pPr>
        <w:ind w:left="992" w:hanging="992"/>
        <w:jc w:val="both"/>
        <w:rPr>
          <w:rFonts w:asciiTheme="minorHAnsi" w:hAnsiTheme="minorHAnsi" w:cstheme="minorHAnsi"/>
          <w:bCs/>
          <w:sz w:val="22"/>
          <w:szCs w:val="22"/>
        </w:rPr>
      </w:pPr>
      <w:r w:rsidRPr="00551913">
        <w:rPr>
          <w:rFonts w:ascii="Calibri" w:hAnsi="Calibri" w:cs="Arial"/>
          <w:sz w:val="22"/>
          <w:szCs w:val="22"/>
        </w:rPr>
        <w:t>jednající:</w:t>
      </w:r>
      <w:r w:rsidR="00D37D3D" w:rsidRPr="00551913">
        <w:rPr>
          <w:rFonts w:ascii="Calibri" w:hAnsi="Calibri" w:cs="Arial"/>
          <w:sz w:val="22"/>
          <w:szCs w:val="22"/>
        </w:rPr>
        <w:t xml:space="preserve"> </w:t>
      </w:r>
      <w:bookmarkStart w:id="0" w:name="_Hlk138837501"/>
      <w:r w:rsidR="00984EB6" w:rsidRPr="00551913">
        <w:rPr>
          <w:rFonts w:asciiTheme="minorHAnsi" w:hAnsiTheme="minorHAnsi" w:cstheme="minorHAnsi"/>
          <w:bCs/>
          <w:sz w:val="22"/>
          <w:szCs w:val="22"/>
        </w:rPr>
        <w:t>Mgr. Petr Handl, předseda představenstva</w:t>
      </w:r>
    </w:p>
    <w:p w14:paraId="6E492F31" w14:textId="77777777" w:rsidR="00984EB6" w:rsidRPr="00551913" w:rsidRDefault="00984EB6" w:rsidP="00984EB6">
      <w:pPr>
        <w:pStyle w:val="Bezmezer"/>
        <w:ind w:firstLine="851"/>
      </w:pPr>
      <w:r w:rsidRPr="00551913">
        <w:rPr>
          <w:rStyle w:val="Siln"/>
          <w:b w:val="0"/>
          <w:bCs w:val="0"/>
        </w:rPr>
        <w:t xml:space="preserve">Ing. </w:t>
      </w:r>
      <w:r w:rsidR="00127A31">
        <w:rPr>
          <w:rStyle w:val="Siln"/>
          <w:b w:val="0"/>
          <w:bCs w:val="0"/>
        </w:rPr>
        <w:t>Miroslav Kučera</w:t>
      </w:r>
      <w:r w:rsidRPr="00551913">
        <w:rPr>
          <w:rFonts w:cs="Arial"/>
          <w:bCs/>
        </w:rPr>
        <w:t xml:space="preserve">, </w:t>
      </w:r>
      <w:r w:rsidR="00837DA3">
        <w:rPr>
          <w:rFonts w:cs="Arial"/>
          <w:bCs/>
        </w:rPr>
        <w:t>místopředseda</w:t>
      </w:r>
      <w:r w:rsidRPr="00551913">
        <w:rPr>
          <w:rFonts w:cs="Arial"/>
          <w:bCs/>
        </w:rPr>
        <w:t xml:space="preserve"> představenstva</w:t>
      </w:r>
    </w:p>
    <w:bookmarkEnd w:id="0"/>
    <w:p w14:paraId="08A46BC2" w14:textId="77777777" w:rsidR="00D37D3D" w:rsidRPr="00551913" w:rsidRDefault="00D37D3D" w:rsidP="00984EB6">
      <w:pPr>
        <w:tabs>
          <w:tab w:val="left" w:pos="993"/>
        </w:tabs>
        <w:jc w:val="both"/>
        <w:rPr>
          <w:rFonts w:ascii="Calibri" w:hAnsi="Calibri" w:cs="Arial"/>
          <w:sz w:val="22"/>
          <w:szCs w:val="22"/>
        </w:rPr>
      </w:pPr>
    </w:p>
    <w:p w14:paraId="26C695D2" w14:textId="77777777" w:rsidR="009E5337" w:rsidRPr="00551913" w:rsidRDefault="00937852">
      <w:pPr>
        <w:jc w:val="both"/>
        <w:rPr>
          <w:rFonts w:ascii="Calibri" w:hAnsi="Calibri" w:cs="Arial"/>
          <w:sz w:val="22"/>
          <w:szCs w:val="22"/>
        </w:rPr>
      </w:pPr>
      <w:r w:rsidRPr="00551913">
        <w:rPr>
          <w:rFonts w:ascii="Calibri" w:hAnsi="Calibri" w:cs="Arial"/>
          <w:sz w:val="22"/>
          <w:szCs w:val="22"/>
        </w:rPr>
        <w:t>IČ:</w:t>
      </w:r>
      <w:r w:rsidR="00F62B28" w:rsidRPr="00551913">
        <w:rPr>
          <w:rFonts w:ascii="Calibri" w:hAnsi="Calibri" w:cs="Arial"/>
          <w:sz w:val="22"/>
          <w:szCs w:val="22"/>
        </w:rPr>
        <w:t xml:space="preserve"> 25911368</w:t>
      </w:r>
      <w:r w:rsidR="009C6CAD" w:rsidRPr="00551913">
        <w:rPr>
          <w:rFonts w:ascii="Calibri" w:hAnsi="Calibri" w:cs="Arial"/>
          <w:sz w:val="22"/>
          <w:szCs w:val="22"/>
        </w:rPr>
        <w:tab/>
      </w:r>
      <w:r w:rsidR="009C6CAD" w:rsidRPr="00551913">
        <w:rPr>
          <w:rFonts w:ascii="Calibri" w:hAnsi="Calibri" w:cs="Arial"/>
          <w:sz w:val="22"/>
          <w:szCs w:val="22"/>
        </w:rPr>
        <w:tab/>
      </w:r>
      <w:r w:rsidR="009C6CAD" w:rsidRPr="00551913">
        <w:rPr>
          <w:rFonts w:ascii="Calibri" w:hAnsi="Calibri" w:cs="Arial"/>
          <w:sz w:val="22"/>
          <w:szCs w:val="22"/>
        </w:rPr>
        <w:tab/>
      </w:r>
    </w:p>
    <w:p w14:paraId="2B6E5070" w14:textId="77777777" w:rsidR="00F62B28" w:rsidRPr="00551913" w:rsidRDefault="00937852">
      <w:pPr>
        <w:jc w:val="both"/>
        <w:rPr>
          <w:rFonts w:ascii="Calibri" w:hAnsi="Calibri" w:cs="Arial"/>
          <w:sz w:val="22"/>
          <w:szCs w:val="22"/>
        </w:rPr>
      </w:pPr>
      <w:r w:rsidRPr="00551913">
        <w:rPr>
          <w:rFonts w:ascii="Calibri" w:hAnsi="Calibri" w:cs="Arial"/>
          <w:sz w:val="22"/>
          <w:szCs w:val="22"/>
        </w:rPr>
        <w:t>DIČ:</w:t>
      </w:r>
      <w:r w:rsidR="00F62B28" w:rsidRPr="00551913">
        <w:rPr>
          <w:rFonts w:ascii="Calibri" w:hAnsi="Calibri" w:cs="Arial"/>
          <w:sz w:val="22"/>
          <w:szCs w:val="22"/>
        </w:rPr>
        <w:t xml:space="preserve"> CZ25911368</w:t>
      </w:r>
    </w:p>
    <w:p w14:paraId="4210A68A" w14:textId="77777777" w:rsidR="006F061F" w:rsidRPr="00551913" w:rsidRDefault="006F061F" w:rsidP="006F061F">
      <w:pPr>
        <w:ind w:left="992" w:hanging="992"/>
        <w:jc w:val="both"/>
        <w:rPr>
          <w:rFonts w:ascii="Calibri" w:hAnsi="Calibri"/>
          <w:bCs/>
          <w:sz w:val="22"/>
          <w:szCs w:val="22"/>
        </w:rPr>
      </w:pPr>
      <w:r w:rsidRPr="00551913">
        <w:rPr>
          <w:rFonts w:ascii="Calibri" w:hAnsi="Calibri"/>
          <w:bCs/>
          <w:sz w:val="22"/>
          <w:szCs w:val="22"/>
        </w:rPr>
        <w:t xml:space="preserve">bankovní spojení: UniCredit Bank Czech Republic and Slovakia, a.s., č. </w:t>
      </w:r>
      <w:proofErr w:type="spellStart"/>
      <w:r w:rsidRPr="00551913">
        <w:rPr>
          <w:rFonts w:ascii="Calibri" w:hAnsi="Calibri"/>
          <w:bCs/>
          <w:sz w:val="22"/>
          <w:szCs w:val="22"/>
        </w:rPr>
        <w:t>ú.</w:t>
      </w:r>
      <w:proofErr w:type="spellEnd"/>
      <w:r w:rsidRPr="00551913">
        <w:rPr>
          <w:rFonts w:ascii="Calibri" w:hAnsi="Calibri"/>
          <w:bCs/>
          <w:sz w:val="22"/>
          <w:szCs w:val="22"/>
        </w:rPr>
        <w:t xml:space="preserve">: 42272004/2700 </w:t>
      </w:r>
    </w:p>
    <w:p w14:paraId="13D1CB69" w14:textId="77777777" w:rsidR="006F061F" w:rsidRPr="00551913" w:rsidRDefault="006F061F" w:rsidP="006F061F">
      <w:pPr>
        <w:jc w:val="both"/>
        <w:rPr>
          <w:rFonts w:ascii="Calibri" w:hAnsi="Calibri" w:cs="Arial"/>
          <w:sz w:val="22"/>
          <w:szCs w:val="22"/>
        </w:rPr>
      </w:pPr>
    </w:p>
    <w:p w14:paraId="7275355C" w14:textId="77777777" w:rsidR="00F62B28" w:rsidRPr="00551913" w:rsidRDefault="00F62B28" w:rsidP="006F061F">
      <w:pPr>
        <w:jc w:val="both"/>
        <w:rPr>
          <w:rFonts w:ascii="Calibri" w:hAnsi="Calibri" w:cs="Arial"/>
          <w:sz w:val="22"/>
          <w:szCs w:val="22"/>
        </w:rPr>
      </w:pPr>
      <w:r w:rsidRPr="00551913">
        <w:rPr>
          <w:rFonts w:ascii="Calibri" w:hAnsi="Calibri" w:cs="Arial"/>
          <w:sz w:val="22"/>
          <w:szCs w:val="22"/>
        </w:rPr>
        <w:t>(dále jen „</w:t>
      </w:r>
      <w:r w:rsidR="008B114C">
        <w:rPr>
          <w:rFonts w:ascii="Calibri" w:hAnsi="Calibri" w:cs="Arial"/>
          <w:b/>
          <w:sz w:val="22"/>
          <w:szCs w:val="22"/>
        </w:rPr>
        <w:t>pronajímatel</w:t>
      </w:r>
      <w:r w:rsidRPr="00551913">
        <w:rPr>
          <w:rFonts w:ascii="Calibri" w:hAnsi="Calibri" w:cs="Arial"/>
          <w:sz w:val="22"/>
          <w:szCs w:val="22"/>
        </w:rPr>
        <w:t>“)</w:t>
      </w:r>
    </w:p>
    <w:p w14:paraId="158D0FCC" w14:textId="77777777" w:rsidR="00F62B28" w:rsidRPr="00551913" w:rsidRDefault="00F62B28">
      <w:pPr>
        <w:jc w:val="both"/>
        <w:rPr>
          <w:rFonts w:ascii="Calibri" w:hAnsi="Calibri" w:cs="Arial"/>
          <w:sz w:val="22"/>
          <w:szCs w:val="22"/>
        </w:rPr>
      </w:pPr>
    </w:p>
    <w:p w14:paraId="5FA3C4DF" w14:textId="77777777" w:rsidR="00F62B28" w:rsidRPr="00551913" w:rsidRDefault="00F62B28">
      <w:pPr>
        <w:jc w:val="both"/>
        <w:rPr>
          <w:rFonts w:ascii="Calibri" w:hAnsi="Calibri" w:cs="Arial"/>
          <w:bCs/>
          <w:sz w:val="22"/>
          <w:szCs w:val="22"/>
        </w:rPr>
      </w:pPr>
      <w:r w:rsidRPr="00551913">
        <w:rPr>
          <w:rFonts w:ascii="Calibri" w:hAnsi="Calibri" w:cs="Arial"/>
          <w:bCs/>
          <w:sz w:val="22"/>
          <w:szCs w:val="22"/>
        </w:rPr>
        <w:t>a</w:t>
      </w:r>
    </w:p>
    <w:p w14:paraId="28C48EF5" w14:textId="77777777" w:rsidR="00F62B28" w:rsidRPr="00551913" w:rsidRDefault="00F62B28">
      <w:pPr>
        <w:jc w:val="both"/>
        <w:rPr>
          <w:rFonts w:ascii="Calibri" w:hAnsi="Calibri" w:cs="Arial"/>
          <w:sz w:val="22"/>
          <w:szCs w:val="22"/>
        </w:rPr>
      </w:pPr>
    </w:p>
    <w:p w14:paraId="17AD0EB8" w14:textId="3C5AAB80" w:rsidR="00FA1D62" w:rsidRDefault="00641FA5" w:rsidP="00FA1D62">
      <w:pPr>
        <w:pStyle w:val="Bezmezer"/>
      </w:pPr>
      <w:r w:rsidRPr="2DA74226">
        <w:rPr>
          <w:b/>
          <w:bCs/>
        </w:rPr>
        <w:t xml:space="preserve">HCV </w:t>
      </w:r>
      <w:proofErr w:type="spellStart"/>
      <w:r w:rsidRPr="2DA74226">
        <w:rPr>
          <w:b/>
          <w:bCs/>
        </w:rPr>
        <w:t>Hospitality</w:t>
      </w:r>
      <w:proofErr w:type="spellEnd"/>
      <w:r w:rsidRPr="2DA74226">
        <w:rPr>
          <w:b/>
          <w:bCs/>
        </w:rPr>
        <w:t xml:space="preserve"> s.r.o.</w:t>
      </w:r>
    </w:p>
    <w:p w14:paraId="651A67C8" w14:textId="4E290B95" w:rsidR="00FA1D62" w:rsidRPr="00FA1D62" w:rsidRDefault="00FA1D62" w:rsidP="00FA1D62">
      <w:pPr>
        <w:jc w:val="both"/>
        <w:rPr>
          <w:rFonts w:ascii="Calibri" w:hAnsi="Calibri" w:cs="Arial"/>
          <w:sz w:val="22"/>
          <w:szCs w:val="22"/>
        </w:rPr>
      </w:pPr>
      <w:r w:rsidRPr="2DA74226">
        <w:rPr>
          <w:rFonts w:ascii="Calibri" w:hAnsi="Calibri" w:cs="Arial"/>
          <w:sz w:val="22"/>
          <w:szCs w:val="22"/>
        </w:rPr>
        <w:t xml:space="preserve">se sídlem </w:t>
      </w:r>
      <w:r w:rsidR="00641FA5" w:rsidRPr="2DA74226">
        <w:rPr>
          <w:rFonts w:ascii="Calibri" w:hAnsi="Calibri" w:cs="Arial"/>
          <w:sz w:val="22"/>
          <w:szCs w:val="22"/>
        </w:rPr>
        <w:t>Mariánské náměstí 2116/10</w:t>
      </w:r>
      <w:r w:rsidRPr="2DA74226">
        <w:rPr>
          <w:rFonts w:ascii="Calibri" w:hAnsi="Calibri" w:cs="Arial"/>
          <w:sz w:val="22"/>
          <w:szCs w:val="22"/>
        </w:rPr>
        <w:t>,</w:t>
      </w:r>
      <w:r w:rsidR="00641FA5" w:rsidRPr="2DA74226">
        <w:rPr>
          <w:rFonts w:ascii="Calibri" w:hAnsi="Calibri" w:cs="Arial"/>
          <w:sz w:val="22"/>
          <w:szCs w:val="22"/>
        </w:rPr>
        <w:t xml:space="preserve"> Mariánské </w:t>
      </w:r>
      <w:r w:rsidR="009F5B3E">
        <w:rPr>
          <w:rFonts w:ascii="Calibri" w:hAnsi="Calibri" w:cs="Arial"/>
          <w:sz w:val="22"/>
          <w:szCs w:val="22"/>
        </w:rPr>
        <w:t>H</w:t>
      </w:r>
      <w:r w:rsidR="00641FA5" w:rsidRPr="2DA74226">
        <w:rPr>
          <w:rFonts w:ascii="Calibri" w:hAnsi="Calibri" w:cs="Arial"/>
          <w:sz w:val="22"/>
          <w:szCs w:val="22"/>
        </w:rPr>
        <w:t>ory, 709 00 Ostrava</w:t>
      </w:r>
    </w:p>
    <w:p w14:paraId="410C53AD" w14:textId="39C3259D" w:rsidR="00FA1D62" w:rsidRPr="00FA1D62" w:rsidRDefault="00FA1D62" w:rsidP="00FA1D62">
      <w:pPr>
        <w:jc w:val="both"/>
        <w:rPr>
          <w:rFonts w:ascii="Calibri" w:hAnsi="Calibri" w:cs="Arial"/>
          <w:sz w:val="22"/>
          <w:szCs w:val="22"/>
        </w:rPr>
      </w:pPr>
      <w:r w:rsidRPr="2DA74226">
        <w:rPr>
          <w:rFonts w:ascii="Calibri" w:hAnsi="Calibri" w:cs="Arial"/>
          <w:sz w:val="22"/>
          <w:szCs w:val="22"/>
        </w:rPr>
        <w:t xml:space="preserve">IČ: </w:t>
      </w:r>
      <w:r w:rsidR="00641FA5" w:rsidRPr="2DA74226">
        <w:rPr>
          <w:rFonts w:ascii="Calibri" w:hAnsi="Calibri" w:cs="Arial"/>
          <w:sz w:val="22"/>
          <w:szCs w:val="22"/>
        </w:rPr>
        <w:t>23718072</w:t>
      </w:r>
      <w:r w:rsidRPr="2DA74226">
        <w:rPr>
          <w:rFonts w:ascii="Calibri" w:hAnsi="Calibri" w:cs="Arial"/>
          <w:sz w:val="22"/>
          <w:szCs w:val="22"/>
        </w:rPr>
        <w:t xml:space="preserve">     </w:t>
      </w:r>
    </w:p>
    <w:p w14:paraId="10F2DC88" w14:textId="3F29FC3D" w:rsidR="00FA1D62" w:rsidRPr="00FA1D62" w:rsidRDefault="00AD1DD3" w:rsidP="00FA1D62">
      <w:pPr>
        <w:jc w:val="both"/>
        <w:rPr>
          <w:rFonts w:ascii="Calibri" w:hAnsi="Calibri" w:cs="Arial"/>
          <w:sz w:val="22"/>
          <w:szCs w:val="22"/>
        </w:rPr>
      </w:pPr>
      <w:r>
        <w:rPr>
          <w:rFonts w:ascii="Calibri" w:hAnsi="Calibri" w:cs="Arial"/>
          <w:sz w:val="22"/>
          <w:szCs w:val="22"/>
        </w:rPr>
        <w:t>DIČ: CZ23718072</w:t>
      </w:r>
    </w:p>
    <w:p w14:paraId="50030839" w14:textId="5EA4B15E" w:rsidR="00FA1D62" w:rsidRPr="00FA1D62" w:rsidRDefault="00FA1D62" w:rsidP="00FA1D62">
      <w:pPr>
        <w:jc w:val="both"/>
        <w:rPr>
          <w:rFonts w:ascii="Calibri" w:hAnsi="Calibri" w:cs="Arial"/>
          <w:sz w:val="22"/>
          <w:szCs w:val="22"/>
        </w:rPr>
      </w:pPr>
      <w:r w:rsidRPr="2DA74226">
        <w:rPr>
          <w:rFonts w:ascii="Calibri" w:hAnsi="Calibri" w:cs="Arial"/>
          <w:sz w:val="22"/>
          <w:szCs w:val="22"/>
        </w:rPr>
        <w:t xml:space="preserve">vedená u Krajského soudu v Ostravě, spisová značka </w:t>
      </w:r>
      <w:r w:rsidR="00641FA5" w:rsidRPr="2DA74226">
        <w:rPr>
          <w:rFonts w:ascii="Calibri" w:hAnsi="Calibri" w:cs="Arial"/>
          <w:sz w:val="22"/>
          <w:szCs w:val="22"/>
        </w:rPr>
        <w:t>C 100808</w:t>
      </w:r>
    </w:p>
    <w:p w14:paraId="5BDD0141" w14:textId="77777777" w:rsidR="00D0231C" w:rsidRDefault="00FA1D62" w:rsidP="00FA1D62">
      <w:pPr>
        <w:jc w:val="both"/>
        <w:rPr>
          <w:rFonts w:ascii="Calibri" w:hAnsi="Calibri" w:cs="Arial"/>
          <w:sz w:val="22"/>
          <w:szCs w:val="22"/>
        </w:rPr>
      </w:pPr>
      <w:r w:rsidRPr="2DA74226">
        <w:rPr>
          <w:rFonts w:ascii="Calibri" w:hAnsi="Calibri" w:cs="Arial"/>
          <w:sz w:val="22"/>
          <w:szCs w:val="22"/>
        </w:rPr>
        <w:t xml:space="preserve">jednající: </w:t>
      </w:r>
      <w:r w:rsidR="00641FA5" w:rsidRPr="2DA74226">
        <w:rPr>
          <w:rFonts w:ascii="Calibri" w:hAnsi="Calibri" w:cs="Arial"/>
          <w:sz w:val="22"/>
          <w:szCs w:val="22"/>
        </w:rPr>
        <w:t>Mgr</w:t>
      </w:r>
      <w:r w:rsidR="690C0ABC" w:rsidRPr="2DA74226">
        <w:rPr>
          <w:rFonts w:ascii="Calibri" w:hAnsi="Calibri" w:cs="Arial"/>
          <w:sz w:val="22"/>
          <w:szCs w:val="22"/>
        </w:rPr>
        <w:t>.</w:t>
      </w:r>
      <w:r w:rsidR="00641FA5" w:rsidRPr="2DA74226">
        <w:rPr>
          <w:rFonts w:ascii="Calibri" w:hAnsi="Calibri" w:cs="Arial"/>
          <w:sz w:val="22"/>
          <w:szCs w:val="22"/>
        </w:rPr>
        <w:t xml:space="preserve"> Michal </w:t>
      </w:r>
      <w:proofErr w:type="spellStart"/>
      <w:r w:rsidR="00641FA5" w:rsidRPr="2DA74226">
        <w:rPr>
          <w:rFonts w:ascii="Calibri" w:hAnsi="Calibri" w:cs="Arial"/>
          <w:sz w:val="22"/>
          <w:szCs w:val="22"/>
        </w:rPr>
        <w:t>Trajkov</w:t>
      </w:r>
      <w:proofErr w:type="spellEnd"/>
      <w:r w:rsidR="00641FA5" w:rsidRPr="2DA74226">
        <w:rPr>
          <w:rFonts w:ascii="Calibri" w:hAnsi="Calibri" w:cs="Arial"/>
          <w:sz w:val="22"/>
          <w:szCs w:val="22"/>
        </w:rPr>
        <w:t>, jednatel</w:t>
      </w:r>
    </w:p>
    <w:p w14:paraId="1F5F631A" w14:textId="374F989D" w:rsidR="00FA1D62" w:rsidRPr="00FA1D62" w:rsidRDefault="00D0231C" w:rsidP="00D0231C">
      <w:pPr>
        <w:ind w:firstLine="708"/>
        <w:jc w:val="both"/>
        <w:rPr>
          <w:rFonts w:ascii="Calibri" w:hAnsi="Calibri" w:cs="Arial"/>
          <w:sz w:val="22"/>
          <w:szCs w:val="22"/>
        </w:rPr>
      </w:pPr>
      <w:r>
        <w:rPr>
          <w:rFonts w:ascii="Calibri" w:hAnsi="Calibri" w:cs="Arial"/>
          <w:sz w:val="22"/>
          <w:szCs w:val="22"/>
        </w:rPr>
        <w:t xml:space="preserve">   </w:t>
      </w:r>
      <w:r w:rsidR="00641FA5" w:rsidRPr="2DA74226">
        <w:rPr>
          <w:rFonts w:ascii="Calibri" w:hAnsi="Calibri" w:cs="Arial"/>
          <w:sz w:val="22"/>
          <w:szCs w:val="22"/>
        </w:rPr>
        <w:t>Mgr. Martina Kotulová, jednatelka</w:t>
      </w:r>
    </w:p>
    <w:p w14:paraId="2969A19B" w14:textId="77777777" w:rsidR="00D619DA" w:rsidRPr="00551913" w:rsidRDefault="00D619DA" w:rsidP="00D619DA">
      <w:pPr>
        <w:jc w:val="both"/>
        <w:rPr>
          <w:rFonts w:ascii="Calibri" w:hAnsi="Calibri" w:cs="Arial"/>
          <w:sz w:val="22"/>
          <w:szCs w:val="22"/>
        </w:rPr>
      </w:pPr>
    </w:p>
    <w:p w14:paraId="546983E2" w14:textId="77777777" w:rsidR="00D619DA" w:rsidRPr="00551913" w:rsidRDefault="00D619DA" w:rsidP="00D619DA">
      <w:pPr>
        <w:jc w:val="both"/>
        <w:rPr>
          <w:rFonts w:ascii="Calibri" w:hAnsi="Calibri" w:cs="Arial"/>
          <w:sz w:val="22"/>
          <w:szCs w:val="22"/>
        </w:rPr>
      </w:pPr>
      <w:r w:rsidRPr="00551913">
        <w:rPr>
          <w:rFonts w:ascii="Calibri" w:hAnsi="Calibri" w:cs="Arial"/>
          <w:sz w:val="22"/>
          <w:szCs w:val="22"/>
        </w:rPr>
        <w:t>(dále jen „</w:t>
      </w:r>
      <w:r w:rsidR="008B114C">
        <w:rPr>
          <w:rFonts w:ascii="Calibri" w:hAnsi="Calibri" w:cs="Arial"/>
          <w:b/>
          <w:sz w:val="22"/>
          <w:szCs w:val="22"/>
        </w:rPr>
        <w:t>nájemce</w:t>
      </w:r>
      <w:r w:rsidRPr="00551913">
        <w:rPr>
          <w:rFonts w:ascii="Calibri" w:hAnsi="Calibri" w:cs="Arial"/>
          <w:sz w:val="22"/>
          <w:szCs w:val="22"/>
        </w:rPr>
        <w:t>“)</w:t>
      </w:r>
    </w:p>
    <w:p w14:paraId="6EF5675D" w14:textId="77777777" w:rsidR="00937852" w:rsidRPr="00551913" w:rsidRDefault="00937852" w:rsidP="00937852">
      <w:pPr>
        <w:rPr>
          <w:rFonts w:ascii="Calibri" w:hAnsi="Calibri"/>
          <w:sz w:val="22"/>
          <w:szCs w:val="22"/>
        </w:rPr>
      </w:pPr>
    </w:p>
    <w:p w14:paraId="578B5B10" w14:textId="77777777" w:rsidR="00C02458" w:rsidRPr="00551913" w:rsidRDefault="00C02458">
      <w:pPr>
        <w:pStyle w:val="Nadpis1"/>
        <w:rPr>
          <w:rFonts w:ascii="Calibri" w:hAnsi="Calibri"/>
          <w:sz w:val="22"/>
          <w:szCs w:val="22"/>
        </w:rPr>
      </w:pPr>
    </w:p>
    <w:p w14:paraId="18314D75" w14:textId="77777777" w:rsidR="00F62B28" w:rsidRDefault="00F62B28" w:rsidP="00852C43">
      <w:pPr>
        <w:pStyle w:val="Nadpis1"/>
        <w:rPr>
          <w:rFonts w:ascii="Calibri" w:hAnsi="Calibri"/>
          <w:sz w:val="22"/>
          <w:szCs w:val="22"/>
        </w:rPr>
      </w:pPr>
      <w:r w:rsidRPr="00551913">
        <w:rPr>
          <w:rFonts w:ascii="Calibri" w:hAnsi="Calibri"/>
          <w:sz w:val="22"/>
          <w:szCs w:val="22"/>
        </w:rPr>
        <w:t>II. Předmět smlouvy</w:t>
      </w:r>
    </w:p>
    <w:p w14:paraId="36753069" w14:textId="77777777" w:rsidR="008B114C" w:rsidRPr="008B114C" w:rsidRDefault="008B114C" w:rsidP="008B114C"/>
    <w:p w14:paraId="48CEFABE" w14:textId="1BFD5DBD" w:rsidR="008B114C" w:rsidRDefault="008B114C" w:rsidP="00A12646">
      <w:pPr>
        <w:pStyle w:val="Nadpis2"/>
        <w:numPr>
          <w:ilvl w:val="0"/>
          <w:numId w:val="26"/>
        </w:numPr>
        <w:ind w:left="426" w:hanging="426"/>
        <w:jc w:val="both"/>
        <w:rPr>
          <w:rFonts w:ascii="Calibri" w:hAnsi="Calibri"/>
          <w:b w:val="0"/>
          <w:sz w:val="22"/>
          <w:szCs w:val="22"/>
        </w:rPr>
      </w:pPr>
      <w:bookmarkStart w:id="1" w:name="_Hlk139023602"/>
      <w:bookmarkStart w:id="2" w:name="_Hlk107225820"/>
      <w:r>
        <w:rPr>
          <w:rFonts w:ascii="Calibri" w:hAnsi="Calibri"/>
          <w:b w:val="0"/>
          <w:sz w:val="22"/>
          <w:szCs w:val="22"/>
        </w:rPr>
        <w:t>Pronajímatel prohlašuje, že je výlučným vlastníkem objektu Hotel Puls, nacházející</w:t>
      </w:r>
      <w:r w:rsidR="00837DA3">
        <w:rPr>
          <w:rFonts w:ascii="Calibri" w:hAnsi="Calibri"/>
          <w:b w:val="0"/>
          <w:sz w:val="22"/>
          <w:szCs w:val="22"/>
        </w:rPr>
        <w:t>ho</w:t>
      </w:r>
      <w:r>
        <w:rPr>
          <w:rFonts w:ascii="Calibri" w:hAnsi="Calibri"/>
          <w:b w:val="0"/>
          <w:sz w:val="22"/>
          <w:szCs w:val="22"/>
        </w:rPr>
        <w:t xml:space="preserve"> se v</w:t>
      </w:r>
      <w:r w:rsidR="00D0231C">
        <w:rPr>
          <w:rFonts w:ascii="Calibri" w:hAnsi="Calibri"/>
          <w:b w:val="0"/>
          <w:sz w:val="22"/>
          <w:szCs w:val="22"/>
        </w:rPr>
        <w:t> </w:t>
      </w:r>
      <w:r>
        <w:rPr>
          <w:rFonts w:ascii="Calibri" w:hAnsi="Calibri"/>
          <w:b w:val="0"/>
          <w:sz w:val="22"/>
          <w:szCs w:val="22"/>
        </w:rPr>
        <w:t>Ostravě</w:t>
      </w:r>
      <w:r w:rsidR="00D0231C">
        <w:rPr>
          <w:rFonts w:ascii="Calibri" w:hAnsi="Calibri"/>
          <w:b w:val="0"/>
          <w:sz w:val="22"/>
          <w:szCs w:val="22"/>
        </w:rPr>
        <w:t>-</w:t>
      </w:r>
      <w:r>
        <w:rPr>
          <w:rFonts w:ascii="Calibri" w:hAnsi="Calibri"/>
          <w:b w:val="0"/>
          <w:sz w:val="22"/>
          <w:szCs w:val="22"/>
        </w:rPr>
        <w:t>Zábřehu na adrese Ruská 3077/135, stojící</w:t>
      </w:r>
      <w:r w:rsidR="00837DA3">
        <w:rPr>
          <w:rFonts w:ascii="Calibri" w:hAnsi="Calibri"/>
          <w:b w:val="0"/>
          <w:sz w:val="22"/>
          <w:szCs w:val="22"/>
        </w:rPr>
        <w:t>ho</w:t>
      </w:r>
      <w:r>
        <w:rPr>
          <w:rFonts w:ascii="Calibri" w:hAnsi="Calibri"/>
          <w:b w:val="0"/>
          <w:sz w:val="22"/>
          <w:szCs w:val="22"/>
        </w:rPr>
        <w:t xml:space="preserve"> na pozemku p. č. st. 6507 v k. </w:t>
      </w:r>
      <w:proofErr w:type="spellStart"/>
      <w:r>
        <w:rPr>
          <w:rFonts w:ascii="Calibri" w:hAnsi="Calibri"/>
          <w:b w:val="0"/>
          <w:sz w:val="22"/>
          <w:szCs w:val="22"/>
        </w:rPr>
        <w:t>ú.</w:t>
      </w:r>
      <w:proofErr w:type="spellEnd"/>
      <w:r>
        <w:rPr>
          <w:rFonts w:ascii="Calibri" w:hAnsi="Calibri"/>
          <w:b w:val="0"/>
          <w:sz w:val="22"/>
          <w:szCs w:val="22"/>
        </w:rPr>
        <w:t xml:space="preserve"> Zábřeh nad Odrou, obec Ostrava, část Zábřeh (dále také </w:t>
      </w:r>
      <w:r w:rsidR="00837DA3">
        <w:rPr>
          <w:rFonts w:ascii="Calibri" w:hAnsi="Calibri"/>
          <w:b w:val="0"/>
          <w:sz w:val="22"/>
          <w:szCs w:val="22"/>
        </w:rPr>
        <w:t>„</w:t>
      </w:r>
      <w:r>
        <w:rPr>
          <w:rFonts w:ascii="Calibri" w:hAnsi="Calibri"/>
          <w:b w:val="0"/>
          <w:sz w:val="22"/>
          <w:szCs w:val="22"/>
        </w:rPr>
        <w:t>hotel Puls“).</w:t>
      </w:r>
    </w:p>
    <w:p w14:paraId="07A69060" w14:textId="77777777" w:rsidR="00835901" w:rsidRPr="00835901" w:rsidRDefault="00835901" w:rsidP="00A12646">
      <w:pPr>
        <w:ind w:left="426" w:hanging="426"/>
      </w:pPr>
    </w:p>
    <w:p w14:paraId="6FC652E0" w14:textId="266659EE" w:rsidR="00835901" w:rsidRDefault="008B114C" w:rsidP="00A12646">
      <w:pPr>
        <w:pStyle w:val="Nadpis2"/>
        <w:numPr>
          <w:ilvl w:val="0"/>
          <w:numId w:val="26"/>
        </w:numPr>
        <w:ind w:left="426" w:hanging="426"/>
        <w:jc w:val="both"/>
        <w:rPr>
          <w:rFonts w:ascii="Calibri" w:hAnsi="Calibri"/>
          <w:b w:val="0"/>
          <w:bCs w:val="0"/>
          <w:sz w:val="22"/>
          <w:szCs w:val="22"/>
        </w:rPr>
      </w:pPr>
      <w:r w:rsidRPr="2DA74226">
        <w:rPr>
          <w:rFonts w:ascii="Calibri" w:hAnsi="Calibri"/>
          <w:b w:val="0"/>
          <w:bCs w:val="0"/>
          <w:sz w:val="22"/>
          <w:szCs w:val="22"/>
        </w:rPr>
        <w:t>Pronajímatel touto smlouvou pronajímá (přenechává k</w:t>
      </w:r>
      <w:r w:rsidR="00E876D9" w:rsidRPr="2DA74226">
        <w:rPr>
          <w:rFonts w:ascii="Calibri" w:hAnsi="Calibri"/>
          <w:b w:val="0"/>
          <w:bCs w:val="0"/>
          <w:sz w:val="22"/>
          <w:szCs w:val="22"/>
        </w:rPr>
        <w:t xml:space="preserve"> dočasnému </w:t>
      </w:r>
      <w:r w:rsidRPr="2DA74226">
        <w:rPr>
          <w:rFonts w:ascii="Calibri" w:hAnsi="Calibri"/>
          <w:b w:val="0"/>
          <w:bCs w:val="0"/>
          <w:sz w:val="22"/>
          <w:szCs w:val="22"/>
        </w:rPr>
        <w:t>užívání) nájemci prostory nacházející se v hotelu Puls, specifikovan</w:t>
      </w:r>
      <w:r w:rsidR="00FA1D62" w:rsidRPr="2DA74226">
        <w:rPr>
          <w:rFonts w:ascii="Calibri" w:hAnsi="Calibri"/>
          <w:b w:val="0"/>
          <w:bCs w:val="0"/>
          <w:sz w:val="22"/>
          <w:szCs w:val="22"/>
        </w:rPr>
        <w:t>é</w:t>
      </w:r>
      <w:r w:rsidRPr="2DA74226">
        <w:rPr>
          <w:rFonts w:ascii="Calibri" w:hAnsi="Calibri"/>
          <w:b w:val="0"/>
          <w:bCs w:val="0"/>
          <w:sz w:val="22"/>
          <w:szCs w:val="22"/>
        </w:rPr>
        <w:t xml:space="preserve"> blíže v </w:t>
      </w:r>
      <w:r w:rsidR="000F7F3B" w:rsidRPr="2DA74226">
        <w:rPr>
          <w:rFonts w:ascii="Calibri" w:hAnsi="Calibri"/>
          <w:b w:val="0"/>
          <w:bCs w:val="0"/>
          <w:sz w:val="22"/>
          <w:szCs w:val="22"/>
        </w:rPr>
        <w:t>P</w:t>
      </w:r>
      <w:r w:rsidRPr="2DA74226">
        <w:rPr>
          <w:rFonts w:ascii="Calibri" w:hAnsi="Calibri"/>
          <w:b w:val="0"/>
          <w:bCs w:val="0"/>
          <w:sz w:val="22"/>
          <w:szCs w:val="22"/>
        </w:rPr>
        <w:t>říloze č. 1 této smlouvy</w:t>
      </w:r>
      <w:r w:rsidR="0060469C" w:rsidRPr="2DA74226">
        <w:rPr>
          <w:rFonts w:ascii="Calibri" w:hAnsi="Calibri"/>
          <w:b w:val="0"/>
          <w:bCs w:val="0"/>
          <w:sz w:val="22"/>
          <w:szCs w:val="22"/>
        </w:rPr>
        <w:t xml:space="preserve"> včetně související restaurace</w:t>
      </w:r>
      <w:r w:rsidRPr="2DA74226">
        <w:rPr>
          <w:rFonts w:ascii="Calibri" w:hAnsi="Calibri"/>
          <w:b w:val="0"/>
          <w:bCs w:val="0"/>
          <w:sz w:val="22"/>
          <w:szCs w:val="22"/>
        </w:rPr>
        <w:t xml:space="preserve">, </w:t>
      </w:r>
      <w:r w:rsidR="004E564E" w:rsidRPr="2DA74226">
        <w:rPr>
          <w:rFonts w:ascii="Calibri" w:hAnsi="Calibri"/>
          <w:b w:val="0"/>
          <w:bCs w:val="0"/>
          <w:sz w:val="22"/>
          <w:szCs w:val="22"/>
        </w:rPr>
        <w:t xml:space="preserve">a dále movité věci, </w:t>
      </w:r>
      <w:r w:rsidRPr="2DA74226">
        <w:rPr>
          <w:rFonts w:ascii="Calibri" w:hAnsi="Calibri"/>
          <w:b w:val="0"/>
          <w:bCs w:val="0"/>
          <w:sz w:val="22"/>
          <w:szCs w:val="22"/>
        </w:rPr>
        <w:t>jej</w:t>
      </w:r>
      <w:r w:rsidR="00837DA3" w:rsidRPr="2DA74226">
        <w:rPr>
          <w:rFonts w:ascii="Calibri" w:hAnsi="Calibri"/>
          <w:b w:val="0"/>
          <w:bCs w:val="0"/>
          <w:sz w:val="22"/>
          <w:szCs w:val="22"/>
        </w:rPr>
        <w:t>i</w:t>
      </w:r>
      <w:r w:rsidRPr="2DA74226">
        <w:rPr>
          <w:rFonts w:ascii="Calibri" w:hAnsi="Calibri"/>
          <w:b w:val="0"/>
          <w:bCs w:val="0"/>
          <w:sz w:val="22"/>
          <w:szCs w:val="22"/>
        </w:rPr>
        <w:t xml:space="preserve">chž seznam je </w:t>
      </w:r>
      <w:r w:rsidR="000F7F3B" w:rsidRPr="2DA74226">
        <w:rPr>
          <w:rFonts w:ascii="Calibri" w:hAnsi="Calibri"/>
          <w:b w:val="0"/>
          <w:bCs w:val="0"/>
          <w:sz w:val="22"/>
          <w:szCs w:val="22"/>
        </w:rPr>
        <w:t>P</w:t>
      </w:r>
      <w:r w:rsidRPr="2DA74226">
        <w:rPr>
          <w:rFonts w:ascii="Calibri" w:hAnsi="Calibri"/>
          <w:b w:val="0"/>
          <w:bCs w:val="0"/>
          <w:sz w:val="22"/>
          <w:szCs w:val="22"/>
        </w:rPr>
        <w:t>řílohou č. 2 této smlouvy</w:t>
      </w:r>
      <w:r w:rsidR="00E876D9" w:rsidRPr="2DA74226">
        <w:rPr>
          <w:rFonts w:ascii="Calibri" w:hAnsi="Calibri"/>
          <w:b w:val="0"/>
          <w:bCs w:val="0"/>
          <w:sz w:val="22"/>
          <w:szCs w:val="22"/>
        </w:rPr>
        <w:t xml:space="preserve"> (dále jen jako „předmět nájmu“)</w:t>
      </w:r>
      <w:r w:rsidRPr="2DA74226">
        <w:rPr>
          <w:rFonts w:ascii="Calibri" w:hAnsi="Calibri"/>
          <w:b w:val="0"/>
          <w:bCs w:val="0"/>
          <w:sz w:val="22"/>
          <w:szCs w:val="22"/>
        </w:rPr>
        <w:t>.</w:t>
      </w:r>
      <w:r w:rsidR="00E876D9" w:rsidRPr="2DA74226">
        <w:rPr>
          <w:rFonts w:ascii="Calibri" w:hAnsi="Calibri"/>
          <w:b w:val="0"/>
          <w:bCs w:val="0"/>
          <w:sz w:val="22"/>
          <w:szCs w:val="22"/>
        </w:rPr>
        <w:t xml:space="preserve"> Nájemce se zavazuje platit pronajímateli za užívání předmětu nájmu nájemné dle čl. V. této smlouvy.</w:t>
      </w:r>
    </w:p>
    <w:p w14:paraId="0FE4F8F1" w14:textId="460959C9" w:rsidR="000B2A7B" w:rsidRDefault="008B114C" w:rsidP="00A12646">
      <w:pPr>
        <w:pStyle w:val="Nadpis2"/>
        <w:tabs>
          <w:tab w:val="left" w:pos="709"/>
        </w:tabs>
        <w:ind w:left="426" w:hanging="426"/>
        <w:jc w:val="both"/>
        <w:rPr>
          <w:rFonts w:ascii="Calibri" w:hAnsi="Calibri"/>
          <w:b w:val="0"/>
          <w:bCs w:val="0"/>
          <w:sz w:val="22"/>
          <w:szCs w:val="22"/>
        </w:rPr>
      </w:pPr>
      <w:r w:rsidRPr="2DA74226">
        <w:rPr>
          <w:rFonts w:ascii="Calibri" w:hAnsi="Calibri"/>
          <w:b w:val="0"/>
          <w:bCs w:val="0"/>
          <w:sz w:val="22"/>
          <w:szCs w:val="22"/>
        </w:rPr>
        <w:t xml:space="preserve"> </w:t>
      </w:r>
    </w:p>
    <w:p w14:paraId="2B5EA9C1" w14:textId="116541BE" w:rsidR="007923D1" w:rsidRPr="000B2A7B" w:rsidRDefault="000B2A7B" w:rsidP="00A12646">
      <w:pPr>
        <w:pStyle w:val="Nadpis2"/>
        <w:tabs>
          <w:tab w:val="left" w:pos="709"/>
        </w:tabs>
        <w:ind w:left="426" w:hanging="426"/>
        <w:jc w:val="both"/>
        <w:rPr>
          <w:rFonts w:ascii="Calibri" w:hAnsi="Calibri"/>
          <w:b w:val="0"/>
          <w:bCs w:val="0"/>
          <w:sz w:val="22"/>
          <w:szCs w:val="22"/>
        </w:rPr>
      </w:pPr>
      <w:r w:rsidRPr="000B2A7B">
        <w:rPr>
          <w:rFonts w:ascii="Calibri" w:hAnsi="Calibri"/>
          <w:b w:val="0"/>
          <w:bCs w:val="0"/>
          <w:sz w:val="22"/>
          <w:szCs w:val="22"/>
        </w:rPr>
        <w:t xml:space="preserve">3. </w:t>
      </w:r>
      <w:r w:rsidR="00D0231C">
        <w:rPr>
          <w:rFonts w:ascii="Calibri" w:hAnsi="Calibri"/>
          <w:b w:val="0"/>
          <w:bCs w:val="0"/>
          <w:sz w:val="22"/>
          <w:szCs w:val="22"/>
        </w:rPr>
        <w:t xml:space="preserve"> </w:t>
      </w:r>
      <w:r w:rsidR="006F366D" w:rsidRPr="000B2A7B">
        <w:rPr>
          <w:rFonts w:asciiTheme="minorHAnsi" w:hAnsiTheme="minorHAnsi" w:cstheme="minorHAnsi"/>
          <w:b w:val="0"/>
          <w:bCs w:val="0"/>
          <w:sz w:val="22"/>
          <w:szCs w:val="22"/>
        </w:rPr>
        <w:t>Nájemce se seznámil se stavem předmětu nájmu ke dni předání, je srozuměn s tím, že stav předmětu nájmu odpovídá jeho dosavadnímu způsobu a účelu užívání a v tomto stavu předmět nájmu ke dni předání přebírá, přičemž o tom předání bude sepsán předávací protokol (Příloha</w:t>
      </w:r>
      <w:r w:rsidR="00A12646">
        <w:rPr>
          <w:rFonts w:asciiTheme="minorHAnsi" w:hAnsiTheme="minorHAnsi" w:cstheme="minorHAnsi"/>
          <w:b w:val="0"/>
          <w:bCs w:val="0"/>
          <w:sz w:val="22"/>
          <w:szCs w:val="22"/>
        </w:rPr>
        <w:t> </w:t>
      </w:r>
      <w:r w:rsidR="006F366D" w:rsidRPr="000B2A7B">
        <w:rPr>
          <w:rFonts w:asciiTheme="minorHAnsi" w:hAnsiTheme="minorHAnsi" w:cstheme="minorHAnsi"/>
          <w:b w:val="0"/>
          <w:bCs w:val="0"/>
          <w:sz w:val="22"/>
          <w:szCs w:val="22"/>
        </w:rPr>
        <w:t>č.</w:t>
      </w:r>
      <w:r w:rsidR="00A12646">
        <w:rPr>
          <w:rFonts w:asciiTheme="minorHAnsi" w:hAnsiTheme="minorHAnsi" w:cstheme="minorHAnsi"/>
          <w:b w:val="0"/>
          <w:bCs w:val="0"/>
          <w:sz w:val="22"/>
          <w:szCs w:val="22"/>
        </w:rPr>
        <w:t> </w:t>
      </w:r>
      <w:r w:rsidR="006F366D" w:rsidRPr="000B2A7B">
        <w:rPr>
          <w:rFonts w:asciiTheme="minorHAnsi" w:hAnsiTheme="minorHAnsi" w:cstheme="minorHAnsi"/>
          <w:b w:val="0"/>
          <w:bCs w:val="0"/>
          <w:sz w:val="22"/>
          <w:szCs w:val="22"/>
        </w:rPr>
        <w:t>3).</w:t>
      </w:r>
    </w:p>
    <w:bookmarkEnd w:id="1"/>
    <w:p w14:paraId="4EE23B1B" w14:textId="77777777" w:rsidR="00AD2523" w:rsidRDefault="00AD2523" w:rsidP="00DD4437">
      <w:pPr>
        <w:rPr>
          <w:sz w:val="22"/>
          <w:szCs w:val="22"/>
        </w:rPr>
      </w:pPr>
    </w:p>
    <w:p w14:paraId="1CFD91DB" w14:textId="77777777" w:rsidR="00835901" w:rsidRDefault="00835901" w:rsidP="00DD4437">
      <w:pPr>
        <w:rPr>
          <w:sz w:val="22"/>
          <w:szCs w:val="22"/>
        </w:rPr>
      </w:pPr>
    </w:p>
    <w:p w14:paraId="3D83FECD" w14:textId="77777777" w:rsidR="00835901" w:rsidRDefault="00835901" w:rsidP="00DD4437">
      <w:pPr>
        <w:rPr>
          <w:sz w:val="22"/>
          <w:szCs w:val="22"/>
        </w:rPr>
      </w:pPr>
    </w:p>
    <w:p w14:paraId="24B039CE" w14:textId="77777777" w:rsidR="00835901" w:rsidRDefault="00835901" w:rsidP="00DD4437">
      <w:pPr>
        <w:rPr>
          <w:sz w:val="22"/>
          <w:szCs w:val="22"/>
        </w:rPr>
      </w:pPr>
    </w:p>
    <w:p w14:paraId="24DBC825" w14:textId="77777777" w:rsidR="00835901" w:rsidRDefault="00835901" w:rsidP="00DD4437">
      <w:pPr>
        <w:rPr>
          <w:sz w:val="22"/>
          <w:szCs w:val="22"/>
        </w:rPr>
      </w:pPr>
    </w:p>
    <w:p w14:paraId="35BAB8B8" w14:textId="77777777" w:rsidR="00835901" w:rsidRPr="00551913" w:rsidRDefault="00835901" w:rsidP="00DD4437">
      <w:pPr>
        <w:rPr>
          <w:sz w:val="22"/>
          <w:szCs w:val="22"/>
        </w:rPr>
      </w:pPr>
    </w:p>
    <w:bookmarkEnd w:id="2"/>
    <w:p w14:paraId="58026415" w14:textId="77777777" w:rsidR="00F62B28" w:rsidRPr="00551913" w:rsidRDefault="00F62B28" w:rsidP="00854491">
      <w:pPr>
        <w:pStyle w:val="Nadpis2"/>
        <w:ind w:left="3192" w:hanging="3192"/>
        <w:rPr>
          <w:rFonts w:ascii="Calibri" w:hAnsi="Calibri"/>
          <w:sz w:val="22"/>
          <w:szCs w:val="22"/>
        </w:rPr>
      </w:pPr>
      <w:r w:rsidRPr="00551913">
        <w:rPr>
          <w:rFonts w:ascii="Calibri" w:hAnsi="Calibri"/>
          <w:sz w:val="22"/>
          <w:szCs w:val="22"/>
        </w:rPr>
        <w:t>III. Účel smlouvy</w:t>
      </w:r>
    </w:p>
    <w:p w14:paraId="6EC65B55" w14:textId="77777777" w:rsidR="00F62B28" w:rsidRPr="00551913" w:rsidRDefault="00F62B28">
      <w:pPr>
        <w:jc w:val="both"/>
        <w:rPr>
          <w:rFonts w:ascii="Calibri" w:hAnsi="Calibri" w:cs="Arial"/>
          <w:sz w:val="22"/>
          <w:szCs w:val="22"/>
        </w:rPr>
      </w:pPr>
    </w:p>
    <w:p w14:paraId="60BC7552" w14:textId="08943829" w:rsidR="000F7F3B" w:rsidRDefault="001141B8" w:rsidP="00A12646">
      <w:pPr>
        <w:pStyle w:val="Bezmezer"/>
        <w:numPr>
          <w:ilvl w:val="0"/>
          <w:numId w:val="21"/>
        </w:numPr>
        <w:ind w:left="426" w:hanging="426"/>
        <w:jc w:val="both"/>
      </w:pPr>
      <w:r>
        <w:t xml:space="preserve">Nájemce se zavazuje, že předmět nájmu bude používat </w:t>
      </w:r>
      <w:r w:rsidR="005F2CD5">
        <w:t xml:space="preserve">primárně </w:t>
      </w:r>
      <w:r>
        <w:t>k</w:t>
      </w:r>
      <w:r w:rsidR="00837DA3">
        <w:t xml:space="preserve"> zajištění ubytovacích </w:t>
      </w:r>
      <w:r w:rsidR="005F2CD5">
        <w:t xml:space="preserve">a stravovacích </w:t>
      </w:r>
      <w:r w:rsidR="00B82E00">
        <w:t>služeb pro potřeby hokejového klubu</w:t>
      </w:r>
      <w:r w:rsidR="009A6459">
        <w:t xml:space="preserve"> HC VÍTKOVICE RIDERA</w:t>
      </w:r>
      <w:r w:rsidR="00B82E00">
        <w:t xml:space="preserve">, tj. </w:t>
      </w:r>
      <w:r w:rsidR="009A6459">
        <w:t xml:space="preserve">zejména </w:t>
      </w:r>
      <w:r w:rsidR="00B82E00">
        <w:t>pro hráče mládežnických kategorií</w:t>
      </w:r>
      <w:r w:rsidR="00CF5AB3">
        <w:t xml:space="preserve"> a při pořádání sportovních událostí</w:t>
      </w:r>
      <w:r w:rsidR="005F2CD5">
        <w:t xml:space="preserve"> (utkání</w:t>
      </w:r>
      <w:r w:rsidR="00CF5AB3">
        <w:t>,</w:t>
      </w:r>
      <w:r w:rsidR="005F2CD5">
        <w:t xml:space="preserve"> turnaje, soustředění apod.)</w:t>
      </w:r>
      <w:r w:rsidR="001A4012">
        <w:t xml:space="preserve"> a</w:t>
      </w:r>
      <w:r w:rsidR="000F7F3B">
        <w:t> </w:t>
      </w:r>
      <w:r w:rsidR="001A4012">
        <w:t xml:space="preserve">že </w:t>
      </w:r>
      <w:r w:rsidR="000F7F3B">
        <w:t xml:space="preserve">zbývající </w:t>
      </w:r>
      <w:r w:rsidR="001A4012">
        <w:t xml:space="preserve">volné ubytovací a stravovací kapacity bude využívat výhradně k poskytování standardních ubytovacích a stravovacích služeb </w:t>
      </w:r>
      <w:r w:rsidR="00FA1D62">
        <w:t>v souladu s kolaudačním rozhodnutí</w:t>
      </w:r>
      <w:r w:rsidR="00837DA3">
        <w:t>m vztahujícím se k předmětu nájmu</w:t>
      </w:r>
      <w:r w:rsidR="00FA1D62">
        <w:t>.</w:t>
      </w:r>
    </w:p>
    <w:p w14:paraId="7991A461" w14:textId="77777777" w:rsidR="00835901" w:rsidRDefault="00835901" w:rsidP="00A12646">
      <w:pPr>
        <w:pStyle w:val="Bezmezer"/>
        <w:ind w:left="426" w:hanging="426"/>
        <w:jc w:val="both"/>
      </w:pPr>
    </w:p>
    <w:p w14:paraId="6A3B0554" w14:textId="77777777" w:rsidR="000F7F3B" w:rsidRPr="00835901" w:rsidRDefault="001141B8" w:rsidP="00A12646">
      <w:pPr>
        <w:pStyle w:val="Bezmezer"/>
        <w:numPr>
          <w:ilvl w:val="0"/>
          <w:numId w:val="21"/>
        </w:numPr>
        <w:ind w:left="426" w:hanging="426"/>
        <w:jc w:val="both"/>
      </w:pPr>
      <w:r w:rsidRPr="000F7F3B">
        <w:rPr>
          <w:rFonts w:cs="Arial"/>
        </w:rPr>
        <w:t>Nájemce</w:t>
      </w:r>
      <w:r w:rsidR="00F62B28" w:rsidRPr="000F7F3B">
        <w:rPr>
          <w:rFonts w:cs="Arial"/>
        </w:rPr>
        <w:t xml:space="preserve"> prohlašuje, že k</w:t>
      </w:r>
      <w:r w:rsidR="00CF5AB3" w:rsidRPr="000F7F3B">
        <w:rPr>
          <w:rFonts w:cs="Arial"/>
        </w:rPr>
        <w:t xml:space="preserve"> plnění</w:t>
      </w:r>
      <w:r w:rsidR="00F62B28" w:rsidRPr="000F7F3B">
        <w:rPr>
          <w:rFonts w:cs="Arial"/>
        </w:rPr>
        <w:t> účelu smlouvy je oprávněn v souladu s vydanými živnostenskými, popř. jinými oprávněními.</w:t>
      </w:r>
    </w:p>
    <w:p w14:paraId="11C87CC6" w14:textId="77777777" w:rsidR="00835901" w:rsidRPr="000F7F3B" w:rsidRDefault="00835901" w:rsidP="00A12646">
      <w:pPr>
        <w:pStyle w:val="Bezmezer"/>
        <w:ind w:left="426" w:hanging="426"/>
        <w:jc w:val="both"/>
      </w:pPr>
    </w:p>
    <w:p w14:paraId="27BD91D1" w14:textId="0452AF46" w:rsidR="00835901" w:rsidRDefault="001141B8" w:rsidP="00A12646">
      <w:pPr>
        <w:pStyle w:val="Bezmezer"/>
        <w:numPr>
          <w:ilvl w:val="0"/>
          <w:numId w:val="21"/>
        </w:numPr>
        <w:ind w:left="426" w:hanging="426"/>
        <w:jc w:val="both"/>
      </w:pPr>
      <w:r w:rsidRPr="000F7F3B">
        <w:rPr>
          <w:rFonts w:cs="Arial"/>
        </w:rPr>
        <w:t>Nájemce</w:t>
      </w:r>
      <w:r w:rsidR="00F62B28" w:rsidRPr="000F7F3B">
        <w:rPr>
          <w:rFonts w:cs="Arial"/>
        </w:rPr>
        <w:t xml:space="preserve"> se zavazuje užívat </w:t>
      </w:r>
      <w:r w:rsidR="00FB1571" w:rsidRPr="000F7F3B">
        <w:rPr>
          <w:rFonts w:cs="Arial"/>
        </w:rPr>
        <w:t xml:space="preserve">předmět </w:t>
      </w:r>
      <w:r w:rsidRPr="000F7F3B">
        <w:rPr>
          <w:rFonts w:cs="Arial"/>
        </w:rPr>
        <w:t xml:space="preserve">nájmu </w:t>
      </w:r>
      <w:r w:rsidR="00F62B28" w:rsidRPr="000F7F3B">
        <w:rPr>
          <w:rFonts w:cs="Arial"/>
        </w:rPr>
        <w:t>způsobem obvyklým pro činnost uvedenou v</w:t>
      </w:r>
      <w:r w:rsidR="00CF5AB3" w:rsidRPr="000F7F3B">
        <w:rPr>
          <w:rFonts w:cs="Arial"/>
        </w:rPr>
        <w:t> odst.</w:t>
      </w:r>
      <w:r w:rsidR="00F62B28" w:rsidRPr="000F7F3B">
        <w:rPr>
          <w:rFonts w:cs="Arial"/>
        </w:rPr>
        <w:t xml:space="preserve"> 1</w:t>
      </w:r>
      <w:r w:rsidR="005D608C" w:rsidRPr="000F7F3B">
        <w:rPr>
          <w:rFonts w:cs="Arial"/>
        </w:rPr>
        <w:t>.</w:t>
      </w:r>
      <w:r w:rsidR="00F62B28" w:rsidRPr="000F7F3B">
        <w:rPr>
          <w:rFonts w:cs="Arial"/>
        </w:rPr>
        <w:t xml:space="preserve"> nepoškozujícím práva </w:t>
      </w:r>
      <w:r w:rsidRPr="000F7F3B">
        <w:rPr>
          <w:rFonts w:cs="Arial"/>
        </w:rPr>
        <w:t>pronajímatele</w:t>
      </w:r>
      <w:r w:rsidR="00F62B28" w:rsidRPr="000F7F3B">
        <w:rPr>
          <w:rFonts w:cs="Arial"/>
        </w:rPr>
        <w:t xml:space="preserve"> tak, aby </w:t>
      </w:r>
      <w:r w:rsidRPr="000F7F3B">
        <w:rPr>
          <w:rFonts w:cs="Arial"/>
        </w:rPr>
        <w:t xml:space="preserve">pronajímateli </w:t>
      </w:r>
      <w:r w:rsidR="00F62B28" w:rsidRPr="000F7F3B">
        <w:rPr>
          <w:rFonts w:cs="Arial"/>
        </w:rPr>
        <w:t>nevznikla žádná újma a v souladu s</w:t>
      </w:r>
      <w:r w:rsidRPr="000F7F3B">
        <w:rPr>
          <w:rFonts w:cs="Arial"/>
        </w:rPr>
        <w:t>e</w:t>
      </w:r>
      <w:r w:rsidR="006F7745" w:rsidRPr="000F7F3B">
        <w:rPr>
          <w:rFonts w:cs="Arial"/>
        </w:rPr>
        <w:t xml:space="preserve"> </w:t>
      </w:r>
      <w:r w:rsidR="00CF0133" w:rsidRPr="000F7F3B">
        <w:t>Závazn</w:t>
      </w:r>
      <w:r w:rsidR="003F3932" w:rsidRPr="000F7F3B">
        <w:t>ými</w:t>
      </w:r>
      <w:r w:rsidR="00CF0133" w:rsidRPr="000F7F3B">
        <w:t xml:space="preserve"> podmínk</w:t>
      </w:r>
      <w:r w:rsidR="003F3932" w:rsidRPr="000F7F3B">
        <w:t>ami</w:t>
      </w:r>
      <w:r w:rsidR="00CF0133" w:rsidRPr="000F7F3B">
        <w:t xml:space="preserve"> pro provádění činnosti externích osob z hlediska bezpečnosti a ochrany zdraví při práci, požární ochrany a ochrany životního prostředí pro společnost VÍTKOVICE</w:t>
      </w:r>
      <w:r w:rsidR="00835901">
        <w:t> </w:t>
      </w:r>
      <w:r w:rsidR="00CF0133" w:rsidRPr="000F7F3B">
        <w:t>ARÉNA,</w:t>
      </w:r>
      <w:r w:rsidR="00835901">
        <w:t> </w:t>
      </w:r>
      <w:r w:rsidR="00CF0133" w:rsidRPr="000F7F3B">
        <w:t>a.s.</w:t>
      </w:r>
      <w:r w:rsidR="000F7F3B">
        <w:t xml:space="preserve">, které tvoří Přílohu č. </w:t>
      </w:r>
      <w:r w:rsidR="006F366D">
        <w:t>4</w:t>
      </w:r>
      <w:r w:rsidR="000F7F3B">
        <w:t xml:space="preserve"> této smlouvy.</w:t>
      </w:r>
    </w:p>
    <w:p w14:paraId="55D19125" w14:textId="55C2A840" w:rsidR="00AB33D8" w:rsidRDefault="000F7F3B" w:rsidP="00A12646">
      <w:pPr>
        <w:pStyle w:val="Bezmezer"/>
        <w:ind w:left="426" w:hanging="426"/>
        <w:jc w:val="both"/>
      </w:pPr>
      <w:r>
        <w:t xml:space="preserve"> </w:t>
      </w:r>
      <w:r w:rsidR="00CF0133" w:rsidRPr="000F7F3B">
        <w:t xml:space="preserve"> </w:t>
      </w:r>
    </w:p>
    <w:p w14:paraId="207E568E" w14:textId="676970E5" w:rsidR="00057F08" w:rsidRPr="000F7F3B" w:rsidRDefault="00AB33D8" w:rsidP="00A12646">
      <w:pPr>
        <w:pStyle w:val="Bezmezer"/>
        <w:numPr>
          <w:ilvl w:val="0"/>
          <w:numId w:val="21"/>
        </w:numPr>
        <w:ind w:left="426" w:hanging="426"/>
        <w:jc w:val="both"/>
      </w:pPr>
      <w:r>
        <w:t>Pronajímatel výslovně souhlasí s tím, aby si nájemce zřídil v předmětu nájmu</w:t>
      </w:r>
      <w:r w:rsidR="00F62B28" w:rsidRPr="000F7F3B">
        <w:rPr>
          <w:rFonts w:cs="Arial"/>
        </w:rPr>
        <w:t xml:space="preserve"> </w:t>
      </w:r>
      <w:r>
        <w:rPr>
          <w:rFonts w:cs="Arial"/>
        </w:rPr>
        <w:t xml:space="preserve">sídlo své provozovny. Nájemce výslovně souhlasí s tím, </w:t>
      </w:r>
      <w:r w:rsidR="006F366D">
        <w:rPr>
          <w:rFonts w:cs="Arial"/>
        </w:rPr>
        <w:t>že</w:t>
      </w:r>
      <w:r>
        <w:rPr>
          <w:rFonts w:cs="Arial"/>
        </w:rPr>
        <w:t xml:space="preserve"> po skončení této smlouvy, ať už z jakéhokoliv důvodu, odhlásil předmět nájmu jako místo své provozovny na příslušném </w:t>
      </w:r>
      <w:r w:rsidR="00F247BF">
        <w:rPr>
          <w:rFonts w:cs="Arial"/>
        </w:rPr>
        <w:t>živnostenském úřadě. V případě, že takto nájemce po skončení této smlouvy neučiní, dává tak výslovný souhlas pronajímateli odhlásit sídlo provozovny nájemce v předmětu nájmu.</w:t>
      </w:r>
    </w:p>
    <w:p w14:paraId="5D294B00" w14:textId="50CA0956" w:rsidR="00A664BA" w:rsidRDefault="00A7773D" w:rsidP="00DD4437">
      <w:pPr>
        <w:pStyle w:val="Nadpis2"/>
        <w:numPr>
          <w:ilvl w:val="1"/>
          <w:numId w:val="0"/>
        </w:numPr>
        <w:tabs>
          <w:tab w:val="num" w:pos="0"/>
        </w:tabs>
        <w:suppressAutoHyphens/>
        <w:ind w:left="3192" w:firstLine="348"/>
        <w:jc w:val="left"/>
        <w:rPr>
          <w:rFonts w:ascii="Calibri" w:hAnsi="Calibri" w:cs="Calibri"/>
          <w:sz w:val="22"/>
          <w:szCs w:val="22"/>
        </w:rPr>
      </w:pPr>
      <w:r w:rsidRPr="00551913">
        <w:rPr>
          <w:rFonts w:ascii="Calibri" w:hAnsi="Calibri" w:cs="Calibri"/>
          <w:sz w:val="22"/>
          <w:szCs w:val="22"/>
        </w:rPr>
        <w:t xml:space="preserve">  </w:t>
      </w:r>
    </w:p>
    <w:p w14:paraId="57A394AF" w14:textId="77777777" w:rsidR="00835901" w:rsidRPr="00835901" w:rsidRDefault="00835901" w:rsidP="00835901"/>
    <w:p w14:paraId="142F26C7" w14:textId="77777777" w:rsidR="00F62B28" w:rsidRPr="00551913" w:rsidRDefault="00F62B28" w:rsidP="00854491">
      <w:pPr>
        <w:pStyle w:val="Nadpis2"/>
        <w:ind w:hanging="360"/>
        <w:rPr>
          <w:rFonts w:ascii="Calibri" w:hAnsi="Calibri"/>
          <w:sz w:val="22"/>
          <w:szCs w:val="22"/>
        </w:rPr>
      </w:pPr>
      <w:r w:rsidRPr="00551913">
        <w:rPr>
          <w:rFonts w:ascii="Calibri" w:hAnsi="Calibri"/>
          <w:sz w:val="22"/>
          <w:szCs w:val="22"/>
        </w:rPr>
        <w:t>IV. Doba trvání smlouvy</w:t>
      </w:r>
    </w:p>
    <w:p w14:paraId="6FEF69B8" w14:textId="77777777" w:rsidR="00F62B28" w:rsidRPr="00551913" w:rsidRDefault="00F62B28">
      <w:pPr>
        <w:jc w:val="both"/>
        <w:rPr>
          <w:rFonts w:ascii="Calibri" w:hAnsi="Calibri" w:cs="Arial"/>
          <w:sz w:val="22"/>
          <w:szCs w:val="22"/>
        </w:rPr>
      </w:pPr>
    </w:p>
    <w:p w14:paraId="47418715" w14:textId="77777777" w:rsidR="00AB33D8" w:rsidRDefault="001141B8" w:rsidP="00A12646">
      <w:pPr>
        <w:pStyle w:val="Odstavecseseznamem"/>
        <w:numPr>
          <w:ilvl w:val="0"/>
          <w:numId w:val="4"/>
        </w:numPr>
        <w:tabs>
          <w:tab w:val="num" w:pos="-1014"/>
        </w:tabs>
        <w:ind w:left="426" w:hanging="426"/>
        <w:jc w:val="both"/>
        <w:rPr>
          <w:rFonts w:ascii="Calibri" w:hAnsi="Calibri" w:cs="Arial"/>
          <w:sz w:val="22"/>
          <w:szCs w:val="22"/>
        </w:rPr>
      </w:pPr>
      <w:r w:rsidRPr="00D519DD">
        <w:rPr>
          <w:rFonts w:ascii="Calibri" w:hAnsi="Calibri" w:cs="Arial"/>
          <w:sz w:val="22"/>
          <w:szCs w:val="22"/>
        </w:rPr>
        <w:t xml:space="preserve">Nájemní smlouva </w:t>
      </w:r>
      <w:r w:rsidR="00F60329" w:rsidRPr="00D519DD">
        <w:rPr>
          <w:rFonts w:ascii="Calibri" w:hAnsi="Calibri" w:cs="Arial"/>
          <w:sz w:val="22"/>
          <w:szCs w:val="22"/>
        </w:rPr>
        <w:t xml:space="preserve">se uzavírá na dobu určitou, a to od 1. </w:t>
      </w:r>
      <w:r w:rsidR="00190F6A">
        <w:rPr>
          <w:rFonts w:ascii="Calibri" w:hAnsi="Calibri" w:cs="Arial"/>
          <w:sz w:val="22"/>
          <w:szCs w:val="22"/>
        </w:rPr>
        <w:t>10</w:t>
      </w:r>
      <w:r w:rsidR="00F60329" w:rsidRPr="00D519DD">
        <w:rPr>
          <w:rFonts w:ascii="Calibri" w:hAnsi="Calibri" w:cs="Arial"/>
          <w:sz w:val="22"/>
          <w:szCs w:val="22"/>
        </w:rPr>
        <w:t>. 202</w:t>
      </w:r>
      <w:r w:rsidR="00BE0839" w:rsidRPr="00D519DD">
        <w:rPr>
          <w:rFonts w:ascii="Calibri" w:hAnsi="Calibri" w:cs="Arial"/>
          <w:sz w:val="22"/>
          <w:szCs w:val="22"/>
        </w:rPr>
        <w:t>5</w:t>
      </w:r>
      <w:r w:rsidR="00B063FA" w:rsidRPr="00D519DD">
        <w:rPr>
          <w:rFonts w:ascii="Calibri" w:hAnsi="Calibri" w:cs="Arial"/>
          <w:sz w:val="22"/>
          <w:szCs w:val="22"/>
        </w:rPr>
        <w:t xml:space="preserve"> do 3</w:t>
      </w:r>
      <w:r w:rsidR="00BE0839" w:rsidRPr="00D519DD">
        <w:rPr>
          <w:rFonts w:ascii="Calibri" w:hAnsi="Calibri" w:cs="Arial"/>
          <w:sz w:val="22"/>
          <w:szCs w:val="22"/>
        </w:rPr>
        <w:t>1</w:t>
      </w:r>
      <w:r w:rsidR="00B063FA" w:rsidRPr="00D519DD">
        <w:rPr>
          <w:rFonts w:ascii="Calibri" w:hAnsi="Calibri" w:cs="Arial"/>
          <w:sz w:val="22"/>
          <w:szCs w:val="22"/>
        </w:rPr>
        <w:t xml:space="preserve">. </w:t>
      </w:r>
      <w:r w:rsidR="000E5F37" w:rsidRPr="00D519DD">
        <w:rPr>
          <w:rFonts w:ascii="Calibri" w:hAnsi="Calibri" w:cs="Arial"/>
          <w:sz w:val="22"/>
          <w:szCs w:val="22"/>
        </w:rPr>
        <w:t>8</w:t>
      </w:r>
      <w:r w:rsidR="00B063FA" w:rsidRPr="00D519DD">
        <w:rPr>
          <w:rFonts w:ascii="Calibri" w:hAnsi="Calibri" w:cs="Arial"/>
          <w:sz w:val="22"/>
          <w:szCs w:val="22"/>
        </w:rPr>
        <w:t>. 20</w:t>
      </w:r>
      <w:r w:rsidR="000E5F37" w:rsidRPr="00D519DD">
        <w:rPr>
          <w:rFonts w:ascii="Calibri" w:hAnsi="Calibri" w:cs="Arial"/>
          <w:sz w:val="22"/>
          <w:szCs w:val="22"/>
        </w:rPr>
        <w:t>30</w:t>
      </w:r>
      <w:r w:rsidR="00F60329" w:rsidRPr="00D519DD">
        <w:rPr>
          <w:rFonts w:ascii="Calibri" w:hAnsi="Calibri" w:cs="Arial"/>
          <w:sz w:val="22"/>
          <w:szCs w:val="22"/>
        </w:rPr>
        <w:t>.</w:t>
      </w:r>
      <w:r w:rsidR="00B063FA" w:rsidRPr="00D519DD">
        <w:rPr>
          <w:rFonts w:ascii="Calibri" w:hAnsi="Calibri" w:cs="Arial"/>
          <w:sz w:val="22"/>
          <w:szCs w:val="22"/>
        </w:rPr>
        <w:t xml:space="preserve"> </w:t>
      </w:r>
    </w:p>
    <w:p w14:paraId="5C6121DE" w14:textId="77777777" w:rsidR="00AB33D8" w:rsidRDefault="00AB33D8" w:rsidP="00F46194">
      <w:pPr>
        <w:pStyle w:val="Odstavecseseznamem"/>
        <w:ind w:left="284"/>
        <w:jc w:val="both"/>
        <w:rPr>
          <w:rFonts w:ascii="Calibri" w:hAnsi="Calibri" w:cs="Arial"/>
          <w:sz w:val="22"/>
          <w:szCs w:val="22"/>
        </w:rPr>
      </w:pPr>
    </w:p>
    <w:p w14:paraId="1191D93A" w14:textId="77777777" w:rsidR="00F46194" w:rsidRDefault="00AB33D8" w:rsidP="00A12646">
      <w:pPr>
        <w:pStyle w:val="Bezmezer"/>
        <w:numPr>
          <w:ilvl w:val="0"/>
          <w:numId w:val="4"/>
        </w:numPr>
        <w:ind w:left="426" w:hanging="426"/>
        <w:jc w:val="both"/>
      </w:pPr>
      <w:r w:rsidRPr="00AE657C">
        <w:t xml:space="preserve">Smluvní strany prohlašují, že tato smlouva věrně zachycuje jejich vzájemnou ústní dohodu, kterou se jejich závazkový vztah fakticky řídí od 1. </w:t>
      </w:r>
      <w:r>
        <w:t>10</w:t>
      </w:r>
      <w:r w:rsidRPr="00AE657C">
        <w:t>. 2025 a kterou smluvní strany počínaje tímto dnem (datem) činí vůči sobě navzájem vynutitelnou.</w:t>
      </w:r>
    </w:p>
    <w:p w14:paraId="23472F6F" w14:textId="77777777" w:rsidR="00F46194" w:rsidRPr="00835901" w:rsidRDefault="00F46194" w:rsidP="00F46194">
      <w:pPr>
        <w:pStyle w:val="Odstavecseseznamem"/>
        <w:rPr>
          <w:rFonts w:ascii="Calibri" w:hAnsi="Calibri"/>
          <w:sz w:val="22"/>
          <w:szCs w:val="22"/>
          <w:lang w:eastAsia="en-US"/>
        </w:rPr>
      </w:pPr>
    </w:p>
    <w:p w14:paraId="740B6491" w14:textId="611C4C0C" w:rsidR="009A6459" w:rsidRPr="00F27D81" w:rsidRDefault="00F46194" w:rsidP="00A12646">
      <w:pPr>
        <w:pStyle w:val="Odstavecseseznamem"/>
        <w:ind w:left="426" w:hanging="426"/>
        <w:jc w:val="both"/>
        <w:rPr>
          <w:rFonts w:ascii="Calibri" w:hAnsi="Calibri"/>
          <w:sz w:val="22"/>
          <w:szCs w:val="22"/>
          <w:lang w:eastAsia="en-US"/>
        </w:rPr>
      </w:pPr>
      <w:r w:rsidRPr="00835901">
        <w:rPr>
          <w:rFonts w:ascii="Calibri" w:hAnsi="Calibri"/>
          <w:sz w:val="22"/>
          <w:szCs w:val="22"/>
          <w:lang w:eastAsia="en-US"/>
        </w:rPr>
        <w:t xml:space="preserve">3. </w:t>
      </w:r>
      <w:r w:rsidR="00A12646">
        <w:rPr>
          <w:rFonts w:ascii="Calibri" w:hAnsi="Calibri"/>
          <w:sz w:val="22"/>
          <w:szCs w:val="22"/>
          <w:lang w:eastAsia="en-US"/>
        </w:rPr>
        <w:tab/>
      </w:r>
      <w:r w:rsidR="008F2410" w:rsidRPr="00835901">
        <w:rPr>
          <w:rFonts w:ascii="Calibri" w:hAnsi="Calibri"/>
          <w:sz w:val="22"/>
          <w:szCs w:val="22"/>
          <w:lang w:eastAsia="en-US"/>
        </w:rPr>
        <w:t>Nájemce</w:t>
      </w:r>
      <w:r w:rsidR="009A6459" w:rsidRPr="00835901">
        <w:rPr>
          <w:rFonts w:ascii="Calibri" w:hAnsi="Calibri"/>
          <w:sz w:val="22"/>
          <w:szCs w:val="22"/>
          <w:lang w:eastAsia="en-US"/>
        </w:rPr>
        <w:t xml:space="preserve"> je oprávněn nejpozději do </w:t>
      </w:r>
      <w:r w:rsidR="008F2410" w:rsidRPr="00835901">
        <w:rPr>
          <w:rFonts w:ascii="Calibri" w:hAnsi="Calibri"/>
          <w:sz w:val="22"/>
          <w:szCs w:val="22"/>
          <w:lang w:eastAsia="en-US"/>
        </w:rPr>
        <w:t>31.12.2029</w:t>
      </w:r>
      <w:r w:rsidR="009A6459" w:rsidRPr="00835901">
        <w:rPr>
          <w:rFonts w:ascii="Calibri" w:hAnsi="Calibri"/>
          <w:sz w:val="22"/>
          <w:szCs w:val="22"/>
          <w:lang w:eastAsia="en-US"/>
        </w:rPr>
        <w:t xml:space="preserve"> sdělit písemně </w:t>
      </w:r>
      <w:r w:rsidR="008F2410" w:rsidRPr="00835901">
        <w:rPr>
          <w:rFonts w:ascii="Calibri" w:hAnsi="Calibri"/>
          <w:sz w:val="22"/>
          <w:szCs w:val="22"/>
          <w:lang w:eastAsia="en-US"/>
        </w:rPr>
        <w:t>pronajímateli</w:t>
      </w:r>
      <w:r w:rsidR="009A6459" w:rsidRPr="00835901">
        <w:rPr>
          <w:rFonts w:ascii="Calibri" w:hAnsi="Calibri"/>
          <w:sz w:val="22"/>
          <w:szCs w:val="22"/>
          <w:lang w:eastAsia="en-US"/>
        </w:rPr>
        <w:t>, že má zájem na prodloužení Smlouvy</w:t>
      </w:r>
      <w:r w:rsidR="006F366D" w:rsidRPr="00835901">
        <w:rPr>
          <w:rFonts w:ascii="Calibri" w:hAnsi="Calibri"/>
          <w:sz w:val="22"/>
          <w:szCs w:val="22"/>
          <w:lang w:eastAsia="en-US"/>
        </w:rPr>
        <w:t xml:space="preserve"> a pronajímatel </w:t>
      </w:r>
      <w:r w:rsidR="00766C6C" w:rsidRPr="00835901">
        <w:rPr>
          <w:rFonts w:ascii="Calibri" w:hAnsi="Calibri"/>
          <w:sz w:val="22"/>
          <w:szCs w:val="22"/>
          <w:lang w:eastAsia="en-US"/>
        </w:rPr>
        <w:t>sdělí své stanovisko k tomuto prodloužení Smlouvy písemně ve lhůtě třiceti (30) dní od doručení tohoto sdělení o prodloužení Smlouvy</w:t>
      </w:r>
      <w:r w:rsidR="00835901" w:rsidRPr="00835901">
        <w:rPr>
          <w:rFonts w:ascii="Calibri" w:hAnsi="Calibri"/>
          <w:sz w:val="22"/>
          <w:szCs w:val="22"/>
          <w:lang w:eastAsia="en-US"/>
        </w:rPr>
        <w:t>.</w:t>
      </w:r>
      <w:r w:rsidR="009A6459" w:rsidRPr="00835901">
        <w:rPr>
          <w:rFonts w:ascii="Calibri" w:hAnsi="Calibri"/>
          <w:sz w:val="22"/>
          <w:szCs w:val="22"/>
          <w:lang w:eastAsia="en-US"/>
        </w:rPr>
        <w:t xml:space="preserve"> Využije</w:t>
      </w:r>
      <w:r w:rsidR="00E31F0B" w:rsidRPr="00835901">
        <w:rPr>
          <w:rFonts w:ascii="Calibri" w:hAnsi="Calibri"/>
          <w:sz w:val="22"/>
          <w:szCs w:val="22"/>
          <w:lang w:eastAsia="en-US"/>
        </w:rPr>
        <w:t>-li</w:t>
      </w:r>
      <w:r w:rsidR="008F2410" w:rsidRPr="00835901">
        <w:rPr>
          <w:rFonts w:ascii="Calibri" w:hAnsi="Calibri"/>
          <w:sz w:val="22"/>
          <w:szCs w:val="22"/>
          <w:lang w:eastAsia="en-US"/>
        </w:rPr>
        <w:t xml:space="preserve"> nájemce tohoto</w:t>
      </w:r>
      <w:r w:rsidR="009A6459" w:rsidRPr="00835901">
        <w:rPr>
          <w:rFonts w:ascii="Calibri" w:hAnsi="Calibri"/>
          <w:sz w:val="22"/>
          <w:szCs w:val="22"/>
          <w:lang w:eastAsia="en-US"/>
        </w:rPr>
        <w:t xml:space="preserve"> svého oprávnění sdělit </w:t>
      </w:r>
      <w:r w:rsidR="008F2410" w:rsidRPr="00835901">
        <w:rPr>
          <w:rFonts w:ascii="Calibri" w:hAnsi="Calibri"/>
          <w:sz w:val="22"/>
          <w:szCs w:val="22"/>
          <w:lang w:eastAsia="en-US"/>
        </w:rPr>
        <w:t>pronajímateli</w:t>
      </w:r>
      <w:r w:rsidR="009A6459" w:rsidRPr="00835901">
        <w:rPr>
          <w:rFonts w:ascii="Calibri" w:hAnsi="Calibri"/>
          <w:sz w:val="22"/>
          <w:szCs w:val="22"/>
          <w:lang w:eastAsia="en-US"/>
        </w:rPr>
        <w:t xml:space="preserve"> nejpozději v této lhůtě, že má zájem na prodloužení Smlouvy</w:t>
      </w:r>
      <w:r w:rsidR="00835901" w:rsidRPr="00835901">
        <w:rPr>
          <w:rFonts w:ascii="Calibri" w:hAnsi="Calibri"/>
          <w:sz w:val="22"/>
          <w:szCs w:val="22"/>
          <w:lang w:eastAsia="en-US"/>
        </w:rPr>
        <w:t>,</w:t>
      </w:r>
      <w:r w:rsidR="00E31F0B" w:rsidRPr="00835901">
        <w:rPr>
          <w:rFonts w:ascii="Calibri" w:hAnsi="Calibri"/>
          <w:sz w:val="22"/>
          <w:szCs w:val="22"/>
          <w:lang w:eastAsia="en-US"/>
        </w:rPr>
        <w:t xml:space="preserve"> a pronajímatel s tímto prodloužením bude písemně souhlasit ve lhůtě výše zmíněn</w:t>
      </w:r>
      <w:r w:rsidR="00C154B3" w:rsidRPr="00835901">
        <w:rPr>
          <w:rFonts w:ascii="Calibri" w:hAnsi="Calibri"/>
          <w:sz w:val="22"/>
          <w:szCs w:val="22"/>
          <w:lang w:eastAsia="en-US"/>
        </w:rPr>
        <w:t>é</w:t>
      </w:r>
      <w:r w:rsidR="009A6459" w:rsidRPr="00835901">
        <w:rPr>
          <w:rFonts w:ascii="Calibri" w:hAnsi="Calibri"/>
          <w:sz w:val="22"/>
          <w:szCs w:val="22"/>
          <w:lang w:eastAsia="en-US"/>
        </w:rPr>
        <w:t xml:space="preserve">, tak se doba trvání této Smlouvy automaticky (tzn. bez nutnosti uzavírat dodatek) prodlužuje do </w:t>
      </w:r>
      <w:r w:rsidR="008F2410" w:rsidRPr="00835901">
        <w:rPr>
          <w:rFonts w:ascii="Calibri" w:hAnsi="Calibri"/>
          <w:sz w:val="22"/>
          <w:szCs w:val="22"/>
          <w:lang w:eastAsia="en-US"/>
        </w:rPr>
        <w:t>31.8.2032</w:t>
      </w:r>
      <w:r w:rsidR="00B73BB2" w:rsidRPr="00835901">
        <w:rPr>
          <w:rFonts w:ascii="Calibri" w:hAnsi="Calibri"/>
          <w:sz w:val="22"/>
          <w:szCs w:val="22"/>
          <w:lang w:eastAsia="en-US"/>
        </w:rPr>
        <w:t>.</w:t>
      </w:r>
      <w:r w:rsidR="009A6459" w:rsidRPr="00835901">
        <w:rPr>
          <w:rFonts w:ascii="Calibri" w:hAnsi="Calibri"/>
          <w:sz w:val="22"/>
          <w:szCs w:val="22"/>
          <w:lang w:eastAsia="en-US"/>
        </w:rPr>
        <w:t xml:space="preserve"> Pro odstranění pochybností se konstatuje, že tímto způsobem lze Smlouvu prodloužit pouze jednou.</w:t>
      </w:r>
      <w:r w:rsidR="005D2DCE" w:rsidRPr="00835901">
        <w:rPr>
          <w:rFonts w:ascii="Calibri" w:hAnsi="Calibri"/>
          <w:sz w:val="22"/>
          <w:szCs w:val="22"/>
          <w:lang w:eastAsia="en-US"/>
        </w:rPr>
        <w:t xml:space="preserve"> Pro odstranění pochybností smluvní strany doplňují, že sdělení nájemce musí být pronajímateli ve sjednané lhůtě </w:t>
      </w:r>
      <w:r w:rsidR="005D2DCE" w:rsidRPr="00A12646">
        <w:rPr>
          <w:rFonts w:ascii="Calibri" w:hAnsi="Calibri"/>
          <w:sz w:val="22"/>
          <w:szCs w:val="22"/>
          <w:lang w:eastAsia="en-US"/>
        </w:rPr>
        <w:t>doručeno</w:t>
      </w:r>
      <w:r w:rsidR="005D2DCE" w:rsidRPr="00835901">
        <w:rPr>
          <w:rFonts w:ascii="Calibri" w:hAnsi="Calibri"/>
          <w:sz w:val="22"/>
          <w:szCs w:val="22"/>
          <w:lang w:eastAsia="en-US"/>
        </w:rPr>
        <w:t>.</w:t>
      </w:r>
      <w:r w:rsidR="008C3948" w:rsidRPr="00835901">
        <w:rPr>
          <w:rFonts w:ascii="Calibri" w:hAnsi="Calibri"/>
          <w:sz w:val="22"/>
          <w:szCs w:val="22"/>
          <w:lang w:eastAsia="en-US"/>
        </w:rPr>
        <w:t xml:space="preserve"> Výslovně se sjednává, že </w:t>
      </w:r>
      <w:r w:rsidR="00C154B3" w:rsidRPr="00835901">
        <w:rPr>
          <w:rFonts w:ascii="Calibri" w:hAnsi="Calibri"/>
          <w:sz w:val="22"/>
          <w:szCs w:val="22"/>
          <w:lang w:eastAsia="en-US"/>
        </w:rPr>
        <w:t xml:space="preserve">pokud bude nájemce po celou dobu platnosti smlouvy řádně a včas plnit smluvně převzaté závazky a na straně pronajímatele nebudou překážky zabraňující vyslovení tohoto souhlasu, pak pronajímatel tento souhlas udělí. </w:t>
      </w:r>
    </w:p>
    <w:p w14:paraId="3E2155F2" w14:textId="77777777" w:rsidR="00DD4437" w:rsidRDefault="00DD4437" w:rsidP="00DD4437">
      <w:pPr>
        <w:pStyle w:val="Odstavecseseznamem"/>
        <w:ind w:left="284"/>
        <w:jc w:val="both"/>
        <w:rPr>
          <w:rFonts w:ascii="Calibri" w:hAnsi="Calibri" w:cs="Arial"/>
          <w:sz w:val="22"/>
          <w:szCs w:val="22"/>
        </w:rPr>
      </w:pPr>
    </w:p>
    <w:p w14:paraId="3851B865" w14:textId="77777777" w:rsidR="00A12646" w:rsidRPr="00DD4437" w:rsidRDefault="00A12646" w:rsidP="00DD4437">
      <w:pPr>
        <w:pStyle w:val="Odstavecseseznamem"/>
        <w:ind w:left="284"/>
        <w:jc w:val="both"/>
        <w:rPr>
          <w:rFonts w:ascii="Calibri" w:hAnsi="Calibri" w:cs="Arial"/>
          <w:sz w:val="22"/>
          <w:szCs w:val="22"/>
        </w:rPr>
      </w:pPr>
    </w:p>
    <w:p w14:paraId="5188DEE4" w14:textId="77777777" w:rsidR="00F62B28" w:rsidRPr="00551913" w:rsidRDefault="00F62B28" w:rsidP="00854491">
      <w:pPr>
        <w:pStyle w:val="Nadpis2"/>
        <w:ind w:hanging="360"/>
        <w:rPr>
          <w:rFonts w:ascii="Calibri" w:hAnsi="Calibri"/>
          <w:sz w:val="22"/>
          <w:szCs w:val="22"/>
        </w:rPr>
      </w:pPr>
      <w:r w:rsidRPr="00551913">
        <w:rPr>
          <w:rFonts w:ascii="Calibri" w:hAnsi="Calibri"/>
          <w:sz w:val="22"/>
          <w:szCs w:val="22"/>
        </w:rPr>
        <w:t xml:space="preserve">V. </w:t>
      </w:r>
      <w:r w:rsidR="00F60329">
        <w:rPr>
          <w:rFonts w:ascii="Calibri" w:hAnsi="Calibri"/>
          <w:sz w:val="22"/>
          <w:szCs w:val="22"/>
        </w:rPr>
        <w:t>Nájemné a jeho úhrada</w:t>
      </w:r>
    </w:p>
    <w:p w14:paraId="0ADBA55A" w14:textId="77777777" w:rsidR="007800D6" w:rsidRPr="00551913" w:rsidRDefault="007800D6" w:rsidP="007800D6">
      <w:pPr>
        <w:tabs>
          <w:tab w:val="left" w:pos="284"/>
        </w:tabs>
        <w:rPr>
          <w:sz w:val="22"/>
          <w:szCs w:val="22"/>
        </w:rPr>
      </w:pPr>
    </w:p>
    <w:p w14:paraId="14335056" w14:textId="368E7E6C" w:rsidR="00835901" w:rsidRDefault="00184CB3" w:rsidP="00835901">
      <w:pPr>
        <w:pStyle w:val="Zkladntextodsazen"/>
        <w:numPr>
          <w:ilvl w:val="0"/>
          <w:numId w:val="11"/>
        </w:numPr>
        <w:tabs>
          <w:tab w:val="clear" w:pos="1800"/>
          <w:tab w:val="num" w:pos="-1014"/>
        </w:tabs>
        <w:ind w:left="426" w:hanging="426"/>
        <w:rPr>
          <w:rFonts w:ascii="Calibri" w:hAnsi="Calibri"/>
          <w:sz w:val="22"/>
          <w:szCs w:val="22"/>
        </w:rPr>
      </w:pPr>
      <w:r>
        <w:rPr>
          <w:rFonts w:ascii="Calibri" w:hAnsi="Calibri"/>
          <w:sz w:val="22"/>
          <w:szCs w:val="22"/>
        </w:rPr>
        <w:t>Měsíční</w:t>
      </w:r>
      <w:r w:rsidR="00D519DD">
        <w:rPr>
          <w:rFonts w:ascii="Calibri" w:hAnsi="Calibri"/>
          <w:sz w:val="22"/>
          <w:szCs w:val="22"/>
        </w:rPr>
        <w:t xml:space="preserve"> n</w:t>
      </w:r>
      <w:r w:rsidR="00F60329">
        <w:rPr>
          <w:rFonts w:ascii="Calibri" w:hAnsi="Calibri"/>
          <w:sz w:val="22"/>
          <w:szCs w:val="22"/>
        </w:rPr>
        <w:t xml:space="preserve">ájemné za </w:t>
      </w:r>
      <w:r w:rsidR="00881449">
        <w:rPr>
          <w:rFonts w:ascii="Calibri" w:hAnsi="Calibri"/>
          <w:sz w:val="22"/>
          <w:szCs w:val="22"/>
        </w:rPr>
        <w:t xml:space="preserve">užívání předmětu nájmu </w:t>
      </w:r>
      <w:r w:rsidR="00F60329">
        <w:rPr>
          <w:rFonts w:ascii="Calibri" w:hAnsi="Calibri"/>
          <w:sz w:val="22"/>
          <w:szCs w:val="22"/>
        </w:rPr>
        <w:t>činí</w:t>
      </w:r>
      <w:r w:rsidR="00D519DD">
        <w:rPr>
          <w:rFonts w:ascii="Calibri" w:hAnsi="Calibri"/>
          <w:sz w:val="22"/>
          <w:szCs w:val="22"/>
        </w:rPr>
        <w:t xml:space="preserve"> </w:t>
      </w:r>
      <w:r w:rsidR="006C11F1">
        <w:rPr>
          <w:rFonts w:ascii="Calibri" w:hAnsi="Calibri"/>
          <w:b/>
          <w:bCs/>
          <w:sz w:val="22"/>
          <w:szCs w:val="22"/>
        </w:rPr>
        <w:t xml:space="preserve">          </w:t>
      </w:r>
      <w:r w:rsidR="00F60329" w:rsidRPr="00835901">
        <w:rPr>
          <w:rFonts w:ascii="Calibri" w:hAnsi="Calibri"/>
          <w:b/>
          <w:bCs/>
          <w:sz w:val="22"/>
          <w:szCs w:val="22"/>
        </w:rPr>
        <w:t>Kč</w:t>
      </w:r>
      <w:r w:rsidR="004E564E" w:rsidRPr="005B3B85">
        <w:rPr>
          <w:rFonts w:ascii="Calibri" w:hAnsi="Calibri"/>
          <w:sz w:val="22"/>
          <w:szCs w:val="22"/>
        </w:rPr>
        <w:t xml:space="preserve"> </w:t>
      </w:r>
      <w:r w:rsidR="004E564E" w:rsidRPr="005B3B85">
        <w:rPr>
          <w:rFonts w:ascii="Calibri" w:hAnsi="Calibri" w:cs="Calibri"/>
          <w:sz w:val="22"/>
          <w:szCs w:val="22"/>
        </w:rPr>
        <w:t>(</w:t>
      </w:r>
      <w:proofErr w:type="gramStart"/>
      <w:r w:rsidR="004E564E" w:rsidRPr="005B3B85">
        <w:rPr>
          <w:rFonts w:ascii="Calibri" w:hAnsi="Calibri" w:cs="Calibri"/>
          <w:sz w:val="22"/>
          <w:szCs w:val="22"/>
        </w:rPr>
        <w:t>slovy</w:t>
      </w:r>
      <w:r w:rsidR="008F2A9B" w:rsidRPr="005B3B85">
        <w:rPr>
          <w:rFonts w:ascii="Calibri" w:hAnsi="Calibri" w:cs="Calibri"/>
          <w:sz w:val="22"/>
          <w:szCs w:val="22"/>
        </w:rPr>
        <w:t xml:space="preserve">: </w:t>
      </w:r>
      <w:r w:rsidR="006C11F1">
        <w:rPr>
          <w:rFonts w:ascii="Calibri" w:hAnsi="Calibri" w:cs="Calibri"/>
          <w:sz w:val="22"/>
          <w:szCs w:val="22"/>
        </w:rPr>
        <w:t xml:space="preserve">  </w:t>
      </w:r>
      <w:proofErr w:type="gramEnd"/>
      <w:r w:rsidR="006C11F1">
        <w:rPr>
          <w:rFonts w:ascii="Calibri" w:hAnsi="Calibri" w:cs="Calibri"/>
          <w:sz w:val="22"/>
          <w:szCs w:val="22"/>
        </w:rPr>
        <w:t xml:space="preserve">              </w:t>
      </w:r>
      <w:r w:rsidR="004E564E" w:rsidRPr="005B3B85">
        <w:rPr>
          <w:rFonts w:ascii="Calibri" w:hAnsi="Calibri" w:cs="Calibri"/>
          <w:sz w:val="22"/>
          <w:szCs w:val="22"/>
        </w:rPr>
        <w:t>korun českých)</w:t>
      </w:r>
      <w:r w:rsidR="00D519DD">
        <w:rPr>
          <w:rFonts w:ascii="Calibri" w:hAnsi="Calibri" w:cs="Calibri"/>
          <w:sz w:val="22"/>
          <w:szCs w:val="22"/>
        </w:rPr>
        <w:t xml:space="preserve"> </w:t>
      </w:r>
      <w:r w:rsidR="00F60329" w:rsidRPr="005B3B85">
        <w:rPr>
          <w:rFonts w:ascii="Calibri" w:hAnsi="Calibri"/>
          <w:sz w:val="22"/>
          <w:szCs w:val="22"/>
        </w:rPr>
        <w:t>+ příslušná sazba DPH platná ke dni uskutečnění zdanitelného plnění</w:t>
      </w:r>
      <w:r w:rsidR="00440484">
        <w:rPr>
          <w:rFonts w:ascii="Calibri" w:hAnsi="Calibri"/>
          <w:sz w:val="22"/>
          <w:szCs w:val="22"/>
        </w:rPr>
        <w:t xml:space="preserve">, </w:t>
      </w:r>
      <w:r w:rsidR="00440484" w:rsidRPr="00440484">
        <w:rPr>
          <w:rFonts w:ascii="Calibri" w:hAnsi="Calibri"/>
          <w:sz w:val="22"/>
          <w:szCs w:val="22"/>
        </w:rPr>
        <w:t xml:space="preserve">přičemž datum uskutečnění zdanitelného plnění nastává posledním dnem příslušného kalendářního měsíce. </w:t>
      </w:r>
    </w:p>
    <w:p w14:paraId="0D4EAFF0" w14:textId="77777777" w:rsidR="00835901" w:rsidRDefault="00835901" w:rsidP="00835901">
      <w:pPr>
        <w:pStyle w:val="Zkladntextodsazen"/>
        <w:ind w:left="426"/>
        <w:rPr>
          <w:rFonts w:ascii="Calibri" w:hAnsi="Calibri"/>
          <w:sz w:val="22"/>
          <w:szCs w:val="22"/>
        </w:rPr>
      </w:pPr>
    </w:p>
    <w:p w14:paraId="3E58712C" w14:textId="6155A3A9" w:rsidR="005D3BD8" w:rsidRPr="00A12646" w:rsidRDefault="005D3BD8" w:rsidP="00835901">
      <w:pPr>
        <w:pStyle w:val="Zkladntextodsazen"/>
        <w:numPr>
          <w:ilvl w:val="0"/>
          <w:numId w:val="11"/>
        </w:numPr>
        <w:tabs>
          <w:tab w:val="clear" w:pos="1800"/>
          <w:tab w:val="num" w:pos="-1014"/>
        </w:tabs>
        <w:ind w:left="426" w:hanging="426"/>
        <w:rPr>
          <w:rFonts w:ascii="Calibri" w:hAnsi="Calibri"/>
          <w:sz w:val="22"/>
          <w:szCs w:val="22"/>
        </w:rPr>
      </w:pPr>
      <w:r w:rsidRPr="00835901">
        <w:rPr>
          <w:rFonts w:asciiTheme="minorHAnsi" w:hAnsiTheme="minorHAnsi" w:cstheme="minorBidi"/>
          <w:sz w:val="22"/>
          <w:szCs w:val="22"/>
        </w:rPr>
        <w:t>Nájemné může být každoročně s účinností k 1. 1. zvýšeno o procento odpovídající kladnému procentu meziroční inflace v České republice (měřené indexem spotřebitelských cen) vyhlášené příslušným státním úřadem za předchozí kalendářní rok. Pronajímatel oznámí nájemci novou výši nájemného nejpozději do 30. 4. příslušného kalendářního roku. Nájemce se zavazuje uhradit pronajímateli rozdíl mezi nájemným uhrazeným od 1. 1. příslušného roku do okamžiku oznámení nové výše nájemného nejpozději společně se splátkou nájemného bezprostředně následující po oznámení nové výše nájemného nájemci, a to na základě daňového dokladu vystaveného Pronajímatelem. Nájemce se zavazuje hradit nájemné od měsíce následujícího po oznámení nové výše nájemného již v nové výši.</w:t>
      </w:r>
      <w:r w:rsidRPr="00835901" w:rsidDel="005D3BD8">
        <w:rPr>
          <w:rFonts w:asciiTheme="minorHAnsi" w:hAnsiTheme="minorHAnsi" w:cstheme="minorBidi"/>
          <w:sz w:val="22"/>
          <w:szCs w:val="22"/>
        </w:rPr>
        <w:t xml:space="preserve"> </w:t>
      </w:r>
      <w:r w:rsidRPr="00835901">
        <w:rPr>
          <w:rFonts w:asciiTheme="minorHAnsi" w:hAnsiTheme="minorHAnsi" w:cstheme="minorBidi"/>
          <w:sz w:val="22"/>
          <w:szCs w:val="22"/>
        </w:rPr>
        <w:t>Tato každoroční úprava výše nájemného vyplývá přímo z této smlouvy a není k ní zapotřebí uzavírat dodatek ke smlouvě. Pronajímatel je oprávněn zvýšit nájemné nejdříve od počátku roku 2027.</w:t>
      </w:r>
    </w:p>
    <w:p w14:paraId="48BE089C" w14:textId="77777777" w:rsidR="00A12646" w:rsidRPr="00835901" w:rsidRDefault="00A12646" w:rsidP="00A12646">
      <w:pPr>
        <w:pStyle w:val="Zkladntextodsazen"/>
        <w:ind w:left="0"/>
        <w:rPr>
          <w:rFonts w:ascii="Calibri" w:hAnsi="Calibri"/>
          <w:sz w:val="22"/>
          <w:szCs w:val="22"/>
        </w:rPr>
      </w:pPr>
    </w:p>
    <w:p w14:paraId="020757FC" w14:textId="664F13A4" w:rsidR="00F01788" w:rsidRDefault="009E2150" w:rsidP="2DA74226">
      <w:pPr>
        <w:pStyle w:val="Bezmezer"/>
        <w:numPr>
          <w:ilvl w:val="0"/>
          <w:numId w:val="11"/>
        </w:numPr>
        <w:tabs>
          <w:tab w:val="clear" w:pos="1800"/>
        </w:tabs>
        <w:ind w:left="426" w:hanging="426"/>
        <w:jc w:val="both"/>
      </w:pPr>
      <w:r>
        <w:t xml:space="preserve">Nájemce je dále povinen hradit náklady spojené s užíváním předmětu nájmu, tj. náklady na elektrickou energii, teplo a vodu. </w:t>
      </w:r>
      <w:r w:rsidR="00C60502">
        <w:t>Částky za elektrickou energii, teplo a vodu + příslušná sazba DPH platná ke dni uskutečnění zdanitelného plnění budou fakturovány měsíčně</w:t>
      </w:r>
      <w:r w:rsidR="00C60502" w:rsidRPr="003C3EAA">
        <w:t>, dle odečtů z měřících zařízení, přičemž datum uskutečnění zdanitelného plnění nastává posledním dnem příslušného</w:t>
      </w:r>
      <w:r w:rsidR="00C60502">
        <w:t xml:space="preserve"> kalendářního měsíce</w:t>
      </w:r>
      <w:r w:rsidR="000141FE">
        <w:t>, a to ve výši, v jaké jsou Pronajímateli účtovány dodavateli těchto energií</w:t>
      </w:r>
      <w:r w:rsidR="00C60502">
        <w:t>. Daňový doklad vystaví pronajímatel nájemci do 15 dnů od</w:t>
      </w:r>
      <w:r>
        <w:t>e dne</w:t>
      </w:r>
      <w:r w:rsidR="00C60502">
        <w:t xml:space="preserve"> uskutečnění zdanitelného plnění, </w:t>
      </w:r>
      <w:bookmarkStart w:id="3" w:name="_Hlk207794745"/>
      <w:r w:rsidR="00C60502">
        <w:t xml:space="preserve">se splatností 14 dnů ode dne </w:t>
      </w:r>
      <w:r w:rsidR="00882DF6">
        <w:t xml:space="preserve">doručení </w:t>
      </w:r>
      <w:r w:rsidR="00C60502">
        <w:t>faktury</w:t>
      </w:r>
      <w:r w:rsidR="00882DF6">
        <w:t xml:space="preserve"> nájemci</w:t>
      </w:r>
      <w:r w:rsidR="00C60502">
        <w:t xml:space="preserve">. </w:t>
      </w:r>
      <w:bookmarkEnd w:id="3"/>
    </w:p>
    <w:p w14:paraId="43F5E013" w14:textId="77777777" w:rsidR="00A12646" w:rsidRPr="00C60502" w:rsidRDefault="00A12646" w:rsidP="00A12646">
      <w:pPr>
        <w:pStyle w:val="Bezmezer"/>
        <w:jc w:val="both"/>
      </w:pPr>
    </w:p>
    <w:p w14:paraId="7DAFB6EE" w14:textId="36B63DCE" w:rsidR="00440484" w:rsidRDefault="00A14BC9" w:rsidP="00440484">
      <w:pPr>
        <w:pStyle w:val="Odstavecseseznamem"/>
        <w:numPr>
          <w:ilvl w:val="0"/>
          <w:numId w:val="11"/>
        </w:numPr>
        <w:tabs>
          <w:tab w:val="clear" w:pos="1800"/>
          <w:tab w:val="num" w:pos="1440"/>
        </w:tabs>
        <w:ind w:left="426" w:hanging="426"/>
        <w:jc w:val="both"/>
        <w:rPr>
          <w:rFonts w:ascii="Calibri" w:hAnsi="Calibri" w:cs="Arial"/>
          <w:sz w:val="22"/>
          <w:szCs w:val="22"/>
        </w:rPr>
      </w:pPr>
      <w:r w:rsidRPr="00440484">
        <w:rPr>
          <w:rFonts w:ascii="Calibri" w:hAnsi="Calibri"/>
          <w:sz w:val="22"/>
          <w:szCs w:val="22"/>
        </w:rPr>
        <w:t>Nájemce se zavazuje platit nájemné na základě daňového dokladu – faktury vystavené p</w:t>
      </w:r>
      <w:r w:rsidR="004E564E" w:rsidRPr="00440484">
        <w:rPr>
          <w:rFonts w:ascii="Calibri" w:hAnsi="Calibri"/>
          <w:sz w:val="22"/>
          <w:szCs w:val="22"/>
        </w:rPr>
        <w:t>ronajímatel</w:t>
      </w:r>
      <w:r w:rsidRPr="00440484">
        <w:rPr>
          <w:rFonts w:ascii="Calibri" w:hAnsi="Calibri"/>
          <w:sz w:val="22"/>
          <w:szCs w:val="22"/>
        </w:rPr>
        <w:t>em</w:t>
      </w:r>
      <w:r w:rsidR="00440484">
        <w:rPr>
          <w:rFonts w:ascii="Calibri" w:hAnsi="Calibri"/>
          <w:sz w:val="22"/>
          <w:szCs w:val="22"/>
        </w:rPr>
        <w:t>.</w:t>
      </w:r>
      <w:r w:rsidR="00440484" w:rsidRPr="00440484">
        <w:t xml:space="preserve"> </w:t>
      </w:r>
      <w:r w:rsidR="00440484" w:rsidRPr="00440484">
        <w:rPr>
          <w:rFonts w:ascii="Calibri" w:hAnsi="Calibri" w:cs="Arial"/>
          <w:sz w:val="22"/>
          <w:szCs w:val="22"/>
        </w:rPr>
        <w:t>Daňový doklad vystaví pronajímatel nájemci do 15 dnů ode dne uskutečnění zdanitelného plnění, se splatností 14 dnů ode dne doručení faktury nájemci.</w:t>
      </w:r>
    </w:p>
    <w:p w14:paraId="73CAA950" w14:textId="77777777" w:rsidR="00A12646" w:rsidRPr="00A12646" w:rsidRDefault="00A12646" w:rsidP="00A12646">
      <w:pPr>
        <w:jc w:val="both"/>
        <w:rPr>
          <w:rFonts w:ascii="Calibri" w:hAnsi="Calibri" w:cs="Arial"/>
          <w:sz w:val="22"/>
          <w:szCs w:val="22"/>
        </w:rPr>
      </w:pPr>
    </w:p>
    <w:p w14:paraId="6EC6FCE4" w14:textId="69ACAB5F" w:rsidR="007800D6" w:rsidRDefault="004E564E" w:rsidP="003A1B50">
      <w:pPr>
        <w:pStyle w:val="Zkladntextodsazen"/>
        <w:numPr>
          <w:ilvl w:val="0"/>
          <w:numId w:val="11"/>
        </w:numPr>
        <w:tabs>
          <w:tab w:val="clear" w:pos="1800"/>
          <w:tab w:val="num" w:pos="360"/>
          <w:tab w:val="left" w:pos="426"/>
        </w:tabs>
        <w:suppressAutoHyphens/>
        <w:ind w:left="426" w:hanging="426"/>
        <w:rPr>
          <w:rFonts w:ascii="Calibri" w:hAnsi="Calibri" w:cs="Calibri"/>
          <w:sz w:val="22"/>
          <w:szCs w:val="22"/>
        </w:rPr>
      </w:pPr>
      <w:r>
        <w:rPr>
          <w:rFonts w:ascii="Calibri" w:hAnsi="Calibri"/>
          <w:sz w:val="22"/>
          <w:szCs w:val="22"/>
        </w:rPr>
        <w:t xml:space="preserve"> </w:t>
      </w:r>
      <w:r w:rsidR="00A14BC9">
        <w:rPr>
          <w:rFonts w:ascii="Calibri" w:hAnsi="Calibri" w:cs="Calibri"/>
          <w:sz w:val="22"/>
          <w:szCs w:val="22"/>
        </w:rPr>
        <w:t xml:space="preserve">Zaplacením </w:t>
      </w:r>
      <w:r w:rsidR="00440484">
        <w:rPr>
          <w:rFonts w:ascii="Calibri" w:hAnsi="Calibri" w:cs="Calibri"/>
          <w:sz w:val="22"/>
          <w:szCs w:val="22"/>
        </w:rPr>
        <w:t xml:space="preserve">nájemného </w:t>
      </w:r>
      <w:r w:rsidR="00D061CD">
        <w:rPr>
          <w:rFonts w:ascii="Calibri" w:hAnsi="Calibri" w:cs="Calibri"/>
          <w:sz w:val="22"/>
          <w:szCs w:val="22"/>
        </w:rPr>
        <w:t>se</w:t>
      </w:r>
      <w:r w:rsidR="00A14BC9">
        <w:rPr>
          <w:rFonts w:ascii="Calibri" w:hAnsi="Calibri" w:cs="Calibri"/>
          <w:sz w:val="22"/>
          <w:szCs w:val="22"/>
        </w:rPr>
        <w:t xml:space="preserve"> rozumí připsání částky na účet pronajímatele uvedený na faktuře.</w:t>
      </w:r>
    </w:p>
    <w:p w14:paraId="1C89E56D" w14:textId="77777777" w:rsidR="00A12646" w:rsidRDefault="00A12646" w:rsidP="00A12646">
      <w:pPr>
        <w:pStyle w:val="Zkladntextodsazen"/>
        <w:tabs>
          <w:tab w:val="left" w:pos="426"/>
        </w:tabs>
        <w:suppressAutoHyphens/>
        <w:ind w:left="0"/>
        <w:rPr>
          <w:rFonts w:ascii="Calibri" w:hAnsi="Calibri" w:cs="Calibri"/>
          <w:sz w:val="22"/>
          <w:szCs w:val="22"/>
        </w:rPr>
      </w:pPr>
    </w:p>
    <w:p w14:paraId="3A4F7199" w14:textId="75D62C03" w:rsidR="00A12646" w:rsidRDefault="00440484" w:rsidP="00440484">
      <w:pPr>
        <w:pStyle w:val="Zkladntextodsazen"/>
        <w:numPr>
          <w:ilvl w:val="0"/>
          <w:numId w:val="11"/>
        </w:numPr>
        <w:tabs>
          <w:tab w:val="clear" w:pos="1800"/>
          <w:tab w:val="num" w:pos="360"/>
        </w:tabs>
        <w:ind w:left="426" w:hanging="426"/>
        <w:rPr>
          <w:rFonts w:ascii="Calibri" w:hAnsi="Calibri"/>
          <w:sz w:val="22"/>
          <w:szCs w:val="22"/>
        </w:rPr>
      </w:pPr>
      <w:r>
        <w:rPr>
          <w:rFonts w:ascii="Calibri" w:hAnsi="Calibri"/>
          <w:sz w:val="22"/>
          <w:szCs w:val="22"/>
        </w:rPr>
        <w:t xml:space="preserve"> </w:t>
      </w:r>
      <w:r w:rsidR="00F62B28" w:rsidRPr="00551913">
        <w:rPr>
          <w:rFonts w:ascii="Calibri" w:hAnsi="Calibri"/>
          <w:sz w:val="22"/>
          <w:szCs w:val="22"/>
        </w:rPr>
        <w:t xml:space="preserve">V případě nezaplacení </w:t>
      </w:r>
      <w:r w:rsidR="00A14BC9">
        <w:rPr>
          <w:rFonts w:ascii="Calibri" w:hAnsi="Calibri"/>
          <w:sz w:val="22"/>
          <w:szCs w:val="22"/>
        </w:rPr>
        <w:t>nájemného nebo nákladů spojených s užíváním předmětu nájmu dle odst. 3 tohoto článku</w:t>
      </w:r>
      <w:r w:rsidR="00320AE3">
        <w:rPr>
          <w:rFonts w:ascii="Calibri" w:hAnsi="Calibri"/>
          <w:sz w:val="22"/>
          <w:szCs w:val="22"/>
        </w:rPr>
        <w:t xml:space="preserve"> </w:t>
      </w:r>
      <w:r w:rsidR="00F62B28" w:rsidRPr="00551913">
        <w:rPr>
          <w:rFonts w:ascii="Calibri" w:hAnsi="Calibri"/>
          <w:sz w:val="22"/>
          <w:szCs w:val="22"/>
        </w:rPr>
        <w:t xml:space="preserve">ve stanovené lhůtě je </w:t>
      </w:r>
      <w:r w:rsidR="004E564E">
        <w:rPr>
          <w:rFonts w:ascii="Calibri" w:hAnsi="Calibri"/>
          <w:sz w:val="22"/>
          <w:szCs w:val="22"/>
        </w:rPr>
        <w:t xml:space="preserve">nájemce </w:t>
      </w:r>
      <w:r w:rsidR="00F62B28" w:rsidRPr="00551913">
        <w:rPr>
          <w:rFonts w:ascii="Calibri" w:hAnsi="Calibri"/>
          <w:sz w:val="22"/>
          <w:szCs w:val="22"/>
        </w:rPr>
        <w:t xml:space="preserve">povinen uhradit </w:t>
      </w:r>
      <w:r w:rsidR="004E564E">
        <w:rPr>
          <w:rFonts w:ascii="Calibri" w:hAnsi="Calibri"/>
          <w:sz w:val="22"/>
          <w:szCs w:val="22"/>
        </w:rPr>
        <w:t>pronajímateli</w:t>
      </w:r>
      <w:r w:rsidR="00814A82" w:rsidRPr="00551913">
        <w:rPr>
          <w:rFonts w:ascii="Calibri" w:hAnsi="Calibri"/>
          <w:sz w:val="22"/>
          <w:szCs w:val="22"/>
        </w:rPr>
        <w:t xml:space="preserve"> </w:t>
      </w:r>
      <w:r w:rsidR="00F62B28" w:rsidRPr="00551913">
        <w:rPr>
          <w:rFonts w:ascii="Calibri" w:hAnsi="Calibri"/>
          <w:sz w:val="22"/>
          <w:szCs w:val="22"/>
        </w:rPr>
        <w:t>úrok z prodlení ve</w:t>
      </w:r>
      <w:r>
        <w:rPr>
          <w:rFonts w:ascii="Calibri" w:hAnsi="Calibri"/>
          <w:sz w:val="22"/>
          <w:szCs w:val="22"/>
        </w:rPr>
        <w:t> </w:t>
      </w:r>
      <w:r w:rsidR="00F62B28" w:rsidRPr="00551913">
        <w:rPr>
          <w:rFonts w:ascii="Calibri" w:hAnsi="Calibri"/>
          <w:sz w:val="22"/>
          <w:szCs w:val="22"/>
        </w:rPr>
        <w:t xml:space="preserve">výši </w:t>
      </w:r>
      <w:r w:rsidR="006C11F1">
        <w:rPr>
          <w:rFonts w:ascii="Calibri" w:hAnsi="Calibri"/>
          <w:sz w:val="22"/>
          <w:szCs w:val="22"/>
        </w:rPr>
        <w:t xml:space="preserve">        </w:t>
      </w:r>
      <w:r w:rsidR="00F62B28" w:rsidRPr="00551913">
        <w:rPr>
          <w:rFonts w:ascii="Calibri" w:hAnsi="Calibri"/>
          <w:sz w:val="22"/>
          <w:szCs w:val="22"/>
        </w:rPr>
        <w:t>% z dlužné částky za každý den prodlení.</w:t>
      </w:r>
    </w:p>
    <w:p w14:paraId="5C6497DD" w14:textId="41DF9B23" w:rsidR="00F62B28" w:rsidRPr="00551913" w:rsidRDefault="004C61BD" w:rsidP="00A12646">
      <w:pPr>
        <w:pStyle w:val="Zkladntextodsazen"/>
        <w:ind w:left="0"/>
        <w:rPr>
          <w:rFonts w:ascii="Calibri" w:hAnsi="Calibri"/>
          <w:sz w:val="22"/>
          <w:szCs w:val="22"/>
        </w:rPr>
      </w:pPr>
      <w:r w:rsidRPr="00551913">
        <w:rPr>
          <w:rFonts w:ascii="Calibri" w:hAnsi="Calibri"/>
          <w:sz w:val="22"/>
          <w:szCs w:val="22"/>
        </w:rPr>
        <w:t xml:space="preserve"> </w:t>
      </w:r>
    </w:p>
    <w:p w14:paraId="1A22D766" w14:textId="0024D864" w:rsidR="002E7905" w:rsidRPr="002143ED" w:rsidRDefault="003B2BDF" w:rsidP="003A1B50">
      <w:pPr>
        <w:pStyle w:val="Zkladntextodsazen"/>
        <w:numPr>
          <w:ilvl w:val="0"/>
          <w:numId w:val="11"/>
        </w:numPr>
        <w:tabs>
          <w:tab w:val="clear" w:pos="1800"/>
          <w:tab w:val="num" w:pos="360"/>
        </w:tabs>
        <w:ind w:left="426" w:hanging="426"/>
        <w:rPr>
          <w:rFonts w:ascii="Calibri" w:hAnsi="Calibri"/>
          <w:sz w:val="22"/>
          <w:szCs w:val="22"/>
        </w:rPr>
      </w:pPr>
      <w:r w:rsidRPr="2DA74226">
        <w:rPr>
          <w:rFonts w:ascii="Calibri" w:hAnsi="Calibri" w:cs="Calibri"/>
          <w:sz w:val="22"/>
          <w:szCs w:val="22"/>
        </w:rPr>
        <w:t xml:space="preserve"> </w:t>
      </w:r>
      <w:r w:rsidR="004E564E" w:rsidRPr="2DA74226">
        <w:rPr>
          <w:rFonts w:ascii="Calibri" w:hAnsi="Calibri" w:cs="Calibri"/>
          <w:sz w:val="22"/>
          <w:szCs w:val="22"/>
        </w:rPr>
        <w:t>Nájemce zaplat</w:t>
      </w:r>
      <w:r w:rsidRPr="2DA74226">
        <w:rPr>
          <w:rFonts w:ascii="Calibri" w:hAnsi="Calibri" w:cs="Calibri"/>
          <w:sz w:val="22"/>
          <w:szCs w:val="22"/>
        </w:rPr>
        <w:t>í</w:t>
      </w:r>
      <w:r w:rsidR="004E564E" w:rsidRPr="2DA74226">
        <w:rPr>
          <w:rFonts w:ascii="Calibri" w:hAnsi="Calibri" w:cs="Calibri"/>
          <w:sz w:val="22"/>
          <w:szCs w:val="22"/>
        </w:rPr>
        <w:t xml:space="preserve"> p</w:t>
      </w:r>
      <w:r w:rsidR="00C5363B" w:rsidRPr="2DA74226">
        <w:rPr>
          <w:rFonts w:ascii="Calibri" w:hAnsi="Calibri" w:cs="Calibri"/>
          <w:sz w:val="22"/>
          <w:szCs w:val="22"/>
        </w:rPr>
        <w:t>o</w:t>
      </w:r>
      <w:r w:rsidR="004E564E" w:rsidRPr="2DA74226">
        <w:rPr>
          <w:rFonts w:ascii="Calibri" w:hAnsi="Calibri" w:cs="Calibri"/>
          <w:sz w:val="22"/>
          <w:szCs w:val="22"/>
        </w:rPr>
        <w:t xml:space="preserve"> podpisu smlouvy </w:t>
      </w:r>
      <w:r w:rsidRPr="2DA74226">
        <w:rPr>
          <w:rFonts w:ascii="Calibri" w:hAnsi="Calibri" w:cs="Calibri"/>
          <w:sz w:val="22"/>
          <w:szCs w:val="22"/>
        </w:rPr>
        <w:t>na základě dokladu vystaveného ze strany</w:t>
      </w:r>
      <w:r w:rsidR="004E564E" w:rsidRPr="2DA74226">
        <w:rPr>
          <w:rFonts w:ascii="Calibri" w:hAnsi="Calibri" w:cs="Calibri"/>
          <w:sz w:val="22"/>
          <w:szCs w:val="22"/>
        </w:rPr>
        <w:t xml:space="preserve"> </w:t>
      </w:r>
      <w:r w:rsidRPr="2DA74226">
        <w:rPr>
          <w:rFonts w:ascii="Calibri" w:hAnsi="Calibri" w:cs="Calibri"/>
          <w:sz w:val="22"/>
          <w:szCs w:val="22"/>
        </w:rPr>
        <w:t xml:space="preserve">pronajímatele </w:t>
      </w:r>
      <w:r w:rsidR="004E564E" w:rsidRPr="2DA74226">
        <w:rPr>
          <w:rFonts w:ascii="Calibri" w:hAnsi="Calibri" w:cs="Calibri"/>
          <w:sz w:val="22"/>
          <w:szCs w:val="22"/>
        </w:rPr>
        <w:t xml:space="preserve">peněžitou jistotu (kauci) ve výši </w:t>
      </w:r>
      <w:r w:rsidR="006C11F1">
        <w:rPr>
          <w:rFonts w:ascii="Calibri" w:hAnsi="Calibri"/>
          <w:sz w:val="22"/>
          <w:szCs w:val="22"/>
        </w:rPr>
        <w:t xml:space="preserve">             </w:t>
      </w:r>
      <w:r w:rsidR="004E564E" w:rsidRPr="2DA74226">
        <w:rPr>
          <w:rFonts w:ascii="Calibri" w:hAnsi="Calibri" w:cs="Calibri"/>
          <w:sz w:val="22"/>
          <w:szCs w:val="22"/>
        </w:rPr>
        <w:t>Kč (</w:t>
      </w:r>
      <w:proofErr w:type="gramStart"/>
      <w:r w:rsidR="004E564E" w:rsidRPr="2DA74226">
        <w:rPr>
          <w:rFonts w:ascii="Calibri" w:hAnsi="Calibri" w:cs="Calibri"/>
          <w:sz w:val="22"/>
          <w:szCs w:val="22"/>
        </w:rPr>
        <w:t xml:space="preserve">slovy: </w:t>
      </w:r>
      <w:r w:rsidR="006C11F1">
        <w:rPr>
          <w:rFonts w:ascii="Calibri" w:hAnsi="Calibri"/>
          <w:sz w:val="22"/>
          <w:szCs w:val="22"/>
        </w:rPr>
        <w:t xml:space="preserve">  </w:t>
      </w:r>
      <w:proofErr w:type="gramEnd"/>
      <w:r w:rsidR="006C11F1">
        <w:rPr>
          <w:rFonts w:ascii="Calibri" w:hAnsi="Calibri"/>
          <w:sz w:val="22"/>
          <w:szCs w:val="22"/>
        </w:rPr>
        <w:t xml:space="preserve">                            </w:t>
      </w:r>
      <w:r w:rsidR="004E564E" w:rsidRPr="2DA74226">
        <w:rPr>
          <w:rFonts w:ascii="Calibri" w:hAnsi="Calibri" w:cs="Calibri"/>
          <w:sz w:val="22"/>
          <w:szCs w:val="22"/>
        </w:rPr>
        <w:t>korun českých)</w:t>
      </w:r>
      <w:r w:rsidR="00C5363B" w:rsidRPr="2DA74226">
        <w:rPr>
          <w:rFonts w:ascii="Calibri" w:hAnsi="Calibri" w:cs="Calibri"/>
          <w:sz w:val="22"/>
          <w:szCs w:val="22"/>
        </w:rPr>
        <w:t>, a to se splatností 14 dnů ode dne doručení příslušného dokladu nájemci</w:t>
      </w:r>
      <w:r w:rsidR="004E564E" w:rsidRPr="2DA74226">
        <w:rPr>
          <w:rFonts w:ascii="Calibri" w:hAnsi="Calibri" w:cs="Calibri"/>
          <w:sz w:val="22"/>
          <w:szCs w:val="22"/>
        </w:rPr>
        <w:t xml:space="preserve">. Účelem peněžité jistoty </w:t>
      </w:r>
      <w:r w:rsidR="002F2A88" w:rsidRPr="2DA74226">
        <w:rPr>
          <w:rFonts w:ascii="Calibri" w:hAnsi="Calibri" w:cs="Calibri"/>
          <w:sz w:val="22"/>
          <w:szCs w:val="22"/>
        </w:rPr>
        <w:t>(kauce) je zajištění úhrad splatných pohledávek pronajímatele z titulu této smlouvy. Výše uvedenou peněžitou jistotu (kauci), případně sníženou o výši uvedené pohledávky, je pronajímatel povinen vrátit nájemci nejpozději do 25 dnů po skončení nájmu</w:t>
      </w:r>
      <w:r w:rsidR="09A82278" w:rsidRPr="2DA74226">
        <w:rPr>
          <w:rFonts w:ascii="Calibri" w:hAnsi="Calibri" w:cs="Calibri"/>
          <w:sz w:val="22"/>
          <w:szCs w:val="22"/>
        </w:rPr>
        <w:t>, a to ve výši její nominální hodnoty</w:t>
      </w:r>
      <w:r w:rsidR="002F2A88" w:rsidRPr="2DA74226">
        <w:rPr>
          <w:rFonts w:ascii="Calibri" w:hAnsi="Calibri" w:cs="Calibri"/>
          <w:sz w:val="22"/>
          <w:szCs w:val="22"/>
        </w:rPr>
        <w:t>. V případě snížení peněžité jistot</w:t>
      </w:r>
      <w:r w:rsidR="00AB12FC" w:rsidRPr="2DA74226">
        <w:rPr>
          <w:rFonts w:ascii="Calibri" w:hAnsi="Calibri" w:cs="Calibri"/>
          <w:sz w:val="22"/>
          <w:szCs w:val="22"/>
        </w:rPr>
        <w:t>y</w:t>
      </w:r>
      <w:r w:rsidR="002F2A88" w:rsidRPr="2DA74226">
        <w:rPr>
          <w:rFonts w:ascii="Calibri" w:hAnsi="Calibri" w:cs="Calibri"/>
          <w:sz w:val="22"/>
          <w:szCs w:val="22"/>
        </w:rPr>
        <w:t xml:space="preserve"> (kauce) z důvodu úhrady jakýchkoliv pohledávek pronajímatele vůči nájemci z titulu této smlouvy, má nájemce povinnost dorovnat tuto peněžitou jistotu (kauci) na její počáteční výši</w:t>
      </w:r>
      <w:r w:rsidR="00AB12FC" w:rsidRPr="2DA74226">
        <w:rPr>
          <w:rFonts w:ascii="Calibri" w:hAnsi="Calibri" w:cs="Calibri"/>
          <w:sz w:val="22"/>
          <w:szCs w:val="22"/>
        </w:rPr>
        <w:t>, a to ve lhůtě 25 dnů od oznámení pronajímatele o použití peněžité jistoty (kauce) na úhradu splatné pohledávky</w:t>
      </w:r>
      <w:r w:rsidR="002F2A88" w:rsidRPr="2DA74226">
        <w:rPr>
          <w:rFonts w:ascii="Calibri" w:hAnsi="Calibri" w:cs="Calibri"/>
          <w:sz w:val="22"/>
          <w:szCs w:val="22"/>
        </w:rPr>
        <w:t>.</w:t>
      </w:r>
    </w:p>
    <w:p w14:paraId="67847FDA" w14:textId="6E2E04A1" w:rsidR="00E747CE" w:rsidRDefault="00E747CE" w:rsidP="00320AE3">
      <w:pPr>
        <w:pStyle w:val="Nadpis2"/>
        <w:tabs>
          <w:tab w:val="left" w:pos="5196"/>
        </w:tabs>
        <w:ind w:left="0"/>
        <w:jc w:val="left"/>
        <w:rPr>
          <w:rFonts w:ascii="Calibri" w:hAnsi="Calibri"/>
          <w:sz w:val="22"/>
          <w:szCs w:val="22"/>
        </w:rPr>
      </w:pPr>
    </w:p>
    <w:p w14:paraId="5DEDFBFF" w14:textId="77777777" w:rsidR="00C5363B" w:rsidRPr="00C5363B" w:rsidRDefault="00C5363B" w:rsidP="00C5363B"/>
    <w:p w14:paraId="6129CF4C" w14:textId="77777777" w:rsidR="00F62B28" w:rsidRPr="00551913" w:rsidRDefault="00F62B28" w:rsidP="00E4033E">
      <w:pPr>
        <w:pStyle w:val="Nadpis2"/>
        <w:ind w:hanging="360"/>
        <w:rPr>
          <w:rFonts w:ascii="Calibri" w:hAnsi="Calibri"/>
          <w:sz w:val="22"/>
          <w:szCs w:val="22"/>
        </w:rPr>
      </w:pPr>
      <w:r w:rsidRPr="00551913">
        <w:rPr>
          <w:rFonts w:ascii="Calibri" w:hAnsi="Calibri"/>
          <w:sz w:val="22"/>
          <w:szCs w:val="22"/>
        </w:rPr>
        <w:t>VI. Ujednání o opravách</w:t>
      </w:r>
      <w:r w:rsidR="00AE1CBF">
        <w:rPr>
          <w:rFonts w:ascii="Calibri" w:hAnsi="Calibri"/>
          <w:sz w:val="22"/>
          <w:szCs w:val="22"/>
        </w:rPr>
        <w:t xml:space="preserve">, </w:t>
      </w:r>
      <w:r w:rsidRPr="00551913">
        <w:rPr>
          <w:rFonts w:ascii="Calibri" w:hAnsi="Calibri"/>
          <w:sz w:val="22"/>
          <w:szCs w:val="22"/>
        </w:rPr>
        <w:t>škodách</w:t>
      </w:r>
      <w:r w:rsidR="00AE1CBF">
        <w:rPr>
          <w:rFonts w:ascii="Calibri" w:hAnsi="Calibri"/>
          <w:sz w:val="22"/>
          <w:szCs w:val="22"/>
        </w:rPr>
        <w:t xml:space="preserve"> a úklidu</w:t>
      </w:r>
    </w:p>
    <w:p w14:paraId="1C026F2D" w14:textId="77777777" w:rsidR="00F62B28" w:rsidRPr="00551913" w:rsidRDefault="00F62B28">
      <w:pPr>
        <w:jc w:val="both"/>
        <w:rPr>
          <w:rFonts w:ascii="Calibri" w:hAnsi="Calibri" w:cs="Arial"/>
          <w:sz w:val="22"/>
          <w:szCs w:val="22"/>
        </w:rPr>
      </w:pPr>
    </w:p>
    <w:p w14:paraId="246FDFA6" w14:textId="54010A88" w:rsidR="00ED5E23" w:rsidRDefault="00ED5E23" w:rsidP="00ED5E23">
      <w:pPr>
        <w:pStyle w:val="Bezmezer"/>
        <w:numPr>
          <w:ilvl w:val="0"/>
          <w:numId w:val="6"/>
        </w:numPr>
        <w:ind w:left="426" w:hanging="426"/>
        <w:jc w:val="both"/>
      </w:pPr>
      <w:r>
        <w:t>Nájemce prohlašuje, že</w:t>
      </w:r>
      <w:r w:rsidR="00AB12FC">
        <w:t xml:space="preserve"> si předmět nájmu</w:t>
      </w:r>
      <w:r>
        <w:t xml:space="preserve"> prohlédl, že </w:t>
      </w:r>
      <w:r w:rsidR="00AB12FC">
        <w:t xml:space="preserve">je </w:t>
      </w:r>
      <w:r>
        <w:t>bez zjevných vad</w:t>
      </w:r>
      <w:r w:rsidR="005453CE">
        <w:t xml:space="preserve">, není-li v předávacím protokolu uvedeno jinak, </w:t>
      </w:r>
      <w:r>
        <w:t xml:space="preserve">a že </w:t>
      </w:r>
      <w:r w:rsidR="00AB12FC">
        <w:t xml:space="preserve">je </w:t>
      </w:r>
      <w:r>
        <w:t>způsobil</w:t>
      </w:r>
      <w:r w:rsidR="00AB12FC">
        <w:t>ý</w:t>
      </w:r>
      <w:r>
        <w:t xml:space="preserve">, aby </w:t>
      </w:r>
      <w:r w:rsidR="008B318B">
        <w:t>je</w:t>
      </w:r>
      <w:r w:rsidR="00AB12FC">
        <w:t>j</w:t>
      </w:r>
      <w:r>
        <w:t xml:space="preserve"> nájemce užíval pro účel sjednaný v této smlouvě. Nájemce se zavazuje </w:t>
      </w:r>
      <w:r w:rsidR="008B318B">
        <w:t xml:space="preserve">předmět nájmu minimálně </w:t>
      </w:r>
      <w:r>
        <w:t>v tomto stavu udržovat a zacházet s ním řádně a v souladu s touto smlouvou.</w:t>
      </w:r>
    </w:p>
    <w:p w14:paraId="4BDABD59" w14:textId="77777777" w:rsidR="00A12646" w:rsidRDefault="00A12646" w:rsidP="00A12646">
      <w:pPr>
        <w:pStyle w:val="Bezmezer"/>
        <w:ind w:left="426"/>
        <w:jc w:val="both"/>
      </w:pPr>
    </w:p>
    <w:p w14:paraId="380933BE" w14:textId="3B51041F" w:rsidR="00C03523" w:rsidRDefault="00ED5E23" w:rsidP="00C03523">
      <w:pPr>
        <w:pStyle w:val="Bezmezer"/>
        <w:numPr>
          <w:ilvl w:val="0"/>
          <w:numId w:val="6"/>
        </w:numPr>
        <w:ind w:left="426" w:hanging="426"/>
        <w:jc w:val="both"/>
      </w:pPr>
      <w:r>
        <w:t>Nájemce je povinen zaplatit nájemné a související služby dle této smlouvy a dále nést ke své tíži náklady spojené s</w:t>
      </w:r>
      <w:r w:rsidR="00A37C82">
        <w:t xml:space="preserve"> běžným </w:t>
      </w:r>
      <w:r>
        <w:t>udržováním a veškerými opravami předmětu nájmu dle čl. II. této smlouvy</w:t>
      </w:r>
      <w:r w:rsidR="00A37C82">
        <w:t xml:space="preserve"> v hodnotě do </w:t>
      </w:r>
      <w:r w:rsidR="006C11F1">
        <w:t xml:space="preserve">         </w:t>
      </w:r>
      <w:r w:rsidR="00A37C82">
        <w:t xml:space="preserve">Kč (slovy: </w:t>
      </w:r>
      <w:r w:rsidR="006C11F1">
        <w:t xml:space="preserve">              </w:t>
      </w:r>
      <w:r w:rsidR="00A37C82">
        <w:t>korun českých) bez DPH</w:t>
      </w:r>
      <w:r w:rsidR="00173CAD">
        <w:t xml:space="preserve"> v každém jednotlivém případě</w:t>
      </w:r>
      <w:r>
        <w:t xml:space="preserve">, </w:t>
      </w:r>
      <w:r w:rsidR="005453CE">
        <w:t>nanejvýše však v celkovém </w:t>
      </w:r>
      <w:r w:rsidR="005453CE" w:rsidRPr="003C3EAA">
        <w:t xml:space="preserve">součtu </w:t>
      </w:r>
      <w:r w:rsidR="006C11F1">
        <w:t xml:space="preserve">         </w:t>
      </w:r>
      <w:r w:rsidR="005453CE" w:rsidRPr="00A12646">
        <w:t>Kč</w:t>
      </w:r>
      <w:r w:rsidR="005453CE">
        <w:t xml:space="preserve"> (slovy</w:t>
      </w:r>
      <w:r w:rsidR="005D2DCE">
        <w:t xml:space="preserve">: </w:t>
      </w:r>
      <w:r w:rsidR="006C11F1">
        <w:t xml:space="preserve">                       </w:t>
      </w:r>
      <w:r w:rsidR="005453CE">
        <w:t xml:space="preserve">korun českých) bez DPH </w:t>
      </w:r>
      <w:r w:rsidR="00C03523">
        <w:t xml:space="preserve">vždy </w:t>
      </w:r>
      <w:r w:rsidR="005453CE">
        <w:t>za období 1 roku trvání nájmu</w:t>
      </w:r>
      <w:r w:rsidR="00C84875">
        <w:t xml:space="preserve"> (dále jako </w:t>
      </w:r>
      <w:r w:rsidR="00C84875" w:rsidRPr="00A12646">
        <w:t>„Limit nákladů“)</w:t>
      </w:r>
      <w:r w:rsidR="005453CE" w:rsidRPr="00A12646">
        <w:t>,</w:t>
      </w:r>
      <w:r w:rsidR="005453CE">
        <w:t xml:space="preserve"> </w:t>
      </w:r>
      <w:r>
        <w:t xml:space="preserve">jakož i s nezbytnou výměnou </w:t>
      </w:r>
      <w:r w:rsidR="00A37C82">
        <w:t xml:space="preserve">jakékoli </w:t>
      </w:r>
      <w:r>
        <w:t>neopravitelné věci tvořící inventář dle příslušných příloh uvedených v čl. II. této smlouvy</w:t>
      </w:r>
      <w:r w:rsidR="00A37C82">
        <w:t>, pokud k poškození takové věci došlo během doby trvání nájmu dle této smlouvy</w:t>
      </w:r>
      <w:r>
        <w:t>.</w:t>
      </w:r>
    </w:p>
    <w:p w14:paraId="089BC5C4" w14:textId="77777777" w:rsidR="00A12646" w:rsidRDefault="00A12646" w:rsidP="00A12646">
      <w:pPr>
        <w:pStyle w:val="Bezmezer"/>
        <w:jc w:val="both"/>
      </w:pPr>
    </w:p>
    <w:p w14:paraId="24CAF267" w14:textId="570143CE" w:rsidR="00ED5E23" w:rsidRDefault="00ED5E23" w:rsidP="00A37C82">
      <w:pPr>
        <w:pStyle w:val="Bezmezer"/>
        <w:numPr>
          <w:ilvl w:val="0"/>
          <w:numId w:val="6"/>
        </w:numPr>
        <w:ind w:left="426" w:hanging="426"/>
        <w:jc w:val="both"/>
      </w:pPr>
      <w:r>
        <w:t>Nájemce je povinen dodržovat „Návštěvní řád střediska“ a „Provozní řád střediska“</w:t>
      </w:r>
      <w:r w:rsidR="00A37C82">
        <w:t>, popř. vypracovat svůj vlastní „Návštěvní řád střediska“ a „Provozní řád střediska“ a tento předložit ke schválení pronajímateli</w:t>
      </w:r>
      <w:r>
        <w:t>.</w:t>
      </w:r>
      <w:r w:rsidR="00A911C8">
        <w:t xml:space="preserve"> </w:t>
      </w:r>
    </w:p>
    <w:p w14:paraId="530787A0" w14:textId="77777777" w:rsidR="00A12646" w:rsidRDefault="00A12646" w:rsidP="00A12646">
      <w:pPr>
        <w:pStyle w:val="Bezmezer"/>
        <w:ind w:left="426"/>
        <w:jc w:val="both"/>
      </w:pPr>
      <w:bookmarkStart w:id="4" w:name="_Hlk168490698"/>
    </w:p>
    <w:p w14:paraId="6894F1EE" w14:textId="6A762F75" w:rsidR="00ED5E23" w:rsidRDefault="00ED5E23" w:rsidP="00ED5E23">
      <w:pPr>
        <w:pStyle w:val="Bezmezer"/>
        <w:numPr>
          <w:ilvl w:val="0"/>
          <w:numId w:val="6"/>
        </w:numPr>
        <w:ind w:left="426" w:hanging="426"/>
        <w:jc w:val="both"/>
      </w:pPr>
      <w:r>
        <w:t>Nájemce se zavazuje trvale udržovat čistotu v předmětu nájmu dle této smlouvy</w:t>
      </w:r>
      <w:r w:rsidR="00A911C8">
        <w:t xml:space="preserve"> a po skončení doby nájmu předat předmět nájmu pronajímateli</w:t>
      </w:r>
      <w:r w:rsidR="00BF089A">
        <w:t xml:space="preserve"> </w:t>
      </w:r>
      <w:r w:rsidR="004E1637">
        <w:t>v </w:t>
      </w:r>
      <w:r w:rsidR="00A911C8">
        <w:t>čist</w:t>
      </w:r>
      <w:r w:rsidR="004E1637">
        <w:t>ém stavu</w:t>
      </w:r>
      <w:r w:rsidR="00E01CF5">
        <w:t>,</w:t>
      </w:r>
      <w:r w:rsidR="00921948">
        <w:t xml:space="preserve"> </w:t>
      </w:r>
      <w:r w:rsidR="00E01CF5">
        <w:t xml:space="preserve">s přihlédnutím k obvyklému opotřebení </w:t>
      </w:r>
      <w:r w:rsidR="004E1637">
        <w:t xml:space="preserve">za dobu </w:t>
      </w:r>
      <w:r w:rsidR="00E01CF5">
        <w:t>užívání</w:t>
      </w:r>
      <w:r>
        <w:t>.</w:t>
      </w:r>
    </w:p>
    <w:bookmarkEnd w:id="4"/>
    <w:p w14:paraId="7E6946FD" w14:textId="77777777" w:rsidR="00A12646" w:rsidRDefault="00A12646" w:rsidP="00A12646">
      <w:pPr>
        <w:pStyle w:val="Bezmezer"/>
        <w:ind w:left="426"/>
        <w:jc w:val="both"/>
      </w:pPr>
    </w:p>
    <w:p w14:paraId="35121ABE" w14:textId="760D7C5F" w:rsidR="00ED5E23" w:rsidRDefault="00ED5E23" w:rsidP="00ED5E23">
      <w:pPr>
        <w:pStyle w:val="Bezmezer"/>
        <w:numPr>
          <w:ilvl w:val="0"/>
          <w:numId w:val="6"/>
        </w:numPr>
        <w:ind w:left="426" w:hanging="426"/>
        <w:jc w:val="both"/>
      </w:pPr>
      <w:r>
        <w:t>Nájemce se zavazuje, že na vlastní náklady zajistí běžný a řádný úklid prostor, které jsou předmětem této smlouvy</w:t>
      </w:r>
      <w:r w:rsidR="00E24066">
        <w:t>,</w:t>
      </w:r>
      <w:r w:rsidR="00A748FA">
        <w:t xml:space="preserve"> a</w:t>
      </w:r>
      <w:r w:rsidR="00AE1CBF">
        <w:t xml:space="preserve"> zajistí</w:t>
      </w:r>
      <w:r w:rsidR="00F3267A">
        <w:t xml:space="preserve"> </w:t>
      </w:r>
      <w:r w:rsidR="00AE1CBF">
        <w:t xml:space="preserve">svoz a odvoz </w:t>
      </w:r>
      <w:r w:rsidR="0060469C">
        <w:t xml:space="preserve">komunálního </w:t>
      </w:r>
      <w:r w:rsidR="00AE1CBF">
        <w:t>odpadu vznikl</w:t>
      </w:r>
      <w:r w:rsidR="0060469C">
        <w:t>ého</w:t>
      </w:r>
      <w:r w:rsidR="00AE1CBF">
        <w:t xml:space="preserve"> v souvislosti s užíváním předmětu nájmu</w:t>
      </w:r>
      <w:r>
        <w:t xml:space="preserve">. </w:t>
      </w:r>
    </w:p>
    <w:p w14:paraId="165706B7" w14:textId="77777777" w:rsidR="00A12646" w:rsidRPr="00A12646" w:rsidRDefault="00A12646" w:rsidP="00A12646">
      <w:pPr>
        <w:pStyle w:val="Bezmezer"/>
        <w:ind w:left="426"/>
        <w:jc w:val="both"/>
      </w:pPr>
    </w:p>
    <w:p w14:paraId="6E16C50E" w14:textId="3003A17D" w:rsidR="007E0D34" w:rsidRPr="007E0D34" w:rsidRDefault="00AC386C" w:rsidP="003A1B50">
      <w:pPr>
        <w:pStyle w:val="Bezmezer"/>
        <w:numPr>
          <w:ilvl w:val="0"/>
          <w:numId w:val="6"/>
        </w:numPr>
        <w:ind w:left="426" w:hanging="426"/>
        <w:jc w:val="both"/>
      </w:pPr>
      <w:r w:rsidRPr="2DA74226">
        <w:rPr>
          <w:rFonts w:asciiTheme="minorHAnsi" w:hAnsiTheme="minorHAnsi" w:cstheme="minorBidi"/>
        </w:rPr>
        <w:t>Nájemce je povinen bez zbytečného odkladu oznámit pronajímateli závady na rozvodech vody</w:t>
      </w:r>
      <w:r w:rsidR="00C03523" w:rsidRPr="2DA74226">
        <w:rPr>
          <w:rFonts w:asciiTheme="minorHAnsi" w:hAnsiTheme="minorHAnsi" w:cstheme="minorBidi"/>
        </w:rPr>
        <w:t>,</w:t>
      </w:r>
      <w:r w:rsidRPr="2DA74226">
        <w:rPr>
          <w:rFonts w:asciiTheme="minorHAnsi" w:hAnsiTheme="minorHAnsi" w:cstheme="minorBidi"/>
        </w:rPr>
        <w:t xml:space="preserve"> elektrické energie </w:t>
      </w:r>
      <w:r w:rsidR="00C03523" w:rsidRPr="2DA74226">
        <w:rPr>
          <w:rFonts w:asciiTheme="minorHAnsi" w:hAnsiTheme="minorHAnsi" w:cstheme="minorBidi"/>
        </w:rPr>
        <w:t xml:space="preserve">a tepla, </w:t>
      </w:r>
      <w:r w:rsidRPr="2DA74226">
        <w:rPr>
          <w:rFonts w:asciiTheme="minorHAnsi" w:hAnsiTheme="minorHAnsi" w:cstheme="minorBidi"/>
        </w:rPr>
        <w:t>závady stavebního charakteru a závady v oblasti požární ochrany a bezpečnosti a ochrany zdraví při práci, které sám nemůže odstranit, resp. které by mohly ohrozit bezpečnost osob, a dále potřebu oprav, které má pronajímatel provést</w:t>
      </w:r>
      <w:r w:rsidR="0008488E">
        <w:rPr>
          <w:rFonts w:asciiTheme="minorHAnsi" w:hAnsiTheme="minorHAnsi" w:cstheme="minorBidi"/>
        </w:rPr>
        <w:t>,</w:t>
      </w:r>
      <w:r w:rsidRPr="2DA74226">
        <w:rPr>
          <w:rFonts w:asciiTheme="minorHAnsi" w:hAnsiTheme="minorHAnsi" w:cstheme="minorBidi"/>
        </w:rPr>
        <w:t xml:space="preserve"> a umožnit provedení těchto a jiných nezbytných oprav. Jinak nájemce odpovídá za škodu, která nesplněním těchto povinností vznikla.</w:t>
      </w:r>
      <w:r w:rsidR="00007BB5">
        <w:rPr>
          <w:rFonts w:asciiTheme="minorHAnsi" w:hAnsiTheme="minorHAnsi" w:cstheme="minorBidi"/>
        </w:rPr>
        <w:t xml:space="preserve"> </w:t>
      </w:r>
    </w:p>
    <w:p w14:paraId="74FF24D9" w14:textId="77777777" w:rsidR="007E0D34" w:rsidRDefault="007E0D34" w:rsidP="007E0D34">
      <w:pPr>
        <w:pStyle w:val="Bezmezer"/>
        <w:ind w:left="426"/>
        <w:jc w:val="both"/>
        <w:rPr>
          <w:rFonts w:asciiTheme="minorHAnsi" w:hAnsiTheme="minorHAnsi" w:cstheme="minorBidi"/>
        </w:rPr>
      </w:pPr>
    </w:p>
    <w:p w14:paraId="3B1D2CF4" w14:textId="2913BB24" w:rsidR="007E0D34" w:rsidRDefault="00007BB5" w:rsidP="007E0D34">
      <w:pPr>
        <w:pStyle w:val="Bezmezer"/>
        <w:ind w:left="426"/>
        <w:jc w:val="both"/>
        <w:rPr>
          <w:rFonts w:asciiTheme="minorHAnsi" w:hAnsiTheme="minorHAnsi" w:cstheme="minorBidi"/>
        </w:rPr>
      </w:pPr>
      <w:r>
        <w:rPr>
          <w:rFonts w:asciiTheme="minorHAnsi" w:hAnsiTheme="minorHAnsi" w:cstheme="minorBidi"/>
        </w:rPr>
        <w:t>Kontaktní</w:t>
      </w:r>
      <w:r w:rsidR="007E0D34">
        <w:rPr>
          <w:rFonts w:asciiTheme="minorHAnsi" w:hAnsiTheme="minorHAnsi" w:cstheme="minorBidi"/>
        </w:rPr>
        <w:t>mi</w:t>
      </w:r>
      <w:r>
        <w:rPr>
          <w:rFonts w:asciiTheme="minorHAnsi" w:hAnsiTheme="minorHAnsi" w:cstheme="minorBidi"/>
        </w:rPr>
        <w:t xml:space="preserve"> osob</w:t>
      </w:r>
      <w:r w:rsidR="007E0D34">
        <w:rPr>
          <w:rFonts w:asciiTheme="minorHAnsi" w:hAnsiTheme="minorHAnsi" w:cstheme="minorBidi"/>
        </w:rPr>
        <w:t>ami</w:t>
      </w:r>
      <w:r>
        <w:rPr>
          <w:rFonts w:asciiTheme="minorHAnsi" w:hAnsiTheme="minorHAnsi" w:cstheme="minorBidi"/>
        </w:rPr>
        <w:t xml:space="preserve"> pro </w:t>
      </w:r>
      <w:r w:rsidR="00354FDB">
        <w:rPr>
          <w:rFonts w:asciiTheme="minorHAnsi" w:hAnsiTheme="minorHAnsi" w:cstheme="minorBidi"/>
        </w:rPr>
        <w:t xml:space="preserve">nahlášení výše uvedených oprav </w:t>
      </w:r>
      <w:r w:rsidR="007E0D34">
        <w:rPr>
          <w:rFonts w:asciiTheme="minorHAnsi" w:hAnsiTheme="minorHAnsi" w:cstheme="minorBidi"/>
        </w:rPr>
        <w:t>jsou:</w:t>
      </w:r>
    </w:p>
    <w:p w14:paraId="47A215F1" w14:textId="77777777" w:rsidR="007E0D34" w:rsidRDefault="00354FDB" w:rsidP="007E0D34">
      <w:pPr>
        <w:pStyle w:val="Bezmezer"/>
        <w:ind w:left="426"/>
        <w:jc w:val="both"/>
        <w:rPr>
          <w:rFonts w:asciiTheme="minorHAnsi" w:hAnsiTheme="minorHAnsi" w:cstheme="minorBidi"/>
        </w:rPr>
      </w:pPr>
      <w:r>
        <w:rPr>
          <w:rFonts w:asciiTheme="minorHAnsi" w:hAnsiTheme="minorHAnsi" w:cstheme="minorBidi"/>
        </w:rPr>
        <w:t>z</w:t>
      </w:r>
      <w:r w:rsidR="007E0D34">
        <w:rPr>
          <w:rFonts w:asciiTheme="minorHAnsi" w:hAnsiTheme="minorHAnsi" w:cstheme="minorBidi"/>
        </w:rPr>
        <w:t>a</w:t>
      </w:r>
      <w:r>
        <w:rPr>
          <w:rFonts w:asciiTheme="minorHAnsi" w:hAnsiTheme="minorHAnsi" w:cstheme="minorBidi"/>
        </w:rPr>
        <w:t xml:space="preserve"> Pronajímatele </w:t>
      </w:r>
    </w:p>
    <w:p w14:paraId="299FD423" w14:textId="4FE9F14A" w:rsidR="007E0D34" w:rsidRDefault="00354FDB" w:rsidP="007E0D34">
      <w:pPr>
        <w:pStyle w:val="Bezmezer"/>
        <w:ind w:left="426"/>
        <w:jc w:val="both"/>
        <w:rPr>
          <w:rFonts w:asciiTheme="minorHAnsi" w:hAnsiTheme="minorHAnsi" w:cstheme="minorHAnsi"/>
        </w:rPr>
      </w:pPr>
      <w:r>
        <w:rPr>
          <w:rFonts w:asciiTheme="minorHAnsi" w:hAnsiTheme="minorHAnsi" w:cstheme="minorBidi"/>
        </w:rPr>
        <w:t xml:space="preserve">Ing. Miroslav Kučera </w:t>
      </w:r>
    </w:p>
    <w:p w14:paraId="1125B2AC" w14:textId="77777777" w:rsidR="007E0D34" w:rsidRDefault="007E0D34" w:rsidP="007E0D34">
      <w:pPr>
        <w:pStyle w:val="Bezmezer"/>
        <w:ind w:left="426"/>
        <w:jc w:val="both"/>
        <w:rPr>
          <w:rFonts w:asciiTheme="minorHAnsi" w:hAnsiTheme="minorHAnsi" w:cstheme="minorHAnsi"/>
        </w:rPr>
      </w:pPr>
    </w:p>
    <w:p w14:paraId="15D3D5A0" w14:textId="257B9591" w:rsidR="007E0D34" w:rsidRDefault="007E0D34" w:rsidP="007E0D34">
      <w:pPr>
        <w:pStyle w:val="Bezmezer"/>
        <w:ind w:left="426"/>
        <w:jc w:val="both"/>
        <w:rPr>
          <w:rFonts w:asciiTheme="minorHAnsi" w:hAnsiTheme="minorHAnsi" w:cstheme="minorHAnsi"/>
        </w:rPr>
      </w:pPr>
      <w:r>
        <w:rPr>
          <w:rFonts w:asciiTheme="minorHAnsi" w:hAnsiTheme="minorHAnsi" w:cstheme="minorHAnsi"/>
        </w:rPr>
        <w:t xml:space="preserve">a za </w:t>
      </w:r>
      <w:r w:rsidR="00354FDB">
        <w:rPr>
          <w:rFonts w:asciiTheme="minorHAnsi" w:hAnsiTheme="minorHAnsi" w:cstheme="minorHAnsi"/>
        </w:rPr>
        <w:t xml:space="preserve">Nájemce </w:t>
      </w:r>
    </w:p>
    <w:p w14:paraId="7B1233A6" w14:textId="1394D632" w:rsidR="00AC386C" w:rsidRDefault="007E0D34" w:rsidP="007E0D34">
      <w:pPr>
        <w:pStyle w:val="Bezmezer"/>
        <w:ind w:left="426"/>
        <w:jc w:val="both"/>
        <w:rPr>
          <w:rFonts w:asciiTheme="minorHAnsi" w:hAnsiTheme="minorHAnsi" w:cstheme="minorHAnsi"/>
        </w:rPr>
      </w:pPr>
      <w:r>
        <w:rPr>
          <w:rFonts w:asciiTheme="minorHAnsi" w:hAnsiTheme="minorHAnsi" w:cstheme="minorHAnsi"/>
        </w:rPr>
        <w:t xml:space="preserve">Mgr. Michal Trajkov </w:t>
      </w:r>
    </w:p>
    <w:p w14:paraId="63E18F04" w14:textId="77777777" w:rsidR="007E0D34" w:rsidRPr="00AB7C75" w:rsidRDefault="007E0D34" w:rsidP="007E0D34">
      <w:pPr>
        <w:pStyle w:val="Bezmezer"/>
        <w:ind w:left="426"/>
        <w:jc w:val="both"/>
      </w:pPr>
    </w:p>
    <w:p w14:paraId="4D0DA9F1" w14:textId="77777777" w:rsidR="00AB7C75" w:rsidRDefault="00AB7C75" w:rsidP="00AB7C75">
      <w:pPr>
        <w:pStyle w:val="Bezmezer"/>
        <w:numPr>
          <w:ilvl w:val="0"/>
          <w:numId w:val="6"/>
        </w:numPr>
        <w:ind w:left="426" w:hanging="426"/>
        <w:jc w:val="both"/>
      </w:pPr>
      <w:r w:rsidRPr="0033743F">
        <w:t>Pronajímatel je povinen v</w:t>
      </w:r>
      <w:r>
        <w:t> předmětu nájmu</w:t>
      </w:r>
      <w:r w:rsidRPr="0033743F">
        <w:t xml:space="preserve"> na svůj náklad zajišťovat požární prevenci v souladu s platnými právními předpisy.</w:t>
      </w:r>
    </w:p>
    <w:p w14:paraId="2AF12B4D" w14:textId="77777777" w:rsidR="00A12646" w:rsidRDefault="00A12646" w:rsidP="00A12646">
      <w:pPr>
        <w:pStyle w:val="Bezmezer"/>
        <w:ind w:left="426"/>
        <w:jc w:val="both"/>
      </w:pPr>
    </w:p>
    <w:p w14:paraId="553E4B68" w14:textId="237DC4BC" w:rsidR="00B91E0B" w:rsidRDefault="00B91E0B" w:rsidP="00AB7C75">
      <w:pPr>
        <w:pStyle w:val="Bezmezer"/>
        <w:numPr>
          <w:ilvl w:val="0"/>
          <w:numId w:val="6"/>
        </w:numPr>
        <w:ind w:left="426" w:hanging="426"/>
        <w:jc w:val="both"/>
      </w:pPr>
      <w:r>
        <w:t xml:space="preserve">Pronajímatel se zavazuje, že bude provádět na svůj </w:t>
      </w:r>
      <w:r w:rsidRPr="00B573BD">
        <w:t>náklad</w:t>
      </w:r>
      <w:r w:rsidR="000B2274" w:rsidRPr="00B573BD">
        <w:t xml:space="preserve"> opravy a</w:t>
      </w:r>
      <w:r w:rsidRPr="00B573BD">
        <w:t xml:space="preserve"> pravidelné</w:t>
      </w:r>
      <w:r>
        <w:t xml:space="preserve"> revize instalovaných elektrospotřebičů</w:t>
      </w:r>
      <w:r w:rsidR="00B573BD">
        <w:t>, které jsou evidovány v jeho majetku, a to</w:t>
      </w:r>
      <w:r>
        <w:t xml:space="preserve"> v souladu s platnými právními předpisy. Potvrzení o provedených revizích je pronajímatel povinen na vyžádání předat nájemci. </w:t>
      </w:r>
    </w:p>
    <w:p w14:paraId="13194F8E" w14:textId="77777777" w:rsidR="00AB7C75" w:rsidRPr="0033743F" w:rsidRDefault="00AB7C75" w:rsidP="00AB7C75">
      <w:pPr>
        <w:pStyle w:val="Bezmezer"/>
        <w:ind w:left="426"/>
        <w:jc w:val="both"/>
      </w:pPr>
    </w:p>
    <w:p w14:paraId="04546A0F" w14:textId="77777777" w:rsidR="00C60502" w:rsidRPr="00AC221A" w:rsidRDefault="00C60502" w:rsidP="00C60502">
      <w:pPr>
        <w:pStyle w:val="Bezmezer"/>
        <w:ind w:left="426"/>
        <w:jc w:val="both"/>
      </w:pPr>
    </w:p>
    <w:p w14:paraId="35757394" w14:textId="77777777" w:rsidR="0095743C" w:rsidRPr="007C6CA0" w:rsidRDefault="0095743C" w:rsidP="007C6CA0">
      <w:pPr>
        <w:jc w:val="center"/>
        <w:rPr>
          <w:rFonts w:ascii="Calibri" w:hAnsi="Calibri" w:cs="Arial"/>
          <w:b/>
          <w:bCs/>
          <w:sz w:val="22"/>
          <w:szCs w:val="22"/>
        </w:rPr>
      </w:pPr>
      <w:r w:rsidRPr="007C6CA0">
        <w:rPr>
          <w:rFonts w:ascii="Calibri" w:hAnsi="Calibri" w:cs="Arial"/>
          <w:b/>
          <w:bCs/>
          <w:sz w:val="22"/>
          <w:szCs w:val="22"/>
        </w:rPr>
        <w:t>VII. Povinnosti nájemce</w:t>
      </w:r>
    </w:p>
    <w:p w14:paraId="75DFBC18" w14:textId="77777777" w:rsidR="007C6CA0" w:rsidRDefault="007C6CA0" w:rsidP="008F2A9B">
      <w:pPr>
        <w:pStyle w:val="Bezmezer"/>
        <w:jc w:val="both"/>
      </w:pPr>
    </w:p>
    <w:p w14:paraId="6E138A16" w14:textId="2E9E5158" w:rsidR="003A1B50" w:rsidRDefault="007C6CA0" w:rsidP="2DA74226">
      <w:pPr>
        <w:pStyle w:val="Bezmezer"/>
        <w:numPr>
          <w:ilvl w:val="0"/>
          <w:numId w:val="19"/>
        </w:numPr>
        <w:tabs>
          <w:tab w:val="clear" w:pos="720"/>
        </w:tabs>
        <w:ind w:left="360"/>
        <w:jc w:val="both"/>
      </w:pPr>
      <w:r>
        <w:t xml:space="preserve">Nájemce je povinen dodržovat „Závazné podmínky pro provádění činností nájemce z hlediska bezpečnosti a ochrany zdraví při práci, požární ochrany a ochrany životního prostředí“, které jsou </w:t>
      </w:r>
      <w:r w:rsidR="00B32CBD">
        <w:t>P</w:t>
      </w:r>
      <w:r>
        <w:t xml:space="preserve">řílohou č. </w:t>
      </w:r>
      <w:r w:rsidR="006C45F9">
        <w:t>4</w:t>
      </w:r>
      <w:r>
        <w:t xml:space="preserve"> této smlouvy.</w:t>
      </w:r>
    </w:p>
    <w:p w14:paraId="5F0482AB" w14:textId="77777777" w:rsidR="00EA116D" w:rsidRDefault="00EA116D" w:rsidP="00EA116D">
      <w:pPr>
        <w:pStyle w:val="Bezmezer"/>
        <w:ind w:left="360"/>
        <w:jc w:val="both"/>
      </w:pPr>
    </w:p>
    <w:p w14:paraId="5CAE39EE" w14:textId="334AFE24" w:rsidR="003A1B50" w:rsidRDefault="003A1B50" w:rsidP="003A1B50">
      <w:pPr>
        <w:pStyle w:val="Bezmezer"/>
        <w:numPr>
          <w:ilvl w:val="0"/>
          <w:numId w:val="19"/>
        </w:numPr>
        <w:tabs>
          <w:tab w:val="clear" w:pos="720"/>
          <w:tab w:val="num" w:pos="-720"/>
        </w:tabs>
        <w:ind w:left="360"/>
        <w:jc w:val="both"/>
      </w:pPr>
      <w:r>
        <w:t>N</w:t>
      </w:r>
      <w:r w:rsidR="007C6CA0">
        <w:t>ájemce se zavazuje zdržet se jakýchkoli jednání, která by rušila či mohla rušit výkon ostatních užívajících, nájemních a vlastnických práv v</w:t>
      </w:r>
      <w:r w:rsidR="00055018">
        <w:t xml:space="preserve"> okolních </w:t>
      </w:r>
      <w:r w:rsidR="007C6CA0">
        <w:t xml:space="preserve">budovách, </w:t>
      </w:r>
      <w:r w:rsidR="00055018">
        <w:t>kde</w:t>
      </w:r>
      <w:r w:rsidR="007C6CA0">
        <w:t xml:space="preserve"> se nachází předmět nájmu. Nájemce je povinen dbát na to, aby užíváním prostor </w:t>
      </w:r>
      <w:r w:rsidR="002904A2">
        <w:t>hotelu Puls</w:t>
      </w:r>
      <w:r w:rsidR="007C6CA0">
        <w:t xml:space="preserve"> dle této smlouvy nedocházelo k porušení (znehodnocování) životního prostředí, zejména nadměrným hlukem, emisemi, či jiným způsobem.</w:t>
      </w:r>
    </w:p>
    <w:p w14:paraId="35B5B8E8" w14:textId="77777777" w:rsidR="00EA116D" w:rsidRDefault="00EA116D" w:rsidP="00EA116D">
      <w:pPr>
        <w:pStyle w:val="Bezmezer"/>
        <w:ind w:left="360"/>
        <w:jc w:val="both"/>
      </w:pPr>
    </w:p>
    <w:p w14:paraId="50CD1191" w14:textId="77777777" w:rsidR="00EA116D" w:rsidRDefault="00EA116D" w:rsidP="00EA116D">
      <w:pPr>
        <w:pStyle w:val="Bezmezer"/>
        <w:ind w:left="360"/>
        <w:jc w:val="both"/>
      </w:pPr>
    </w:p>
    <w:p w14:paraId="1A22F5FE" w14:textId="3E64A25E" w:rsidR="007C6CA0" w:rsidRDefault="009C7008" w:rsidP="003A1B50">
      <w:pPr>
        <w:pStyle w:val="Bezmezer"/>
        <w:numPr>
          <w:ilvl w:val="0"/>
          <w:numId w:val="19"/>
        </w:numPr>
        <w:tabs>
          <w:tab w:val="clear" w:pos="720"/>
          <w:tab w:val="num" w:pos="-720"/>
        </w:tabs>
        <w:ind w:left="360"/>
        <w:jc w:val="both"/>
      </w:pPr>
      <w:r>
        <w:t>Nájemce je povinen</w:t>
      </w:r>
      <w:r w:rsidR="001F2E6F">
        <w:t xml:space="preserve"> sjednat si pojištění majetku – movitých věcí, uvedených v příloze č. 2 této smlouvy a dále pojištění odpovědnosti </w:t>
      </w:r>
      <w:r w:rsidR="00140B39">
        <w:t>za újmu způsobenou pronajímateli či třetí osobě svou činností v důsledku provozování předmětu nájmu.  Nájemce je dále povinen mít takovou pojistnou smlouvu uzavřenou po celo</w:t>
      </w:r>
      <w:r w:rsidR="0041668F">
        <w:t>u</w:t>
      </w:r>
      <w:r w:rsidR="00140B39">
        <w:t xml:space="preserve"> dobu trvání nájemního vztahu na základě této smlouvy</w:t>
      </w:r>
      <w:r w:rsidR="00551337">
        <w:t xml:space="preserve"> </w:t>
      </w:r>
      <w:r w:rsidR="00407C04">
        <w:t xml:space="preserve">a </w:t>
      </w:r>
      <w:r w:rsidR="00551337">
        <w:t>ji předložit pronajímateli.</w:t>
      </w:r>
      <w:r w:rsidR="00407C04">
        <w:t xml:space="preserve"> Je na odpovědnosti Nájemce, aby měl sjednanou pojistku s krytím takové částky, která bude schopna pokrýt případné vzniklé škody. </w:t>
      </w:r>
    </w:p>
    <w:p w14:paraId="022E8761" w14:textId="77777777" w:rsidR="00EA116D" w:rsidRDefault="00EA116D" w:rsidP="00EA116D">
      <w:pPr>
        <w:pStyle w:val="Bezmezer"/>
        <w:ind w:left="360"/>
        <w:jc w:val="both"/>
      </w:pPr>
    </w:p>
    <w:p w14:paraId="4A43D0D0" w14:textId="52A795E6" w:rsidR="007C6CA0" w:rsidRDefault="007C6CA0" w:rsidP="2DA74226">
      <w:pPr>
        <w:pStyle w:val="Bezmezer"/>
        <w:numPr>
          <w:ilvl w:val="0"/>
          <w:numId w:val="19"/>
        </w:numPr>
        <w:tabs>
          <w:tab w:val="clear" w:pos="720"/>
        </w:tabs>
        <w:ind w:left="360"/>
        <w:jc w:val="both"/>
      </w:pPr>
      <w:r>
        <w:t>Nájemce se zavazuje umožnit pracovníkům pronajímatele</w:t>
      </w:r>
      <w:r w:rsidR="008E3C7C">
        <w:t xml:space="preserve"> provedení kontroly </w:t>
      </w:r>
      <w:r w:rsidR="00CF25D4">
        <w:t>předmětu nájmu</w:t>
      </w:r>
      <w:r>
        <w:t xml:space="preserve"> vždy po předchozí dohodě s</w:t>
      </w:r>
      <w:r w:rsidR="00354FDB">
        <w:t> </w:t>
      </w:r>
      <w:r>
        <w:t>pronajímatelem</w:t>
      </w:r>
      <w:r w:rsidR="00354FDB">
        <w:t>.</w:t>
      </w:r>
    </w:p>
    <w:p w14:paraId="791EB602" w14:textId="77777777" w:rsidR="00EA116D" w:rsidRDefault="00EA116D" w:rsidP="00EA116D">
      <w:pPr>
        <w:pStyle w:val="Bezmezer"/>
        <w:ind w:left="360"/>
        <w:jc w:val="both"/>
      </w:pPr>
    </w:p>
    <w:p w14:paraId="26AE969A" w14:textId="619A5794" w:rsidR="008E3C7C" w:rsidRDefault="007C6CA0" w:rsidP="003A1B50">
      <w:pPr>
        <w:pStyle w:val="Bezmezer"/>
        <w:numPr>
          <w:ilvl w:val="0"/>
          <w:numId w:val="19"/>
        </w:numPr>
        <w:tabs>
          <w:tab w:val="clear" w:pos="720"/>
          <w:tab w:val="num" w:pos="-720"/>
        </w:tabs>
        <w:ind w:left="360"/>
        <w:jc w:val="both"/>
      </w:pPr>
      <w:r>
        <w:t xml:space="preserve">Nájemce se zavazuje, že </w:t>
      </w:r>
      <w:r w:rsidR="00CF25D4">
        <w:t>bude užívat předmět nájmu pouze v souladu s účelem smlouvy uvedeným v čl. III. odst. 1 této smlouvy.</w:t>
      </w:r>
    </w:p>
    <w:p w14:paraId="64F2551A" w14:textId="77777777" w:rsidR="00EA116D" w:rsidRDefault="00EA116D" w:rsidP="00EA116D">
      <w:pPr>
        <w:pStyle w:val="Bezmezer"/>
        <w:ind w:left="360"/>
        <w:jc w:val="both"/>
      </w:pPr>
    </w:p>
    <w:p w14:paraId="28F8A1DC" w14:textId="1AC72565" w:rsidR="00A71446" w:rsidRDefault="00A71446" w:rsidP="003A1B50">
      <w:pPr>
        <w:pStyle w:val="Bezmezer"/>
        <w:numPr>
          <w:ilvl w:val="0"/>
          <w:numId w:val="19"/>
        </w:numPr>
        <w:tabs>
          <w:tab w:val="clear" w:pos="720"/>
          <w:tab w:val="num" w:pos="-720"/>
        </w:tabs>
        <w:ind w:left="360"/>
        <w:jc w:val="both"/>
      </w:pPr>
      <w:r>
        <w:t>Nájemce byl seznámen s požárním nebezpečím vyplývajícím z charakteru objektů, technologie a používaných látek. Nájemce byl seznámen s požárními únikovými cestami, požárními řády, požárním poplachovými směrnicemi a rozmístění věcných prostředků požární ochrany.</w:t>
      </w:r>
    </w:p>
    <w:p w14:paraId="3E23A81C" w14:textId="77777777" w:rsidR="00EA116D" w:rsidRPr="00EA116D" w:rsidRDefault="00EA116D" w:rsidP="00EA116D">
      <w:pPr>
        <w:pStyle w:val="Bezmezer"/>
        <w:ind w:left="360"/>
        <w:jc w:val="both"/>
        <w:rPr>
          <w:rFonts w:ascii="Times New Roman" w:hAnsi="Times New Roman"/>
          <w:sz w:val="24"/>
          <w:szCs w:val="24"/>
          <w:lang w:eastAsia="cs-CZ"/>
        </w:rPr>
      </w:pPr>
    </w:p>
    <w:p w14:paraId="1C1A17DE" w14:textId="4481AF02" w:rsidR="0060469C" w:rsidRPr="007453BB" w:rsidRDefault="00B91E0B" w:rsidP="2DA74226">
      <w:pPr>
        <w:pStyle w:val="Bezmezer"/>
        <w:numPr>
          <w:ilvl w:val="0"/>
          <w:numId w:val="19"/>
        </w:numPr>
        <w:tabs>
          <w:tab w:val="clear" w:pos="720"/>
        </w:tabs>
        <w:ind w:left="360"/>
        <w:jc w:val="both"/>
        <w:rPr>
          <w:rFonts w:ascii="Times New Roman" w:hAnsi="Times New Roman"/>
          <w:sz w:val="24"/>
          <w:szCs w:val="24"/>
          <w:lang w:eastAsia="cs-CZ"/>
        </w:rPr>
      </w:pPr>
      <w:r>
        <w:t xml:space="preserve">Nájemce </w:t>
      </w:r>
      <w:r w:rsidR="00C60502">
        <w:t>se zavazuje</w:t>
      </w:r>
      <w:r w:rsidR="00F3267A">
        <w:t>, že bude</w:t>
      </w:r>
      <w:r w:rsidR="00C60502">
        <w:t xml:space="preserve"> provádět na svůj náklad pravidelné revize </w:t>
      </w:r>
      <w:r>
        <w:t xml:space="preserve">jím </w:t>
      </w:r>
      <w:r w:rsidR="00C60502">
        <w:t>instalovaných elektrospotřebičů</w:t>
      </w:r>
      <w:r w:rsidR="007C490C">
        <w:t>, které jsou v jeho majetku, a to</w:t>
      </w:r>
      <w:r w:rsidR="00C60502">
        <w:t xml:space="preserve"> v souladu s platnými právními předpisy. Potvrzení o provedených revizích je </w:t>
      </w:r>
      <w:r>
        <w:t>nájemce</w:t>
      </w:r>
      <w:r w:rsidR="00BF089A">
        <w:t xml:space="preserve"> </w:t>
      </w:r>
      <w:r w:rsidR="00140B39">
        <w:t xml:space="preserve">povinen na vyžádání </w:t>
      </w:r>
      <w:r w:rsidR="00F3267A">
        <w:t xml:space="preserve">předat </w:t>
      </w:r>
      <w:r>
        <w:t>pronajímateli</w:t>
      </w:r>
      <w:r w:rsidR="00C60502">
        <w:t>.</w:t>
      </w:r>
      <w:r w:rsidR="0060469C" w:rsidRPr="2DA74226">
        <w:rPr>
          <w:rFonts w:ascii="Times New Roman" w:hAnsi="Times New Roman"/>
          <w:sz w:val="24"/>
          <w:szCs w:val="24"/>
          <w:lang w:eastAsia="cs-CZ"/>
        </w:rPr>
        <w:t xml:space="preserve"> </w:t>
      </w:r>
    </w:p>
    <w:p w14:paraId="71CDF206" w14:textId="77777777" w:rsidR="00EA116D" w:rsidRDefault="00EA116D" w:rsidP="00EA116D">
      <w:pPr>
        <w:pStyle w:val="Bezmezer"/>
        <w:ind w:left="360"/>
        <w:jc w:val="both"/>
      </w:pPr>
    </w:p>
    <w:p w14:paraId="301251C7" w14:textId="182A2B09" w:rsidR="00F01E76" w:rsidRPr="00B32CBD" w:rsidRDefault="00F01E76" w:rsidP="003A1B50">
      <w:pPr>
        <w:pStyle w:val="Bezmezer"/>
        <w:numPr>
          <w:ilvl w:val="0"/>
          <w:numId w:val="19"/>
        </w:numPr>
        <w:tabs>
          <w:tab w:val="clear" w:pos="720"/>
          <w:tab w:val="num" w:pos="0"/>
        </w:tabs>
        <w:ind w:left="360"/>
        <w:jc w:val="both"/>
      </w:pPr>
      <w:r>
        <w:t xml:space="preserve">V případě, že nájemce poruší kteroukoli svou povinnost sjednanou v čl. VI odst. 3, </w:t>
      </w:r>
      <w:r w:rsidR="00407C04">
        <w:t>5</w:t>
      </w:r>
      <w:r>
        <w:t xml:space="preserve">nebo 6 této smlouvy nebo v čl. VII odst. 1, 2, </w:t>
      </w:r>
      <w:r w:rsidR="006C45F9">
        <w:t xml:space="preserve">nebo </w:t>
      </w:r>
      <w:r>
        <w:t xml:space="preserve">4 této smlouvy je povinen zaplatit pronajímateli smluvní pokutu </w:t>
      </w:r>
      <w:r w:rsidRPr="00B32CBD">
        <w:t xml:space="preserve">ve výši </w:t>
      </w:r>
      <w:r w:rsidR="006C11F1">
        <w:t xml:space="preserve">         </w:t>
      </w:r>
      <w:r w:rsidRPr="00B32CBD">
        <w:t>Kč za každé jednotlivé porušení těchto povinností, a to ve lhůtě 14 dnů od doručení výzvy pronajímatele k její úhradě.</w:t>
      </w:r>
    </w:p>
    <w:p w14:paraId="13DA3927" w14:textId="77777777" w:rsidR="00EA116D" w:rsidRDefault="00EA116D" w:rsidP="00EA116D">
      <w:pPr>
        <w:pStyle w:val="Bezmezer"/>
        <w:ind w:left="360"/>
        <w:jc w:val="both"/>
      </w:pPr>
    </w:p>
    <w:p w14:paraId="49D806A0" w14:textId="6E1B1F3A" w:rsidR="0041668F" w:rsidRDefault="0041668F" w:rsidP="003A1B50">
      <w:pPr>
        <w:pStyle w:val="Bezmezer"/>
        <w:numPr>
          <w:ilvl w:val="0"/>
          <w:numId w:val="19"/>
        </w:numPr>
        <w:tabs>
          <w:tab w:val="clear" w:pos="720"/>
          <w:tab w:val="num" w:pos="360"/>
        </w:tabs>
        <w:ind w:left="360"/>
        <w:jc w:val="both"/>
      </w:pPr>
      <w:r w:rsidRPr="00B32CBD">
        <w:t xml:space="preserve">V případě, že nájemce poruší svou povinnost sjednanou v čl. VII odst. 3 této smlouvy, tj nebude mít sjednáno pojištění majetku nebo odpovědnosti za újmu, je povinen zaplatit pronajímateli smluvní pokutu ve výši </w:t>
      </w:r>
      <w:r w:rsidR="006C11F1">
        <w:t xml:space="preserve">   </w:t>
      </w:r>
      <w:r w:rsidRPr="00B32CBD">
        <w:t xml:space="preserve"> Kč za každý den, kdy nebude taková pojistná smlouva uzavřena, a to ve lhůtě 14 dnů od doručení výzvy pronajímatele k její úhradě.</w:t>
      </w:r>
    </w:p>
    <w:p w14:paraId="751E2E41" w14:textId="77777777" w:rsidR="00EA116D" w:rsidRDefault="00EA116D" w:rsidP="00EA116D">
      <w:pPr>
        <w:pStyle w:val="Bezmezer"/>
        <w:ind w:left="360"/>
        <w:jc w:val="both"/>
      </w:pPr>
    </w:p>
    <w:p w14:paraId="1DBD3CF8" w14:textId="581D3F9C" w:rsidR="00702E5F" w:rsidRDefault="00702E5F" w:rsidP="003A1B50">
      <w:pPr>
        <w:pStyle w:val="Bezmezer"/>
        <w:numPr>
          <w:ilvl w:val="0"/>
          <w:numId w:val="19"/>
        </w:numPr>
        <w:tabs>
          <w:tab w:val="clear" w:pos="720"/>
          <w:tab w:val="num" w:pos="360"/>
        </w:tabs>
        <w:ind w:left="360"/>
        <w:jc w:val="both"/>
      </w:pPr>
      <w:r>
        <w:t xml:space="preserve">Nájemce </w:t>
      </w:r>
      <w:r w:rsidR="00E3678F">
        <w:t xml:space="preserve">je povinen zachovat rezervace pobytů učiněné </w:t>
      </w:r>
      <w:r w:rsidR="00D52DEB">
        <w:t xml:space="preserve">pronajímatelem </w:t>
      </w:r>
      <w:r w:rsidR="00E3678F">
        <w:t>do 30. 9. 2025 a</w:t>
      </w:r>
      <w:r w:rsidR="007D2AD7">
        <w:t> </w:t>
      </w:r>
      <w:r w:rsidR="00E3678F">
        <w:t>v případě, že nebude moc</w:t>
      </w:r>
      <w:r w:rsidR="00D52DEB">
        <w:t>i</w:t>
      </w:r>
      <w:r w:rsidR="00E3678F">
        <w:t xml:space="preserve"> garantovat tyto rezervace, tak na svůj náklad zajistí zrušení těchto rezervací. </w:t>
      </w:r>
    </w:p>
    <w:p w14:paraId="47E10455" w14:textId="77777777" w:rsidR="00EA116D" w:rsidRDefault="00EA116D" w:rsidP="00EA116D">
      <w:pPr>
        <w:pStyle w:val="Bezmezer"/>
        <w:ind w:left="360"/>
        <w:jc w:val="both"/>
      </w:pPr>
    </w:p>
    <w:p w14:paraId="61689C0A" w14:textId="63EB4DDD" w:rsidR="008B7A39" w:rsidRPr="00B32CBD" w:rsidRDefault="008B7A39" w:rsidP="003A1B50">
      <w:pPr>
        <w:pStyle w:val="Bezmezer"/>
        <w:numPr>
          <w:ilvl w:val="0"/>
          <w:numId w:val="19"/>
        </w:numPr>
        <w:tabs>
          <w:tab w:val="clear" w:pos="720"/>
          <w:tab w:val="num" w:pos="360"/>
        </w:tabs>
        <w:ind w:left="360"/>
        <w:jc w:val="both"/>
      </w:pPr>
      <w:r>
        <w:t xml:space="preserve">V případě, </w:t>
      </w:r>
      <w:r w:rsidRPr="00173E92">
        <w:t>že nájemce bude využívat předmět nájmu v rozporu s účelem smlouvy uvedeným v čl. III odst. 1 této smlouvy,</w:t>
      </w:r>
      <w:r w:rsidR="000B2274" w:rsidRPr="00173E92">
        <w:t xml:space="preserve"> a toto porušení nenapraví do </w:t>
      </w:r>
      <w:r w:rsidR="00173E92" w:rsidRPr="00173E92">
        <w:t>dvou</w:t>
      </w:r>
      <w:r w:rsidR="000B2274" w:rsidRPr="00173E92">
        <w:t xml:space="preserve"> (</w:t>
      </w:r>
      <w:r w:rsidR="00173E92" w:rsidRPr="00173E92">
        <w:t>2</w:t>
      </w:r>
      <w:r w:rsidR="000B2274" w:rsidRPr="00173E92">
        <w:t>) pracovních dnů po doručení písemné výzvy pronajímatele,</w:t>
      </w:r>
      <w:r w:rsidRPr="00173E92">
        <w:t xml:space="preserve"> je povinen</w:t>
      </w:r>
      <w:r>
        <w:t xml:space="preserve"> zaplatit pronajímateli smluvní pokutu ve výši </w:t>
      </w:r>
      <w:r w:rsidR="006C11F1">
        <w:t xml:space="preserve">      </w:t>
      </w:r>
      <w:r>
        <w:t>Kč za každý jednotlivý den, kdy bude předmět smlouvy užíván v rozporu s účelem smlouvy, a to ve lhůtě 14 dnů od doručení výzvy pronajímatele k její úhradě.</w:t>
      </w:r>
    </w:p>
    <w:p w14:paraId="3B6CE755" w14:textId="77777777" w:rsidR="00C60502" w:rsidRDefault="00C60502" w:rsidP="00C60502">
      <w:pPr>
        <w:pStyle w:val="Bezmezer"/>
        <w:jc w:val="both"/>
      </w:pPr>
    </w:p>
    <w:p w14:paraId="629656D2" w14:textId="77777777" w:rsidR="004C77B0" w:rsidRDefault="004C77B0" w:rsidP="007C6CA0">
      <w:pPr>
        <w:pStyle w:val="Bezmezer"/>
        <w:jc w:val="both"/>
      </w:pPr>
    </w:p>
    <w:p w14:paraId="3C8D91ED" w14:textId="77777777" w:rsidR="004C77B0" w:rsidRDefault="004C77B0" w:rsidP="007C6CA0">
      <w:pPr>
        <w:pStyle w:val="Bezmezer"/>
        <w:jc w:val="both"/>
      </w:pPr>
    </w:p>
    <w:p w14:paraId="1E24108F" w14:textId="77777777" w:rsidR="004C77B0" w:rsidRDefault="004C77B0" w:rsidP="004C77B0">
      <w:pPr>
        <w:pStyle w:val="Bezmezer"/>
        <w:jc w:val="center"/>
        <w:rPr>
          <w:b/>
        </w:rPr>
      </w:pPr>
      <w:r>
        <w:rPr>
          <w:b/>
        </w:rPr>
        <w:t>VII</w:t>
      </w:r>
      <w:r w:rsidR="00100AB4">
        <w:rPr>
          <w:b/>
        </w:rPr>
        <w:t>I</w:t>
      </w:r>
      <w:r>
        <w:rPr>
          <w:b/>
        </w:rPr>
        <w:t>. Skončení nájmu</w:t>
      </w:r>
    </w:p>
    <w:p w14:paraId="04F69D88" w14:textId="77777777" w:rsidR="004620BF" w:rsidRDefault="004620BF" w:rsidP="004C77B0">
      <w:pPr>
        <w:pStyle w:val="Bezmezer"/>
        <w:jc w:val="center"/>
        <w:rPr>
          <w:b/>
        </w:rPr>
      </w:pPr>
    </w:p>
    <w:p w14:paraId="689C0128" w14:textId="7254668C" w:rsidR="004C77B0" w:rsidRDefault="004620BF" w:rsidP="004620BF">
      <w:pPr>
        <w:pStyle w:val="Bezmezer"/>
        <w:ind w:left="426" w:hanging="426"/>
        <w:jc w:val="both"/>
      </w:pPr>
      <w:r>
        <w:t xml:space="preserve">1. </w:t>
      </w:r>
      <w:r>
        <w:tab/>
      </w:r>
      <w:r w:rsidR="004C77B0">
        <w:t>Nájem může být ukončen:</w:t>
      </w:r>
    </w:p>
    <w:p w14:paraId="43E5591C" w14:textId="688A911C" w:rsidR="004C77B0" w:rsidRDefault="0041668F" w:rsidP="004620BF">
      <w:pPr>
        <w:pStyle w:val="Bezmezer"/>
        <w:spacing w:after="240"/>
        <w:ind w:left="852" w:hanging="426"/>
        <w:jc w:val="both"/>
      </w:pPr>
      <w:r>
        <w:t>I.</w:t>
      </w:r>
      <w:r w:rsidR="004C77B0">
        <w:tab/>
        <w:t>Písemnou dohodou</w:t>
      </w:r>
      <w:r w:rsidR="00F01E76">
        <w:t xml:space="preserve"> smluvních stran</w:t>
      </w:r>
      <w:r w:rsidR="00523356">
        <w:t>.</w:t>
      </w:r>
    </w:p>
    <w:p w14:paraId="0346E550" w14:textId="73A279AF" w:rsidR="00523356" w:rsidRDefault="0041668F" w:rsidP="00891F99">
      <w:pPr>
        <w:pStyle w:val="Bezmezer"/>
        <w:spacing w:after="240"/>
        <w:ind w:left="852" w:hanging="426"/>
        <w:jc w:val="both"/>
      </w:pPr>
      <w:r>
        <w:t>II.</w:t>
      </w:r>
      <w:r>
        <w:tab/>
      </w:r>
      <w:r w:rsidR="004C77B0">
        <w:t>Písemnou výpovědí</w:t>
      </w:r>
      <w:r w:rsidR="00F01E76">
        <w:t xml:space="preserve"> bez uvedení důvodu ze strany </w:t>
      </w:r>
      <w:r>
        <w:t>pronajímatele nebo</w:t>
      </w:r>
      <w:r w:rsidR="00891F99">
        <w:t xml:space="preserve"> </w:t>
      </w:r>
      <w:r w:rsidR="00F01E76">
        <w:t>nájemce</w:t>
      </w:r>
      <w:r w:rsidR="00DD4BF9">
        <w:t xml:space="preserve">; pro takovou výpověď však platí, že </w:t>
      </w:r>
      <w:r w:rsidR="00891F99">
        <w:t xml:space="preserve">žádná ze smluvních stran </w:t>
      </w:r>
      <w:r w:rsidR="00DD4BF9">
        <w:t>není oprávněn</w:t>
      </w:r>
      <w:r w:rsidR="00891F99">
        <w:t>a</w:t>
      </w:r>
      <w:r w:rsidR="00DD4BF9">
        <w:t xml:space="preserve"> </w:t>
      </w:r>
      <w:r w:rsidR="00891F99">
        <w:t>podat</w:t>
      </w:r>
      <w:r w:rsidR="00DD4BF9">
        <w:t xml:space="preserve"> </w:t>
      </w:r>
      <w:r w:rsidR="00891F99">
        <w:t xml:space="preserve">tuto výpověď dříve než </w:t>
      </w:r>
      <w:r w:rsidR="00EA116D">
        <w:t>3</w:t>
      </w:r>
      <w:r w:rsidR="001C1A4A">
        <w:t>1</w:t>
      </w:r>
      <w:r w:rsidR="00EA116D">
        <w:t>.</w:t>
      </w:r>
      <w:r w:rsidR="001C1A4A">
        <w:t>8</w:t>
      </w:r>
      <w:r w:rsidR="00BD27AB">
        <w:t>.2028</w:t>
      </w:r>
      <w:r w:rsidR="00891F99">
        <w:t xml:space="preserve"> s tím, že </w:t>
      </w:r>
      <w:r w:rsidR="00DD4BF9">
        <w:t xml:space="preserve">výpovědní doba činí </w:t>
      </w:r>
      <w:r w:rsidR="00891F99">
        <w:t>12 měsíců a</w:t>
      </w:r>
      <w:r w:rsidR="00DD4BF9">
        <w:t xml:space="preserve"> </w:t>
      </w:r>
      <w:r w:rsidR="00C84875">
        <w:t xml:space="preserve">počíná běžet prvním dnem měsíce následujícího po měsíci, v němž byla </w:t>
      </w:r>
      <w:r w:rsidR="00891F99">
        <w:t xml:space="preserve">tato </w:t>
      </w:r>
      <w:r w:rsidR="00C84875">
        <w:t xml:space="preserve">písemná výpověď doručena </w:t>
      </w:r>
      <w:r w:rsidR="00891F99">
        <w:t>druhé smluvní straně.</w:t>
      </w:r>
    </w:p>
    <w:p w14:paraId="51D7EF2D" w14:textId="25B02185" w:rsidR="00523356" w:rsidRDefault="00891F99" w:rsidP="007453BB">
      <w:pPr>
        <w:pStyle w:val="Bezmezer"/>
        <w:ind w:left="852" w:hanging="426"/>
        <w:jc w:val="both"/>
      </w:pPr>
      <w:r>
        <w:t>III</w:t>
      </w:r>
      <w:r w:rsidR="00523356">
        <w:t>.</w:t>
      </w:r>
      <w:r w:rsidR="00523356">
        <w:tab/>
        <w:t>Písemnou výpovědí ze strany nájemce, jestliže:</w:t>
      </w:r>
    </w:p>
    <w:p w14:paraId="63FF6545" w14:textId="63AD9E17" w:rsidR="00523356" w:rsidRPr="00AC221A" w:rsidRDefault="00523356" w:rsidP="007453BB">
      <w:pPr>
        <w:pStyle w:val="Bezmezer"/>
        <w:tabs>
          <w:tab w:val="left" w:pos="142"/>
        </w:tabs>
        <w:ind w:left="1278" w:hanging="426"/>
        <w:jc w:val="both"/>
      </w:pPr>
      <w:r>
        <w:t>a)</w:t>
      </w:r>
      <w:r>
        <w:tab/>
        <w:t>nájemce ztratí oprávnění k činnosti, k jejímuž výkonu jsou prostory tvořící předmět nájmu určeny,</w:t>
      </w:r>
    </w:p>
    <w:p w14:paraId="57DCE354" w14:textId="2522CC44" w:rsidR="00523356" w:rsidRDefault="00523356" w:rsidP="007453BB">
      <w:pPr>
        <w:pStyle w:val="Bezmezer"/>
        <w:tabs>
          <w:tab w:val="left" w:pos="426"/>
        </w:tabs>
        <w:ind w:left="1209" w:hanging="357"/>
        <w:jc w:val="both"/>
      </w:pPr>
      <w:r>
        <w:t>b)</w:t>
      </w:r>
      <w:r>
        <w:tab/>
        <w:t xml:space="preserve"> přestan</w:t>
      </w:r>
      <w:r w:rsidR="007F78D3">
        <w:t>e</w:t>
      </w:r>
      <w:r>
        <w:t xml:space="preserve"> být </w:t>
      </w:r>
      <w:r w:rsidR="007F78D3">
        <w:t>předmět nájmu</w:t>
      </w:r>
      <w:r w:rsidR="00166E2C">
        <w:t xml:space="preserve"> </w:t>
      </w:r>
      <w:r>
        <w:t>z objektivních důvodů způsobil</w:t>
      </w:r>
      <w:r w:rsidR="007F78D3">
        <w:t>ý</w:t>
      </w:r>
      <w:r>
        <w:t xml:space="preserve"> k výkonu činnosti, k němuž byly určen, a pronajímatel nezajistí nájemci odpovídající náhradní prostor, nebo</w:t>
      </w:r>
    </w:p>
    <w:p w14:paraId="5009F07F" w14:textId="731AE296" w:rsidR="00523356" w:rsidRDefault="00523356" w:rsidP="004620BF">
      <w:pPr>
        <w:pStyle w:val="Bezmezer"/>
        <w:tabs>
          <w:tab w:val="left" w:pos="142"/>
          <w:tab w:val="left" w:pos="426"/>
        </w:tabs>
        <w:spacing w:after="240"/>
        <w:ind w:left="1209" w:hanging="357"/>
        <w:jc w:val="both"/>
      </w:pPr>
      <w:r w:rsidRPr="00AC221A">
        <w:t>c)</w:t>
      </w:r>
      <w:r w:rsidRPr="00AC221A">
        <w:tab/>
        <w:t xml:space="preserve">pronajímatel </w:t>
      </w:r>
      <w:r w:rsidR="003A1B50">
        <w:t xml:space="preserve">porušuje </w:t>
      </w:r>
      <w:r w:rsidRPr="00AC221A">
        <w:t>hru</w:t>
      </w:r>
      <w:r>
        <w:t>bě své povinnosti vůči nájemci</w:t>
      </w:r>
      <w:r w:rsidR="0068505C">
        <w:t>.</w:t>
      </w:r>
    </w:p>
    <w:p w14:paraId="6EDCD8FB" w14:textId="19479E27" w:rsidR="00523356" w:rsidRDefault="00891F99" w:rsidP="007453BB">
      <w:pPr>
        <w:pStyle w:val="Bezmezer"/>
        <w:ind w:left="852" w:hanging="426"/>
        <w:jc w:val="both"/>
      </w:pPr>
      <w:r>
        <w:t>I</w:t>
      </w:r>
      <w:r w:rsidR="0041668F">
        <w:t>V</w:t>
      </w:r>
      <w:r w:rsidR="007F78D3">
        <w:t>.</w:t>
      </w:r>
      <w:r w:rsidR="007F78D3">
        <w:tab/>
        <w:t>Písemnou výpovědí ze strany pronajímatele</w:t>
      </w:r>
    </w:p>
    <w:p w14:paraId="297D111E" w14:textId="4605710A" w:rsidR="007F78D3" w:rsidRDefault="007F78D3" w:rsidP="007453BB">
      <w:pPr>
        <w:pStyle w:val="Bezmezer"/>
        <w:numPr>
          <w:ilvl w:val="0"/>
          <w:numId w:val="7"/>
        </w:numPr>
        <w:tabs>
          <w:tab w:val="left" w:pos="142"/>
        </w:tabs>
        <w:ind w:left="1284"/>
        <w:jc w:val="both"/>
      </w:pPr>
      <w:r w:rsidRPr="00AC221A">
        <w:t xml:space="preserve">má-li být nemovitá věc, v níž se </w:t>
      </w:r>
      <w:r>
        <w:t>předmět nájmu</w:t>
      </w:r>
      <w:r w:rsidRPr="00AC221A">
        <w:t xml:space="preserve"> nachází, odstraněna, anebo přestavována tak, že to brání dalšímu užívání prostoru</w:t>
      </w:r>
      <w:r>
        <w:t xml:space="preserve"> či ji bude chtít pronajímatel využít jinak</w:t>
      </w:r>
      <w:r w:rsidRPr="00AC221A">
        <w:t>, nebo</w:t>
      </w:r>
      <w:r>
        <w:t xml:space="preserve"> </w:t>
      </w:r>
    </w:p>
    <w:p w14:paraId="437BF6C2" w14:textId="5517E922" w:rsidR="007F78D3" w:rsidRDefault="007F78D3" w:rsidP="00E232A2">
      <w:pPr>
        <w:pStyle w:val="Bezmezer"/>
        <w:numPr>
          <w:ilvl w:val="0"/>
          <w:numId w:val="7"/>
        </w:numPr>
        <w:ind w:left="1284"/>
        <w:jc w:val="both"/>
      </w:pPr>
      <w:r>
        <w:t>porušuje-li nájemce podstatným způsobem tuto smlouv</w:t>
      </w:r>
      <w:r w:rsidR="00B463E6">
        <w:t>u</w:t>
      </w:r>
      <w:r w:rsidR="004B62E9">
        <w:t>, přičemž to, c</w:t>
      </w:r>
      <w:r>
        <w:t>o se rozumí podstatným porušením smlouvy</w:t>
      </w:r>
      <w:r w:rsidR="004B62E9">
        <w:t>,</w:t>
      </w:r>
      <w:r>
        <w:t xml:space="preserve"> je uvedeno v čl. X bodu 7 této smlouvy</w:t>
      </w:r>
      <w:r w:rsidR="004B62E9">
        <w:t>, nebo</w:t>
      </w:r>
    </w:p>
    <w:p w14:paraId="160A5C10" w14:textId="267A92ED" w:rsidR="00E232A2" w:rsidRDefault="00E232A2" w:rsidP="004620BF">
      <w:pPr>
        <w:pStyle w:val="Bezmezer"/>
        <w:numPr>
          <w:ilvl w:val="0"/>
          <w:numId w:val="7"/>
        </w:numPr>
        <w:spacing w:after="240"/>
        <w:ind w:left="1284"/>
        <w:jc w:val="both"/>
      </w:pPr>
      <w:r>
        <w:t xml:space="preserve">jestliže nájemce </w:t>
      </w:r>
      <w:r w:rsidRPr="00AC221A">
        <w:t xml:space="preserve">ztratí </w:t>
      </w:r>
      <w:r>
        <w:t xml:space="preserve">oprávnění </w:t>
      </w:r>
      <w:r w:rsidRPr="00AC221A">
        <w:t xml:space="preserve">k činnosti, k jejímuž výkonu jsou prostory </w:t>
      </w:r>
      <w:r>
        <w:t xml:space="preserve">tvořící předmět nájmu </w:t>
      </w:r>
      <w:r w:rsidRPr="00AC221A">
        <w:t>určeny</w:t>
      </w:r>
      <w:r>
        <w:t>.</w:t>
      </w:r>
    </w:p>
    <w:p w14:paraId="05B645E6" w14:textId="0846C693" w:rsidR="00906C9D" w:rsidRDefault="0041668F" w:rsidP="007453BB">
      <w:pPr>
        <w:pStyle w:val="Bezmezer"/>
        <w:ind w:left="852" w:hanging="426"/>
        <w:jc w:val="both"/>
      </w:pPr>
      <w:r>
        <w:t>V</w:t>
      </w:r>
      <w:r w:rsidR="00906C9D">
        <w:t>.     Uplynutím doby, na kterou byl nájemní vztah sjednán</w:t>
      </w:r>
      <w:r w:rsidR="00BB5965">
        <w:t>.</w:t>
      </w:r>
    </w:p>
    <w:p w14:paraId="4C8B2B41" w14:textId="77777777" w:rsidR="00C84875" w:rsidRDefault="00C84875" w:rsidP="007453BB">
      <w:pPr>
        <w:pStyle w:val="Bezmezer"/>
        <w:ind w:left="852" w:hanging="426"/>
        <w:jc w:val="both"/>
      </w:pPr>
    </w:p>
    <w:p w14:paraId="03756A9D" w14:textId="4F8A5AE2" w:rsidR="0095743C" w:rsidRPr="004620BF" w:rsidRDefault="004C77B0" w:rsidP="005965BC">
      <w:pPr>
        <w:pStyle w:val="Bezmezer"/>
        <w:numPr>
          <w:ilvl w:val="0"/>
          <w:numId w:val="16"/>
        </w:numPr>
        <w:jc w:val="both"/>
      </w:pPr>
      <w:r>
        <w:t>Ve výpovědi</w:t>
      </w:r>
      <w:r w:rsidR="00B463E6">
        <w:t xml:space="preserve"> dle odst. 1, bodů </w:t>
      </w:r>
      <w:r w:rsidR="0041668F">
        <w:t>I</w:t>
      </w:r>
      <w:r w:rsidR="00891F99">
        <w:t>II</w:t>
      </w:r>
      <w:r w:rsidR="00B463E6">
        <w:t xml:space="preserve"> a </w:t>
      </w:r>
      <w:r w:rsidR="00891F99">
        <w:t>I</w:t>
      </w:r>
      <w:r w:rsidR="0041668F">
        <w:t>V</w:t>
      </w:r>
      <w:r>
        <w:t xml:space="preserve"> musí být uveden důvod, jinak je neplatná. Výpovědní doba je</w:t>
      </w:r>
      <w:r w:rsidR="00B463E6">
        <w:t xml:space="preserve"> v těchto případech</w:t>
      </w:r>
      <w:r>
        <w:t xml:space="preserve"> </w:t>
      </w:r>
      <w:r w:rsidR="005A77B6" w:rsidRPr="005965BC">
        <w:rPr>
          <w:b/>
          <w:bCs/>
        </w:rPr>
        <w:t>2 (slovy: dva)</w:t>
      </w:r>
      <w:r w:rsidR="003A7997" w:rsidRPr="005965BC">
        <w:rPr>
          <w:b/>
          <w:bCs/>
        </w:rPr>
        <w:t xml:space="preserve"> měsíc</w:t>
      </w:r>
      <w:r w:rsidR="005A77B6" w:rsidRPr="005965BC">
        <w:rPr>
          <w:b/>
          <w:bCs/>
        </w:rPr>
        <w:t>e</w:t>
      </w:r>
      <w:r w:rsidR="003A7997">
        <w:t xml:space="preserve"> </w:t>
      </w:r>
      <w:r>
        <w:t>a počíná běžet prvním dnem měsíce následujícího po měsíci, v němž byla písemná výpověď doručena druhé smluvní straně.</w:t>
      </w:r>
    </w:p>
    <w:p w14:paraId="6A0BB407" w14:textId="77777777" w:rsidR="005965BC" w:rsidRDefault="005965BC" w:rsidP="005965BC">
      <w:pPr>
        <w:ind w:left="360"/>
        <w:contextualSpacing/>
        <w:jc w:val="both"/>
        <w:rPr>
          <w:rFonts w:asciiTheme="minorHAnsi" w:hAnsiTheme="minorHAnsi" w:cstheme="minorBidi"/>
          <w:sz w:val="22"/>
          <w:szCs w:val="22"/>
        </w:rPr>
      </w:pPr>
    </w:p>
    <w:p w14:paraId="5599B0C7" w14:textId="470A1D1D" w:rsidR="00C845AF" w:rsidRPr="004620BF" w:rsidRDefault="00C845AF" w:rsidP="2DA74226">
      <w:pPr>
        <w:numPr>
          <w:ilvl w:val="0"/>
          <w:numId w:val="16"/>
        </w:numPr>
        <w:contextualSpacing/>
        <w:jc w:val="both"/>
        <w:rPr>
          <w:rFonts w:asciiTheme="minorHAnsi" w:hAnsiTheme="minorHAnsi" w:cstheme="minorBidi"/>
          <w:sz w:val="22"/>
          <w:szCs w:val="22"/>
        </w:rPr>
      </w:pPr>
      <w:r w:rsidRPr="2DA74226">
        <w:rPr>
          <w:rFonts w:asciiTheme="minorHAnsi" w:hAnsiTheme="minorHAnsi" w:cstheme="minorBidi"/>
          <w:sz w:val="22"/>
          <w:szCs w:val="22"/>
        </w:rPr>
        <w:t xml:space="preserve">Nájemce je povinen předat pronajímateli předmět nájmu v den skončení nájemního vztahu, o čemž bude pořízen písemný předávací protokol podepsaný oprávněnými osobami obou smluvních stran. </w:t>
      </w:r>
      <w:r w:rsidR="008B7A39">
        <w:rPr>
          <w:rFonts w:asciiTheme="minorHAnsi" w:hAnsiTheme="minorHAnsi" w:cstheme="minorBidi"/>
          <w:sz w:val="22"/>
          <w:szCs w:val="22"/>
        </w:rPr>
        <w:t>Nájemce je povinen předat předmět nájmu vyklizený</w:t>
      </w:r>
      <w:r w:rsidR="00AD1DD3">
        <w:rPr>
          <w:rFonts w:asciiTheme="minorHAnsi" w:hAnsiTheme="minorHAnsi" w:cstheme="minorBidi"/>
          <w:sz w:val="22"/>
          <w:szCs w:val="22"/>
        </w:rPr>
        <w:t xml:space="preserve">, s funkčním příslušenstvím s přihlédnutím k jeho běžnému opotřebení. </w:t>
      </w:r>
      <w:r w:rsidRPr="2DA74226">
        <w:rPr>
          <w:rFonts w:asciiTheme="minorHAnsi" w:hAnsiTheme="minorHAnsi" w:cstheme="minorBidi"/>
          <w:sz w:val="22"/>
          <w:szCs w:val="22"/>
        </w:rPr>
        <w:t xml:space="preserve">Drobné opravy a náklady spojené s běžnou údržbou předmětu nájmu, jejíž potřeba nastala do doby skončení nájmu, zajistí nájemce k termínu předání předmětu nájmu. Pokud tak nájemce neučiní, zajistí potřebné práce pronajímatel na náklady nájemce. </w:t>
      </w:r>
    </w:p>
    <w:p w14:paraId="380C01F7" w14:textId="77777777" w:rsidR="005965BC" w:rsidRDefault="005965BC" w:rsidP="005965BC">
      <w:pPr>
        <w:ind w:left="360"/>
        <w:contextualSpacing/>
        <w:jc w:val="both"/>
        <w:rPr>
          <w:rFonts w:asciiTheme="minorHAnsi" w:hAnsiTheme="minorHAnsi" w:cstheme="minorBidi"/>
          <w:sz w:val="22"/>
          <w:szCs w:val="22"/>
        </w:rPr>
      </w:pPr>
      <w:bookmarkStart w:id="5" w:name="_Hlk80256447"/>
    </w:p>
    <w:p w14:paraId="041F9A7D" w14:textId="167109C3" w:rsidR="00C845AF" w:rsidRPr="007453BB" w:rsidRDefault="00C845AF" w:rsidP="2DA74226">
      <w:pPr>
        <w:numPr>
          <w:ilvl w:val="0"/>
          <w:numId w:val="16"/>
        </w:numPr>
        <w:contextualSpacing/>
        <w:jc w:val="both"/>
        <w:rPr>
          <w:rFonts w:asciiTheme="minorHAnsi" w:hAnsiTheme="minorHAnsi" w:cstheme="minorBidi"/>
          <w:sz w:val="22"/>
          <w:szCs w:val="22"/>
        </w:rPr>
      </w:pPr>
      <w:r w:rsidRPr="2DA74226">
        <w:rPr>
          <w:rFonts w:asciiTheme="minorHAnsi" w:hAnsiTheme="minorHAnsi" w:cstheme="minorBidi"/>
          <w:sz w:val="22"/>
          <w:szCs w:val="22"/>
        </w:rPr>
        <w:t xml:space="preserve">V případě, že nájemce nepředá pronajímateli vyklizený předmět nájmu </w:t>
      </w:r>
      <w:r w:rsidR="00013DD1">
        <w:rPr>
          <w:rFonts w:asciiTheme="minorHAnsi" w:hAnsiTheme="minorHAnsi" w:cstheme="minorBidi"/>
          <w:sz w:val="22"/>
          <w:szCs w:val="22"/>
        </w:rPr>
        <w:t>nejpozději v den skončení platnosti této smlouvy</w:t>
      </w:r>
      <w:r w:rsidR="00BF089A">
        <w:rPr>
          <w:rFonts w:asciiTheme="minorHAnsi" w:hAnsiTheme="minorHAnsi" w:cstheme="minorBidi"/>
          <w:sz w:val="22"/>
          <w:szCs w:val="22"/>
        </w:rPr>
        <w:t xml:space="preserve"> </w:t>
      </w:r>
      <w:r w:rsidRPr="2DA74226">
        <w:rPr>
          <w:rFonts w:asciiTheme="minorHAnsi" w:hAnsiTheme="minorHAnsi" w:cstheme="minorBidi"/>
          <w:sz w:val="22"/>
          <w:szCs w:val="22"/>
        </w:rPr>
        <w:t>ve</w:t>
      </w:r>
      <w:r w:rsidR="00BB5965" w:rsidRPr="2DA74226">
        <w:rPr>
          <w:rFonts w:asciiTheme="minorHAnsi" w:hAnsiTheme="minorHAnsi" w:cstheme="minorBidi"/>
          <w:sz w:val="22"/>
          <w:szCs w:val="22"/>
        </w:rPr>
        <w:t> </w:t>
      </w:r>
      <w:r w:rsidRPr="2DA74226">
        <w:rPr>
          <w:rFonts w:asciiTheme="minorHAnsi" w:hAnsiTheme="minorHAnsi" w:cstheme="minorBidi"/>
          <w:sz w:val="22"/>
          <w:szCs w:val="22"/>
        </w:rPr>
        <w:t xml:space="preserve">stavu dle </w:t>
      </w:r>
      <w:r w:rsidR="00C84875" w:rsidRPr="2DA74226">
        <w:rPr>
          <w:rFonts w:asciiTheme="minorHAnsi" w:hAnsiTheme="minorHAnsi" w:cstheme="minorBidi"/>
          <w:sz w:val="22"/>
          <w:szCs w:val="22"/>
        </w:rPr>
        <w:t>čl. VI</w:t>
      </w:r>
      <w:r w:rsidR="00013DD1">
        <w:rPr>
          <w:rFonts w:asciiTheme="minorHAnsi" w:hAnsiTheme="minorHAnsi" w:cstheme="minorBidi"/>
          <w:sz w:val="22"/>
          <w:szCs w:val="22"/>
        </w:rPr>
        <w:t xml:space="preserve"> </w:t>
      </w:r>
      <w:r w:rsidR="00C84875" w:rsidRPr="2DA74226">
        <w:rPr>
          <w:rFonts w:asciiTheme="minorHAnsi" w:hAnsiTheme="minorHAnsi" w:cstheme="minorBidi"/>
          <w:sz w:val="22"/>
          <w:szCs w:val="22"/>
        </w:rPr>
        <w:t>odst.4 smlouvy</w:t>
      </w:r>
      <w:r w:rsidRPr="2DA74226">
        <w:rPr>
          <w:rFonts w:asciiTheme="minorHAnsi" w:hAnsiTheme="minorHAnsi" w:cstheme="minorBidi"/>
          <w:sz w:val="22"/>
          <w:szCs w:val="22"/>
        </w:rPr>
        <w:t xml:space="preserve">, je nájemce povinen zaplatit pronajímateli smluvní pokutu ve výši </w:t>
      </w:r>
      <w:r w:rsidR="006C11F1">
        <w:rPr>
          <w:rFonts w:asciiTheme="minorHAnsi" w:hAnsiTheme="minorHAnsi" w:cstheme="minorBidi"/>
          <w:sz w:val="22"/>
          <w:szCs w:val="22"/>
        </w:rPr>
        <w:t xml:space="preserve">        </w:t>
      </w:r>
      <w:r w:rsidRPr="2DA74226">
        <w:rPr>
          <w:rFonts w:asciiTheme="minorHAnsi" w:hAnsiTheme="minorHAnsi" w:cstheme="minorBidi"/>
          <w:sz w:val="22"/>
          <w:szCs w:val="22"/>
        </w:rPr>
        <w:t xml:space="preserve">Kč za každý den, kdy se nájemce ocitl </w:t>
      </w:r>
      <w:r w:rsidR="00BB5965" w:rsidRPr="2DA74226">
        <w:rPr>
          <w:rFonts w:asciiTheme="minorHAnsi" w:hAnsiTheme="minorHAnsi" w:cstheme="minorBidi"/>
          <w:sz w:val="22"/>
          <w:szCs w:val="22"/>
        </w:rPr>
        <w:t xml:space="preserve">v prodlení </w:t>
      </w:r>
      <w:r w:rsidRPr="2DA74226">
        <w:rPr>
          <w:rFonts w:asciiTheme="minorHAnsi" w:hAnsiTheme="minorHAnsi" w:cstheme="minorBidi"/>
          <w:sz w:val="22"/>
          <w:szCs w:val="22"/>
        </w:rPr>
        <w:t>se splněním zmíněné povinnosti</w:t>
      </w:r>
      <w:r w:rsidR="00013DD1">
        <w:rPr>
          <w:rFonts w:asciiTheme="minorHAnsi" w:hAnsiTheme="minorHAnsi" w:cstheme="minorBidi"/>
          <w:sz w:val="22"/>
          <w:szCs w:val="22"/>
        </w:rPr>
        <w:t>.</w:t>
      </w:r>
    </w:p>
    <w:bookmarkEnd w:id="5"/>
    <w:p w14:paraId="4B7658DE" w14:textId="77777777" w:rsidR="00C845AF" w:rsidRPr="007453BB" w:rsidRDefault="00C845AF" w:rsidP="007453BB">
      <w:pPr>
        <w:pStyle w:val="Zkladntext"/>
        <w:rPr>
          <w:b/>
        </w:rPr>
      </w:pPr>
    </w:p>
    <w:p w14:paraId="1C3CF3CE" w14:textId="77777777" w:rsidR="00F62B28" w:rsidRDefault="007C6CA0" w:rsidP="00D22924">
      <w:pPr>
        <w:pStyle w:val="Nadpis3"/>
        <w:ind w:hanging="708"/>
        <w:rPr>
          <w:rFonts w:ascii="Calibri" w:hAnsi="Calibri"/>
          <w:sz w:val="22"/>
          <w:szCs w:val="22"/>
        </w:rPr>
      </w:pPr>
      <w:r>
        <w:rPr>
          <w:rFonts w:ascii="Calibri" w:hAnsi="Calibri"/>
          <w:sz w:val="22"/>
          <w:szCs w:val="22"/>
        </w:rPr>
        <w:t>I</w:t>
      </w:r>
      <w:r w:rsidR="00100AB4">
        <w:rPr>
          <w:rFonts w:ascii="Calibri" w:hAnsi="Calibri"/>
          <w:sz w:val="22"/>
          <w:szCs w:val="22"/>
        </w:rPr>
        <w:t>X</w:t>
      </w:r>
      <w:r w:rsidR="00F62B28" w:rsidRPr="00551913">
        <w:rPr>
          <w:rFonts w:ascii="Calibri" w:hAnsi="Calibri"/>
          <w:sz w:val="22"/>
          <w:szCs w:val="22"/>
        </w:rPr>
        <w:t>. Ostatní ujednání</w:t>
      </w:r>
    </w:p>
    <w:p w14:paraId="13F7492C" w14:textId="77777777" w:rsidR="004620BF" w:rsidRPr="004620BF" w:rsidRDefault="004620BF" w:rsidP="004620BF"/>
    <w:p w14:paraId="4CDDB320" w14:textId="56653E14" w:rsidR="004620BF" w:rsidRDefault="00F62B28" w:rsidP="00216070">
      <w:pPr>
        <w:pStyle w:val="Odstavecseseznamem"/>
        <w:numPr>
          <w:ilvl w:val="2"/>
          <w:numId w:val="2"/>
        </w:numPr>
        <w:ind w:left="426" w:hanging="426"/>
        <w:jc w:val="both"/>
        <w:rPr>
          <w:rFonts w:ascii="Calibri" w:hAnsi="Calibri" w:cs="Arial"/>
          <w:sz w:val="22"/>
          <w:szCs w:val="22"/>
        </w:rPr>
      </w:pPr>
      <w:r w:rsidRPr="004620BF">
        <w:rPr>
          <w:rFonts w:ascii="Calibri" w:hAnsi="Calibri" w:cs="Arial"/>
          <w:sz w:val="22"/>
          <w:szCs w:val="22"/>
        </w:rPr>
        <w:t>Bez písemného souhlasu p</w:t>
      </w:r>
      <w:r w:rsidR="00100AB4" w:rsidRPr="004620BF">
        <w:rPr>
          <w:rFonts w:ascii="Calibri" w:hAnsi="Calibri" w:cs="Arial"/>
          <w:sz w:val="22"/>
          <w:szCs w:val="22"/>
        </w:rPr>
        <w:t>ronajímatele</w:t>
      </w:r>
      <w:r w:rsidRPr="004620BF">
        <w:rPr>
          <w:rFonts w:ascii="Calibri" w:hAnsi="Calibri" w:cs="Arial"/>
          <w:sz w:val="22"/>
          <w:szCs w:val="22"/>
        </w:rPr>
        <w:t xml:space="preserve"> nesmí </w:t>
      </w:r>
      <w:r w:rsidR="00100AB4" w:rsidRPr="004620BF">
        <w:rPr>
          <w:rFonts w:ascii="Calibri" w:hAnsi="Calibri" w:cs="Arial"/>
          <w:sz w:val="22"/>
          <w:szCs w:val="22"/>
        </w:rPr>
        <w:t xml:space="preserve">nájemce </w:t>
      </w:r>
      <w:r w:rsidRPr="004620BF">
        <w:rPr>
          <w:rFonts w:ascii="Calibri" w:hAnsi="Calibri" w:cs="Arial"/>
          <w:sz w:val="22"/>
          <w:szCs w:val="22"/>
        </w:rPr>
        <w:t xml:space="preserve">provádět </w:t>
      </w:r>
      <w:r w:rsidR="00906C9D" w:rsidRPr="004620BF">
        <w:rPr>
          <w:rFonts w:ascii="Calibri" w:hAnsi="Calibri" w:cs="Arial"/>
          <w:sz w:val="22"/>
          <w:szCs w:val="22"/>
        </w:rPr>
        <w:t>v</w:t>
      </w:r>
      <w:r w:rsidR="005A77B6" w:rsidRPr="004620BF">
        <w:rPr>
          <w:rFonts w:ascii="Calibri" w:hAnsi="Calibri" w:cs="Arial"/>
          <w:sz w:val="22"/>
          <w:szCs w:val="22"/>
        </w:rPr>
        <w:t xml:space="preserve"> předmětu nájmu </w:t>
      </w:r>
      <w:r w:rsidRPr="004620BF">
        <w:rPr>
          <w:rFonts w:ascii="Calibri" w:hAnsi="Calibri" w:cs="Arial"/>
          <w:sz w:val="22"/>
          <w:szCs w:val="22"/>
        </w:rPr>
        <w:t>žádné stavební úpravy.</w:t>
      </w:r>
      <w:r w:rsidR="008051A9">
        <w:rPr>
          <w:rFonts w:ascii="Calibri" w:hAnsi="Calibri" w:cs="Arial"/>
          <w:sz w:val="22"/>
          <w:szCs w:val="22"/>
        </w:rPr>
        <w:t xml:space="preserve"> </w:t>
      </w:r>
    </w:p>
    <w:p w14:paraId="7EB975E8" w14:textId="77777777" w:rsidR="005965BC" w:rsidRDefault="005965BC" w:rsidP="005965BC">
      <w:pPr>
        <w:pStyle w:val="Odstavecseseznamem"/>
        <w:ind w:left="284"/>
        <w:jc w:val="both"/>
        <w:rPr>
          <w:rFonts w:ascii="Calibri" w:hAnsi="Calibri" w:cs="Arial"/>
          <w:sz w:val="22"/>
          <w:szCs w:val="22"/>
        </w:rPr>
      </w:pPr>
    </w:p>
    <w:p w14:paraId="474EAD54" w14:textId="17FA6BD1" w:rsidR="008051A9" w:rsidRDefault="008051A9" w:rsidP="00216070">
      <w:pPr>
        <w:pStyle w:val="Odstavecseseznamem"/>
        <w:numPr>
          <w:ilvl w:val="2"/>
          <w:numId w:val="2"/>
        </w:numPr>
        <w:tabs>
          <w:tab w:val="clear" w:pos="6598"/>
        </w:tabs>
        <w:ind w:left="426" w:hanging="426"/>
        <w:jc w:val="both"/>
        <w:rPr>
          <w:rFonts w:ascii="Calibri" w:hAnsi="Calibri" w:cs="Arial"/>
          <w:sz w:val="22"/>
          <w:szCs w:val="22"/>
        </w:rPr>
      </w:pPr>
      <w:r w:rsidRPr="2DA74226">
        <w:rPr>
          <w:rFonts w:ascii="Calibri" w:hAnsi="Calibri" w:cs="Arial"/>
          <w:sz w:val="22"/>
          <w:szCs w:val="22"/>
        </w:rPr>
        <w:t xml:space="preserve">Pronajímatel </w:t>
      </w:r>
      <w:r w:rsidR="005A4B97">
        <w:rPr>
          <w:rFonts w:ascii="Calibri" w:hAnsi="Calibri" w:cs="Arial"/>
          <w:sz w:val="22"/>
          <w:szCs w:val="22"/>
        </w:rPr>
        <w:t xml:space="preserve">souhlasí s tím, že Nájemce </w:t>
      </w:r>
      <w:r w:rsidR="0094162C">
        <w:rPr>
          <w:rFonts w:ascii="Calibri" w:hAnsi="Calibri" w:cs="Arial"/>
          <w:sz w:val="22"/>
          <w:szCs w:val="22"/>
        </w:rPr>
        <w:t xml:space="preserve">může </w:t>
      </w:r>
      <w:r w:rsidR="0094162C" w:rsidRPr="2DA74226">
        <w:rPr>
          <w:rFonts w:ascii="Calibri" w:hAnsi="Calibri" w:cs="Arial"/>
          <w:sz w:val="22"/>
          <w:szCs w:val="22"/>
        </w:rPr>
        <w:t>odstran</w:t>
      </w:r>
      <w:r w:rsidR="0094162C">
        <w:rPr>
          <w:rFonts w:ascii="Calibri" w:hAnsi="Calibri" w:cs="Arial"/>
          <w:sz w:val="22"/>
          <w:szCs w:val="22"/>
        </w:rPr>
        <w:t>it</w:t>
      </w:r>
      <w:r w:rsidR="0094162C" w:rsidRPr="2DA74226">
        <w:rPr>
          <w:rFonts w:ascii="Calibri" w:hAnsi="Calibri" w:cs="Arial"/>
          <w:sz w:val="22"/>
          <w:szCs w:val="22"/>
        </w:rPr>
        <w:t xml:space="preserve"> </w:t>
      </w:r>
      <w:r w:rsidRPr="2DA74226">
        <w:rPr>
          <w:rFonts w:ascii="Calibri" w:hAnsi="Calibri" w:cs="Arial"/>
          <w:sz w:val="22"/>
          <w:szCs w:val="22"/>
        </w:rPr>
        <w:t xml:space="preserve">z fasády Hotelu Puls </w:t>
      </w:r>
      <w:r w:rsidR="005A4B97">
        <w:rPr>
          <w:rFonts w:ascii="Calibri" w:hAnsi="Calibri" w:cs="Arial"/>
          <w:sz w:val="22"/>
          <w:szCs w:val="22"/>
        </w:rPr>
        <w:t xml:space="preserve">na vlastní náklady </w:t>
      </w:r>
      <w:r w:rsidRPr="2DA74226">
        <w:rPr>
          <w:rFonts w:ascii="Calibri" w:hAnsi="Calibri" w:cs="Arial"/>
          <w:sz w:val="22"/>
          <w:szCs w:val="22"/>
        </w:rPr>
        <w:t>označení „</w:t>
      </w:r>
      <w:r w:rsidR="005A4B97">
        <w:rPr>
          <w:rFonts w:ascii="Calibri" w:hAnsi="Calibri" w:cs="Arial"/>
          <w:sz w:val="22"/>
          <w:szCs w:val="22"/>
        </w:rPr>
        <w:t>Hotel Puls</w:t>
      </w:r>
      <w:r w:rsidRPr="2DA74226">
        <w:rPr>
          <w:rFonts w:ascii="Calibri" w:hAnsi="Calibri" w:cs="Arial"/>
          <w:sz w:val="22"/>
          <w:szCs w:val="22"/>
        </w:rPr>
        <w:t xml:space="preserve">“. Namísto tohoto označení je Nájemce oprávněn umístit </w:t>
      </w:r>
      <w:r w:rsidR="005A4B97">
        <w:rPr>
          <w:rFonts w:ascii="Calibri" w:hAnsi="Calibri" w:cs="Arial"/>
          <w:sz w:val="22"/>
          <w:szCs w:val="22"/>
        </w:rPr>
        <w:t xml:space="preserve">na </w:t>
      </w:r>
      <w:r w:rsidRPr="2DA74226">
        <w:rPr>
          <w:rFonts w:ascii="Calibri" w:hAnsi="Calibri" w:cs="Arial"/>
          <w:sz w:val="22"/>
          <w:szCs w:val="22"/>
        </w:rPr>
        <w:t>vlastní</w:t>
      </w:r>
      <w:r w:rsidR="005A4B97">
        <w:rPr>
          <w:rFonts w:ascii="Calibri" w:hAnsi="Calibri" w:cs="Arial"/>
          <w:sz w:val="22"/>
          <w:szCs w:val="22"/>
        </w:rPr>
        <w:t xml:space="preserve"> náklady</w:t>
      </w:r>
      <w:r w:rsidRPr="2DA74226">
        <w:rPr>
          <w:rFonts w:ascii="Calibri" w:hAnsi="Calibri" w:cs="Arial"/>
          <w:sz w:val="22"/>
          <w:szCs w:val="22"/>
        </w:rPr>
        <w:t xml:space="preserve"> označení znějící </w:t>
      </w:r>
      <w:r w:rsidR="0094162C" w:rsidRPr="2DA74226">
        <w:rPr>
          <w:rFonts w:ascii="Calibri" w:hAnsi="Calibri" w:cs="Arial"/>
          <w:sz w:val="22"/>
          <w:szCs w:val="22"/>
        </w:rPr>
        <w:t>„</w:t>
      </w:r>
      <w:r w:rsidR="0094162C">
        <w:rPr>
          <w:rFonts w:ascii="Calibri" w:hAnsi="Calibri" w:cs="Arial"/>
          <w:sz w:val="22"/>
          <w:szCs w:val="22"/>
        </w:rPr>
        <w:t>Hotel LEDŇÁČEK</w:t>
      </w:r>
      <w:r w:rsidR="0094162C" w:rsidRPr="2DA74226">
        <w:rPr>
          <w:rFonts w:ascii="Calibri" w:hAnsi="Calibri" w:cs="Arial"/>
          <w:sz w:val="22"/>
          <w:szCs w:val="22"/>
        </w:rPr>
        <w:t xml:space="preserve">“ </w:t>
      </w:r>
      <w:r w:rsidRPr="2DA74226">
        <w:rPr>
          <w:rFonts w:ascii="Calibri" w:hAnsi="Calibri" w:cs="Arial"/>
          <w:sz w:val="22"/>
          <w:szCs w:val="22"/>
        </w:rPr>
        <w:t>s tím, že bližší parametry tohoto označení</w:t>
      </w:r>
      <w:r w:rsidR="0094162C">
        <w:rPr>
          <w:rFonts w:ascii="Calibri" w:hAnsi="Calibri" w:cs="Arial"/>
          <w:sz w:val="22"/>
          <w:szCs w:val="22"/>
        </w:rPr>
        <w:t xml:space="preserve"> budou</w:t>
      </w:r>
      <w:r w:rsidRPr="2DA74226">
        <w:rPr>
          <w:rFonts w:ascii="Calibri" w:hAnsi="Calibri" w:cs="Arial"/>
          <w:sz w:val="22"/>
          <w:szCs w:val="22"/>
        </w:rPr>
        <w:t xml:space="preserve"> </w:t>
      </w:r>
      <w:r w:rsidR="0094162C" w:rsidRPr="2DA74226">
        <w:rPr>
          <w:rFonts w:ascii="Calibri" w:hAnsi="Calibri" w:cs="Arial"/>
          <w:sz w:val="22"/>
          <w:szCs w:val="22"/>
        </w:rPr>
        <w:t>Pronajímatel</w:t>
      </w:r>
      <w:r w:rsidR="0094162C">
        <w:rPr>
          <w:rFonts w:ascii="Calibri" w:hAnsi="Calibri" w:cs="Arial"/>
          <w:sz w:val="22"/>
          <w:szCs w:val="22"/>
        </w:rPr>
        <w:t>i předloženy ke schválení a bez písemného souhlasu Pronajímatele nebudou tyto změny ze strany Nájemce provedeny</w:t>
      </w:r>
      <w:r w:rsidRPr="2DA74226">
        <w:rPr>
          <w:rFonts w:ascii="Calibri" w:hAnsi="Calibri" w:cs="Arial"/>
          <w:sz w:val="22"/>
          <w:szCs w:val="22"/>
        </w:rPr>
        <w:t>. Nájemce je nejpozději ke dni skončení nájmu povinen své označení odstranit</w:t>
      </w:r>
      <w:r w:rsidR="005A4B97">
        <w:rPr>
          <w:rFonts w:ascii="Calibri" w:hAnsi="Calibri" w:cs="Arial"/>
          <w:sz w:val="22"/>
          <w:szCs w:val="22"/>
        </w:rPr>
        <w:t>, nedohodnou-li se strany na jeho ponechání</w:t>
      </w:r>
      <w:r w:rsidRPr="2DA74226">
        <w:rPr>
          <w:rFonts w:ascii="Calibri" w:hAnsi="Calibri" w:cs="Arial"/>
          <w:sz w:val="22"/>
          <w:szCs w:val="22"/>
        </w:rPr>
        <w:t>.</w:t>
      </w:r>
    </w:p>
    <w:p w14:paraId="4A24C57C" w14:textId="77777777" w:rsidR="005965BC" w:rsidRDefault="005965BC" w:rsidP="00216070">
      <w:pPr>
        <w:pStyle w:val="Odstavecseseznamem"/>
        <w:ind w:left="426" w:hanging="426"/>
        <w:jc w:val="both"/>
        <w:rPr>
          <w:rFonts w:ascii="Calibri" w:hAnsi="Calibri" w:cs="Arial"/>
          <w:sz w:val="22"/>
          <w:szCs w:val="22"/>
        </w:rPr>
      </w:pPr>
    </w:p>
    <w:p w14:paraId="7C1ACCB0" w14:textId="2BED500D" w:rsidR="00FC6464" w:rsidRDefault="00FC6464" w:rsidP="00216070">
      <w:pPr>
        <w:pStyle w:val="Odstavecseseznamem"/>
        <w:numPr>
          <w:ilvl w:val="2"/>
          <w:numId w:val="2"/>
        </w:numPr>
        <w:ind w:left="426" w:hanging="426"/>
        <w:jc w:val="both"/>
        <w:rPr>
          <w:rFonts w:ascii="Calibri" w:hAnsi="Calibri" w:cs="Arial"/>
          <w:sz w:val="22"/>
          <w:szCs w:val="22"/>
        </w:rPr>
      </w:pPr>
      <w:r>
        <w:rPr>
          <w:rFonts w:ascii="Calibri" w:hAnsi="Calibri" w:cs="Arial"/>
          <w:sz w:val="22"/>
          <w:szCs w:val="22"/>
        </w:rPr>
        <w:t>Pronajímatel vyvine maximální úsilí k tomu, aby v termínu do 30. 11. 2025 dokončil realizaci projektu na vybavení kuchyně hotelu Puls gastro vybavením v rozsahu předem vzájemně odsouhlaseném s nájemcem.</w:t>
      </w:r>
    </w:p>
    <w:p w14:paraId="53A601E7" w14:textId="77777777" w:rsidR="00216070" w:rsidRDefault="00216070" w:rsidP="00216070">
      <w:pPr>
        <w:pStyle w:val="Odstavecseseznamem"/>
        <w:ind w:left="426" w:hanging="426"/>
        <w:jc w:val="both"/>
        <w:rPr>
          <w:rFonts w:ascii="Calibri" w:hAnsi="Calibri" w:cs="Arial"/>
          <w:sz w:val="22"/>
          <w:szCs w:val="22"/>
        </w:rPr>
      </w:pPr>
    </w:p>
    <w:p w14:paraId="58AF3018" w14:textId="4F463682" w:rsidR="00FC6464" w:rsidRDefault="00FC6464" w:rsidP="00216070">
      <w:pPr>
        <w:pStyle w:val="Odstavecseseznamem"/>
        <w:numPr>
          <w:ilvl w:val="2"/>
          <w:numId w:val="2"/>
        </w:numPr>
        <w:ind w:left="426" w:hanging="426"/>
        <w:jc w:val="both"/>
        <w:rPr>
          <w:rFonts w:ascii="Calibri" w:hAnsi="Calibri" w:cs="Arial"/>
          <w:sz w:val="22"/>
          <w:szCs w:val="22"/>
        </w:rPr>
      </w:pPr>
      <w:r>
        <w:rPr>
          <w:rFonts w:ascii="Calibri" w:hAnsi="Calibri" w:cs="Arial"/>
          <w:sz w:val="22"/>
          <w:szCs w:val="22"/>
        </w:rPr>
        <w:t>Smluvní strany se dohodly, že náklady související s provozem, běžnou údržbou a pozáručním servisem veškerého gastro vybavení kuchyně hotelu Puls ponese</w:t>
      </w:r>
      <w:r w:rsidR="00815E7D">
        <w:rPr>
          <w:rFonts w:ascii="Calibri" w:hAnsi="Calibri" w:cs="Arial"/>
          <w:sz w:val="22"/>
          <w:szCs w:val="22"/>
        </w:rPr>
        <w:t xml:space="preserve"> po celou dobu trvání této smlouvy</w:t>
      </w:r>
      <w:r>
        <w:rPr>
          <w:rFonts w:ascii="Calibri" w:hAnsi="Calibri" w:cs="Arial"/>
          <w:sz w:val="22"/>
          <w:szCs w:val="22"/>
        </w:rPr>
        <w:t xml:space="preserve"> na své náklady nájemce.</w:t>
      </w:r>
    </w:p>
    <w:p w14:paraId="2F69CD76" w14:textId="09558A7E" w:rsidR="00815E7D" w:rsidRDefault="00D74651" w:rsidP="00216070">
      <w:pPr>
        <w:pStyle w:val="Odstavecseseznamem"/>
        <w:numPr>
          <w:ilvl w:val="2"/>
          <w:numId w:val="2"/>
        </w:numPr>
        <w:ind w:left="426" w:hanging="426"/>
        <w:jc w:val="both"/>
        <w:rPr>
          <w:rFonts w:ascii="Calibri" w:hAnsi="Calibri" w:cs="Arial"/>
          <w:sz w:val="22"/>
          <w:szCs w:val="22"/>
        </w:rPr>
      </w:pPr>
      <w:r>
        <w:rPr>
          <w:rFonts w:ascii="Calibri" w:hAnsi="Calibri" w:cs="Arial"/>
          <w:sz w:val="22"/>
          <w:szCs w:val="22"/>
        </w:rPr>
        <w:t xml:space="preserve">Pronajímatel </w:t>
      </w:r>
      <w:r w:rsidR="00815E7D">
        <w:rPr>
          <w:rFonts w:ascii="Calibri" w:hAnsi="Calibri" w:cs="Arial"/>
          <w:sz w:val="22"/>
          <w:szCs w:val="22"/>
        </w:rPr>
        <w:t>je povinen zajistit pravideln</w:t>
      </w:r>
      <w:r w:rsidR="001E7EA8">
        <w:rPr>
          <w:rFonts w:ascii="Calibri" w:hAnsi="Calibri" w:cs="Arial"/>
          <w:sz w:val="22"/>
          <w:szCs w:val="22"/>
        </w:rPr>
        <w:t>ou údržbu a čištění lapačů tuků a</w:t>
      </w:r>
      <w:r w:rsidR="00815E7D">
        <w:rPr>
          <w:rFonts w:ascii="Calibri" w:hAnsi="Calibri" w:cs="Arial"/>
          <w:sz w:val="22"/>
          <w:szCs w:val="22"/>
        </w:rPr>
        <w:t xml:space="preserve"> odvoz a likvidaci odpadu z odlučovačů tuků a ropných látek </w:t>
      </w:r>
      <w:r w:rsidR="001E7EA8">
        <w:rPr>
          <w:rFonts w:ascii="Calibri" w:hAnsi="Calibri" w:cs="Arial"/>
          <w:sz w:val="22"/>
          <w:szCs w:val="22"/>
        </w:rPr>
        <w:t xml:space="preserve">(tzv. </w:t>
      </w:r>
      <w:proofErr w:type="spellStart"/>
      <w:r w:rsidR="001E7EA8">
        <w:rPr>
          <w:rFonts w:ascii="Calibri" w:hAnsi="Calibri" w:cs="Arial"/>
          <w:sz w:val="22"/>
          <w:szCs w:val="22"/>
        </w:rPr>
        <w:t>lapoly</w:t>
      </w:r>
      <w:proofErr w:type="spellEnd"/>
      <w:r w:rsidR="001E7EA8">
        <w:rPr>
          <w:rFonts w:ascii="Calibri" w:hAnsi="Calibri" w:cs="Arial"/>
          <w:sz w:val="22"/>
          <w:szCs w:val="22"/>
        </w:rPr>
        <w:t xml:space="preserve">) </w:t>
      </w:r>
      <w:r w:rsidR="00815E7D">
        <w:rPr>
          <w:rFonts w:ascii="Calibri" w:hAnsi="Calibri" w:cs="Arial"/>
          <w:sz w:val="22"/>
          <w:szCs w:val="22"/>
        </w:rPr>
        <w:t>vzniklých z provozu kuchyně hotelu Puls</w:t>
      </w:r>
      <w:r>
        <w:rPr>
          <w:rFonts w:ascii="Calibri" w:hAnsi="Calibri" w:cs="Arial"/>
          <w:sz w:val="22"/>
          <w:szCs w:val="22"/>
        </w:rPr>
        <w:t>, přičemž s tímto související náklady ponese nájemce</w:t>
      </w:r>
      <w:r w:rsidR="00815E7D">
        <w:rPr>
          <w:rFonts w:ascii="Calibri" w:hAnsi="Calibri" w:cs="Arial"/>
          <w:sz w:val="22"/>
          <w:szCs w:val="22"/>
        </w:rPr>
        <w:t xml:space="preserve">. </w:t>
      </w:r>
    </w:p>
    <w:p w14:paraId="00B8D894" w14:textId="77777777" w:rsidR="00216070" w:rsidRDefault="00216070" w:rsidP="00216070">
      <w:pPr>
        <w:pStyle w:val="Odstavecseseznamem"/>
        <w:ind w:left="426" w:hanging="426"/>
        <w:jc w:val="both"/>
        <w:rPr>
          <w:rFonts w:ascii="Calibri" w:hAnsi="Calibri" w:cs="Arial"/>
          <w:sz w:val="22"/>
          <w:szCs w:val="22"/>
        </w:rPr>
      </w:pPr>
    </w:p>
    <w:p w14:paraId="3A8AE08C" w14:textId="22A3CB3E" w:rsidR="001E7EA8" w:rsidRPr="004620BF" w:rsidRDefault="001E7EA8" w:rsidP="00216070">
      <w:pPr>
        <w:pStyle w:val="Odstavecseseznamem"/>
        <w:numPr>
          <w:ilvl w:val="2"/>
          <w:numId w:val="2"/>
        </w:numPr>
        <w:ind w:left="426" w:hanging="426"/>
        <w:jc w:val="both"/>
        <w:rPr>
          <w:rFonts w:ascii="Calibri" w:hAnsi="Calibri" w:cs="Arial"/>
          <w:sz w:val="22"/>
          <w:szCs w:val="22"/>
        </w:rPr>
      </w:pPr>
      <w:r>
        <w:rPr>
          <w:rFonts w:ascii="Calibri" w:hAnsi="Calibri" w:cs="Arial"/>
          <w:sz w:val="22"/>
          <w:szCs w:val="22"/>
        </w:rPr>
        <w:t xml:space="preserve">Smluvní strany se dohodly, že rozbory vody budou </w:t>
      </w:r>
      <w:r w:rsidR="00D74651">
        <w:rPr>
          <w:rFonts w:ascii="Calibri" w:hAnsi="Calibri" w:cs="Arial"/>
          <w:sz w:val="22"/>
          <w:szCs w:val="22"/>
        </w:rPr>
        <w:t xml:space="preserve">objednávány Pronajímatelem a náklady na ně ponesou Pronajímatel a Nájemce </w:t>
      </w:r>
      <w:r>
        <w:rPr>
          <w:rFonts w:ascii="Calibri" w:hAnsi="Calibri" w:cs="Arial"/>
          <w:sz w:val="22"/>
          <w:szCs w:val="22"/>
        </w:rPr>
        <w:t>společně a nerozdílně v poměru 50/50.</w:t>
      </w:r>
    </w:p>
    <w:p w14:paraId="52A229A3" w14:textId="77777777" w:rsidR="00216070" w:rsidRDefault="00216070" w:rsidP="00216070">
      <w:pPr>
        <w:pStyle w:val="Odstavecseseznamem"/>
        <w:ind w:left="426" w:hanging="426"/>
        <w:jc w:val="both"/>
        <w:rPr>
          <w:rFonts w:ascii="Calibri" w:hAnsi="Calibri" w:cs="Arial"/>
          <w:sz w:val="22"/>
          <w:szCs w:val="22"/>
        </w:rPr>
      </w:pPr>
    </w:p>
    <w:p w14:paraId="1F963351" w14:textId="4E594B14" w:rsidR="004620BF" w:rsidRDefault="004620BF" w:rsidP="00216070">
      <w:pPr>
        <w:pStyle w:val="Odstavecseseznamem"/>
        <w:numPr>
          <w:ilvl w:val="2"/>
          <w:numId w:val="2"/>
        </w:numPr>
        <w:ind w:left="426" w:hanging="426"/>
        <w:jc w:val="both"/>
        <w:rPr>
          <w:rFonts w:ascii="Calibri" w:hAnsi="Calibri" w:cs="Arial"/>
          <w:sz w:val="22"/>
          <w:szCs w:val="22"/>
        </w:rPr>
      </w:pPr>
      <w:r w:rsidRPr="004620BF">
        <w:rPr>
          <w:rFonts w:ascii="Calibri" w:hAnsi="Calibri" w:cs="Arial"/>
          <w:sz w:val="22"/>
          <w:szCs w:val="22"/>
        </w:rPr>
        <w:t xml:space="preserve">Nájemce není bez předchozího písemného souhlasu pronajímatele oprávněn přenechat předmět </w:t>
      </w:r>
      <w:r w:rsidR="00D36A88">
        <w:rPr>
          <w:rFonts w:ascii="Calibri" w:hAnsi="Calibri" w:cs="Arial"/>
          <w:sz w:val="22"/>
          <w:szCs w:val="22"/>
        </w:rPr>
        <w:t>nájmu</w:t>
      </w:r>
      <w:r w:rsidR="00D36A88" w:rsidRPr="004620BF">
        <w:rPr>
          <w:rFonts w:ascii="Calibri" w:hAnsi="Calibri" w:cs="Arial"/>
          <w:sz w:val="22"/>
          <w:szCs w:val="22"/>
        </w:rPr>
        <w:t xml:space="preserve"> </w:t>
      </w:r>
      <w:r w:rsidRPr="004620BF">
        <w:rPr>
          <w:rFonts w:ascii="Calibri" w:hAnsi="Calibri" w:cs="Arial"/>
          <w:sz w:val="22"/>
          <w:szCs w:val="22"/>
        </w:rPr>
        <w:t>nebo jeho část do užívání třetí osobě</w:t>
      </w:r>
      <w:r w:rsidR="00027B5C" w:rsidRPr="004620BF">
        <w:rPr>
          <w:rFonts w:ascii="Calibri" w:hAnsi="Calibri" w:cs="Arial"/>
          <w:sz w:val="22"/>
          <w:szCs w:val="22"/>
        </w:rPr>
        <w:t>, s výjimkou osob, kterým budou poskytovány ubytovací služby v souladu s účelem této smlouvy dle čl. III odst. 1 této smlouvy</w:t>
      </w:r>
      <w:r w:rsidR="00F62B28" w:rsidRPr="004620BF">
        <w:rPr>
          <w:rFonts w:ascii="Calibri" w:hAnsi="Calibri" w:cs="Arial"/>
          <w:sz w:val="22"/>
          <w:szCs w:val="22"/>
        </w:rPr>
        <w:t>.</w:t>
      </w:r>
    </w:p>
    <w:p w14:paraId="341EFFB4" w14:textId="77777777" w:rsidR="00216070" w:rsidRDefault="00216070" w:rsidP="00216070">
      <w:pPr>
        <w:pStyle w:val="Odstavecseseznamem"/>
        <w:ind w:left="426" w:hanging="426"/>
        <w:jc w:val="both"/>
        <w:rPr>
          <w:rFonts w:asciiTheme="minorHAnsi" w:hAnsiTheme="minorHAnsi" w:cstheme="minorHAnsi"/>
          <w:sz w:val="22"/>
          <w:szCs w:val="22"/>
        </w:rPr>
      </w:pPr>
    </w:p>
    <w:p w14:paraId="015D9DF7" w14:textId="0EADF989" w:rsidR="00DA1D9D" w:rsidRDefault="00DA1D9D" w:rsidP="00216070">
      <w:pPr>
        <w:pStyle w:val="Odstavecseseznamem"/>
        <w:numPr>
          <w:ilvl w:val="2"/>
          <w:numId w:val="2"/>
        </w:numPr>
        <w:ind w:left="426" w:hanging="426"/>
        <w:jc w:val="both"/>
        <w:rPr>
          <w:rFonts w:asciiTheme="minorHAnsi" w:hAnsiTheme="minorHAnsi" w:cstheme="minorHAnsi"/>
          <w:sz w:val="22"/>
          <w:szCs w:val="22"/>
        </w:rPr>
      </w:pPr>
      <w:r w:rsidRPr="004620BF">
        <w:rPr>
          <w:rFonts w:asciiTheme="minorHAnsi" w:hAnsiTheme="minorHAnsi" w:cstheme="minorHAnsi"/>
          <w:sz w:val="22"/>
          <w:szCs w:val="22"/>
        </w:rPr>
        <w:t xml:space="preserve">Poruší-li nájemce své povinnosti uvedené v odst. 1 nebo 2 tohoto článku smlouvy, je povinen uhradit pronajímateli smluvní pokutu ve </w:t>
      </w:r>
      <w:r w:rsidRPr="009E50C4">
        <w:rPr>
          <w:rFonts w:asciiTheme="minorHAnsi" w:hAnsiTheme="minorHAnsi" w:cstheme="minorHAnsi"/>
          <w:sz w:val="22"/>
          <w:szCs w:val="22"/>
        </w:rPr>
        <w:t xml:space="preserve">výši </w:t>
      </w:r>
      <w:r w:rsidR="006C11F1">
        <w:rPr>
          <w:rFonts w:asciiTheme="minorHAnsi" w:hAnsiTheme="minorHAnsi" w:cstheme="minorHAnsi"/>
          <w:sz w:val="22"/>
          <w:szCs w:val="22"/>
          <w:lang w:eastAsia="en-US"/>
        </w:rPr>
        <w:t xml:space="preserve">         </w:t>
      </w:r>
      <w:r w:rsidRPr="009E50C4">
        <w:rPr>
          <w:rFonts w:asciiTheme="minorHAnsi" w:hAnsiTheme="minorHAnsi" w:cstheme="minorHAnsi"/>
          <w:sz w:val="22"/>
          <w:szCs w:val="22"/>
          <w:lang w:eastAsia="en-US"/>
        </w:rPr>
        <w:t>Kč</w:t>
      </w:r>
      <w:r w:rsidRPr="009E50C4">
        <w:rPr>
          <w:rFonts w:asciiTheme="minorHAnsi" w:hAnsiTheme="minorHAnsi" w:cstheme="minorHAnsi"/>
          <w:sz w:val="22"/>
          <w:szCs w:val="22"/>
        </w:rPr>
        <w:t xml:space="preserve"> za každé</w:t>
      </w:r>
      <w:r w:rsidRPr="004620BF">
        <w:rPr>
          <w:rFonts w:asciiTheme="minorHAnsi" w:hAnsiTheme="minorHAnsi" w:cstheme="minorHAnsi"/>
          <w:sz w:val="22"/>
          <w:szCs w:val="22"/>
        </w:rPr>
        <w:t xml:space="preserve"> jednotlivé porušení těchto povinností, a to ve lhůtě 14 dnů od doručení výzvy pronajímatele k její úhradě.</w:t>
      </w:r>
    </w:p>
    <w:p w14:paraId="6EDDA51B" w14:textId="77777777" w:rsidR="00216070" w:rsidRDefault="00216070" w:rsidP="00216070">
      <w:pPr>
        <w:pStyle w:val="Odstavecseseznamem"/>
        <w:ind w:left="426" w:hanging="426"/>
        <w:jc w:val="both"/>
        <w:rPr>
          <w:rFonts w:asciiTheme="minorHAnsi" w:hAnsiTheme="minorHAnsi" w:cstheme="minorHAnsi"/>
          <w:sz w:val="22"/>
          <w:szCs w:val="22"/>
        </w:rPr>
      </w:pPr>
    </w:p>
    <w:p w14:paraId="4AD1C362" w14:textId="244464D9" w:rsidR="006778AF" w:rsidRPr="004620BF" w:rsidRDefault="006778AF" w:rsidP="00216070">
      <w:pPr>
        <w:pStyle w:val="Odstavecseseznamem"/>
        <w:numPr>
          <w:ilvl w:val="2"/>
          <w:numId w:val="2"/>
        </w:numPr>
        <w:ind w:left="426" w:hanging="426"/>
        <w:jc w:val="both"/>
        <w:rPr>
          <w:rFonts w:asciiTheme="minorHAnsi" w:hAnsiTheme="minorHAnsi" w:cstheme="minorHAnsi"/>
          <w:sz w:val="22"/>
          <w:szCs w:val="22"/>
        </w:rPr>
      </w:pPr>
      <w:r w:rsidRPr="00FD26D1">
        <w:rPr>
          <w:rFonts w:asciiTheme="minorHAnsi" w:hAnsiTheme="minorHAnsi" w:cstheme="minorHAnsi"/>
          <w:sz w:val="22"/>
          <w:szCs w:val="22"/>
        </w:rPr>
        <w:t>Přednost zápočtu</w:t>
      </w:r>
      <w:r>
        <w:rPr>
          <w:rFonts w:asciiTheme="minorHAnsi" w:hAnsiTheme="minorHAnsi" w:cstheme="minorHAnsi"/>
          <w:sz w:val="22"/>
          <w:szCs w:val="22"/>
        </w:rPr>
        <w:t>:</w:t>
      </w:r>
      <w:r w:rsidRPr="00FD26D1">
        <w:rPr>
          <w:rFonts w:asciiTheme="minorHAnsi" w:hAnsiTheme="minorHAnsi" w:cstheme="minorHAnsi"/>
          <w:sz w:val="22"/>
          <w:szCs w:val="22"/>
        </w:rPr>
        <w:t xml:space="preserve"> Smluvní strany se dohodly, že případná budoucí pohledávka pronajímatele na zaplacení jakékoliv splatné pohledávky bude smluvními stranami přednostně započtena oproti budoucí pohledávce nájemce na vrácení kauce, a to do výše, do které se budou pohledávky vzájemně krýt.</w:t>
      </w:r>
    </w:p>
    <w:p w14:paraId="7F81C61F" w14:textId="56E0E0D0" w:rsidR="00B3577E" w:rsidRDefault="004620BF" w:rsidP="00100AB4">
      <w:pPr>
        <w:tabs>
          <w:tab w:val="left" w:pos="426"/>
        </w:tabs>
        <w:ind w:left="284" w:hanging="284"/>
        <w:jc w:val="both"/>
        <w:rPr>
          <w:rFonts w:ascii="Calibri" w:hAnsi="Calibri" w:cs="Arial"/>
          <w:sz w:val="22"/>
          <w:szCs w:val="22"/>
        </w:rPr>
      </w:pPr>
      <w:r>
        <w:rPr>
          <w:rFonts w:ascii="Calibri" w:hAnsi="Calibri" w:cs="Arial"/>
          <w:sz w:val="22"/>
          <w:szCs w:val="22"/>
        </w:rPr>
        <w:t xml:space="preserve"> </w:t>
      </w:r>
    </w:p>
    <w:p w14:paraId="1FD8B09C" w14:textId="77777777" w:rsidR="00DB7AD3" w:rsidRPr="00551913" w:rsidRDefault="00DB7AD3" w:rsidP="000D1E55">
      <w:pPr>
        <w:rPr>
          <w:sz w:val="22"/>
          <w:szCs w:val="22"/>
        </w:rPr>
      </w:pPr>
    </w:p>
    <w:p w14:paraId="56FC202B" w14:textId="77777777" w:rsidR="00F62B28" w:rsidRPr="00551913" w:rsidRDefault="00100AB4" w:rsidP="00DD7467">
      <w:pPr>
        <w:pStyle w:val="Nadpis2"/>
        <w:ind w:hanging="360"/>
        <w:rPr>
          <w:rFonts w:ascii="Calibri" w:hAnsi="Calibri"/>
          <w:sz w:val="22"/>
          <w:szCs w:val="22"/>
        </w:rPr>
      </w:pPr>
      <w:r>
        <w:rPr>
          <w:rFonts w:ascii="Calibri" w:hAnsi="Calibri"/>
          <w:sz w:val="22"/>
          <w:szCs w:val="22"/>
        </w:rPr>
        <w:t>X</w:t>
      </w:r>
      <w:r w:rsidR="00F62B28" w:rsidRPr="00551913">
        <w:rPr>
          <w:rFonts w:ascii="Calibri" w:hAnsi="Calibri"/>
          <w:sz w:val="22"/>
          <w:szCs w:val="22"/>
        </w:rPr>
        <w:t>. Závěrečná ustanovení</w:t>
      </w:r>
    </w:p>
    <w:p w14:paraId="216B071C" w14:textId="77777777" w:rsidR="00F62B28" w:rsidRPr="00551913" w:rsidRDefault="00F62B28">
      <w:pPr>
        <w:jc w:val="both"/>
        <w:rPr>
          <w:rFonts w:ascii="Calibri" w:hAnsi="Calibri" w:cs="Arial"/>
          <w:sz w:val="22"/>
          <w:szCs w:val="22"/>
        </w:rPr>
      </w:pPr>
    </w:p>
    <w:p w14:paraId="21FC8FD2" w14:textId="77777777" w:rsidR="00B22562" w:rsidRDefault="00B22562" w:rsidP="00CF6693">
      <w:pPr>
        <w:numPr>
          <w:ilvl w:val="0"/>
          <w:numId w:val="3"/>
        </w:numPr>
        <w:tabs>
          <w:tab w:val="clear" w:pos="720"/>
          <w:tab w:val="num" w:pos="426"/>
        </w:tabs>
        <w:suppressAutoHyphens/>
        <w:ind w:left="426" w:hanging="426"/>
        <w:jc w:val="both"/>
        <w:rPr>
          <w:rFonts w:ascii="Calibri" w:hAnsi="Calibri" w:cs="Calibri"/>
          <w:sz w:val="22"/>
          <w:szCs w:val="22"/>
        </w:rPr>
      </w:pPr>
      <w:r w:rsidRPr="00551913">
        <w:rPr>
          <w:rFonts w:ascii="Calibri" w:hAnsi="Calibri" w:cs="Calibri"/>
          <w:sz w:val="22"/>
          <w:szCs w:val="22"/>
        </w:rPr>
        <w:t>Smlouvu lze změnit nebo doplnit pouze písemnými, vzájemně odsouhlasenými dodatky, podepsanými oprávněnými zástup</w:t>
      </w:r>
      <w:r w:rsidR="004C61BD" w:rsidRPr="00551913">
        <w:rPr>
          <w:rFonts w:ascii="Calibri" w:hAnsi="Calibri" w:cs="Calibri"/>
          <w:sz w:val="22"/>
          <w:szCs w:val="22"/>
        </w:rPr>
        <w:t xml:space="preserve">ci smluvních stran, které jsou </w:t>
      </w:r>
      <w:r w:rsidRPr="00551913">
        <w:rPr>
          <w:rFonts w:ascii="Calibri" w:hAnsi="Calibri" w:cs="Calibri"/>
          <w:sz w:val="22"/>
          <w:szCs w:val="22"/>
        </w:rPr>
        <w:t>očíslovány</w:t>
      </w:r>
      <w:r w:rsidR="004C61BD" w:rsidRPr="00551913">
        <w:rPr>
          <w:rFonts w:ascii="Calibri" w:hAnsi="Calibri" w:cs="Calibri"/>
          <w:sz w:val="22"/>
          <w:szCs w:val="22"/>
        </w:rPr>
        <w:t xml:space="preserve"> vzestupně </w:t>
      </w:r>
      <w:r w:rsidRPr="00551913">
        <w:rPr>
          <w:rFonts w:ascii="Calibri" w:hAnsi="Calibri" w:cs="Calibri"/>
          <w:sz w:val="22"/>
          <w:szCs w:val="22"/>
        </w:rPr>
        <w:t xml:space="preserve">a stávají se nedílnou součásti smlouvy. </w:t>
      </w:r>
    </w:p>
    <w:p w14:paraId="20D33BF0" w14:textId="77777777" w:rsidR="00596671" w:rsidRPr="00551913" w:rsidRDefault="00596671" w:rsidP="00596671">
      <w:pPr>
        <w:suppressAutoHyphens/>
        <w:ind w:left="426"/>
        <w:jc w:val="both"/>
        <w:rPr>
          <w:rFonts w:ascii="Calibri" w:hAnsi="Calibri" w:cs="Calibri"/>
          <w:sz w:val="22"/>
          <w:szCs w:val="22"/>
        </w:rPr>
      </w:pPr>
    </w:p>
    <w:p w14:paraId="71262C2D" w14:textId="77777777" w:rsidR="00DE2F4A" w:rsidRPr="00551913" w:rsidRDefault="00DE2F4A" w:rsidP="00CF6693">
      <w:pPr>
        <w:numPr>
          <w:ilvl w:val="0"/>
          <w:numId w:val="3"/>
        </w:numPr>
        <w:tabs>
          <w:tab w:val="clear" w:pos="720"/>
          <w:tab w:val="num" w:pos="426"/>
        </w:tabs>
        <w:ind w:left="426" w:hanging="426"/>
        <w:jc w:val="both"/>
        <w:rPr>
          <w:rFonts w:ascii="Calibri" w:hAnsi="Calibri" w:cs="Arial"/>
          <w:sz w:val="22"/>
          <w:szCs w:val="22"/>
        </w:rPr>
      </w:pPr>
      <w:r w:rsidRPr="00551913">
        <w:rPr>
          <w:rFonts w:ascii="Calibri" w:hAnsi="Calibri" w:cs="Arial"/>
          <w:sz w:val="22"/>
          <w:szCs w:val="22"/>
        </w:rPr>
        <w:t xml:space="preserve">Tuto smlouvu je možné změnit pouze písemně. Pro účely této smlouvy se za písemnou formu nepovažuje výměna emailových či jiných elektronických zpráv. </w:t>
      </w:r>
    </w:p>
    <w:p w14:paraId="75697E8B" w14:textId="77777777" w:rsidR="00596671" w:rsidRDefault="00596671" w:rsidP="00596671">
      <w:pPr>
        <w:ind w:left="426"/>
        <w:jc w:val="both"/>
        <w:rPr>
          <w:rFonts w:ascii="Calibri" w:hAnsi="Calibri" w:cs="Arial"/>
          <w:sz w:val="22"/>
          <w:szCs w:val="22"/>
        </w:rPr>
      </w:pPr>
    </w:p>
    <w:p w14:paraId="60799FB9" w14:textId="62AF2D4B" w:rsidR="0090407D" w:rsidRPr="00551913" w:rsidRDefault="00DE2F4A" w:rsidP="00CF6693">
      <w:pPr>
        <w:numPr>
          <w:ilvl w:val="0"/>
          <w:numId w:val="3"/>
        </w:numPr>
        <w:tabs>
          <w:tab w:val="clear" w:pos="720"/>
          <w:tab w:val="num" w:pos="426"/>
        </w:tabs>
        <w:ind w:left="426" w:hanging="426"/>
        <w:jc w:val="both"/>
        <w:rPr>
          <w:rFonts w:ascii="Calibri" w:hAnsi="Calibri" w:cs="Arial"/>
          <w:sz w:val="22"/>
          <w:szCs w:val="22"/>
        </w:rPr>
      </w:pPr>
      <w:r w:rsidRPr="00551913">
        <w:rPr>
          <w:rFonts w:ascii="Calibri" w:hAnsi="Calibri" w:cs="Arial"/>
          <w:sz w:val="22"/>
          <w:szCs w:val="22"/>
        </w:rPr>
        <w:t xml:space="preserve">Smluvní strany vylučují přijetí nabídky s dodatkem nebo odchylkou ve smyslu </w:t>
      </w:r>
      <w:r w:rsidRPr="00551913">
        <w:rPr>
          <w:rFonts w:ascii="Calibri" w:hAnsi="Calibri" w:cs="Arial"/>
          <w:sz w:val="22"/>
          <w:szCs w:val="22"/>
        </w:rPr>
        <w:br/>
      </w:r>
      <w:proofErr w:type="spellStart"/>
      <w:r w:rsidRPr="00551913">
        <w:rPr>
          <w:rFonts w:ascii="Calibri" w:hAnsi="Calibri" w:cs="Arial"/>
          <w:sz w:val="22"/>
          <w:szCs w:val="22"/>
        </w:rPr>
        <w:t>ust</w:t>
      </w:r>
      <w:proofErr w:type="spellEnd"/>
      <w:r w:rsidRPr="00551913">
        <w:rPr>
          <w:rFonts w:ascii="Calibri" w:hAnsi="Calibri" w:cs="Arial"/>
          <w:sz w:val="22"/>
          <w:szCs w:val="22"/>
        </w:rPr>
        <w:t>. § 1740 zákona č. 89/2012 Sb., občanský zákoník, v platném znění.</w:t>
      </w:r>
    </w:p>
    <w:p w14:paraId="0EDDA120" w14:textId="77777777" w:rsidR="00596671" w:rsidRDefault="00D619DA" w:rsidP="00596671">
      <w:pPr>
        <w:ind w:left="284"/>
        <w:jc w:val="both"/>
        <w:rPr>
          <w:rFonts w:ascii="Calibri" w:hAnsi="Calibri" w:cs="Arial"/>
          <w:sz w:val="22"/>
          <w:szCs w:val="22"/>
        </w:rPr>
      </w:pPr>
      <w:r w:rsidRPr="00551913">
        <w:rPr>
          <w:rFonts w:ascii="Calibri" w:hAnsi="Calibri" w:cs="Arial"/>
          <w:sz w:val="22"/>
          <w:szCs w:val="22"/>
        </w:rPr>
        <w:t xml:space="preserve">   </w:t>
      </w:r>
    </w:p>
    <w:p w14:paraId="34F17345" w14:textId="78DF9246" w:rsidR="00466C5C" w:rsidRPr="00551913" w:rsidRDefault="006A52CA" w:rsidP="00596671">
      <w:pPr>
        <w:numPr>
          <w:ilvl w:val="0"/>
          <w:numId w:val="3"/>
        </w:numPr>
        <w:tabs>
          <w:tab w:val="clear" w:pos="720"/>
        </w:tabs>
        <w:ind w:left="426" w:hanging="426"/>
        <w:jc w:val="both"/>
        <w:rPr>
          <w:rFonts w:ascii="Calibri" w:hAnsi="Calibri" w:cs="Arial"/>
          <w:sz w:val="22"/>
          <w:szCs w:val="22"/>
        </w:rPr>
      </w:pPr>
      <w:r w:rsidRPr="00551913">
        <w:rPr>
          <w:rFonts w:ascii="Calibri" w:hAnsi="Calibri" w:cs="Arial"/>
          <w:sz w:val="22"/>
          <w:szCs w:val="22"/>
        </w:rPr>
        <w:t xml:space="preserve">Smluvní strany prohlašují, že § 577 zákona č. 89/2012 Sb., občanský zákoník, </w:t>
      </w:r>
      <w:r w:rsidRPr="00551913">
        <w:rPr>
          <w:rFonts w:ascii="Calibri" w:hAnsi="Calibri" w:cs="Arial"/>
          <w:sz w:val="22"/>
          <w:szCs w:val="22"/>
        </w:rPr>
        <w:br/>
        <w:t xml:space="preserve">ve znění pozdějších předpisů, se nepoužije. Určení množstevního, časového, územního nebo jiného rozsahu v této smlouvě je pevně určeno autonomní dohodou smluvních stran a soud není oprávněn do </w:t>
      </w:r>
      <w:r w:rsidR="00937852" w:rsidRPr="00551913">
        <w:rPr>
          <w:rFonts w:ascii="Calibri" w:hAnsi="Calibri" w:cs="Arial"/>
          <w:sz w:val="22"/>
          <w:szCs w:val="22"/>
        </w:rPr>
        <w:t>smlouvy,</w:t>
      </w:r>
      <w:r w:rsidRPr="00551913">
        <w:rPr>
          <w:rFonts w:ascii="Calibri" w:hAnsi="Calibri" w:cs="Arial"/>
          <w:sz w:val="22"/>
          <w:szCs w:val="22"/>
        </w:rPr>
        <w:t xml:space="preserve"> jakkoliv zasahovat.</w:t>
      </w:r>
    </w:p>
    <w:p w14:paraId="5352C663" w14:textId="77777777" w:rsidR="00596671" w:rsidRDefault="00596671" w:rsidP="00596671">
      <w:pPr>
        <w:ind w:left="426"/>
        <w:jc w:val="both"/>
        <w:rPr>
          <w:rFonts w:ascii="Calibri" w:hAnsi="Calibri" w:cs="Arial"/>
          <w:sz w:val="22"/>
          <w:szCs w:val="22"/>
        </w:rPr>
      </w:pPr>
    </w:p>
    <w:p w14:paraId="2DDFE998" w14:textId="33FB860F" w:rsidR="006A52CA" w:rsidRPr="00551913" w:rsidRDefault="006A52CA" w:rsidP="00CF6693">
      <w:pPr>
        <w:numPr>
          <w:ilvl w:val="0"/>
          <w:numId w:val="3"/>
        </w:numPr>
        <w:tabs>
          <w:tab w:val="clear" w:pos="720"/>
          <w:tab w:val="num" w:pos="426"/>
        </w:tabs>
        <w:ind w:left="426" w:hanging="426"/>
        <w:jc w:val="both"/>
        <w:rPr>
          <w:rFonts w:ascii="Calibri" w:hAnsi="Calibri" w:cs="Arial"/>
          <w:sz w:val="22"/>
          <w:szCs w:val="22"/>
        </w:rPr>
      </w:pPr>
      <w:r w:rsidRPr="00551913">
        <w:rPr>
          <w:rFonts w:ascii="Calibri" w:hAnsi="Calibri" w:cs="Arial"/>
          <w:sz w:val="22"/>
          <w:szCs w:val="22"/>
        </w:rPr>
        <w:t>Dle § 1765 zákona č. 89/2012 Sb., občanský zákoník, ve znění pozdějších předpisů, na sebe obě smluvní strany převzaly nebezpečí změny okolností. Před uzavřením této smlouvy smluvní strany plně zvážily hospod</w:t>
      </w:r>
      <w:r w:rsidR="00D22924" w:rsidRPr="00551913">
        <w:rPr>
          <w:rFonts w:ascii="Calibri" w:hAnsi="Calibri" w:cs="Arial"/>
          <w:sz w:val="22"/>
          <w:szCs w:val="22"/>
        </w:rPr>
        <w:t xml:space="preserve">ářskou, ekonomickou i faktickou </w:t>
      </w:r>
      <w:r w:rsidRPr="00551913">
        <w:rPr>
          <w:rFonts w:ascii="Calibri" w:hAnsi="Calibri" w:cs="Arial"/>
          <w:sz w:val="22"/>
          <w:szCs w:val="22"/>
        </w:rPr>
        <w:t>situaci a jsou si plně vědomy okolností smlouvy. Tuto smlouvu tedy nelze měnit rozhodnutím soudu.</w:t>
      </w:r>
    </w:p>
    <w:p w14:paraId="55DDB149" w14:textId="77777777" w:rsidR="00596671" w:rsidRDefault="00596671" w:rsidP="00596671">
      <w:pPr>
        <w:ind w:left="426"/>
        <w:jc w:val="both"/>
        <w:rPr>
          <w:rFonts w:ascii="Calibri" w:hAnsi="Calibri" w:cs="Arial"/>
          <w:sz w:val="22"/>
          <w:szCs w:val="22"/>
        </w:rPr>
      </w:pPr>
    </w:p>
    <w:p w14:paraId="021149A9" w14:textId="2991B51C" w:rsidR="002143ED" w:rsidRDefault="00F62B28" w:rsidP="00CF6693">
      <w:pPr>
        <w:numPr>
          <w:ilvl w:val="0"/>
          <w:numId w:val="3"/>
        </w:numPr>
        <w:tabs>
          <w:tab w:val="clear" w:pos="720"/>
          <w:tab w:val="num" w:pos="426"/>
        </w:tabs>
        <w:ind w:left="426" w:hanging="426"/>
        <w:jc w:val="both"/>
        <w:rPr>
          <w:rFonts w:ascii="Calibri" w:hAnsi="Calibri" w:cs="Arial"/>
          <w:sz w:val="22"/>
          <w:szCs w:val="22"/>
        </w:rPr>
      </w:pPr>
      <w:r w:rsidRPr="00551913">
        <w:rPr>
          <w:rFonts w:ascii="Calibri" w:hAnsi="Calibri" w:cs="Arial"/>
          <w:sz w:val="22"/>
          <w:szCs w:val="22"/>
        </w:rPr>
        <w:t xml:space="preserve">V otázkách, které tato smlouva výslovně neupravuje, se práva a povinnosti smluvních stran řídí </w:t>
      </w:r>
      <w:r w:rsidR="006A52CA" w:rsidRPr="00551913">
        <w:rPr>
          <w:rFonts w:ascii="Calibri" w:hAnsi="Calibri" w:cs="Arial"/>
          <w:sz w:val="22"/>
          <w:szCs w:val="22"/>
        </w:rPr>
        <w:t>zákonem č. 89/2012 Sb.,</w:t>
      </w:r>
      <w:r w:rsidR="00153982" w:rsidRPr="00551913">
        <w:rPr>
          <w:rFonts w:ascii="Calibri" w:hAnsi="Calibri" w:cs="Arial"/>
          <w:sz w:val="22"/>
          <w:szCs w:val="22"/>
        </w:rPr>
        <w:t xml:space="preserve"> </w:t>
      </w:r>
      <w:r w:rsidR="006A52CA" w:rsidRPr="00551913">
        <w:rPr>
          <w:rFonts w:ascii="Calibri" w:hAnsi="Calibri" w:cs="Arial"/>
          <w:sz w:val="22"/>
          <w:szCs w:val="22"/>
        </w:rPr>
        <w:t>občanský zákoník, ve znění pozdějších předpisů.</w:t>
      </w:r>
    </w:p>
    <w:p w14:paraId="23CDAFB0" w14:textId="77777777" w:rsidR="00596671" w:rsidRDefault="00596671" w:rsidP="00596671">
      <w:pPr>
        <w:ind w:left="426"/>
        <w:jc w:val="both"/>
        <w:rPr>
          <w:rFonts w:ascii="Calibri" w:hAnsi="Calibri" w:cs="Arial"/>
          <w:sz w:val="22"/>
          <w:szCs w:val="22"/>
        </w:rPr>
      </w:pPr>
    </w:p>
    <w:p w14:paraId="64246091" w14:textId="34E72D9D" w:rsidR="00EC41E2" w:rsidRDefault="002143ED" w:rsidP="00CF6693">
      <w:pPr>
        <w:numPr>
          <w:ilvl w:val="0"/>
          <w:numId w:val="3"/>
        </w:numPr>
        <w:tabs>
          <w:tab w:val="clear" w:pos="720"/>
          <w:tab w:val="num" w:pos="426"/>
        </w:tabs>
        <w:ind w:left="426" w:hanging="426"/>
        <w:jc w:val="both"/>
        <w:rPr>
          <w:rFonts w:ascii="Calibri" w:hAnsi="Calibri" w:cs="Arial"/>
          <w:sz w:val="22"/>
          <w:szCs w:val="22"/>
        </w:rPr>
      </w:pPr>
      <w:r w:rsidRPr="002143ED">
        <w:rPr>
          <w:rFonts w:ascii="Calibri" w:hAnsi="Calibri" w:cs="Arial"/>
          <w:sz w:val="22"/>
          <w:szCs w:val="22"/>
        </w:rPr>
        <w:t xml:space="preserve">Podstatným porušením smlouvy ze strany </w:t>
      </w:r>
      <w:r w:rsidR="00100AB4">
        <w:rPr>
          <w:rFonts w:ascii="Calibri" w:hAnsi="Calibri" w:cs="Arial"/>
          <w:sz w:val="22"/>
          <w:szCs w:val="22"/>
        </w:rPr>
        <w:t xml:space="preserve">nájemce </w:t>
      </w:r>
      <w:r w:rsidRPr="002143ED">
        <w:rPr>
          <w:rFonts w:ascii="Calibri" w:hAnsi="Calibri" w:cs="Arial"/>
          <w:sz w:val="22"/>
          <w:szCs w:val="22"/>
        </w:rPr>
        <w:t xml:space="preserve">se rozumí: </w:t>
      </w:r>
    </w:p>
    <w:p w14:paraId="0E7EC972" w14:textId="77777777" w:rsidR="00EC41E2" w:rsidRDefault="002143ED" w:rsidP="00EC41E2">
      <w:pPr>
        <w:pStyle w:val="Odstavecseseznamem"/>
        <w:numPr>
          <w:ilvl w:val="0"/>
          <w:numId w:val="22"/>
        </w:numPr>
        <w:jc w:val="both"/>
        <w:rPr>
          <w:rFonts w:ascii="Calibri" w:hAnsi="Calibri" w:cs="Arial"/>
          <w:sz w:val="22"/>
          <w:szCs w:val="22"/>
        </w:rPr>
      </w:pPr>
      <w:r w:rsidRPr="00D74651">
        <w:rPr>
          <w:rFonts w:ascii="Calibri" w:hAnsi="Calibri" w:cs="Arial"/>
          <w:sz w:val="22"/>
          <w:szCs w:val="22"/>
        </w:rPr>
        <w:t xml:space="preserve">prodlení se zaplacením </w:t>
      </w:r>
      <w:r w:rsidR="00DA1D9D" w:rsidRPr="00D74651">
        <w:rPr>
          <w:rFonts w:ascii="Calibri" w:hAnsi="Calibri" w:cs="Arial"/>
          <w:sz w:val="22"/>
          <w:szCs w:val="22"/>
        </w:rPr>
        <w:t>jakékoli pohledávky (zejména nájemného, nákladů spojených s užíváním předmětu nájmu, smluvních pokut)</w:t>
      </w:r>
      <w:r w:rsidR="009E50C4" w:rsidRPr="00D74651">
        <w:rPr>
          <w:rFonts w:ascii="Calibri" w:hAnsi="Calibri" w:cs="Arial"/>
          <w:sz w:val="22"/>
          <w:szCs w:val="22"/>
        </w:rPr>
        <w:t xml:space="preserve"> </w:t>
      </w:r>
      <w:r w:rsidRPr="00D74651">
        <w:rPr>
          <w:rFonts w:ascii="Calibri" w:hAnsi="Calibri" w:cs="Arial"/>
          <w:sz w:val="22"/>
          <w:szCs w:val="22"/>
        </w:rPr>
        <w:t xml:space="preserve">po dobu delší než </w:t>
      </w:r>
      <w:r w:rsidR="002D252D" w:rsidRPr="00D74651">
        <w:rPr>
          <w:rFonts w:ascii="Calibri" w:hAnsi="Calibri" w:cs="Arial"/>
          <w:sz w:val="22"/>
          <w:szCs w:val="22"/>
        </w:rPr>
        <w:t>jeden měsíc</w:t>
      </w:r>
      <w:r w:rsidRPr="00D74651">
        <w:rPr>
          <w:rFonts w:ascii="Calibri" w:hAnsi="Calibri" w:cs="Arial"/>
          <w:sz w:val="22"/>
          <w:szCs w:val="22"/>
        </w:rPr>
        <w:t xml:space="preserve">, </w:t>
      </w:r>
    </w:p>
    <w:p w14:paraId="331CA0D4" w14:textId="092578FA" w:rsidR="00EC41E2" w:rsidRDefault="002143ED" w:rsidP="00EC41E2">
      <w:pPr>
        <w:pStyle w:val="Odstavecseseznamem"/>
        <w:numPr>
          <w:ilvl w:val="0"/>
          <w:numId w:val="22"/>
        </w:numPr>
        <w:jc w:val="both"/>
        <w:rPr>
          <w:rFonts w:ascii="Calibri" w:hAnsi="Calibri" w:cs="Arial"/>
          <w:sz w:val="22"/>
          <w:szCs w:val="22"/>
        </w:rPr>
      </w:pPr>
      <w:r w:rsidRPr="00D74651">
        <w:rPr>
          <w:rFonts w:ascii="Calibri" w:hAnsi="Calibri" w:cs="Arial"/>
          <w:sz w:val="22"/>
          <w:szCs w:val="22"/>
        </w:rPr>
        <w:t xml:space="preserve">používání předmětu </w:t>
      </w:r>
      <w:r w:rsidR="00DA1D9D" w:rsidRPr="00D74651">
        <w:rPr>
          <w:rFonts w:ascii="Calibri" w:hAnsi="Calibri" w:cs="Arial"/>
          <w:sz w:val="22"/>
          <w:szCs w:val="22"/>
        </w:rPr>
        <w:t>nájmu</w:t>
      </w:r>
      <w:r w:rsidR="005300D2" w:rsidRPr="00D74651">
        <w:rPr>
          <w:rFonts w:ascii="Calibri" w:hAnsi="Calibri" w:cs="Arial"/>
          <w:sz w:val="22"/>
          <w:szCs w:val="22"/>
        </w:rPr>
        <w:t xml:space="preserve"> </w:t>
      </w:r>
      <w:r w:rsidRPr="00D74651">
        <w:rPr>
          <w:rFonts w:ascii="Calibri" w:hAnsi="Calibri" w:cs="Arial"/>
          <w:sz w:val="22"/>
          <w:szCs w:val="22"/>
        </w:rPr>
        <w:t>v rozporu s</w:t>
      </w:r>
      <w:r w:rsidR="00DA1D9D" w:rsidRPr="00D74651">
        <w:rPr>
          <w:rFonts w:ascii="Calibri" w:hAnsi="Calibri" w:cs="Arial"/>
          <w:sz w:val="22"/>
          <w:szCs w:val="22"/>
        </w:rPr>
        <w:t> účelem smlouvy</w:t>
      </w:r>
      <w:r w:rsidRPr="00D74651">
        <w:rPr>
          <w:rFonts w:ascii="Calibri" w:hAnsi="Calibri" w:cs="Arial"/>
          <w:sz w:val="22"/>
          <w:szCs w:val="22"/>
        </w:rPr>
        <w:t>,</w:t>
      </w:r>
      <w:r w:rsidR="004208C8" w:rsidRPr="00D74651">
        <w:rPr>
          <w:rFonts w:ascii="Calibri" w:hAnsi="Calibri" w:cs="Arial"/>
          <w:sz w:val="22"/>
          <w:szCs w:val="22"/>
        </w:rPr>
        <w:t xml:space="preserve"> </w:t>
      </w:r>
    </w:p>
    <w:p w14:paraId="6C09EA34" w14:textId="77777777" w:rsidR="00EC41E2" w:rsidRPr="00EC41E2" w:rsidRDefault="002143ED" w:rsidP="00EC41E2">
      <w:pPr>
        <w:pStyle w:val="Odstavecseseznamem"/>
        <w:numPr>
          <w:ilvl w:val="0"/>
          <w:numId w:val="22"/>
        </w:numPr>
        <w:jc w:val="both"/>
        <w:rPr>
          <w:rFonts w:ascii="Calibri" w:hAnsi="Calibri" w:cs="Arial"/>
          <w:sz w:val="22"/>
          <w:szCs w:val="22"/>
        </w:rPr>
      </w:pPr>
      <w:r w:rsidRPr="00D74651">
        <w:rPr>
          <w:rFonts w:ascii="Calibri" w:hAnsi="Calibri" w:cs="Arial"/>
          <w:sz w:val="22"/>
          <w:szCs w:val="22"/>
        </w:rPr>
        <w:t xml:space="preserve">nedodržování </w:t>
      </w:r>
      <w:r w:rsidRPr="00D74651">
        <w:rPr>
          <w:rFonts w:ascii="Calibri" w:hAnsi="Calibri"/>
          <w:sz w:val="22"/>
          <w:szCs w:val="22"/>
        </w:rPr>
        <w:t>Závazných podmínek pro provádění činnosti externích osob z hlediska bezpečnosti a ochrany zdraví při práci, požární ochrany a ochrany životního prostředí pro společnost VÍTKOVICE ARÉNA, a.s.</w:t>
      </w:r>
      <w:r w:rsidR="00906C9D" w:rsidRPr="00D74651">
        <w:rPr>
          <w:rFonts w:ascii="Calibri" w:hAnsi="Calibri"/>
          <w:sz w:val="22"/>
          <w:szCs w:val="22"/>
        </w:rPr>
        <w:t xml:space="preserve">, </w:t>
      </w:r>
    </w:p>
    <w:p w14:paraId="0EC46645" w14:textId="420B163D" w:rsidR="00EC41E2" w:rsidRPr="00EC41E2" w:rsidRDefault="00DA1D9D" w:rsidP="00EC41E2">
      <w:pPr>
        <w:pStyle w:val="Odstavecseseznamem"/>
        <w:numPr>
          <w:ilvl w:val="0"/>
          <w:numId w:val="22"/>
        </w:numPr>
        <w:jc w:val="both"/>
        <w:rPr>
          <w:rFonts w:ascii="Calibri" w:hAnsi="Calibri" w:cs="Arial"/>
          <w:sz w:val="22"/>
          <w:szCs w:val="22"/>
        </w:rPr>
      </w:pPr>
      <w:r w:rsidRPr="00D74651">
        <w:rPr>
          <w:rFonts w:ascii="Calibri" w:hAnsi="Calibri"/>
          <w:sz w:val="22"/>
          <w:szCs w:val="22"/>
        </w:rPr>
        <w:t>porušení povinnosti stanovené v čl. VII odst. 3 této smlouvy,</w:t>
      </w:r>
      <w:r w:rsidR="00AD1DD3">
        <w:rPr>
          <w:rFonts w:ascii="Calibri" w:hAnsi="Calibri"/>
          <w:sz w:val="22"/>
          <w:szCs w:val="22"/>
        </w:rPr>
        <w:t xml:space="preserve"> přestože nájemce byl na toto porušení písemně upozorněn pronajímatelem.  </w:t>
      </w:r>
      <w:r w:rsidRPr="00D74651">
        <w:rPr>
          <w:rFonts w:ascii="Calibri" w:hAnsi="Calibri"/>
          <w:sz w:val="22"/>
          <w:szCs w:val="22"/>
        </w:rPr>
        <w:t xml:space="preserve"> </w:t>
      </w:r>
    </w:p>
    <w:p w14:paraId="6C4378E9" w14:textId="06E79C5C" w:rsidR="002143ED" w:rsidRPr="00EC41E2" w:rsidRDefault="00027B5C" w:rsidP="00EC41E2">
      <w:pPr>
        <w:pStyle w:val="Odstavecseseznamem"/>
        <w:numPr>
          <w:ilvl w:val="0"/>
          <w:numId w:val="22"/>
        </w:numPr>
        <w:jc w:val="both"/>
        <w:rPr>
          <w:rFonts w:ascii="Calibri" w:hAnsi="Calibri" w:cs="Arial"/>
          <w:sz w:val="22"/>
          <w:szCs w:val="22"/>
        </w:rPr>
      </w:pPr>
      <w:r w:rsidRPr="00D74651">
        <w:rPr>
          <w:rFonts w:ascii="Calibri" w:hAnsi="Calibri"/>
          <w:sz w:val="22"/>
          <w:szCs w:val="22"/>
        </w:rPr>
        <w:t>a přenechání předmětu nájmu nebo jeho části do užívání třetí osobě v rozporu s touto smlouvou</w:t>
      </w:r>
    </w:p>
    <w:p w14:paraId="76CBA67F" w14:textId="59C399AD" w:rsidR="00EC41E2" w:rsidRPr="00D74651" w:rsidRDefault="00EC41E2" w:rsidP="00D74651">
      <w:pPr>
        <w:ind w:left="426"/>
        <w:jc w:val="both"/>
        <w:rPr>
          <w:rFonts w:ascii="Calibri" w:hAnsi="Calibri" w:cs="Arial"/>
          <w:sz w:val="22"/>
          <w:szCs w:val="22"/>
        </w:rPr>
      </w:pPr>
      <w:r>
        <w:rPr>
          <w:rFonts w:ascii="Calibri" w:hAnsi="Calibri" w:cs="Arial"/>
          <w:sz w:val="22"/>
          <w:szCs w:val="22"/>
        </w:rPr>
        <w:t>přestože byl nájemce na kterékoliv z těchto porušení písemně upozorněn pronajímatelem a</w:t>
      </w:r>
      <w:r w:rsidR="008F43E8">
        <w:rPr>
          <w:rFonts w:ascii="Calibri" w:hAnsi="Calibri" w:cs="Arial"/>
          <w:sz w:val="22"/>
          <w:szCs w:val="22"/>
        </w:rPr>
        <w:t> </w:t>
      </w:r>
      <w:r>
        <w:rPr>
          <w:rFonts w:ascii="Calibri" w:hAnsi="Calibri" w:cs="Arial"/>
          <w:sz w:val="22"/>
          <w:szCs w:val="22"/>
        </w:rPr>
        <w:t xml:space="preserve">nezjednal nápravu ve lhůtě 10 dnů od doručení upozornění. </w:t>
      </w:r>
      <w:r w:rsidRPr="002143ED">
        <w:rPr>
          <w:rFonts w:ascii="Calibri" w:hAnsi="Calibri" w:cs="Arial"/>
          <w:sz w:val="22"/>
          <w:szCs w:val="22"/>
        </w:rPr>
        <w:t xml:space="preserve"> </w:t>
      </w:r>
    </w:p>
    <w:p w14:paraId="4D4D9C9E" w14:textId="77777777" w:rsidR="00596671" w:rsidRDefault="00596671" w:rsidP="00596671">
      <w:pPr>
        <w:ind w:left="426"/>
        <w:jc w:val="both"/>
        <w:rPr>
          <w:rFonts w:ascii="Calibri" w:hAnsi="Calibri" w:cs="Arial"/>
          <w:sz w:val="22"/>
          <w:szCs w:val="22"/>
        </w:rPr>
      </w:pPr>
    </w:p>
    <w:p w14:paraId="4D3F8958" w14:textId="24D9A9A3" w:rsidR="005300D2" w:rsidRDefault="002143ED" w:rsidP="008F43E8">
      <w:pPr>
        <w:numPr>
          <w:ilvl w:val="0"/>
          <w:numId w:val="3"/>
        </w:numPr>
        <w:tabs>
          <w:tab w:val="clear" w:pos="720"/>
        </w:tabs>
        <w:ind w:left="426" w:hanging="426"/>
        <w:jc w:val="both"/>
        <w:rPr>
          <w:rFonts w:ascii="Calibri" w:hAnsi="Calibri" w:cs="Arial"/>
          <w:sz w:val="22"/>
          <w:szCs w:val="22"/>
        </w:rPr>
      </w:pPr>
      <w:r w:rsidRPr="002143ED">
        <w:rPr>
          <w:rFonts w:ascii="Calibri" w:hAnsi="Calibri" w:cs="Arial"/>
          <w:sz w:val="22"/>
          <w:szCs w:val="22"/>
        </w:rPr>
        <w:t xml:space="preserve">Podstatným porušením smlouvy ze strany </w:t>
      </w:r>
      <w:r w:rsidR="002D252D">
        <w:rPr>
          <w:rFonts w:ascii="Calibri" w:hAnsi="Calibri" w:cs="Arial"/>
          <w:sz w:val="22"/>
          <w:szCs w:val="22"/>
        </w:rPr>
        <w:t>pronajímatele</w:t>
      </w:r>
      <w:r w:rsidRPr="002143ED">
        <w:rPr>
          <w:rFonts w:ascii="Calibri" w:hAnsi="Calibri" w:cs="Arial"/>
          <w:sz w:val="22"/>
          <w:szCs w:val="22"/>
        </w:rPr>
        <w:t xml:space="preserve"> se rozumí: neudržování předmětu smlouvy ve stavu způsobilém ke sjednanému způsobu používání. </w:t>
      </w:r>
    </w:p>
    <w:p w14:paraId="479FC464" w14:textId="77777777" w:rsidR="00596671" w:rsidRPr="00596671" w:rsidRDefault="00596671" w:rsidP="00596671">
      <w:pPr>
        <w:ind w:left="426"/>
        <w:jc w:val="both"/>
        <w:rPr>
          <w:rFonts w:ascii="Calibri" w:hAnsi="Calibri" w:cs="Arial"/>
          <w:sz w:val="22"/>
          <w:szCs w:val="22"/>
        </w:rPr>
      </w:pPr>
    </w:p>
    <w:p w14:paraId="36996407" w14:textId="357E4166" w:rsidR="00C845AF" w:rsidRPr="005300D2" w:rsidRDefault="00C845AF" w:rsidP="005300D2">
      <w:pPr>
        <w:numPr>
          <w:ilvl w:val="0"/>
          <w:numId w:val="3"/>
        </w:numPr>
        <w:tabs>
          <w:tab w:val="clear" w:pos="720"/>
          <w:tab w:val="num" w:pos="426"/>
        </w:tabs>
        <w:ind w:left="426" w:hanging="426"/>
        <w:jc w:val="both"/>
        <w:rPr>
          <w:rFonts w:ascii="Calibri" w:hAnsi="Calibri" w:cs="Arial"/>
          <w:sz w:val="22"/>
          <w:szCs w:val="22"/>
        </w:rPr>
      </w:pPr>
      <w:r w:rsidRPr="005300D2">
        <w:rPr>
          <w:rFonts w:asciiTheme="minorHAnsi" w:hAnsiTheme="minorHAnsi" w:cstheme="minorHAnsi"/>
          <w:sz w:val="22"/>
          <w:szCs w:val="22"/>
        </w:rPr>
        <w:t>Smluvní strany si ujednaly, že smluvní strana má také právo na náhradu škody vzniklé z porušení závazku, který smluvní pokuta sjednaná v této smlouvě utvrzuje; smluvní pokuta se tedy na náhradu škody nezapočítává.</w:t>
      </w:r>
    </w:p>
    <w:p w14:paraId="004A1A1E" w14:textId="77777777" w:rsidR="00596671" w:rsidRDefault="00596671" w:rsidP="00596671">
      <w:pPr>
        <w:ind w:left="426"/>
        <w:jc w:val="both"/>
        <w:rPr>
          <w:rFonts w:ascii="Calibri" w:hAnsi="Calibri" w:cs="Arial"/>
          <w:sz w:val="22"/>
          <w:szCs w:val="22"/>
        </w:rPr>
      </w:pPr>
    </w:p>
    <w:p w14:paraId="359F3CC8" w14:textId="573DFE1A" w:rsidR="00D22924" w:rsidRPr="00551913" w:rsidRDefault="00364FA1" w:rsidP="00CF6693">
      <w:pPr>
        <w:numPr>
          <w:ilvl w:val="0"/>
          <w:numId w:val="3"/>
        </w:numPr>
        <w:tabs>
          <w:tab w:val="clear" w:pos="720"/>
          <w:tab w:val="num" w:pos="426"/>
        </w:tabs>
        <w:ind w:left="426" w:hanging="426"/>
        <w:jc w:val="both"/>
        <w:rPr>
          <w:rFonts w:ascii="Calibri" w:hAnsi="Calibri" w:cs="Arial"/>
          <w:sz w:val="22"/>
          <w:szCs w:val="22"/>
        </w:rPr>
      </w:pPr>
      <w:r>
        <w:rPr>
          <w:rFonts w:ascii="Calibri" w:hAnsi="Calibri" w:cs="Arial"/>
          <w:sz w:val="22"/>
          <w:szCs w:val="22"/>
        </w:rPr>
        <w:t>Nájemce</w:t>
      </w:r>
      <w:r w:rsidR="00D22924" w:rsidRPr="00551913">
        <w:rPr>
          <w:rFonts w:ascii="Calibri" w:hAnsi="Calibri" w:cs="Arial"/>
          <w:sz w:val="22"/>
          <w:szCs w:val="22"/>
        </w:rPr>
        <w:t xml:space="preserve"> bere na vědomí, že společnost VÍTKOVICE ARÉNA, a.s. je dle zákona</w:t>
      </w:r>
      <w:r w:rsidR="00592E25" w:rsidRPr="00551913">
        <w:rPr>
          <w:rFonts w:ascii="Calibri" w:hAnsi="Calibri" w:cs="Arial"/>
          <w:sz w:val="22"/>
          <w:szCs w:val="22"/>
        </w:rPr>
        <w:t xml:space="preserve"> </w:t>
      </w:r>
      <w:r w:rsidR="00D22924" w:rsidRPr="00551913">
        <w:rPr>
          <w:rFonts w:ascii="Calibri" w:hAnsi="Calibri" w:cs="Arial"/>
          <w:sz w:val="22"/>
          <w:szCs w:val="22"/>
        </w:rPr>
        <w:t>č. 340/2015 Sb. osobou, která je povinna uveřejňovat smlouvy v registru smluv. V rámci tohoto uveřejnění budou</w:t>
      </w:r>
      <w:r w:rsidR="00984EB6" w:rsidRPr="00551913">
        <w:rPr>
          <w:rFonts w:ascii="Calibri" w:hAnsi="Calibri" w:cs="Arial"/>
          <w:sz w:val="22"/>
          <w:szCs w:val="22"/>
        </w:rPr>
        <w:t xml:space="preserve"> </w:t>
      </w:r>
      <w:r w:rsidR="00D22924" w:rsidRPr="00551913">
        <w:rPr>
          <w:rFonts w:ascii="Calibri" w:hAnsi="Calibri" w:cs="Arial"/>
          <w:sz w:val="22"/>
          <w:szCs w:val="22"/>
        </w:rPr>
        <w:t>z uveřejnění v registru smluv vyloučena metadata týkající se ceny, či hodnoty předmětu smlouvy, jelikož tyto informace (jakož i případně více takto uveřejněných informací zároveň) jsou obchodním tajemstvím společnosti VÍTKOVICE ARÉNA, a.s.</w:t>
      </w:r>
      <w:r w:rsidR="00027B5C">
        <w:rPr>
          <w:rFonts w:ascii="Calibri" w:hAnsi="Calibri" w:cs="Arial"/>
          <w:sz w:val="22"/>
          <w:szCs w:val="22"/>
        </w:rPr>
        <w:t xml:space="preserve"> Uveřejnění smlouvu v registru smluv zajistí pronajímatel.</w:t>
      </w:r>
    </w:p>
    <w:p w14:paraId="54C795CC" w14:textId="77777777" w:rsidR="00596671" w:rsidRDefault="00596671" w:rsidP="00596671">
      <w:pPr>
        <w:ind w:left="720"/>
        <w:jc w:val="both"/>
        <w:rPr>
          <w:rFonts w:ascii="Calibri" w:hAnsi="Calibri" w:cs="Arial"/>
          <w:sz w:val="22"/>
          <w:szCs w:val="22"/>
        </w:rPr>
      </w:pPr>
    </w:p>
    <w:p w14:paraId="38EB8F23" w14:textId="35D8AF3D" w:rsidR="00D619DA" w:rsidRPr="00551913" w:rsidRDefault="00F62B28" w:rsidP="00CF6693">
      <w:pPr>
        <w:numPr>
          <w:ilvl w:val="0"/>
          <w:numId w:val="3"/>
        </w:numPr>
        <w:tabs>
          <w:tab w:val="clear" w:pos="720"/>
          <w:tab w:val="num" w:pos="426"/>
        </w:tabs>
        <w:ind w:hanging="720"/>
        <w:jc w:val="both"/>
        <w:rPr>
          <w:rFonts w:ascii="Calibri" w:hAnsi="Calibri" w:cs="Arial"/>
          <w:sz w:val="22"/>
          <w:szCs w:val="22"/>
        </w:rPr>
      </w:pPr>
      <w:r w:rsidRPr="00551913">
        <w:rPr>
          <w:rFonts w:ascii="Calibri" w:hAnsi="Calibri" w:cs="Arial"/>
          <w:sz w:val="22"/>
          <w:szCs w:val="22"/>
        </w:rPr>
        <w:t>Smlouva se vyhotovuje ve 2 stejnopisech</w:t>
      </w:r>
      <w:r w:rsidR="00A664BA" w:rsidRPr="00551913">
        <w:rPr>
          <w:rFonts w:ascii="Calibri" w:hAnsi="Calibri" w:cs="Arial"/>
          <w:sz w:val="22"/>
          <w:szCs w:val="22"/>
        </w:rPr>
        <w:t>,</w:t>
      </w:r>
      <w:r w:rsidRPr="00551913">
        <w:rPr>
          <w:rFonts w:ascii="Calibri" w:hAnsi="Calibri" w:cs="Arial"/>
          <w:sz w:val="22"/>
          <w:szCs w:val="22"/>
        </w:rPr>
        <w:t xml:space="preserve"> z nichž každá ze smluvních stran obdrží jeden.</w:t>
      </w:r>
    </w:p>
    <w:p w14:paraId="46F81379" w14:textId="77777777" w:rsidR="00596671" w:rsidRPr="00596671" w:rsidRDefault="00596671" w:rsidP="00596671">
      <w:pPr>
        <w:pStyle w:val="Odstavecseseznamem"/>
        <w:ind w:left="426"/>
        <w:jc w:val="both"/>
        <w:rPr>
          <w:rFonts w:ascii="Calibri" w:hAnsi="Calibri" w:cs="Arial"/>
          <w:sz w:val="22"/>
          <w:szCs w:val="22"/>
        </w:rPr>
      </w:pPr>
      <w:bookmarkStart w:id="6" w:name="_Hlk165020561"/>
    </w:p>
    <w:p w14:paraId="3FDEFA52" w14:textId="02D1D57F" w:rsidR="00984EB6" w:rsidRPr="00551913" w:rsidRDefault="00984EB6" w:rsidP="00CF6693">
      <w:pPr>
        <w:pStyle w:val="Odstavecseseznamem"/>
        <w:numPr>
          <w:ilvl w:val="0"/>
          <w:numId w:val="3"/>
        </w:numPr>
        <w:tabs>
          <w:tab w:val="clear" w:pos="720"/>
          <w:tab w:val="num" w:pos="426"/>
        </w:tabs>
        <w:ind w:left="426" w:hanging="426"/>
        <w:jc w:val="both"/>
        <w:rPr>
          <w:rFonts w:ascii="Calibri" w:hAnsi="Calibri" w:cs="Arial"/>
          <w:sz w:val="22"/>
          <w:szCs w:val="22"/>
        </w:rPr>
      </w:pPr>
      <w:r w:rsidRPr="2DA74226">
        <w:rPr>
          <w:rFonts w:asciiTheme="minorHAnsi" w:hAnsiTheme="minorHAnsi" w:cstheme="minorBidi"/>
          <w:sz w:val="22"/>
          <w:szCs w:val="22"/>
        </w:rPr>
        <w:t>Tato smlouva nabývá platnosti dnem podpisu oprávněnými zástupci smluvních stran a účinnosti</w:t>
      </w:r>
      <w:r w:rsidR="00D619DA" w:rsidRPr="2DA74226">
        <w:rPr>
          <w:rFonts w:asciiTheme="minorHAnsi" w:hAnsiTheme="minorHAnsi" w:cstheme="minorBidi"/>
          <w:sz w:val="22"/>
          <w:szCs w:val="22"/>
        </w:rPr>
        <w:t xml:space="preserve"> </w:t>
      </w:r>
      <w:r w:rsidRPr="2DA74226">
        <w:rPr>
          <w:rFonts w:asciiTheme="minorHAnsi" w:hAnsiTheme="minorHAnsi" w:cstheme="minorBidi"/>
          <w:sz w:val="22"/>
          <w:szCs w:val="22"/>
        </w:rPr>
        <w:t>dnem zveřejnění v registru smluv.</w:t>
      </w:r>
    </w:p>
    <w:bookmarkEnd w:id="6"/>
    <w:p w14:paraId="05DA54CD" w14:textId="0FEB5499" w:rsidR="2DA74226" w:rsidRDefault="2DA74226" w:rsidP="008F43E8">
      <w:pPr>
        <w:tabs>
          <w:tab w:val="num" w:pos="426"/>
        </w:tabs>
        <w:jc w:val="both"/>
        <w:rPr>
          <w:rFonts w:ascii="Calibri" w:hAnsi="Calibri" w:cs="Arial"/>
        </w:rPr>
      </w:pPr>
    </w:p>
    <w:p w14:paraId="175160E9" w14:textId="77777777" w:rsidR="00BA13B2" w:rsidRPr="00551913" w:rsidRDefault="00BA13B2">
      <w:pPr>
        <w:jc w:val="both"/>
        <w:rPr>
          <w:rFonts w:ascii="Calibri" w:hAnsi="Calibri" w:cs="Arial"/>
          <w:sz w:val="22"/>
          <w:szCs w:val="22"/>
        </w:rPr>
      </w:pPr>
    </w:p>
    <w:p w14:paraId="27FF92BA" w14:textId="77777777" w:rsidR="00F62B28" w:rsidRPr="00551913" w:rsidRDefault="00D22404">
      <w:pPr>
        <w:jc w:val="both"/>
        <w:rPr>
          <w:rFonts w:ascii="Calibri" w:hAnsi="Calibri" w:cs="Arial"/>
          <w:sz w:val="22"/>
          <w:szCs w:val="22"/>
        </w:rPr>
      </w:pPr>
      <w:r w:rsidRPr="00551913">
        <w:rPr>
          <w:rFonts w:ascii="Calibri" w:hAnsi="Calibri" w:cs="Arial"/>
          <w:sz w:val="22"/>
          <w:szCs w:val="22"/>
        </w:rPr>
        <w:t>V Ostravě dne</w:t>
      </w:r>
      <w:r w:rsidR="00C02458" w:rsidRPr="00551913">
        <w:rPr>
          <w:rFonts w:ascii="Calibri" w:hAnsi="Calibri" w:cs="Arial"/>
          <w:sz w:val="22"/>
          <w:szCs w:val="22"/>
        </w:rPr>
        <w:t xml:space="preserve"> </w:t>
      </w:r>
      <w:r w:rsidR="00592E25" w:rsidRPr="00551913">
        <w:rPr>
          <w:rFonts w:ascii="Calibri" w:hAnsi="Calibri" w:cs="Arial"/>
          <w:sz w:val="22"/>
          <w:szCs w:val="22"/>
        </w:rPr>
        <w:t>……………………</w:t>
      </w:r>
      <w:proofErr w:type="gramStart"/>
      <w:r w:rsidR="00592E25" w:rsidRPr="00551913">
        <w:rPr>
          <w:rFonts w:ascii="Calibri" w:hAnsi="Calibri" w:cs="Arial"/>
          <w:sz w:val="22"/>
          <w:szCs w:val="22"/>
        </w:rPr>
        <w:t>…….</w:t>
      </w:r>
      <w:proofErr w:type="gramEnd"/>
      <w:r w:rsidR="00592E25" w:rsidRPr="00551913">
        <w:rPr>
          <w:rFonts w:ascii="Calibri" w:hAnsi="Calibri" w:cs="Arial"/>
          <w:sz w:val="22"/>
          <w:szCs w:val="22"/>
        </w:rPr>
        <w:t>.</w:t>
      </w:r>
      <w:r w:rsidR="00080E2A" w:rsidRPr="00551913">
        <w:rPr>
          <w:rFonts w:ascii="Calibri" w:hAnsi="Calibri" w:cs="Arial"/>
          <w:sz w:val="22"/>
          <w:szCs w:val="22"/>
        </w:rPr>
        <w:tab/>
      </w:r>
      <w:r w:rsidR="00080E2A" w:rsidRPr="00551913">
        <w:rPr>
          <w:rFonts w:ascii="Calibri" w:hAnsi="Calibri" w:cs="Arial"/>
          <w:sz w:val="22"/>
          <w:szCs w:val="22"/>
        </w:rPr>
        <w:tab/>
      </w:r>
      <w:r w:rsidR="00080E2A" w:rsidRPr="00551913">
        <w:rPr>
          <w:rFonts w:ascii="Calibri" w:hAnsi="Calibri" w:cs="Arial"/>
          <w:sz w:val="22"/>
          <w:szCs w:val="22"/>
        </w:rPr>
        <w:tab/>
      </w:r>
      <w:r w:rsidR="00080E2A" w:rsidRPr="00551913">
        <w:rPr>
          <w:rFonts w:ascii="Calibri" w:hAnsi="Calibri" w:cs="Arial"/>
          <w:sz w:val="22"/>
          <w:szCs w:val="22"/>
        </w:rPr>
        <w:tab/>
        <w:t>V Ostravě dne ………………………….</w:t>
      </w:r>
    </w:p>
    <w:p w14:paraId="2B3A11F8" w14:textId="77777777" w:rsidR="00F62B28" w:rsidRPr="00551913" w:rsidRDefault="00F62B28">
      <w:pPr>
        <w:jc w:val="both"/>
        <w:rPr>
          <w:rFonts w:ascii="Calibri" w:hAnsi="Calibri" w:cs="Arial"/>
          <w:sz w:val="22"/>
          <w:szCs w:val="22"/>
        </w:rPr>
      </w:pPr>
    </w:p>
    <w:p w14:paraId="6DD0197A" w14:textId="77777777" w:rsidR="00F62B28" w:rsidRPr="00551913" w:rsidRDefault="00B22562">
      <w:pPr>
        <w:jc w:val="both"/>
        <w:rPr>
          <w:rFonts w:ascii="Calibri" w:hAnsi="Calibri" w:cs="Arial"/>
          <w:sz w:val="22"/>
          <w:szCs w:val="22"/>
        </w:rPr>
      </w:pPr>
      <w:r w:rsidRPr="00551913">
        <w:rPr>
          <w:rFonts w:ascii="Calibri" w:hAnsi="Calibri" w:cs="Arial"/>
          <w:sz w:val="22"/>
          <w:szCs w:val="22"/>
        </w:rPr>
        <w:t xml:space="preserve">Za </w:t>
      </w:r>
      <w:r w:rsidR="00100AB4">
        <w:rPr>
          <w:rFonts w:ascii="Calibri" w:hAnsi="Calibri" w:cs="Arial"/>
          <w:sz w:val="22"/>
          <w:szCs w:val="22"/>
        </w:rPr>
        <w:t>pronajímatele</w:t>
      </w:r>
      <w:r w:rsidRPr="00551913">
        <w:rPr>
          <w:rFonts w:ascii="Calibri" w:hAnsi="Calibri" w:cs="Arial"/>
          <w:sz w:val="22"/>
          <w:szCs w:val="22"/>
        </w:rPr>
        <w:t>:</w:t>
      </w:r>
      <w:r w:rsidRPr="00551913">
        <w:rPr>
          <w:rFonts w:ascii="Calibri" w:hAnsi="Calibri" w:cs="Arial"/>
          <w:sz w:val="22"/>
          <w:szCs w:val="22"/>
        </w:rPr>
        <w:tab/>
      </w:r>
      <w:r w:rsidRPr="00551913">
        <w:rPr>
          <w:rFonts w:ascii="Calibri" w:hAnsi="Calibri" w:cs="Arial"/>
          <w:sz w:val="22"/>
          <w:szCs w:val="22"/>
        </w:rPr>
        <w:tab/>
      </w:r>
      <w:r w:rsidRPr="00551913">
        <w:rPr>
          <w:rFonts w:ascii="Calibri" w:hAnsi="Calibri" w:cs="Arial"/>
          <w:sz w:val="22"/>
          <w:szCs w:val="22"/>
        </w:rPr>
        <w:tab/>
      </w:r>
      <w:r w:rsidRPr="00551913">
        <w:rPr>
          <w:rFonts w:ascii="Calibri" w:hAnsi="Calibri" w:cs="Arial"/>
          <w:sz w:val="22"/>
          <w:szCs w:val="22"/>
        </w:rPr>
        <w:tab/>
      </w:r>
      <w:r w:rsidRPr="00551913">
        <w:rPr>
          <w:rFonts w:ascii="Calibri" w:hAnsi="Calibri" w:cs="Arial"/>
          <w:sz w:val="22"/>
          <w:szCs w:val="22"/>
        </w:rPr>
        <w:tab/>
      </w:r>
      <w:r w:rsidRPr="00551913">
        <w:rPr>
          <w:rFonts w:ascii="Calibri" w:hAnsi="Calibri" w:cs="Arial"/>
          <w:sz w:val="22"/>
          <w:szCs w:val="22"/>
        </w:rPr>
        <w:tab/>
        <w:t xml:space="preserve">Za </w:t>
      </w:r>
      <w:r w:rsidR="00100AB4">
        <w:rPr>
          <w:rFonts w:ascii="Calibri" w:hAnsi="Calibri" w:cs="Arial"/>
          <w:sz w:val="22"/>
          <w:szCs w:val="22"/>
        </w:rPr>
        <w:t>nájemce</w:t>
      </w:r>
      <w:r w:rsidRPr="00551913">
        <w:rPr>
          <w:rFonts w:ascii="Calibri" w:hAnsi="Calibri" w:cs="Arial"/>
          <w:sz w:val="22"/>
          <w:szCs w:val="22"/>
        </w:rPr>
        <w:t>:</w:t>
      </w:r>
    </w:p>
    <w:p w14:paraId="5ABF48C0" w14:textId="77777777" w:rsidR="00592E25" w:rsidRPr="00551913" w:rsidRDefault="00592E25" w:rsidP="00B22562">
      <w:pPr>
        <w:tabs>
          <w:tab w:val="left" w:pos="5670"/>
        </w:tabs>
        <w:jc w:val="both"/>
        <w:rPr>
          <w:rFonts w:ascii="Calibri" w:hAnsi="Calibri" w:cs="Arial"/>
          <w:sz w:val="22"/>
          <w:szCs w:val="22"/>
        </w:rPr>
      </w:pPr>
    </w:p>
    <w:p w14:paraId="7756E69B" w14:textId="0C00D59B" w:rsidR="002E7905" w:rsidRPr="00551913" w:rsidRDefault="002E7905" w:rsidP="002E7905">
      <w:pPr>
        <w:pStyle w:val="Bezmezer"/>
        <w:tabs>
          <w:tab w:val="left" w:pos="5670"/>
        </w:tabs>
      </w:pPr>
      <w:bookmarkStart w:id="7" w:name="_Hlk138754934"/>
      <w:bookmarkStart w:id="8" w:name="_Hlk138837993"/>
      <w:r w:rsidRPr="00551913">
        <w:t>Mgr. Petr Handl</w:t>
      </w:r>
      <w:r w:rsidRPr="00551913">
        <w:tab/>
      </w:r>
      <w:r w:rsidR="005D54EC">
        <w:t>Mgr. Michal Trajkov</w:t>
      </w:r>
    </w:p>
    <w:p w14:paraId="5BD9C7FC" w14:textId="170F4F16" w:rsidR="002E7905" w:rsidRPr="00551913" w:rsidRDefault="002E7905" w:rsidP="002E7905">
      <w:pPr>
        <w:pStyle w:val="Bezmezer"/>
        <w:tabs>
          <w:tab w:val="left" w:pos="5670"/>
        </w:tabs>
      </w:pPr>
      <w:r w:rsidRPr="00551913">
        <w:t>předseda představenstva</w:t>
      </w:r>
      <w:r w:rsidRPr="00551913">
        <w:tab/>
      </w:r>
      <w:r w:rsidR="005D54EC">
        <w:t>jednatel společnosti</w:t>
      </w:r>
    </w:p>
    <w:p w14:paraId="2847D311" w14:textId="77777777" w:rsidR="002E7905" w:rsidRPr="00551913" w:rsidRDefault="002E7905" w:rsidP="002E7905">
      <w:pPr>
        <w:pStyle w:val="Bezmezer"/>
      </w:pPr>
    </w:p>
    <w:p w14:paraId="46C052B1" w14:textId="7131158C" w:rsidR="00F62B28" w:rsidRPr="00E9596C" w:rsidRDefault="002E7905" w:rsidP="008F43E8">
      <w:pPr>
        <w:pStyle w:val="Bezmezer"/>
        <w:rPr>
          <w:rFonts w:cs="Arial"/>
        </w:rPr>
      </w:pPr>
      <w:r w:rsidRPr="00551913">
        <w:rPr>
          <w:rStyle w:val="Siln"/>
          <w:b w:val="0"/>
          <w:bCs w:val="0"/>
        </w:rPr>
        <w:t xml:space="preserve">Ing. </w:t>
      </w:r>
      <w:r w:rsidR="00C14DFF">
        <w:rPr>
          <w:rStyle w:val="Siln"/>
          <w:b w:val="0"/>
          <w:bCs w:val="0"/>
        </w:rPr>
        <w:t>Miroslav Kučera</w:t>
      </w:r>
      <w:r w:rsidRPr="00551913">
        <w:tab/>
      </w:r>
      <w:r w:rsidR="005D54EC">
        <w:tab/>
      </w:r>
      <w:r w:rsidR="005D54EC">
        <w:tab/>
      </w:r>
      <w:r w:rsidR="005D54EC">
        <w:tab/>
      </w:r>
      <w:r w:rsidR="005D54EC">
        <w:tab/>
      </w:r>
      <w:r w:rsidR="005D54EC">
        <w:tab/>
        <w:t>Mgr. Martina Kotulová</w:t>
      </w:r>
      <w:r w:rsidRPr="00551913">
        <w:tab/>
      </w:r>
      <w:r w:rsidRPr="00551913">
        <w:tab/>
        <w:t xml:space="preserve">                                        </w:t>
      </w:r>
      <w:r w:rsidR="00C14DFF">
        <w:t>místopředseda</w:t>
      </w:r>
      <w:r w:rsidRPr="00551913">
        <w:t xml:space="preserve"> představenstva</w:t>
      </w:r>
      <w:r>
        <w:tab/>
      </w:r>
      <w:r w:rsidR="005D54EC">
        <w:tab/>
      </w:r>
      <w:r w:rsidR="005D54EC">
        <w:tab/>
      </w:r>
      <w:r w:rsidR="005D54EC">
        <w:tab/>
      </w:r>
      <w:r w:rsidR="005D54EC">
        <w:tab/>
        <w:t>jednatelka společnosti</w:t>
      </w:r>
      <w:r>
        <w:tab/>
      </w:r>
      <w:bookmarkEnd w:id="7"/>
      <w:bookmarkEnd w:id="8"/>
      <w:r w:rsidR="00F62B28" w:rsidRPr="00E9596C">
        <w:rPr>
          <w:rFonts w:cs="Arial"/>
        </w:rPr>
        <w:t xml:space="preserve">                          </w:t>
      </w:r>
    </w:p>
    <w:sectPr w:rsidR="00F62B28" w:rsidRPr="00E9596C" w:rsidSect="00B3543A">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0B86" w14:textId="77777777" w:rsidR="00D965B5" w:rsidRDefault="00D965B5" w:rsidP="00425CFD">
      <w:r>
        <w:separator/>
      </w:r>
    </w:p>
  </w:endnote>
  <w:endnote w:type="continuationSeparator" w:id="0">
    <w:p w14:paraId="3638DC18" w14:textId="77777777" w:rsidR="00D965B5" w:rsidRDefault="00D965B5" w:rsidP="0042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6304" w14:textId="77777777" w:rsidR="00425CFD" w:rsidRPr="00AD2523" w:rsidRDefault="00425CFD">
    <w:pPr>
      <w:pStyle w:val="Zpat"/>
      <w:jc w:val="center"/>
      <w:rPr>
        <w:sz w:val="22"/>
        <w:szCs w:val="22"/>
      </w:rPr>
    </w:pPr>
    <w:r w:rsidRPr="00AD2523">
      <w:rPr>
        <w:sz w:val="22"/>
        <w:szCs w:val="22"/>
      </w:rPr>
      <w:fldChar w:fldCharType="begin"/>
    </w:r>
    <w:r w:rsidRPr="00AD2523">
      <w:rPr>
        <w:sz w:val="22"/>
        <w:szCs w:val="22"/>
      </w:rPr>
      <w:instrText>PAGE   \* MERGEFORMAT</w:instrText>
    </w:r>
    <w:r w:rsidRPr="00AD2523">
      <w:rPr>
        <w:sz w:val="22"/>
        <w:szCs w:val="22"/>
      </w:rPr>
      <w:fldChar w:fldCharType="separate"/>
    </w:r>
    <w:r w:rsidR="00D94CEB">
      <w:rPr>
        <w:noProof/>
        <w:sz w:val="22"/>
        <w:szCs w:val="22"/>
      </w:rPr>
      <w:t>3</w:t>
    </w:r>
    <w:r w:rsidRPr="00AD2523">
      <w:rPr>
        <w:sz w:val="22"/>
        <w:szCs w:val="22"/>
      </w:rPr>
      <w:fldChar w:fldCharType="end"/>
    </w:r>
  </w:p>
  <w:p w14:paraId="0EF33386" w14:textId="77777777" w:rsidR="00425CFD" w:rsidRDefault="00425C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F0C3" w14:textId="77777777" w:rsidR="00D965B5" w:rsidRDefault="00D965B5" w:rsidP="00425CFD">
      <w:r>
        <w:separator/>
      </w:r>
    </w:p>
  </w:footnote>
  <w:footnote w:type="continuationSeparator" w:id="0">
    <w:p w14:paraId="47B4BA80" w14:textId="77777777" w:rsidR="00D965B5" w:rsidRDefault="00D965B5" w:rsidP="00425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C609854"/>
    <w:name w:val="WW8Num5"/>
    <w:lvl w:ilvl="0">
      <w:start w:val="1"/>
      <w:numFmt w:val="decimal"/>
      <w:lvlText w:val="%1."/>
      <w:lvlJc w:val="left"/>
      <w:pPr>
        <w:tabs>
          <w:tab w:val="num" w:pos="644"/>
        </w:tabs>
        <w:ind w:left="644" w:hanging="360"/>
      </w:pPr>
      <w:rPr>
        <w:rFonts w:ascii="Symbol" w:hAnsi="Symbol" w:cs="Symbol" w:hint="default"/>
        <w:color w:val="auto"/>
      </w:rPr>
    </w:lvl>
  </w:abstractNum>
  <w:abstractNum w:abstractNumId="1" w15:restartNumberingAfterBreak="0">
    <w:nsid w:val="00000004"/>
    <w:multiLevelType w:val="singleLevel"/>
    <w:tmpl w:val="0405000F"/>
    <w:lvl w:ilvl="0">
      <w:start w:val="1"/>
      <w:numFmt w:val="decimal"/>
      <w:lvlText w:val="%1."/>
      <w:lvlJc w:val="left"/>
      <w:pPr>
        <w:ind w:left="1800" w:hanging="360"/>
      </w:pPr>
    </w:lvl>
  </w:abstractNum>
  <w:abstractNum w:abstractNumId="2" w15:restartNumberingAfterBreak="0">
    <w:nsid w:val="00000007"/>
    <w:multiLevelType w:val="multilevel"/>
    <w:tmpl w:val="00000007"/>
    <w:name w:val="WW8Num11"/>
    <w:lvl w:ilvl="0">
      <w:start w:val="1"/>
      <w:numFmt w:val="decimal"/>
      <w:lvlText w:val="%1."/>
      <w:lvlJc w:val="left"/>
      <w:pPr>
        <w:tabs>
          <w:tab w:val="num" w:pos="720"/>
        </w:tabs>
        <w:ind w:left="720" w:hanging="360"/>
      </w:pPr>
      <w:rPr>
        <w:rFonts w:ascii="Calibri" w:hAnsi="Calibri" w:cs="Calibri"/>
      </w:rPr>
    </w:lvl>
    <w:lvl w:ilvl="1">
      <w:start w:val="1"/>
      <w:numFmt w:val="decimal"/>
      <w:lvlText w:val="%2."/>
      <w:lvlJc w:val="left"/>
      <w:pPr>
        <w:tabs>
          <w:tab w:val="num" w:pos="786"/>
        </w:tabs>
        <w:ind w:left="78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A"/>
    <w:multiLevelType w:val="multilevel"/>
    <w:tmpl w:val="0000000A"/>
    <w:name w:val="WW8Num1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F848D8"/>
    <w:multiLevelType w:val="hybridMultilevel"/>
    <w:tmpl w:val="9BBAB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F40CEA"/>
    <w:multiLevelType w:val="hybridMultilevel"/>
    <w:tmpl w:val="31D089DA"/>
    <w:lvl w:ilvl="0" w:tplc="7FAED2E8">
      <w:start w:val="1"/>
      <w:numFmt w:val="decimal"/>
      <w:lvlText w:val="%1."/>
      <w:lvlJc w:val="left"/>
      <w:pPr>
        <w:tabs>
          <w:tab w:val="num" w:pos="360"/>
        </w:tabs>
        <w:ind w:left="360" w:hanging="360"/>
      </w:pPr>
      <w:rPr>
        <w:rFonts w:hint="default"/>
        <w:b w:val="0"/>
        <w:strike w:val="0"/>
        <w:color w:val="auto"/>
        <w:sz w:val="22"/>
        <w:szCs w:val="24"/>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C3EA3"/>
    <w:multiLevelType w:val="hybridMultilevel"/>
    <w:tmpl w:val="ED1C13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82775B"/>
    <w:multiLevelType w:val="multilevel"/>
    <w:tmpl w:val="82BCFC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A70231"/>
    <w:multiLevelType w:val="hybridMultilevel"/>
    <w:tmpl w:val="2CD2ECFC"/>
    <w:lvl w:ilvl="0" w:tplc="2F58B1EC">
      <w:start w:val="1"/>
      <w:numFmt w:val="decimal"/>
      <w:pStyle w:val="slovanseznam"/>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494D7F"/>
    <w:multiLevelType w:val="hybridMultilevel"/>
    <w:tmpl w:val="913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641A39"/>
    <w:multiLevelType w:val="hybridMultilevel"/>
    <w:tmpl w:val="09B4A9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F218D4"/>
    <w:multiLevelType w:val="hybridMultilevel"/>
    <w:tmpl w:val="020604EC"/>
    <w:lvl w:ilvl="0" w:tplc="D514E13E">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35B82348"/>
    <w:multiLevelType w:val="hybridMultilevel"/>
    <w:tmpl w:val="4ACCFBFE"/>
    <w:lvl w:ilvl="0" w:tplc="0D6EAC22">
      <w:start w:val="1"/>
      <w:numFmt w:val="lowerLetter"/>
      <w:lvlText w:val="%1)"/>
      <w:lvlJc w:val="left"/>
      <w:pPr>
        <w:ind w:left="858" w:hanging="432"/>
      </w:pPr>
      <w:rPr>
        <w:rFonts w:asciiTheme="minorHAnsi" w:eastAsiaTheme="minorEastAsia" w:hAnsiTheme="minorHAnsi" w:cstheme="minorBidi"/>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778467A"/>
    <w:multiLevelType w:val="hybridMultilevel"/>
    <w:tmpl w:val="ED1C13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120AD9"/>
    <w:multiLevelType w:val="hybridMultilevel"/>
    <w:tmpl w:val="6D1A2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E039F4"/>
    <w:multiLevelType w:val="hybridMultilevel"/>
    <w:tmpl w:val="187C95BE"/>
    <w:lvl w:ilvl="0" w:tplc="273C7CF2">
      <w:start w:val="2"/>
      <w:numFmt w:val="decimal"/>
      <w:lvlText w:val="%1."/>
      <w:lvlJc w:val="left"/>
      <w:pPr>
        <w:tabs>
          <w:tab w:val="num" w:pos="360"/>
        </w:tabs>
        <w:ind w:left="360" w:hanging="360"/>
      </w:pPr>
      <w:rPr>
        <w:rFonts w:cs="Calibri" w:hint="default"/>
      </w:rPr>
    </w:lvl>
    <w:lvl w:ilvl="1" w:tplc="04050019" w:tentative="1">
      <w:start w:val="1"/>
      <w:numFmt w:val="lowerLetter"/>
      <w:lvlText w:val="%2."/>
      <w:lvlJc w:val="left"/>
      <w:pPr>
        <w:ind w:left="0" w:hanging="360"/>
      </w:pPr>
    </w:lvl>
    <w:lvl w:ilvl="2" w:tplc="0405001B" w:tentative="1">
      <w:start w:val="1"/>
      <w:numFmt w:val="lowerRoman"/>
      <w:lvlText w:val="%3."/>
      <w:lvlJc w:val="right"/>
      <w:pPr>
        <w:ind w:left="720" w:hanging="180"/>
      </w:pPr>
    </w:lvl>
    <w:lvl w:ilvl="3" w:tplc="0405000F" w:tentative="1">
      <w:start w:val="1"/>
      <w:numFmt w:val="decimal"/>
      <w:lvlText w:val="%4."/>
      <w:lvlJc w:val="left"/>
      <w:pPr>
        <w:ind w:left="1440" w:hanging="360"/>
      </w:pPr>
    </w:lvl>
    <w:lvl w:ilvl="4" w:tplc="04050019" w:tentative="1">
      <w:start w:val="1"/>
      <w:numFmt w:val="lowerLetter"/>
      <w:lvlText w:val="%5."/>
      <w:lvlJc w:val="left"/>
      <w:pPr>
        <w:ind w:left="2160" w:hanging="360"/>
      </w:pPr>
    </w:lvl>
    <w:lvl w:ilvl="5" w:tplc="0405001B" w:tentative="1">
      <w:start w:val="1"/>
      <w:numFmt w:val="lowerRoman"/>
      <w:lvlText w:val="%6."/>
      <w:lvlJc w:val="right"/>
      <w:pPr>
        <w:ind w:left="2880" w:hanging="180"/>
      </w:pPr>
    </w:lvl>
    <w:lvl w:ilvl="6" w:tplc="0405000F" w:tentative="1">
      <w:start w:val="1"/>
      <w:numFmt w:val="decimal"/>
      <w:lvlText w:val="%7."/>
      <w:lvlJc w:val="left"/>
      <w:pPr>
        <w:ind w:left="3600" w:hanging="360"/>
      </w:pPr>
    </w:lvl>
    <w:lvl w:ilvl="7" w:tplc="04050019" w:tentative="1">
      <w:start w:val="1"/>
      <w:numFmt w:val="lowerLetter"/>
      <w:lvlText w:val="%8."/>
      <w:lvlJc w:val="left"/>
      <w:pPr>
        <w:ind w:left="4320" w:hanging="360"/>
      </w:pPr>
    </w:lvl>
    <w:lvl w:ilvl="8" w:tplc="0405001B" w:tentative="1">
      <w:start w:val="1"/>
      <w:numFmt w:val="lowerRoman"/>
      <w:lvlText w:val="%9."/>
      <w:lvlJc w:val="right"/>
      <w:pPr>
        <w:ind w:left="5040" w:hanging="180"/>
      </w:pPr>
    </w:lvl>
  </w:abstractNum>
  <w:abstractNum w:abstractNumId="16" w15:restartNumberingAfterBreak="0">
    <w:nsid w:val="40094D26"/>
    <w:multiLevelType w:val="hybridMultilevel"/>
    <w:tmpl w:val="CB6CA77C"/>
    <w:lvl w:ilvl="0" w:tplc="E10C2CC2">
      <w:start w:val="1"/>
      <w:numFmt w:val="decimal"/>
      <w:lvlText w:val="%1."/>
      <w:lvlJc w:val="left"/>
      <w:pPr>
        <w:tabs>
          <w:tab w:val="num" w:pos="720"/>
        </w:tabs>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7879D6"/>
    <w:multiLevelType w:val="hybridMultilevel"/>
    <w:tmpl w:val="C2361D20"/>
    <w:lvl w:ilvl="0" w:tplc="41D6F8BA">
      <w:start w:val="3"/>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7ED02FA"/>
    <w:multiLevelType w:val="hybridMultilevel"/>
    <w:tmpl w:val="A078C2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50C2F2"/>
    <w:multiLevelType w:val="hybridMultilevel"/>
    <w:tmpl w:val="5FD8640E"/>
    <w:lvl w:ilvl="0" w:tplc="D9FAF5D8">
      <w:start w:val="1"/>
      <w:numFmt w:val="bullet"/>
      <w:lvlText w:val="-"/>
      <w:lvlJc w:val="left"/>
      <w:pPr>
        <w:ind w:left="720" w:hanging="360"/>
      </w:pPr>
      <w:rPr>
        <w:rFonts w:ascii="Aptos" w:hAnsi="Aptos" w:hint="default"/>
      </w:rPr>
    </w:lvl>
    <w:lvl w:ilvl="1" w:tplc="FD205182">
      <w:start w:val="1"/>
      <w:numFmt w:val="bullet"/>
      <w:lvlText w:val="o"/>
      <w:lvlJc w:val="left"/>
      <w:pPr>
        <w:ind w:left="1440" w:hanging="360"/>
      </w:pPr>
      <w:rPr>
        <w:rFonts w:ascii="Courier New" w:hAnsi="Courier New" w:hint="default"/>
      </w:rPr>
    </w:lvl>
    <w:lvl w:ilvl="2" w:tplc="569060EC">
      <w:start w:val="1"/>
      <w:numFmt w:val="bullet"/>
      <w:lvlText w:val=""/>
      <w:lvlJc w:val="left"/>
      <w:pPr>
        <w:ind w:left="2160" w:hanging="360"/>
      </w:pPr>
      <w:rPr>
        <w:rFonts w:ascii="Wingdings" w:hAnsi="Wingdings" w:hint="default"/>
      </w:rPr>
    </w:lvl>
    <w:lvl w:ilvl="3" w:tplc="93189476">
      <w:start w:val="1"/>
      <w:numFmt w:val="bullet"/>
      <w:lvlText w:val=""/>
      <w:lvlJc w:val="left"/>
      <w:pPr>
        <w:ind w:left="2880" w:hanging="360"/>
      </w:pPr>
      <w:rPr>
        <w:rFonts w:ascii="Symbol" w:hAnsi="Symbol" w:hint="default"/>
      </w:rPr>
    </w:lvl>
    <w:lvl w:ilvl="4" w:tplc="F7B8D15A">
      <w:start w:val="1"/>
      <w:numFmt w:val="bullet"/>
      <w:lvlText w:val="o"/>
      <w:lvlJc w:val="left"/>
      <w:pPr>
        <w:ind w:left="3600" w:hanging="360"/>
      </w:pPr>
      <w:rPr>
        <w:rFonts w:ascii="Courier New" w:hAnsi="Courier New" w:hint="default"/>
      </w:rPr>
    </w:lvl>
    <w:lvl w:ilvl="5" w:tplc="E0222B76">
      <w:start w:val="1"/>
      <w:numFmt w:val="bullet"/>
      <w:lvlText w:val=""/>
      <w:lvlJc w:val="left"/>
      <w:pPr>
        <w:ind w:left="4320" w:hanging="360"/>
      </w:pPr>
      <w:rPr>
        <w:rFonts w:ascii="Wingdings" w:hAnsi="Wingdings" w:hint="default"/>
      </w:rPr>
    </w:lvl>
    <w:lvl w:ilvl="6" w:tplc="BBEA75B0">
      <w:start w:val="1"/>
      <w:numFmt w:val="bullet"/>
      <w:lvlText w:val=""/>
      <w:lvlJc w:val="left"/>
      <w:pPr>
        <w:ind w:left="5040" w:hanging="360"/>
      </w:pPr>
      <w:rPr>
        <w:rFonts w:ascii="Symbol" w:hAnsi="Symbol" w:hint="default"/>
      </w:rPr>
    </w:lvl>
    <w:lvl w:ilvl="7" w:tplc="7D14DB28">
      <w:start w:val="1"/>
      <w:numFmt w:val="bullet"/>
      <w:lvlText w:val="o"/>
      <w:lvlJc w:val="left"/>
      <w:pPr>
        <w:ind w:left="5760" w:hanging="360"/>
      </w:pPr>
      <w:rPr>
        <w:rFonts w:ascii="Courier New" w:hAnsi="Courier New" w:hint="default"/>
      </w:rPr>
    </w:lvl>
    <w:lvl w:ilvl="8" w:tplc="4B74211C">
      <w:start w:val="1"/>
      <w:numFmt w:val="bullet"/>
      <w:lvlText w:val=""/>
      <w:lvlJc w:val="left"/>
      <w:pPr>
        <w:ind w:left="6480" w:hanging="360"/>
      </w:pPr>
      <w:rPr>
        <w:rFonts w:ascii="Wingdings" w:hAnsi="Wingdings" w:hint="default"/>
      </w:rPr>
    </w:lvl>
  </w:abstractNum>
  <w:abstractNum w:abstractNumId="20" w15:restartNumberingAfterBreak="0">
    <w:nsid w:val="489253E5"/>
    <w:multiLevelType w:val="singleLevel"/>
    <w:tmpl w:val="00000004"/>
    <w:lvl w:ilvl="0">
      <w:start w:val="1"/>
      <w:numFmt w:val="decimal"/>
      <w:lvlText w:val="%1."/>
      <w:lvlJc w:val="left"/>
      <w:pPr>
        <w:tabs>
          <w:tab w:val="num" w:pos="1800"/>
        </w:tabs>
        <w:ind w:left="1800" w:hanging="360"/>
      </w:pPr>
      <w:rPr>
        <w:rFonts w:cs="Calibri"/>
      </w:rPr>
    </w:lvl>
  </w:abstractNum>
  <w:abstractNum w:abstractNumId="21" w15:restartNumberingAfterBreak="0">
    <w:nsid w:val="49296379"/>
    <w:multiLevelType w:val="hybridMultilevel"/>
    <w:tmpl w:val="ADAAD95C"/>
    <w:lvl w:ilvl="0" w:tplc="0405000F">
      <w:start w:val="1"/>
      <w:numFmt w:val="decimal"/>
      <w:lvlText w:val="%1."/>
      <w:lvlJc w:val="left"/>
      <w:pPr>
        <w:tabs>
          <w:tab w:val="num" w:pos="720"/>
        </w:tabs>
        <w:ind w:left="720" w:hanging="360"/>
      </w:pPr>
    </w:lvl>
    <w:lvl w:ilvl="1" w:tplc="04050001">
      <w:start w:val="1"/>
      <w:numFmt w:val="bullet"/>
      <w:lvlText w:val=""/>
      <w:lvlJc w:val="left"/>
      <w:pPr>
        <w:ind w:left="786" w:hanging="360"/>
      </w:pPr>
      <w:rPr>
        <w:rFonts w:ascii="Symbol" w:hAnsi="Symbol" w:hint="default"/>
      </w:rPr>
    </w:lvl>
    <w:lvl w:ilvl="2" w:tplc="0405001B">
      <w:start w:val="1"/>
      <w:numFmt w:val="decimal"/>
      <w:lvlText w:val="%3."/>
      <w:lvlJc w:val="left"/>
      <w:pPr>
        <w:tabs>
          <w:tab w:val="num" w:pos="6598"/>
        </w:tabs>
        <w:ind w:left="6598"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684D25A3"/>
    <w:multiLevelType w:val="hybridMultilevel"/>
    <w:tmpl w:val="3D3CA654"/>
    <w:lvl w:ilvl="0" w:tplc="00000004">
      <w:start w:val="1"/>
      <w:numFmt w:val="decimal"/>
      <w:lvlText w:val="%1."/>
      <w:lvlJc w:val="left"/>
      <w:pPr>
        <w:tabs>
          <w:tab w:val="num" w:pos="1800"/>
        </w:tabs>
        <w:ind w:left="1800" w:hanging="360"/>
      </w:pPr>
      <w:rPr>
        <w:rFonts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E57C4A"/>
    <w:multiLevelType w:val="hybridMultilevel"/>
    <w:tmpl w:val="1022521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757C6571"/>
    <w:multiLevelType w:val="hybridMultilevel"/>
    <w:tmpl w:val="C03425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4463BC"/>
    <w:multiLevelType w:val="hybridMultilevel"/>
    <w:tmpl w:val="E27E85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BD62B1"/>
    <w:multiLevelType w:val="hybridMultilevel"/>
    <w:tmpl w:val="1C16E4B2"/>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1617030">
    <w:abstractNumId w:val="19"/>
  </w:num>
  <w:num w:numId="2" w16cid:durableId="187528118">
    <w:abstractNumId w:val="21"/>
  </w:num>
  <w:num w:numId="3" w16cid:durableId="747506774">
    <w:abstractNumId w:val="11"/>
  </w:num>
  <w:num w:numId="4" w16cid:durableId="1677002723">
    <w:abstractNumId w:val="1"/>
  </w:num>
  <w:num w:numId="5" w16cid:durableId="1102459650">
    <w:abstractNumId w:val="8"/>
  </w:num>
  <w:num w:numId="6" w16cid:durableId="1415712158">
    <w:abstractNumId w:val="6"/>
  </w:num>
  <w:num w:numId="7" w16cid:durableId="962419105">
    <w:abstractNumId w:val="12"/>
  </w:num>
  <w:num w:numId="8" w16cid:durableId="1566141708">
    <w:abstractNumId w:val="7"/>
  </w:num>
  <w:num w:numId="9" w16cid:durableId="34891251">
    <w:abstractNumId w:val="13"/>
  </w:num>
  <w:num w:numId="10" w16cid:durableId="572274371">
    <w:abstractNumId w:val="26"/>
  </w:num>
  <w:num w:numId="11" w16cid:durableId="1320767213">
    <w:abstractNumId w:val="20"/>
  </w:num>
  <w:num w:numId="12" w16cid:durableId="1229655809">
    <w:abstractNumId w:val="18"/>
  </w:num>
  <w:num w:numId="13" w16cid:durableId="836505677">
    <w:abstractNumId w:val="21"/>
  </w:num>
  <w:num w:numId="14" w16cid:durableId="175928815">
    <w:abstractNumId w:val="2"/>
  </w:num>
  <w:num w:numId="15" w16cid:durableId="417289510">
    <w:abstractNumId w:val="22"/>
  </w:num>
  <w:num w:numId="16" w16cid:durableId="1777561515">
    <w:abstractNumId w:val="15"/>
  </w:num>
  <w:num w:numId="17" w16cid:durableId="714935079">
    <w:abstractNumId w:val="5"/>
  </w:num>
  <w:num w:numId="18" w16cid:durableId="1386484602">
    <w:abstractNumId w:val="9"/>
  </w:num>
  <w:num w:numId="19" w16cid:durableId="2128113666">
    <w:abstractNumId w:val="16"/>
  </w:num>
  <w:num w:numId="20" w16cid:durableId="325205352">
    <w:abstractNumId w:val="4"/>
  </w:num>
  <w:num w:numId="21" w16cid:durableId="1454207239">
    <w:abstractNumId w:val="24"/>
  </w:num>
  <w:num w:numId="22" w16cid:durableId="227767029">
    <w:abstractNumId w:val="23"/>
  </w:num>
  <w:num w:numId="23" w16cid:durableId="1124083763">
    <w:abstractNumId w:val="14"/>
  </w:num>
  <w:num w:numId="24" w16cid:durableId="347566807">
    <w:abstractNumId w:val="10"/>
  </w:num>
  <w:num w:numId="25" w16cid:durableId="1075012274">
    <w:abstractNumId w:val="17"/>
  </w:num>
  <w:num w:numId="26" w16cid:durableId="154108632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556"/>
    <w:rsid w:val="00001524"/>
    <w:rsid w:val="000037F7"/>
    <w:rsid w:val="00007BB5"/>
    <w:rsid w:val="00010832"/>
    <w:rsid w:val="00013A61"/>
    <w:rsid w:val="00013DD1"/>
    <w:rsid w:val="000141FE"/>
    <w:rsid w:val="00027437"/>
    <w:rsid w:val="00027703"/>
    <w:rsid w:val="00027B5C"/>
    <w:rsid w:val="000327EE"/>
    <w:rsid w:val="00033B3C"/>
    <w:rsid w:val="00035660"/>
    <w:rsid w:val="00036FBD"/>
    <w:rsid w:val="000445DD"/>
    <w:rsid w:val="00055018"/>
    <w:rsid w:val="00057F08"/>
    <w:rsid w:val="000606BF"/>
    <w:rsid w:val="00080E2A"/>
    <w:rsid w:val="00082BD1"/>
    <w:rsid w:val="0008488E"/>
    <w:rsid w:val="0008761B"/>
    <w:rsid w:val="00091C0E"/>
    <w:rsid w:val="000A3A95"/>
    <w:rsid w:val="000A5850"/>
    <w:rsid w:val="000B2274"/>
    <w:rsid w:val="000B2A7B"/>
    <w:rsid w:val="000B44AB"/>
    <w:rsid w:val="000B65FF"/>
    <w:rsid w:val="000C0942"/>
    <w:rsid w:val="000D1E55"/>
    <w:rsid w:val="000D64A7"/>
    <w:rsid w:val="000D725B"/>
    <w:rsid w:val="000E28BF"/>
    <w:rsid w:val="000E5F37"/>
    <w:rsid w:val="000E67C3"/>
    <w:rsid w:val="000F3744"/>
    <w:rsid w:val="000F4AB6"/>
    <w:rsid w:val="000F7F3B"/>
    <w:rsid w:val="00100AB4"/>
    <w:rsid w:val="001128A3"/>
    <w:rsid w:val="001141B8"/>
    <w:rsid w:val="00116B68"/>
    <w:rsid w:val="00117C02"/>
    <w:rsid w:val="0012127E"/>
    <w:rsid w:val="00121A98"/>
    <w:rsid w:val="00123133"/>
    <w:rsid w:val="00123F1F"/>
    <w:rsid w:val="00127A31"/>
    <w:rsid w:val="00132D48"/>
    <w:rsid w:val="001348CA"/>
    <w:rsid w:val="00140B39"/>
    <w:rsid w:val="00142738"/>
    <w:rsid w:val="00144F4A"/>
    <w:rsid w:val="001465B2"/>
    <w:rsid w:val="001532CB"/>
    <w:rsid w:val="00153982"/>
    <w:rsid w:val="00162135"/>
    <w:rsid w:val="001641BF"/>
    <w:rsid w:val="00165E3D"/>
    <w:rsid w:val="00166211"/>
    <w:rsid w:val="00166E2C"/>
    <w:rsid w:val="00173CAD"/>
    <w:rsid w:val="00173E92"/>
    <w:rsid w:val="00174079"/>
    <w:rsid w:val="00184CB3"/>
    <w:rsid w:val="00186AD5"/>
    <w:rsid w:val="00190F6A"/>
    <w:rsid w:val="001A1A70"/>
    <w:rsid w:val="001A4012"/>
    <w:rsid w:val="001A5543"/>
    <w:rsid w:val="001B4401"/>
    <w:rsid w:val="001C07F9"/>
    <w:rsid w:val="001C1A4A"/>
    <w:rsid w:val="001C2A54"/>
    <w:rsid w:val="001C7898"/>
    <w:rsid w:val="001D0556"/>
    <w:rsid w:val="001D7076"/>
    <w:rsid w:val="001E14EE"/>
    <w:rsid w:val="001E43EB"/>
    <w:rsid w:val="001E7EA8"/>
    <w:rsid w:val="001F2E6F"/>
    <w:rsid w:val="001F4C0C"/>
    <w:rsid w:val="001F4C28"/>
    <w:rsid w:val="001F629D"/>
    <w:rsid w:val="001F63C8"/>
    <w:rsid w:val="001F6EDF"/>
    <w:rsid w:val="0020412D"/>
    <w:rsid w:val="002050C3"/>
    <w:rsid w:val="00206137"/>
    <w:rsid w:val="00211DB2"/>
    <w:rsid w:val="002143ED"/>
    <w:rsid w:val="00214484"/>
    <w:rsid w:val="00216070"/>
    <w:rsid w:val="00225186"/>
    <w:rsid w:val="00226547"/>
    <w:rsid w:val="00227E9E"/>
    <w:rsid w:val="00231868"/>
    <w:rsid w:val="00235875"/>
    <w:rsid w:val="002404A9"/>
    <w:rsid w:val="0024153A"/>
    <w:rsid w:val="00241DBE"/>
    <w:rsid w:val="0024682D"/>
    <w:rsid w:val="00261FE5"/>
    <w:rsid w:val="0026325D"/>
    <w:rsid w:val="00265C37"/>
    <w:rsid w:val="00276AD3"/>
    <w:rsid w:val="00276BF8"/>
    <w:rsid w:val="00282002"/>
    <w:rsid w:val="002841D7"/>
    <w:rsid w:val="002904A2"/>
    <w:rsid w:val="002A6723"/>
    <w:rsid w:val="002A7DB5"/>
    <w:rsid w:val="002B0F13"/>
    <w:rsid w:val="002B1811"/>
    <w:rsid w:val="002B46F4"/>
    <w:rsid w:val="002B6828"/>
    <w:rsid w:val="002C5D40"/>
    <w:rsid w:val="002D252D"/>
    <w:rsid w:val="002D5FD6"/>
    <w:rsid w:val="002E5F7C"/>
    <w:rsid w:val="002E694D"/>
    <w:rsid w:val="002E7905"/>
    <w:rsid w:val="002F0979"/>
    <w:rsid w:val="002F29DE"/>
    <w:rsid w:val="002F2A88"/>
    <w:rsid w:val="002F4327"/>
    <w:rsid w:val="002F5179"/>
    <w:rsid w:val="002F5255"/>
    <w:rsid w:val="003011C6"/>
    <w:rsid w:val="0030141B"/>
    <w:rsid w:val="00306FB0"/>
    <w:rsid w:val="00310455"/>
    <w:rsid w:val="00320AE3"/>
    <w:rsid w:val="00330454"/>
    <w:rsid w:val="00331037"/>
    <w:rsid w:val="00346268"/>
    <w:rsid w:val="00354FDB"/>
    <w:rsid w:val="00363F38"/>
    <w:rsid w:val="00364FA1"/>
    <w:rsid w:val="00373D04"/>
    <w:rsid w:val="00374B1B"/>
    <w:rsid w:val="00382264"/>
    <w:rsid w:val="00395683"/>
    <w:rsid w:val="003A0E63"/>
    <w:rsid w:val="003A1B50"/>
    <w:rsid w:val="003A4D5A"/>
    <w:rsid w:val="003A6CC1"/>
    <w:rsid w:val="003A7997"/>
    <w:rsid w:val="003B2BDF"/>
    <w:rsid w:val="003B4124"/>
    <w:rsid w:val="003C3EAA"/>
    <w:rsid w:val="003C477C"/>
    <w:rsid w:val="003D3CAD"/>
    <w:rsid w:val="003D7416"/>
    <w:rsid w:val="003E2B2A"/>
    <w:rsid w:val="003E7D10"/>
    <w:rsid w:val="003F3932"/>
    <w:rsid w:val="003F477B"/>
    <w:rsid w:val="00407C04"/>
    <w:rsid w:val="00415AA9"/>
    <w:rsid w:val="0041668F"/>
    <w:rsid w:val="004208C8"/>
    <w:rsid w:val="00425CFD"/>
    <w:rsid w:val="004264B4"/>
    <w:rsid w:val="00430CB1"/>
    <w:rsid w:val="00435B86"/>
    <w:rsid w:val="00435FB4"/>
    <w:rsid w:val="00440484"/>
    <w:rsid w:val="00444034"/>
    <w:rsid w:val="00450F7C"/>
    <w:rsid w:val="00456547"/>
    <w:rsid w:val="00461696"/>
    <w:rsid w:val="004620BF"/>
    <w:rsid w:val="00464F81"/>
    <w:rsid w:val="00466460"/>
    <w:rsid w:val="00466C5C"/>
    <w:rsid w:val="0046785D"/>
    <w:rsid w:val="00472086"/>
    <w:rsid w:val="004750AC"/>
    <w:rsid w:val="00476A04"/>
    <w:rsid w:val="00483673"/>
    <w:rsid w:val="0048746F"/>
    <w:rsid w:val="0049337F"/>
    <w:rsid w:val="0049536E"/>
    <w:rsid w:val="004A3CDC"/>
    <w:rsid w:val="004A7144"/>
    <w:rsid w:val="004A75FC"/>
    <w:rsid w:val="004B288E"/>
    <w:rsid w:val="004B62E9"/>
    <w:rsid w:val="004C179A"/>
    <w:rsid w:val="004C3445"/>
    <w:rsid w:val="004C533B"/>
    <w:rsid w:val="004C61BD"/>
    <w:rsid w:val="004C7442"/>
    <w:rsid w:val="004C77B0"/>
    <w:rsid w:val="004D32B7"/>
    <w:rsid w:val="004D657C"/>
    <w:rsid w:val="004D7C89"/>
    <w:rsid w:val="004E1637"/>
    <w:rsid w:val="004E564E"/>
    <w:rsid w:val="004E7CCB"/>
    <w:rsid w:val="004E7FE1"/>
    <w:rsid w:val="00505D88"/>
    <w:rsid w:val="00515A9B"/>
    <w:rsid w:val="00523356"/>
    <w:rsid w:val="005300D2"/>
    <w:rsid w:val="00533671"/>
    <w:rsid w:val="005345FF"/>
    <w:rsid w:val="00535748"/>
    <w:rsid w:val="005364BC"/>
    <w:rsid w:val="00541103"/>
    <w:rsid w:val="00542852"/>
    <w:rsid w:val="005453CE"/>
    <w:rsid w:val="00551337"/>
    <w:rsid w:val="00551913"/>
    <w:rsid w:val="00557557"/>
    <w:rsid w:val="00557E99"/>
    <w:rsid w:val="005657D0"/>
    <w:rsid w:val="005826FE"/>
    <w:rsid w:val="00585E90"/>
    <w:rsid w:val="00592E25"/>
    <w:rsid w:val="005965BC"/>
    <w:rsid w:val="00596671"/>
    <w:rsid w:val="005A4262"/>
    <w:rsid w:val="005A4B97"/>
    <w:rsid w:val="005A77B6"/>
    <w:rsid w:val="005B2A39"/>
    <w:rsid w:val="005B3B85"/>
    <w:rsid w:val="005B4F42"/>
    <w:rsid w:val="005C0A10"/>
    <w:rsid w:val="005C7F37"/>
    <w:rsid w:val="005D185B"/>
    <w:rsid w:val="005D2788"/>
    <w:rsid w:val="005D2DCE"/>
    <w:rsid w:val="005D3887"/>
    <w:rsid w:val="005D3BD8"/>
    <w:rsid w:val="005D47BB"/>
    <w:rsid w:val="005D4F06"/>
    <w:rsid w:val="005D54EC"/>
    <w:rsid w:val="005D5ABD"/>
    <w:rsid w:val="005D5E1A"/>
    <w:rsid w:val="005D608C"/>
    <w:rsid w:val="005E2FDC"/>
    <w:rsid w:val="005E4702"/>
    <w:rsid w:val="005F0FDA"/>
    <w:rsid w:val="005F2A13"/>
    <w:rsid w:val="005F2CD5"/>
    <w:rsid w:val="005F4969"/>
    <w:rsid w:val="005F5229"/>
    <w:rsid w:val="006032CF"/>
    <w:rsid w:val="0060469C"/>
    <w:rsid w:val="0060705D"/>
    <w:rsid w:val="00615B10"/>
    <w:rsid w:val="00633153"/>
    <w:rsid w:val="006355E1"/>
    <w:rsid w:val="0064050B"/>
    <w:rsid w:val="00641FA5"/>
    <w:rsid w:val="00645426"/>
    <w:rsid w:val="006526D1"/>
    <w:rsid w:val="00655C28"/>
    <w:rsid w:val="00657889"/>
    <w:rsid w:val="00661A44"/>
    <w:rsid w:val="00662617"/>
    <w:rsid w:val="006634F5"/>
    <w:rsid w:val="00667B79"/>
    <w:rsid w:val="00672381"/>
    <w:rsid w:val="00672525"/>
    <w:rsid w:val="00675FE3"/>
    <w:rsid w:val="006778AF"/>
    <w:rsid w:val="00683DD8"/>
    <w:rsid w:val="0068505C"/>
    <w:rsid w:val="00686DA5"/>
    <w:rsid w:val="0069626A"/>
    <w:rsid w:val="006A52CA"/>
    <w:rsid w:val="006A6EAA"/>
    <w:rsid w:val="006C11F1"/>
    <w:rsid w:val="006C45F9"/>
    <w:rsid w:val="006C7221"/>
    <w:rsid w:val="006C7EFD"/>
    <w:rsid w:val="006D0963"/>
    <w:rsid w:val="006D3326"/>
    <w:rsid w:val="006D359E"/>
    <w:rsid w:val="006E26F2"/>
    <w:rsid w:val="006E508A"/>
    <w:rsid w:val="006F061F"/>
    <w:rsid w:val="006F366D"/>
    <w:rsid w:val="006F7745"/>
    <w:rsid w:val="007008D6"/>
    <w:rsid w:val="007023B5"/>
    <w:rsid w:val="00702E5F"/>
    <w:rsid w:val="00706556"/>
    <w:rsid w:val="00707B23"/>
    <w:rsid w:val="007139E1"/>
    <w:rsid w:val="007149A0"/>
    <w:rsid w:val="00717BCC"/>
    <w:rsid w:val="007227CA"/>
    <w:rsid w:val="00730782"/>
    <w:rsid w:val="007365F5"/>
    <w:rsid w:val="00737447"/>
    <w:rsid w:val="0074465C"/>
    <w:rsid w:val="007453BB"/>
    <w:rsid w:val="00766C6C"/>
    <w:rsid w:val="007750CB"/>
    <w:rsid w:val="007800D6"/>
    <w:rsid w:val="00781362"/>
    <w:rsid w:val="007849CC"/>
    <w:rsid w:val="007923D1"/>
    <w:rsid w:val="007B53B0"/>
    <w:rsid w:val="007C22BD"/>
    <w:rsid w:val="007C490C"/>
    <w:rsid w:val="007C6CA0"/>
    <w:rsid w:val="007D0374"/>
    <w:rsid w:val="007D2722"/>
    <w:rsid w:val="007D2AD7"/>
    <w:rsid w:val="007D6E5C"/>
    <w:rsid w:val="007E0D34"/>
    <w:rsid w:val="007F2377"/>
    <w:rsid w:val="007F78D3"/>
    <w:rsid w:val="00800959"/>
    <w:rsid w:val="00801A0D"/>
    <w:rsid w:val="00801CA9"/>
    <w:rsid w:val="008051A9"/>
    <w:rsid w:val="00805564"/>
    <w:rsid w:val="00813394"/>
    <w:rsid w:val="0081447C"/>
    <w:rsid w:val="0081490A"/>
    <w:rsid w:val="00814A82"/>
    <w:rsid w:val="00815E7D"/>
    <w:rsid w:val="00821C44"/>
    <w:rsid w:val="00822609"/>
    <w:rsid w:val="00835901"/>
    <w:rsid w:val="00837DA3"/>
    <w:rsid w:val="00840394"/>
    <w:rsid w:val="00842BE2"/>
    <w:rsid w:val="00842FED"/>
    <w:rsid w:val="00852C43"/>
    <w:rsid w:val="00854491"/>
    <w:rsid w:val="00854E6F"/>
    <w:rsid w:val="00855390"/>
    <w:rsid w:val="00860D79"/>
    <w:rsid w:val="00866398"/>
    <w:rsid w:val="008716A4"/>
    <w:rsid w:val="00873A87"/>
    <w:rsid w:val="008812CC"/>
    <w:rsid w:val="00881449"/>
    <w:rsid w:val="00882DF6"/>
    <w:rsid w:val="00891F99"/>
    <w:rsid w:val="00892469"/>
    <w:rsid w:val="00895608"/>
    <w:rsid w:val="008A58AA"/>
    <w:rsid w:val="008B00CA"/>
    <w:rsid w:val="008B114C"/>
    <w:rsid w:val="008B1EC1"/>
    <w:rsid w:val="008B318B"/>
    <w:rsid w:val="008B352E"/>
    <w:rsid w:val="008B3E3A"/>
    <w:rsid w:val="008B6B56"/>
    <w:rsid w:val="008B7A39"/>
    <w:rsid w:val="008C224E"/>
    <w:rsid w:val="008C3948"/>
    <w:rsid w:val="008C3EC9"/>
    <w:rsid w:val="008C4D46"/>
    <w:rsid w:val="008D51B6"/>
    <w:rsid w:val="008E3C7C"/>
    <w:rsid w:val="008E7C7B"/>
    <w:rsid w:val="008F2410"/>
    <w:rsid w:val="008F2A9B"/>
    <w:rsid w:val="008F43E8"/>
    <w:rsid w:val="0090407D"/>
    <w:rsid w:val="00906C9D"/>
    <w:rsid w:val="00906FA2"/>
    <w:rsid w:val="00912027"/>
    <w:rsid w:val="0091229B"/>
    <w:rsid w:val="00912B0C"/>
    <w:rsid w:val="00915385"/>
    <w:rsid w:val="00920BBC"/>
    <w:rsid w:val="00921948"/>
    <w:rsid w:val="00921D75"/>
    <w:rsid w:val="00925E90"/>
    <w:rsid w:val="00927B10"/>
    <w:rsid w:val="0093265C"/>
    <w:rsid w:val="00933BED"/>
    <w:rsid w:val="00937852"/>
    <w:rsid w:val="00941202"/>
    <w:rsid w:val="0094162C"/>
    <w:rsid w:val="0095743C"/>
    <w:rsid w:val="00962A23"/>
    <w:rsid w:val="00970DF9"/>
    <w:rsid w:val="0097679D"/>
    <w:rsid w:val="009836B5"/>
    <w:rsid w:val="00984EB6"/>
    <w:rsid w:val="00985F8D"/>
    <w:rsid w:val="00986B50"/>
    <w:rsid w:val="009976EE"/>
    <w:rsid w:val="009A1530"/>
    <w:rsid w:val="009A1CE4"/>
    <w:rsid w:val="009A6459"/>
    <w:rsid w:val="009B1632"/>
    <w:rsid w:val="009C2A8D"/>
    <w:rsid w:val="009C51EF"/>
    <w:rsid w:val="009C64E6"/>
    <w:rsid w:val="009C6784"/>
    <w:rsid w:val="009C6AB1"/>
    <w:rsid w:val="009C6CAD"/>
    <w:rsid w:val="009C7008"/>
    <w:rsid w:val="009C73CF"/>
    <w:rsid w:val="009D0607"/>
    <w:rsid w:val="009D7B63"/>
    <w:rsid w:val="009E1DD2"/>
    <w:rsid w:val="009E2150"/>
    <w:rsid w:val="009E50C4"/>
    <w:rsid w:val="009E5337"/>
    <w:rsid w:val="009F5B3E"/>
    <w:rsid w:val="00A01698"/>
    <w:rsid w:val="00A05AB7"/>
    <w:rsid w:val="00A05E6A"/>
    <w:rsid w:val="00A12646"/>
    <w:rsid w:val="00A132D3"/>
    <w:rsid w:val="00A14BC9"/>
    <w:rsid w:val="00A2115F"/>
    <w:rsid w:val="00A21244"/>
    <w:rsid w:val="00A30F58"/>
    <w:rsid w:val="00A32A2D"/>
    <w:rsid w:val="00A332D6"/>
    <w:rsid w:val="00A35B93"/>
    <w:rsid w:val="00A37C82"/>
    <w:rsid w:val="00A54D57"/>
    <w:rsid w:val="00A54E32"/>
    <w:rsid w:val="00A61AD0"/>
    <w:rsid w:val="00A664BA"/>
    <w:rsid w:val="00A667D3"/>
    <w:rsid w:val="00A71446"/>
    <w:rsid w:val="00A72909"/>
    <w:rsid w:val="00A748FA"/>
    <w:rsid w:val="00A75299"/>
    <w:rsid w:val="00A7773D"/>
    <w:rsid w:val="00A905F0"/>
    <w:rsid w:val="00A911C8"/>
    <w:rsid w:val="00AB11F2"/>
    <w:rsid w:val="00AB12FC"/>
    <w:rsid w:val="00AB33D8"/>
    <w:rsid w:val="00AB4B4A"/>
    <w:rsid w:val="00AB5FDF"/>
    <w:rsid w:val="00AB7C75"/>
    <w:rsid w:val="00AC2061"/>
    <w:rsid w:val="00AC386C"/>
    <w:rsid w:val="00AC4A23"/>
    <w:rsid w:val="00AC59CD"/>
    <w:rsid w:val="00AD0D59"/>
    <w:rsid w:val="00AD1DD3"/>
    <w:rsid w:val="00AD2523"/>
    <w:rsid w:val="00AD5C84"/>
    <w:rsid w:val="00AE1CBF"/>
    <w:rsid w:val="00AF3364"/>
    <w:rsid w:val="00AF6B2C"/>
    <w:rsid w:val="00B0003B"/>
    <w:rsid w:val="00B004F8"/>
    <w:rsid w:val="00B03226"/>
    <w:rsid w:val="00B063FA"/>
    <w:rsid w:val="00B1281E"/>
    <w:rsid w:val="00B164C2"/>
    <w:rsid w:val="00B16FAF"/>
    <w:rsid w:val="00B21422"/>
    <w:rsid w:val="00B22562"/>
    <w:rsid w:val="00B26C71"/>
    <w:rsid w:val="00B300A7"/>
    <w:rsid w:val="00B32CBD"/>
    <w:rsid w:val="00B3543A"/>
    <w:rsid w:val="00B3577E"/>
    <w:rsid w:val="00B368EC"/>
    <w:rsid w:val="00B40279"/>
    <w:rsid w:val="00B42024"/>
    <w:rsid w:val="00B463E6"/>
    <w:rsid w:val="00B5100A"/>
    <w:rsid w:val="00B54F95"/>
    <w:rsid w:val="00B573BD"/>
    <w:rsid w:val="00B612BF"/>
    <w:rsid w:val="00B66D61"/>
    <w:rsid w:val="00B672FD"/>
    <w:rsid w:val="00B73BB2"/>
    <w:rsid w:val="00B82E00"/>
    <w:rsid w:val="00B86DC4"/>
    <w:rsid w:val="00B9010C"/>
    <w:rsid w:val="00B91E0B"/>
    <w:rsid w:val="00B938A8"/>
    <w:rsid w:val="00BA13B2"/>
    <w:rsid w:val="00BA63B4"/>
    <w:rsid w:val="00BB43C4"/>
    <w:rsid w:val="00BB4B0E"/>
    <w:rsid w:val="00BB5965"/>
    <w:rsid w:val="00BC00B5"/>
    <w:rsid w:val="00BC1C0C"/>
    <w:rsid w:val="00BC3FF8"/>
    <w:rsid w:val="00BD15DC"/>
    <w:rsid w:val="00BD27AB"/>
    <w:rsid w:val="00BE0839"/>
    <w:rsid w:val="00BE2702"/>
    <w:rsid w:val="00BE3A36"/>
    <w:rsid w:val="00BE7AD4"/>
    <w:rsid w:val="00BF089A"/>
    <w:rsid w:val="00C010B9"/>
    <w:rsid w:val="00C02458"/>
    <w:rsid w:val="00C03523"/>
    <w:rsid w:val="00C13F3D"/>
    <w:rsid w:val="00C14DFF"/>
    <w:rsid w:val="00C154B3"/>
    <w:rsid w:val="00C1739E"/>
    <w:rsid w:val="00C30CC6"/>
    <w:rsid w:val="00C32C15"/>
    <w:rsid w:val="00C35571"/>
    <w:rsid w:val="00C41F9A"/>
    <w:rsid w:val="00C5363B"/>
    <w:rsid w:val="00C53C8C"/>
    <w:rsid w:val="00C551FD"/>
    <w:rsid w:val="00C60502"/>
    <w:rsid w:val="00C628BB"/>
    <w:rsid w:val="00C75AAB"/>
    <w:rsid w:val="00C845AF"/>
    <w:rsid w:val="00C84875"/>
    <w:rsid w:val="00C911C0"/>
    <w:rsid w:val="00C961DA"/>
    <w:rsid w:val="00CA01F1"/>
    <w:rsid w:val="00CA5BDD"/>
    <w:rsid w:val="00CB57F9"/>
    <w:rsid w:val="00CD05C7"/>
    <w:rsid w:val="00CD1114"/>
    <w:rsid w:val="00CF0133"/>
    <w:rsid w:val="00CF25C4"/>
    <w:rsid w:val="00CF25D4"/>
    <w:rsid w:val="00CF2818"/>
    <w:rsid w:val="00CF4A63"/>
    <w:rsid w:val="00CF52AB"/>
    <w:rsid w:val="00CF5AB3"/>
    <w:rsid w:val="00CF6693"/>
    <w:rsid w:val="00CF6F98"/>
    <w:rsid w:val="00D0231C"/>
    <w:rsid w:val="00D061CD"/>
    <w:rsid w:val="00D06545"/>
    <w:rsid w:val="00D1034B"/>
    <w:rsid w:val="00D17BD7"/>
    <w:rsid w:val="00D20652"/>
    <w:rsid w:val="00D21044"/>
    <w:rsid w:val="00D2214A"/>
    <w:rsid w:val="00D22404"/>
    <w:rsid w:val="00D2285D"/>
    <w:rsid w:val="00D22924"/>
    <w:rsid w:val="00D26ED1"/>
    <w:rsid w:val="00D2719C"/>
    <w:rsid w:val="00D27275"/>
    <w:rsid w:val="00D315FC"/>
    <w:rsid w:val="00D36A88"/>
    <w:rsid w:val="00D37D3D"/>
    <w:rsid w:val="00D4338D"/>
    <w:rsid w:val="00D44EFC"/>
    <w:rsid w:val="00D519DD"/>
    <w:rsid w:val="00D52DEB"/>
    <w:rsid w:val="00D549A0"/>
    <w:rsid w:val="00D619DA"/>
    <w:rsid w:val="00D70852"/>
    <w:rsid w:val="00D72736"/>
    <w:rsid w:val="00D74651"/>
    <w:rsid w:val="00D75E23"/>
    <w:rsid w:val="00D94CEB"/>
    <w:rsid w:val="00D965B5"/>
    <w:rsid w:val="00D9698D"/>
    <w:rsid w:val="00DA0BC0"/>
    <w:rsid w:val="00DA1D9D"/>
    <w:rsid w:val="00DA3D9D"/>
    <w:rsid w:val="00DA4E1D"/>
    <w:rsid w:val="00DA6910"/>
    <w:rsid w:val="00DA6EA4"/>
    <w:rsid w:val="00DA71C1"/>
    <w:rsid w:val="00DB7AD3"/>
    <w:rsid w:val="00DC1F32"/>
    <w:rsid w:val="00DC22EC"/>
    <w:rsid w:val="00DC2F0D"/>
    <w:rsid w:val="00DD4437"/>
    <w:rsid w:val="00DD4BF9"/>
    <w:rsid w:val="00DD7467"/>
    <w:rsid w:val="00DE2F4A"/>
    <w:rsid w:val="00DF072E"/>
    <w:rsid w:val="00DF39B6"/>
    <w:rsid w:val="00DF3D2B"/>
    <w:rsid w:val="00E01CF5"/>
    <w:rsid w:val="00E03681"/>
    <w:rsid w:val="00E1232C"/>
    <w:rsid w:val="00E14A8B"/>
    <w:rsid w:val="00E20450"/>
    <w:rsid w:val="00E232A2"/>
    <w:rsid w:val="00E24066"/>
    <w:rsid w:val="00E244FC"/>
    <w:rsid w:val="00E25462"/>
    <w:rsid w:val="00E2701F"/>
    <w:rsid w:val="00E309BB"/>
    <w:rsid w:val="00E31F0B"/>
    <w:rsid w:val="00E3508F"/>
    <w:rsid w:val="00E35615"/>
    <w:rsid w:val="00E3678F"/>
    <w:rsid w:val="00E4033E"/>
    <w:rsid w:val="00E4179F"/>
    <w:rsid w:val="00E507C7"/>
    <w:rsid w:val="00E5477C"/>
    <w:rsid w:val="00E63DCC"/>
    <w:rsid w:val="00E66455"/>
    <w:rsid w:val="00E73972"/>
    <w:rsid w:val="00E747CE"/>
    <w:rsid w:val="00E870D5"/>
    <w:rsid w:val="00E876D9"/>
    <w:rsid w:val="00E90929"/>
    <w:rsid w:val="00E9596C"/>
    <w:rsid w:val="00E9778F"/>
    <w:rsid w:val="00EA116D"/>
    <w:rsid w:val="00EA1500"/>
    <w:rsid w:val="00EA36A6"/>
    <w:rsid w:val="00EA7F6E"/>
    <w:rsid w:val="00EB0645"/>
    <w:rsid w:val="00EB7CC9"/>
    <w:rsid w:val="00EC26D4"/>
    <w:rsid w:val="00EC41E2"/>
    <w:rsid w:val="00EC5DB0"/>
    <w:rsid w:val="00EC6B97"/>
    <w:rsid w:val="00ED4CB0"/>
    <w:rsid w:val="00ED5E23"/>
    <w:rsid w:val="00ED7AFD"/>
    <w:rsid w:val="00EE4350"/>
    <w:rsid w:val="00F01788"/>
    <w:rsid w:val="00F01E76"/>
    <w:rsid w:val="00F03EA9"/>
    <w:rsid w:val="00F04321"/>
    <w:rsid w:val="00F162B5"/>
    <w:rsid w:val="00F247BF"/>
    <w:rsid w:val="00F27D81"/>
    <w:rsid w:val="00F300AA"/>
    <w:rsid w:val="00F3267A"/>
    <w:rsid w:val="00F4048D"/>
    <w:rsid w:val="00F40F9A"/>
    <w:rsid w:val="00F44F88"/>
    <w:rsid w:val="00F46194"/>
    <w:rsid w:val="00F5362A"/>
    <w:rsid w:val="00F5678E"/>
    <w:rsid w:val="00F60329"/>
    <w:rsid w:val="00F62B28"/>
    <w:rsid w:val="00F639F8"/>
    <w:rsid w:val="00F774FA"/>
    <w:rsid w:val="00F927A7"/>
    <w:rsid w:val="00F928DD"/>
    <w:rsid w:val="00F96A74"/>
    <w:rsid w:val="00FA1129"/>
    <w:rsid w:val="00FA1D62"/>
    <w:rsid w:val="00FA345D"/>
    <w:rsid w:val="00FA624F"/>
    <w:rsid w:val="00FB0176"/>
    <w:rsid w:val="00FB0B2D"/>
    <w:rsid w:val="00FB1571"/>
    <w:rsid w:val="00FB1648"/>
    <w:rsid w:val="00FB3510"/>
    <w:rsid w:val="00FB50AF"/>
    <w:rsid w:val="00FC34DF"/>
    <w:rsid w:val="00FC6464"/>
    <w:rsid w:val="00FD4756"/>
    <w:rsid w:val="00FD76AC"/>
    <w:rsid w:val="00FE14FD"/>
    <w:rsid w:val="00FE63EE"/>
    <w:rsid w:val="00FE7490"/>
    <w:rsid w:val="00FE7B62"/>
    <w:rsid w:val="00FF760D"/>
    <w:rsid w:val="00FF7D1E"/>
    <w:rsid w:val="01421210"/>
    <w:rsid w:val="015AF82A"/>
    <w:rsid w:val="03769244"/>
    <w:rsid w:val="09A82278"/>
    <w:rsid w:val="09C4ADA5"/>
    <w:rsid w:val="0C7279A8"/>
    <w:rsid w:val="0D39734D"/>
    <w:rsid w:val="1698CCEC"/>
    <w:rsid w:val="1E1CC200"/>
    <w:rsid w:val="20AB188F"/>
    <w:rsid w:val="28C5CC03"/>
    <w:rsid w:val="2BF2383B"/>
    <w:rsid w:val="2DA74226"/>
    <w:rsid w:val="2E841DBA"/>
    <w:rsid w:val="353754EE"/>
    <w:rsid w:val="36019B0A"/>
    <w:rsid w:val="367ABD5C"/>
    <w:rsid w:val="40491D8F"/>
    <w:rsid w:val="4525CE2F"/>
    <w:rsid w:val="49DDDBA8"/>
    <w:rsid w:val="4F32B31A"/>
    <w:rsid w:val="50047738"/>
    <w:rsid w:val="520C78D7"/>
    <w:rsid w:val="56232478"/>
    <w:rsid w:val="58717D8D"/>
    <w:rsid w:val="5FA47077"/>
    <w:rsid w:val="66F3FCA2"/>
    <w:rsid w:val="67723952"/>
    <w:rsid w:val="690C0ABC"/>
    <w:rsid w:val="690E35A1"/>
    <w:rsid w:val="6A913D76"/>
    <w:rsid w:val="6B90DF9B"/>
    <w:rsid w:val="74155354"/>
    <w:rsid w:val="79ACEFD7"/>
    <w:rsid w:val="7C5373A7"/>
    <w:rsid w:val="7DDBDEA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0FFD"/>
  <w15:docId w15:val="{1B7C57FF-091D-4459-885D-F940ECD3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Number"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Arial" w:hAnsi="Arial" w:cs="Arial"/>
      <w:b/>
      <w:bCs/>
    </w:rPr>
  </w:style>
  <w:style w:type="paragraph" w:styleId="Nadpis2">
    <w:name w:val="heading 2"/>
    <w:basedOn w:val="Normln"/>
    <w:next w:val="Normln"/>
    <w:qFormat/>
    <w:pPr>
      <w:keepNext/>
      <w:ind w:left="360"/>
      <w:jc w:val="center"/>
      <w:outlineLvl w:val="1"/>
    </w:pPr>
    <w:rPr>
      <w:rFonts w:ascii="Arial" w:hAnsi="Arial" w:cs="Arial"/>
      <w:b/>
      <w:bCs/>
    </w:rPr>
  </w:style>
  <w:style w:type="paragraph" w:styleId="Nadpis3">
    <w:name w:val="heading 3"/>
    <w:basedOn w:val="Normln"/>
    <w:next w:val="Normln"/>
    <w:qFormat/>
    <w:pPr>
      <w:keepNext/>
      <w:ind w:left="708"/>
      <w:jc w:val="center"/>
      <w:outlineLvl w:val="2"/>
    </w:pPr>
    <w:rPr>
      <w:rFonts w:ascii="Arial" w:hAnsi="Arial" w:cs="Arial"/>
      <w:b/>
      <w:bCs/>
    </w:rPr>
  </w:style>
  <w:style w:type="paragraph" w:styleId="Nadpis4">
    <w:name w:val="heading 4"/>
    <w:basedOn w:val="Normln"/>
    <w:next w:val="Normln"/>
    <w:qFormat/>
    <w:pPr>
      <w:keepNext/>
      <w:jc w:val="both"/>
      <w:outlineLvl w:val="3"/>
    </w:pPr>
    <w:rPr>
      <w:rFonts w:ascii="Arial" w:hAnsi="Arial" w:cs="Arial"/>
      <w:b/>
      <w:bCs/>
    </w:rPr>
  </w:style>
  <w:style w:type="paragraph" w:styleId="Nadpis5">
    <w:name w:val="heading 5"/>
    <w:basedOn w:val="Normln"/>
    <w:next w:val="Normln"/>
    <w:qFormat/>
    <w:pPr>
      <w:keepNext/>
      <w:ind w:left="720"/>
      <w:jc w:val="both"/>
      <w:outlineLvl w:val="4"/>
    </w:pPr>
    <w:rPr>
      <w:rFonts w:ascii="Arial" w:hAnsi="Arial" w:cs="Arial"/>
      <w:b/>
      <w:bCs/>
    </w:rPr>
  </w:style>
  <w:style w:type="paragraph" w:styleId="Nadpis6">
    <w:name w:val="heading 6"/>
    <w:basedOn w:val="Normln"/>
    <w:next w:val="Normln"/>
    <w:qFormat/>
    <w:pPr>
      <w:keepNext/>
      <w:outlineLvl w:val="5"/>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1080"/>
      <w:jc w:val="both"/>
    </w:pPr>
    <w:rPr>
      <w:rFonts w:ascii="Arial" w:hAnsi="Arial" w:cs="Arial"/>
    </w:rPr>
  </w:style>
  <w:style w:type="paragraph" w:styleId="Zkladntext">
    <w:name w:val="Body Text"/>
    <w:basedOn w:val="Normln"/>
    <w:pPr>
      <w:jc w:val="both"/>
    </w:pPr>
    <w:rPr>
      <w:rFonts w:ascii="Arial" w:hAnsi="Arial" w:cs="Arial"/>
    </w:rPr>
  </w:style>
  <w:style w:type="paragraph" w:styleId="Textbubliny">
    <w:name w:val="Balloon Text"/>
    <w:basedOn w:val="Normln"/>
    <w:link w:val="TextbublinyChar"/>
    <w:rsid w:val="00363F38"/>
    <w:rPr>
      <w:rFonts w:ascii="Tahoma" w:hAnsi="Tahoma"/>
      <w:sz w:val="16"/>
      <w:szCs w:val="16"/>
      <w:lang w:val="x-none" w:eastAsia="x-none"/>
    </w:rPr>
  </w:style>
  <w:style w:type="character" w:customStyle="1" w:styleId="TextbublinyChar">
    <w:name w:val="Text bubliny Char"/>
    <w:link w:val="Textbubliny"/>
    <w:rsid w:val="00363F38"/>
    <w:rPr>
      <w:rFonts w:ascii="Tahoma" w:hAnsi="Tahoma" w:cs="Tahoma"/>
      <w:sz w:val="16"/>
      <w:szCs w:val="16"/>
    </w:rPr>
  </w:style>
  <w:style w:type="paragraph" w:styleId="Zhlav">
    <w:name w:val="header"/>
    <w:basedOn w:val="Normln"/>
    <w:link w:val="ZhlavChar"/>
    <w:uiPriority w:val="99"/>
    <w:rsid w:val="00425CFD"/>
    <w:pPr>
      <w:tabs>
        <w:tab w:val="center" w:pos="4536"/>
        <w:tab w:val="right" w:pos="9072"/>
      </w:tabs>
    </w:pPr>
    <w:rPr>
      <w:lang w:val="x-none" w:eastAsia="x-none"/>
    </w:rPr>
  </w:style>
  <w:style w:type="character" w:customStyle="1" w:styleId="ZhlavChar">
    <w:name w:val="Záhlaví Char"/>
    <w:link w:val="Zhlav"/>
    <w:uiPriority w:val="99"/>
    <w:rsid w:val="00425CFD"/>
    <w:rPr>
      <w:sz w:val="24"/>
      <w:szCs w:val="24"/>
    </w:rPr>
  </w:style>
  <w:style w:type="paragraph" w:styleId="Zpat">
    <w:name w:val="footer"/>
    <w:basedOn w:val="Normln"/>
    <w:link w:val="ZpatChar"/>
    <w:uiPriority w:val="99"/>
    <w:rsid w:val="00425CFD"/>
    <w:pPr>
      <w:tabs>
        <w:tab w:val="center" w:pos="4536"/>
        <w:tab w:val="right" w:pos="9072"/>
      </w:tabs>
    </w:pPr>
    <w:rPr>
      <w:lang w:val="x-none" w:eastAsia="x-none"/>
    </w:rPr>
  </w:style>
  <w:style w:type="character" w:customStyle="1" w:styleId="ZpatChar">
    <w:name w:val="Zápatí Char"/>
    <w:link w:val="Zpat"/>
    <w:uiPriority w:val="99"/>
    <w:rsid w:val="00425CFD"/>
    <w:rPr>
      <w:sz w:val="24"/>
      <w:szCs w:val="24"/>
    </w:rPr>
  </w:style>
  <w:style w:type="character" w:styleId="Odkaznakoment">
    <w:name w:val="annotation reference"/>
    <w:rsid w:val="003A0E63"/>
    <w:rPr>
      <w:sz w:val="16"/>
      <w:szCs w:val="16"/>
    </w:rPr>
  </w:style>
  <w:style w:type="paragraph" w:styleId="Textkomente">
    <w:name w:val="annotation text"/>
    <w:basedOn w:val="Normln"/>
    <w:link w:val="TextkomenteChar"/>
    <w:rsid w:val="003A0E63"/>
    <w:rPr>
      <w:sz w:val="20"/>
      <w:szCs w:val="20"/>
    </w:rPr>
  </w:style>
  <w:style w:type="character" w:customStyle="1" w:styleId="TextkomenteChar">
    <w:name w:val="Text komentáře Char"/>
    <w:basedOn w:val="Standardnpsmoodstavce"/>
    <w:link w:val="Textkomente"/>
    <w:rsid w:val="003A0E63"/>
  </w:style>
  <w:style w:type="paragraph" w:styleId="Pedmtkomente">
    <w:name w:val="annotation subject"/>
    <w:basedOn w:val="Textkomente"/>
    <w:next w:val="Textkomente"/>
    <w:link w:val="PedmtkomenteChar"/>
    <w:rsid w:val="003A0E63"/>
    <w:rPr>
      <w:b/>
      <w:bCs/>
    </w:rPr>
  </w:style>
  <w:style w:type="character" w:customStyle="1" w:styleId="PedmtkomenteChar">
    <w:name w:val="Předmět komentáře Char"/>
    <w:link w:val="Pedmtkomente"/>
    <w:rsid w:val="003A0E63"/>
    <w:rPr>
      <w:b/>
      <w:bCs/>
    </w:rPr>
  </w:style>
  <w:style w:type="paragraph" w:styleId="Revize">
    <w:name w:val="Revision"/>
    <w:hidden/>
    <w:uiPriority w:val="99"/>
    <w:semiHidden/>
    <w:rsid w:val="001641BF"/>
    <w:rPr>
      <w:sz w:val="24"/>
      <w:szCs w:val="24"/>
    </w:rPr>
  </w:style>
  <w:style w:type="character" w:customStyle="1" w:styleId="ZkladntextodsazenChar">
    <w:name w:val="Základní text odsazený Char"/>
    <w:link w:val="Zkladntextodsazen"/>
    <w:rsid w:val="00557E99"/>
    <w:rPr>
      <w:rFonts w:ascii="Arial" w:hAnsi="Arial" w:cs="Arial"/>
      <w:sz w:val="24"/>
      <w:szCs w:val="24"/>
    </w:rPr>
  </w:style>
  <w:style w:type="paragraph" w:styleId="Bezmezer">
    <w:name w:val="No Spacing"/>
    <w:uiPriority w:val="1"/>
    <w:qFormat/>
    <w:rsid w:val="00AB5FDF"/>
    <w:rPr>
      <w:rFonts w:ascii="Calibri" w:hAnsi="Calibri"/>
      <w:sz w:val="22"/>
      <w:szCs w:val="22"/>
      <w:lang w:eastAsia="en-US"/>
    </w:rPr>
  </w:style>
  <w:style w:type="paragraph" w:styleId="slovanseznam">
    <w:name w:val="List Number"/>
    <w:basedOn w:val="Normln"/>
    <w:autoRedefine/>
    <w:uiPriority w:val="99"/>
    <w:unhideWhenUsed/>
    <w:rsid w:val="008C3EC9"/>
    <w:pPr>
      <w:numPr>
        <w:numId w:val="5"/>
      </w:numPr>
      <w:tabs>
        <w:tab w:val="left" w:pos="426"/>
      </w:tabs>
      <w:ind w:left="0" w:firstLine="0"/>
      <w:jc w:val="both"/>
    </w:pPr>
    <w:rPr>
      <w:rFonts w:ascii="Calibri" w:eastAsia="Calibri" w:hAnsi="Calibri"/>
      <w:sz w:val="22"/>
      <w:szCs w:val="20"/>
      <w:lang w:eastAsia="en-US"/>
    </w:rPr>
  </w:style>
  <w:style w:type="character" w:styleId="Siln">
    <w:name w:val="Strong"/>
    <w:uiPriority w:val="22"/>
    <w:qFormat/>
    <w:rsid w:val="00984EB6"/>
    <w:rPr>
      <w:b/>
      <w:bCs/>
    </w:rPr>
  </w:style>
  <w:style w:type="paragraph" w:styleId="Odstavecseseznamem">
    <w:name w:val="List Paragraph"/>
    <w:basedOn w:val="Normln"/>
    <w:uiPriority w:val="34"/>
    <w:qFormat/>
    <w:rsid w:val="009C51EF"/>
    <w:pPr>
      <w:ind w:left="720"/>
      <w:contextualSpacing/>
    </w:pPr>
  </w:style>
  <w:style w:type="paragraph" w:styleId="Normlnweb">
    <w:name w:val="Normal (Web)"/>
    <w:basedOn w:val="Normln"/>
    <w:uiPriority w:val="99"/>
    <w:unhideWhenUsed/>
    <w:rsid w:val="00881449"/>
    <w:pPr>
      <w:spacing w:before="100" w:beforeAutospacing="1" w:after="100" w:afterAutospacing="1"/>
    </w:pPr>
  </w:style>
  <w:style w:type="paragraph" w:customStyle="1" w:styleId="a">
    <w:basedOn w:val="Normln"/>
    <w:next w:val="Zkladntext"/>
    <w:uiPriority w:val="11"/>
    <w:qFormat/>
    <w:rsid w:val="00C845AF"/>
    <w:pPr>
      <w:suppressAutoHyphens/>
      <w:jc w:val="center"/>
    </w:pPr>
    <w:rPr>
      <w:b/>
      <w:szCs w:val="20"/>
      <w:lang w:eastAsia="ar-SA"/>
    </w:rPr>
  </w:style>
  <w:style w:type="character" w:styleId="Hypertextovodkaz">
    <w:name w:val="Hyperlink"/>
    <w:basedOn w:val="Standardnpsmoodstavce"/>
    <w:rsid w:val="00354FDB"/>
    <w:rPr>
      <w:color w:val="0563C1" w:themeColor="hyperlink"/>
      <w:u w:val="single"/>
    </w:rPr>
  </w:style>
  <w:style w:type="character" w:styleId="Nevyeenzmnka">
    <w:name w:val="Unresolved Mention"/>
    <w:basedOn w:val="Standardnpsmoodstavce"/>
    <w:uiPriority w:val="99"/>
    <w:semiHidden/>
    <w:unhideWhenUsed/>
    <w:rsid w:val="00354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69501">
      <w:bodyDiv w:val="1"/>
      <w:marLeft w:val="0"/>
      <w:marRight w:val="0"/>
      <w:marTop w:val="0"/>
      <w:marBottom w:val="0"/>
      <w:divBdr>
        <w:top w:val="none" w:sz="0" w:space="0" w:color="auto"/>
        <w:left w:val="none" w:sz="0" w:space="0" w:color="auto"/>
        <w:bottom w:val="none" w:sz="0" w:space="0" w:color="auto"/>
        <w:right w:val="none" w:sz="0" w:space="0" w:color="auto"/>
      </w:divBdr>
    </w:div>
    <w:div w:id="694843670">
      <w:bodyDiv w:val="1"/>
      <w:marLeft w:val="0"/>
      <w:marRight w:val="0"/>
      <w:marTop w:val="0"/>
      <w:marBottom w:val="0"/>
      <w:divBdr>
        <w:top w:val="none" w:sz="0" w:space="0" w:color="auto"/>
        <w:left w:val="none" w:sz="0" w:space="0" w:color="auto"/>
        <w:bottom w:val="none" w:sz="0" w:space="0" w:color="auto"/>
        <w:right w:val="none" w:sz="0" w:space="0" w:color="auto"/>
      </w:divBdr>
    </w:div>
    <w:div w:id="745734282">
      <w:bodyDiv w:val="1"/>
      <w:marLeft w:val="0"/>
      <w:marRight w:val="0"/>
      <w:marTop w:val="0"/>
      <w:marBottom w:val="0"/>
      <w:divBdr>
        <w:top w:val="none" w:sz="0" w:space="0" w:color="auto"/>
        <w:left w:val="none" w:sz="0" w:space="0" w:color="auto"/>
        <w:bottom w:val="none" w:sz="0" w:space="0" w:color="auto"/>
        <w:right w:val="none" w:sz="0" w:space="0" w:color="auto"/>
      </w:divBdr>
    </w:div>
    <w:div w:id="870606503">
      <w:bodyDiv w:val="1"/>
      <w:marLeft w:val="0"/>
      <w:marRight w:val="0"/>
      <w:marTop w:val="0"/>
      <w:marBottom w:val="0"/>
      <w:divBdr>
        <w:top w:val="none" w:sz="0" w:space="0" w:color="auto"/>
        <w:left w:val="none" w:sz="0" w:space="0" w:color="auto"/>
        <w:bottom w:val="none" w:sz="0" w:space="0" w:color="auto"/>
        <w:right w:val="none" w:sz="0" w:space="0" w:color="auto"/>
      </w:divBdr>
    </w:div>
    <w:div w:id="2002540452">
      <w:bodyDiv w:val="1"/>
      <w:marLeft w:val="0"/>
      <w:marRight w:val="0"/>
      <w:marTop w:val="0"/>
      <w:marBottom w:val="0"/>
      <w:divBdr>
        <w:top w:val="none" w:sz="0" w:space="0" w:color="auto"/>
        <w:left w:val="none" w:sz="0" w:space="0" w:color="auto"/>
        <w:bottom w:val="none" w:sz="0" w:space="0" w:color="auto"/>
        <w:right w:val="none" w:sz="0" w:space="0" w:color="auto"/>
      </w:divBdr>
    </w:div>
    <w:div w:id="2099787961">
      <w:bodyDiv w:val="1"/>
      <w:marLeft w:val="0"/>
      <w:marRight w:val="0"/>
      <w:marTop w:val="0"/>
      <w:marBottom w:val="0"/>
      <w:divBdr>
        <w:top w:val="none" w:sz="0" w:space="0" w:color="auto"/>
        <w:left w:val="none" w:sz="0" w:space="0" w:color="auto"/>
        <w:bottom w:val="none" w:sz="0" w:space="0" w:color="auto"/>
        <w:right w:val="none" w:sz="0" w:space="0" w:color="auto"/>
      </w:divBdr>
    </w:div>
    <w:div w:id="21307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18F52853F5934DB87774D1ADC10BC2" ma:contentTypeVersion="3" ma:contentTypeDescription="Vytvoří nový dokument" ma:contentTypeScope="" ma:versionID="27cc9c13962d8aadca1555fda52ad150">
  <xsd:schema xmlns:xsd="http://www.w3.org/2001/XMLSchema" xmlns:xs="http://www.w3.org/2001/XMLSchema" xmlns:p="http://schemas.microsoft.com/office/2006/metadata/properties" xmlns:ns2="db2e6e5f-ec3c-4209-9a3b-c9a8d7a2ea9d" targetNamespace="http://schemas.microsoft.com/office/2006/metadata/properties" ma:root="true" ma:fieldsID="058b96f45d45180512c8db3f72437f23" ns2:_="">
    <xsd:import namespace="db2e6e5f-ec3c-4209-9a3b-c9a8d7a2ea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e6e5f-ec3c-4209-9a3b-c9a8d7a2e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6BA4C-7C9D-495C-9003-9A2537EE3C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3211C-DB53-475F-B671-3CA6FE695D9C}">
  <ds:schemaRefs>
    <ds:schemaRef ds:uri="http://schemas.microsoft.com/sharepoint/v3/contenttype/forms"/>
  </ds:schemaRefs>
</ds:datastoreItem>
</file>

<file path=customXml/itemProps3.xml><?xml version="1.0" encoding="utf-8"?>
<ds:datastoreItem xmlns:ds="http://schemas.openxmlformats.org/officeDocument/2006/customXml" ds:itemID="{A03061A9-49A1-43AE-8560-F735467B0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e6e5f-ec3c-4209-9a3b-c9a8d7a2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606C0-6E2E-4CB3-8D48-55C5C276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3224</Words>
  <Characters>19025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Vítkovice Aréna, a.s.</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Grusmanová Zuzana</dc:creator>
  <cp:lastModifiedBy>Handl Petr</cp:lastModifiedBy>
  <cp:revision>9</cp:revision>
  <cp:lastPrinted>2025-08-28T08:43:00Z</cp:lastPrinted>
  <dcterms:created xsi:type="dcterms:W3CDTF">2025-12-01T09:56:00Z</dcterms:created>
  <dcterms:modified xsi:type="dcterms:W3CDTF">2025-12-01T12:03:00Z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0x010100A518F52853F5934DB87774D1ADC10BC2</vt:lpwstr>
  </property>
</Properties>
</file>