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A7BF0" w14:textId="7537990B" w:rsidR="00A61166" w:rsidRDefault="00A61166" w:rsidP="00A61166">
      <w:pPr>
        <w:rPr>
          <w:rFonts w:cs="Calibri"/>
          <w:b/>
          <w:sz w:val="24"/>
          <w:lang w:eastAsia="en-US"/>
        </w:rPr>
      </w:pPr>
      <w:r w:rsidRPr="00A61166">
        <w:rPr>
          <w:rFonts w:cs="Calibri"/>
          <w:b/>
          <w:sz w:val="24"/>
          <w:lang w:eastAsia="en-US"/>
        </w:rPr>
        <w:t>Stavba „</w:t>
      </w:r>
      <w:r w:rsidR="0083260B">
        <w:rPr>
          <w:rFonts w:cs="Calibri"/>
          <w:b/>
          <w:sz w:val="24"/>
          <w:lang w:eastAsia="en-US"/>
        </w:rPr>
        <w:t>SILNICE III/4915: SLUŠOVICE</w:t>
      </w:r>
      <w:r w:rsidRPr="00A61166">
        <w:rPr>
          <w:rFonts w:cs="Calibri"/>
          <w:b/>
          <w:sz w:val="24"/>
          <w:lang w:eastAsia="en-US"/>
        </w:rPr>
        <w:t xml:space="preserve"> (STAVEBNÍ ČÁST ŘSZK)“</w:t>
      </w:r>
    </w:p>
    <w:p w14:paraId="7ADD9D5B" w14:textId="77777777" w:rsidR="0083260B" w:rsidRDefault="00826C61" w:rsidP="0083260B">
      <w:pPr>
        <w:rPr>
          <w:rFonts w:cs="Calibri"/>
          <w:b/>
          <w:sz w:val="24"/>
          <w:lang w:eastAsia="en-US"/>
        </w:rPr>
      </w:pPr>
      <w:r w:rsidRPr="00787E64">
        <w:rPr>
          <w:rFonts w:cs="Calibri"/>
          <w:b/>
          <w:sz w:val="24"/>
          <w:lang w:eastAsia="en-US"/>
        </w:rPr>
        <w:t>Dodatek č. 1</w:t>
      </w:r>
      <w:r w:rsidR="00787E64" w:rsidRPr="00787E64">
        <w:rPr>
          <w:rFonts w:cs="Calibri"/>
          <w:b/>
          <w:sz w:val="24"/>
          <w:lang w:eastAsia="en-US"/>
        </w:rPr>
        <w:t xml:space="preserve"> </w:t>
      </w:r>
      <w:r w:rsidRPr="00787E64">
        <w:rPr>
          <w:rFonts w:cs="Calibri"/>
          <w:b/>
          <w:sz w:val="24"/>
          <w:lang w:eastAsia="en-US"/>
        </w:rPr>
        <w:t>ke s</w:t>
      </w:r>
      <w:r w:rsidR="0006354B" w:rsidRPr="00787E64">
        <w:rPr>
          <w:rFonts w:cs="Calibri"/>
          <w:b/>
          <w:sz w:val="24"/>
          <w:lang w:eastAsia="en-US"/>
        </w:rPr>
        <w:t>mlouv</w:t>
      </w:r>
      <w:r w:rsidRPr="00787E64">
        <w:rPr>
          <w:rFonts w:cs="Calibri"/>
          <w:b/>
          <w:sz w:val="24"/>
          <w:lang w:eastAsia="en-US"/>
        </w:rPr>
        <w:t>ě</w:t>
      </w:r>
      <w:r w:rsidR="0006354B" w:rsidRPr="00787E64">
        <w:rPr>
          <w:rFonts w:cs="Calibri"/>
          <w:b/>
          <w:sz w:val="24"/>
          <w:lang w:eastAsia="en-US"/>
        </w:rPr>
        <w:t xml:space="preserve"> o dílo </w:t>
      </w:r>
      <w:r w:rsidR="00326E03" w:rsidRPr="00326E03">
        <w:rPr>
          <w:rFonts w:cs="Calibri"/>
          <w:b/>
          <w:sz w:val="24"/>
          <w:lang w:eastAsia="en-US"/>
        </w:rPr>
        <w:t xml:space="preserve">č. </w:t>
      </w:r>
      <w:r w:rsidR="0083260B">
        <w:rPr>
          <w:rFonts w:cs="Calibri"/>
          <w:b/>
          <w:sz w:val="24"/>
          <w:lang w:eastAsia="en-US"/>
        </w:rPr>
        <w:t>SML/0109/25</w:t>
      </w:r>
    </w:p>
    <w:p w14:paraId="22EAB242" w14:textId="77777777" w:rsidR="0083260B" w:rsidRPr="001D2E86" w:rsidRDefault="0083260B" w:rsidP="0083260B">
      <w:r>
        <w:rPr>
          <w:rFonts w:cs="Calibri"/>
          <w:b/>
          <w:sz w:val="24"/>
          <w:lang w:eastAsia="en-US"/>
        </w:rPr>
        <w:t>č. zhotovitele 25001012</w:t>
      </w:r>
    </w:p>
    <w:p w14:paraId="6A941BC5" w14:textId="20C54DBE" w:rsidR="008877EC" w:rsidRPr="001D2E86" w:rsidRDefault="008877EC" w:rsidP="0083260B">
      <w:pPr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uzavřen</w:t>
      </w:r>
      <w:r w:rsidR="00826C61">
        <w:rPr>
          <w:rFonts w:cs="Calibri"/>
          <w:szCs w:val="18"/>
          <w:lang w:eastAsia="en-US"/>
        </w:rPr>
        <w:t>ý</w:t>
      </w:r>
      <w:r w:rsidRPr="001D2E86">
        <w:rPr>
          <w:rFonts w:cs="Calibri"/>
          <w:szCs w:val="18"/>
          <w:lang w:eastAsia="en-US"/>
        </w:rPr>
        <w:t xml:space="preserve"> dle příslušných ustanovení </w:t>
      </w:r>
      <w:r w:rsidR="00FF3EED" w:rsidRPr="001D2E86">
        <w:rPr>
          <w:rFonts w:cs="Calibri"/>
          <w:szCs w:val="18"/>
          <w:lang w:eastAsia="en-US"/>
        </w:rPr>
        <w:t>zákona č. 89/2012 Sb. občanský zákoník,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OZ</w:t>
      </w:r>
      <w:r w:rsidR="00FF3EED" w:rsidRPr="001D2E86">
        <w:rPr>
          <w:rFonts w:cs="Calibri"/>
          <w:szCs w:val="18"/>
          <w:lang w:eastAsia="en-US"/>
        </w:rPr>
        <w:t>“) a zákona č. 134/2016 Sb., o zadávání veřejných zakázek,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ZZVZ</w:t>
      </w:r>
      <w:r w:rsidR="00FF3EED" w:rsidRPr="001D2E86">
        <w:rPr>
          <w:rFonts w:cs="Calibri"/>
          <w:szCs w:val="18"/>
          <w:lang w:eastAsia="en-US"/>
        </w:rPr>
        <w:t>“) mezi smluvními stranami</w:t>
      </w:r>
      <w:r w:rsidRPr="001D2E86">
        <w:rPr>
          <w:rFonts w:cs="Calibri"/>
          <w:szCs w:val="18"/>
          <w:lang w:eastAsia="en-US"/>
        </w:rPr>
        <w:t>, kterými jsou:</w:t>
      </w:r>
    </w:p>
    <w:p w14:paraId="5D36D97E" w14:textId="2895926A" w:rsidR="0083260B" w:rsidRPr="001D2E86" w:rsidRDefault="0083260B" w:rsidP="0083260B">
      <w:pPr>
        <w:widowControl w:val="0"/>
        <w:spacing w:before="120"/>
        <w:jc w:val="both"/>
        <w:rPr>
          <w:rFonts w:cs="Calibri"/>
          <w:b/>
          <w:szCs w:val="18"/>
        </w:rPr>
      </w:pPr>
      <w:r w:rsidRPr="001D2E86">
        <w:rPr>
          <w:rFonts w:cs="Calibri"/>
          <w:b/>
          <w:szCs w:val="18"/>
        </w:rPr>
        <w:t>Ředitelství silnic Zlínského kraje, příspěvková organizace</w:t>
      </w:r>
    </w:p>
    <w:p w14:paraId="1C429F73" w14:textId="77777777" w:rsidR="0083260B" w:rsidRPr="001D2E86" w:rsidRDefault="0083260B" w:rsidP="0083260B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Sídlo: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K Majáku 5001, 760 01 Zlín</w:t>
      </w:r>
    </w:p>
    <w:p w14:paraId="42EBCF1A" w14:textId="77777777" w:rsidR="0083260B" w:rsidRPr="001D2E86" w:rsidRDefault="0083260B" w:rsidP="0083260B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Zápis v obchodním rejstříku: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 xml:space="preserve">Krajský soud Brno, oddíl </w:t>
      </w:r>
      <w:proofErr w:type="spellStart"/>
      <w:r w:rsidRPr="001D2E86">
        <w:rPr>
          <w:rFonts w:cs="Calibri"/>
          <w:szCs w:val="18"/>
        </w:rPr>
        <w:t>Pr</w:t>
      </w:r>
      <w:proofErr w:type="spellEnd"/>
      <w:r w:rsidRPr="001D2E86">
        <w:rPr>
          <w:rFonts w:cs="Calibri"/>
          <w:szCs w:val="18"/>
        </w:rPr>
        <w:t>., vložka 295</w:t>
      </w:r>
    </w:p>
    <w:p w14:paraId="6B74E77E" w14:textId="77777777" w:rsidR="0083260B" w:rsidRPr="001D2E86" w:rsidRDefault="0083260B" w:rsidP="0083260B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70934860</w:t>
      </w:r>
    </w:p>
    <w:p w14:paraId="7EE1BED0" w14:textId="77777777" w:rsidR="0083260B" w:rsidRPr="00ED48A6" w:rsidRDefault="0083260B" w:rsidP="0083260B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DIČ: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CZ70934860</w:t>
      </w:r>
      <w:r w:rsidRPr="00ED48A6">
        <w:rPr>
          <w:rFonts w:cs="Calibri"/>
          <w:szCs w:val="18"/>
        </w:rPr>
        <w:t xml:space="preserve"> </w:t>
      </w:r>
    </w:p>
    <w:p w14:paraId="35621D16" w14:textId="77777777" w:rsidR="0083260B" w:rsidRPr="00ED48A6" w:rsidRDefault="0083260B" w:rsidP="0083260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>Ing. Bronislav Malý, ředitel</w:t>
      </w:r>
    </w:p>
    <w:p w14:paraId="1002A1A6" w14:textId="77777777" w:rsidR="0083260B" w:rsidRPr="00ED48A6" w:rsidRDefault="0083260B" w:rsidP="0083260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</w:p>
    <w:p w14:paraId="500009D0" w14:textId="694FBD05" w:rsidR="0083260B" w:rsidRPr="0097458B" w:rsidRDefault="0083260B" w:rsidP="0083260B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přípravy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8A2679">
        <w:rPr>
          <w:rFonts w:cs="Calibri"/>
          <w:szCs w:val="18"/>
        </w:rPr>
        <w:t>xxxxxxxxxxx</w:t>
      </w:r>
      <w:proofErr w:type="spellEnd"/>
    </w:p>
    <w:p w14:paraId="2C85465B" w14:textId="6C7A5D2E" w:rsidR="0083260B" w:rsidRPr="0097458B" w:rsidRDefault="0083260B" w:rsidP="0083260B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realizace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8A2679">
        <w:rPr>
          <w:rFonts w:cs="Calibri"/>
          <w:szCs w:val="18"/>
        </w:rPr>
        <w:t>xxxxxxxxxx</w:t>
      </w:r>
      <w:proofErr w:type="spellEnd"/>
    </w:p>
    <w:p w14:paraId="0FE8EA14" w14:textId="3D9DA6B5" w:rsidR="0083260B" w:rsidRPr="0097458B" w:rsidRDefault="0083260B" w:rsidP="0083260B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Technický dozor: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8A2679">
        <w:rPr>
          <w:rFonts w:cs="Calibri"/>
          <w:szCs w:val="18"/>
        </w:rPr>
        <w:t>xxxxx</w:t>
      </w:r>
      <w:proofErr w:type="spellEnd"/>
    </w:p>
    <w:p w14:paraId="7568ACA5" w14:textId="565D1BC8" w:rsidR="0083260B" w:rsidRPr="0097458B" w:rsidRDefault="0083260B" w:rsidP="0083260B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Tel.: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8A2679">
        <w:rPr>
          <w:rFonts w:cs="Calibri"/>
          <w:szCs w:val="18"/>
        </w:rPr>
        <w:t>xx</w:t>
      </w:r>
      <w:proofErr w:type="spellEnd"/>
    </w:p>
    <w:p w14:paraId="4BB43CA9" w14:textId="62957478" w:rsidR="0083260B" w:rsidRPr="00ED48A6" w:rsidRDefault="0083260B" w:rsidP="0083260B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E-mail: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hyperlink r:id="rId8" w:history="1">
        <w:proofErr w:type="spellStart"/>
        <w:r w:rsidR="008A2679">
          <w:rPr>
            <w:rStyle w:val="Hypertextovodkaz"/>
            <w:rFonts w:cs="Calibri"/>
            <w:szCs w:val="18"/>
          </w:rPr>
          <w:t>xxxxxxx</w:t>
        </w:r>
        <w:proofErr w:type="spellEnd"/>
      </w:hyperlink>
      <w:r>
        <w:rPr>
          <w:rFonts w:cs="Calibri"/>
          <w:szCs w:val="18"/>
        </w:rPr>
        <w:t xml:space="preserve"> </w:t>
      </w:r>
    </w:p>
    <w:p w14:paraId="5C881003" w14:textId="77777777" w:rsidR="0083260B" w:rsidRPr="00ED48A6" w:rsidRDefault="0083260B" w:rsidP="0083260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 xml:space="preserve">Česká spořitelna, a. s., č. </w:t>
      </w:r>
      <w:proofErr w:type="spellStart"/>
      <w:r w:rsidRPr="00ED48A6">
        <w:rPr>
          <w:rFonts w:cs="Calibri"/>
          <w:szCs w:val="18"/>
        </w:rPr>
        <w:t>ú.</w:t>
      </w:r>
      <w:proofErr w:type="spellEnd"/>
      <w:r w:rsidRPr="00ED48A6">
        <w:rPr>
          <w:rFonts w:cs="Calibri"/>
          <w:szCs w:val="18"/>
        </w:rPr>
        <w:t xml:space="preserve"> 3464732/0800</w:t>
      </w:r>
    </w:p>
    <w:p w14:paraId="6ADB1D27" w14:textId="77777777" w:rsidR="0083260B" w:rsidRPr="00ED48A6" w:rsidRDefault="0083260B" w:rsidP="0083260B">
      <w:pPr>
        <w:widowControl w:val="0"/>
        <w:spacing w:before="6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(dále jen „</w:t>
      </w:r>
      <w:r w:rsidRPr="00ED48A6">
        <w:rPr>
          <w:rFonts w:cs="Calibri"/>
          <w:b/>
          <w:szCs w:val="18"/>
        </w:rPr>
        <w:t>Objednatel</w:t>
      </w:r>
      <w:r w:rsidRPr="00ED48A6">
        <w:rPr>
          <w:rFonts w:cs="Calibri"/>
          <w:szCs w:val="18"/>
        </w:rPr>
        <w:t>“)</w:t>
      </w:r>
    </w:p>
    <w:p w14:paraId="72FA47BE" w14:textId="77777777" w:rsidR="0083260B" w:rsidRPr="00ED48A6" w:rsidRDefault="0083260B" w:rsidP="0083260B">
      <w:pPr>
        <w:widowControl w:val="0"/>
        <w:spacing w:before="12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a</w:t>
      </w:r>
    </w:p>
    <w:p w14:paraId="069F377E" w14:textId="77777777" w:rsidR="0083260B" w:rsidRPr="00ED48A6" w:rsidRDefault="0083260B" w:rsidP="0083260B">
      <w:pPr>
        <w:widowControl w:val="0"/>
        <w:spacing w:before="120"/>
        <w:jc w:val="both"/>
        <w:rPr>
          <w:rFonts w:cs="Calibri"/>
          <w:b/>
          <w:szCs w:val="18"/>
        </w:rPr>
      </w:pPr>
      <w:bookmarkStart w:id="0" w:name="_Hlk191367567"/>
      <w:bookmarkStart w:id="1" w:name="_Hlk191367644"/>
      <w:r>
        <w:rPr>
          <w:rFonts w:cs="Calibri"/>
          <w:b/>
          <w:szCs w:val="18"/>
        </w:rPr>
        <w:t>SMO a. s.</w:t>
      </w:r>
    </w:p>
    <w:p w14:paraId="25208CCE" w14:textId="77777777" w:rsidR="0083260B" w:rsidRPr="00ED48A6" w:rsidRDefault="0083260B" w:rsidP="0083260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Sídlo: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973705">
        <w:rPr>
          <w:rFonts w:cs="Calibri"/>
          <w:szCs w:val="18"/>
        </w:rPr>
        <w:t>Zlínská 172, Kvítkovice, 765 02 Otrokovice</w:t>
      </w:r>
    </w:p>
    <w:p w14:paraId="6CC67EDE" w14:textId="77777777" w:rsidR="0083260B" w:rsidRPr="00ED48A6" w:rsidRDefault="0083260B" w:rsidP="0083260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Zápis v obchodním rejstříku: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973705">
        <w:rPr>
          <w:rFonts w:cs="Calibri"/>
          <w:szCs w:val="18"/>
        </w:rPr>
        <w:t>Krajský soud v Brně, oddíl B, vložka 3624</w:t>
      </w:r>
    </w:p>
    <w:p w14:paraId="15FE0828" w14:textId="77777777" w:rsidR="0083260B" w:rsidRPr="00ED48A6" w:rsidRDefault="0083260B" w:rsidP="0083260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973705">
        <w:rPr>
          <w:rFonts w:cs="Calibri"/>
          <w:szCs w:val="18"/>
        </w:rPr>
        <w:t>42339839</w:t>
      </w:r>
    </w:p>
    <w:p w14:paraId="4D8BA399" w14:textId="77777777" w:rsidR="0083260B" w:rsidRPr="00ED48A6" w:rsidRDefault="0083260B" w:rsidP="0083260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DIČ: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>CZ</w:t>
      </w:r>
      <w:r>
        <w:t>42339839</w:t>
      </w:r>
    </w:p>
    <w:p w14:paraId="010FFFD9" w14:textId="77777777" w:rsidR="0083260B" w:rsidRPr="00ED48A6" w:rsidRDefault="0083260B" w:rsidP="0083260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>Ing. Michalem Dlabačem, členem správní rady</w:t>
      </w:r>
    </w:p>
    <w:p w14:paraId="5DD6E473" w14:textId="30625A6B" w:rsidR="0083260B" w:rsidRPr="00ED48A6" w:rsidRDefault="0083260B" w:rsidP="0083260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  <w:proofErr w:type="spellStart"/>
      <w:r w:rsidR="008A2679">
        <w:rPr>
          <w:rFonts w:cs="Calibri"/>
          <w:szCs w:val="18"/>
        </w:rPr>
        <w:t>xxxxxxxxxxx</w:t>
      </w:r>
      <w:proofErr w:type="spellEnd"/>
    </w:p>
    <w:bookmarkEnd w:id="0"/>
    <w:p w14:paraId="1806E799" w14:textId="4D5D70DE" w:rsidR="0083260B" w:rsidRDefault="0083260B" w:rsidP="0083260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Stavbyvedoucí: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8A2679">
        <w:rPr>
          <w:rFonts w:cs="Calibri"/>
          <w:szCs w:val="18"/>
        </w:rPr>
        <w:t>xxxxxx</w:t>
      </w:r>
      <w:proofErr w:type="spellEnd"/>
    </w:p>
    <w:p w14:paraId="5BEF9306" w14:textId="21C39334" w:rsidR="0083260B" w:rsidRPr="00ED48A6" w:rsidRDefault="0083260B" w:rsidP="0083260B">
      <w:pPr>
        <w:widowControl w:val="0"/>
        <w:jc w:val="both"/>
        <w:rPr>
          <w:rFonts w:cs="Calibri"/>
          <w:szCs w:val="18"/>
        </w:rPr>
      </w:pPr>
      <w:bookmarkStart w:id="2" w:name="_Hlk191367591"/>
      <w:r w:rsidRPr="00ED48A6">
        <w:rPr>
          <w:rFonts w:cs="Calibri"/>
          <w:szCs w:val="18"/>
        </w:rPr>
        <w:t>Tel.: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8A2679">
        <w:rPr>
          <w:rFonts w:cs="Calibri"/>
          <w:szCs w:val="18"/>
        </w:rPr>
        <w:t>xxxx</w:t>
      </w:r>
      <w:proofErr w:type="spellEnd"/>
    </w:p>
    <w:p w14:paraId="10E84119" w14:textId="2A988AD1" w:rsidR="0083260B" w:rsidRPr="00ED48A6" w:rsidRDefault="0083260B" w:rsidP="0083260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E-mail: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hyperlink r:id="rId9" w:history="1">
        <w:proofErr w:type="spellStart"/>
        <w:r w:rsidR="008A2679">
          <w:rPr>
            <w:rStyle w:val="Hypertextovodkaz"/>
            <w:rFonts w:cs="Calibri"/>
            <w:szCs w:val="18"/>
          </w:rPr>
          <w:t>xxxxxxx</w:t>
        </w:r>
        <w:proofErr w:type="spellEnd"/>
      </w:hyperlink>
      <w:r>
        <w:rPr>
          <w:rFonts w:cs="Calibri"/>
          <w:szCs w:val="18"/>
        </w:rPr>
        <w:t xml:space="preserve"> </w:t>
      </w:r>
    </w:p>
    <w:p w14:paraId="39160F7C" w14:textId="77777777" w:rsidR="0083260B" w:rsidRPr="00ED48A6" w:rsidRDefault="0083260B" w:rsidP="0083260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973705">
        <w:rPr>
          <w:rFonts w:cs="Calibri"/>
          <w:szCs w:val="18"/>
        </w:rPr>
        <w:t xml:space="preserve">Komerční banka, a. s., č. </w:t>
      </w:r>
      <w:proofErr w:type="spellStart"/>
      <w:r w:rsidRPr="00973705">
        <w:rPr>
          <w:rFonts w:cs="Calibri"/>
          <w:szCs w:val="18"/>
        </w:rPr>
        <w:t>ú.</w:t>
      </w:r>
      <w:proofErr w:type="spellEnd"/>
      <w:r w:rsidRPr="00973705">
        <w:rPr>
          <w:rFonts w:cs="Calibri"/>
          <w:szCs w:val="18"/>
        </w:rPr>
        <w:t xml:space="preserve"> 102946921/0100</w:t>
      </w:r>
    </w:p>
    <w:bookmarkEnd w:id="1"/>
    <w:bookmarkEnd w:id="2"/>
    <w:p w14:paraId="1E5CD2C1" w14:textId="77777777" w:rsidR="0083260B" w:rsidRPr="00ED48A6" w:rsidRDefault="0083260B" w:rsidP="0083260B">
      <w:pPr>
        <w:spacing w:before="60"/>
        <w:rPr>
          <w:bCs/>
        </w:rPr>
      </w:pPr>
      <w:r w:rsidRPr="00ED48A6">
        <w:rPr>
          <w:bCs/>
        </w:rPr>
        <w:t>(dále jen „</w:t>
      </w:r>
      <w:r w:rsidRPr="00ED48A6">
        <w:rPr>
          <w:b/>
        </w:rPr>
        <w:t>Zhotovitel</w:t>
      </w:r>
      <w:r w:rsidRPr="00ED48A6">
        <w:rPr>
          <w:bCs/>
        </w:rPr>
        <w:t>“)</w:t>
      </w:r>
    </w:p>
    <w:p w14:paraId="60642276" w14:textId="705E797E" w:rsidR="00206C07" w:rsidRPr="00ED48A6" w:rsidRDefault="00806DCF" w:rsidP="00BB5014">
      <w:pPr>
        <w:keepNext/>
        <w:spacing w:before="240"/>
        <w:jc w:val="both"/>
        <w:rPr>
          <w:rFonts w:cs="Calibri"/>
          <w:b/>
          <w:szCs w:val="16"/>
          <w:lang w:eastAsia="en-US"/>
        </w:rPr>
      </w:pPr>
      <w:r w:rsidRPr="00ED48A6">
        <w:rPr>
          <w:rFonts w:cs="Calibri"/>
          <w:b/>
          <w:szCs w:val="16"/>
          <w:lang w:eastAsia="en-US"/>
        </w:rPr>
        <w:t xml:space="preserve">I. </w:t>
      </w:r>
      <w:r w:rsidR="00A404F6" w:rsidRPr="00A404F6">
        <w:rPr>
          <w:rFonts w:cs="Calibri"/>
          <w:b/>
          <w:szCs w:val="16"/>
          <w:lang w:eastAsia="en-US"/>
        </w:rPr>
        <w:t>Úvodní ujednání a účel dodatku</w:t>
      </w:r>
    </w:p>
    <w:p w14:paraId="7FFBFE5E" w14:textId="5C1FA237" w:rsidR="00206C07" w:rsidRPr="00D5394E" w:rsidRDefault="00A404F6" w:rsidP="00BB5014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  <w:rPr>
          <w:rFonts w:cs="Calibri"/>
          <w:szCs w:val="18"/>
          <w:lang w:eastAsia="en-US"/>
        </w:rPr>
      </w:pPr>
      <w:r w:rsidRPr="00792AB1">
        <w:t xml:space="preserve">Smluvní strany spolu dne </w:t>
      </w:r>
      <w:r>
        <w:t>2</w:t>
      </w:r>
      <w:r w:rsidR="005C5061">
        <w:t>8</w:t>
      </w:r>
      <w:r w:rsidRPr="002C551F">
        <w:t>.</w:t>
      </w:r>
      <w:r>
        <w:t>0</w:t>
      </w:r>
      <w:r w:rsidR="00787E64">
        <w:t>3</w:t>
      </w:r>
      <w:r w:rsidRPr="002C551F">
        <w:t>.20</w:t>
      </w:r>
      <w:r>
        <w:t>2</w:t>
      </w:r>
      <w:r w:rsidR="005C5061">
        <w:t>5</w:t>
      </w:r>
      <w:r w:rsidRPr="002C551F">
        <w:t xml:space="preserve"> </w:t>
      </w:r>
      <w:r w:rsidRPr="00792AB1">
        <w:t>uzavřely smlouvu</w:t>
      </w:r>
      <w:r>
        <w:t xml:space="preserve"> o dílo č. SML/</w:t>
      </w:r>
      <w:r w:rsidR="005C5061">
        <w:t>0067</w:t>
      </w:r>
      <w:r w:rsidRPr="002C551F">
        <w:t>/</w:t>
      </w:r>
      <w:r>
        <w:t>2</w:t>
      </w:r>
      <w:r w:rsidR="005C5061">
        <w:t>5</w:t>
      </w:r>
      <w:r w:rsidRPr="00792AB1">
        <w:t xml:space="preserve">, jejímž předmětem je </w:t>
      </w:r>
      <w:r>
        <w:t xml:space="preserve">mj. závazek zhotovitele provést </w:t>
      </w:r>
      <w:r w:rsidR="00634DE6">
        <w:t xml:space="preserve">dílo </w:t>
      </w:r>
      <w:r w:rsidR="00D63B33" w:rsidRPr="00D63B33">
        <w:t>„</w:t>
      </w:r>
      <w:r w:rsidR="0083260B">
        <w:t>SILNICE III/4915: SLUŠOVICE</w:t>
      </w:r>
      <w:r w:rsidR="005C5061" w:rsidRPr="005C5061">
        <w:t xml:space="preserve"> </w:t>
      </w:r>
      <w:r w:rsidR="00D63B33" w:rsidRPr="00D63B33">
        <w:t>(STAVEBNÍ ČÁST ŘSZK)“ (dále jako „Dílo“) v rámci společné veřejné zakázky dvou zadavatelů s názvem „</w:t>
      </w:r>
      <w:r w:rsidR="0083260B">
        <w:t>SILNICE III/4915: SLUŠOVICE</w:t>
      </w:r>
      <w:r w:rsidR="005C5061" w:rsidRPr="005C5061">
        <w:t xml:space="preserve"> </w:t>
      </w:r>
      <w:r w:rsidR="00D63B33" w:rsidRPr="00D63B33">
        <w:t xml:space="preserve">(Ředitelství silnic Zlínského kraje, příspěvková organizace a </w:t>
      </w:r>
      <w:r w:rsidR="005C5061">
        <w:t>obec Lutopecny</w:t>
      </w:r>
      <w:r w:rsidR="00D63B33" w:rsidRPr="00D63B33">
        <w:t xml:space="preserve"> – dále jen „</w:t>
      </w:r>
      <w:r w:rsidR="005C5061">
        <w:t>obec</w:t>
      </w:r>
      <w:r w:rsidR="00D63B33" w:rsidRPr="00D63B33">
        <w:t>“)</w:t>
      </w:r>
      <w:r w:rsidRPr="00F27AC4">
        <w:t xml:space="preserve"> </w:t>
      </w:r>
      <w:r w:rsidRPr="00792AB1">
        <w:t>(dále jen „Veřejná zakázka“)</w:t>
      </w:r>
      <w:r>
        <w:t xml:space="preserve">. </w:t>
      </w:r>
    </w:p>
    <w:p w14:paraId="6C21C119" w14:textId="04E373DD" w:rsidR="00275BB6" w:rsidRPr="00D5394E" w:rsidRDefault="00275BB6" w:rsidP="00275BB6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Při realizaci </w:t>
      </w:r>
      <w:r>
        <w:t>díla</w:t>
      </w:r>
      <w:r w:rsidRPr="00D5394E">
        <w:t xml:space="preserve"> bylo zjištěno, že pro dokončení stav</w:t>
      </w:r>
      <w:r>
        <w:t>e</w:t>
      </w:r>
      <w:r w:rsidRPr="00D5394E">
        <w:t>b</w:t>
      </w:r>
      <w:r>
        <w:t>ní části díla</w:t>
      </w:r>
      <w:r w:rsidRPr="00D5394E">
        <w:t xml:space="preserve"> je třeba provést stavební pr</w:t>
      </w:r>
      <w:r>
        <w:t>á</w:t>
      </w:r>
      <w:r w:rsidRPr="00D5394E">
        <w:t>c</w:t>
      </w:r>
      <w:r>
        <w:t>e nad rámec původního Díla</w:t>
      </w:r>
      <w:r w:rsidRPr="00D5394E">
        <w:t xml:space="preserve"> dle níže </w:t>
      </w:r>
      <w:r>
        <w:t xml:space="preserve">v odst. 2.2 </w:t>
      </w:r>
      <w:r w:rsidRPr="00D5394E">
        <w:t xml:space="preserve">uvedené specifikace. Tato změna je nepodstatnou změnou závazku ze smlouvy ve smyslu § 222, odst. 4, písm. b) ZZVZ, neboť nemění celkovou povahu </w:t>
      </w:r>
      <w:r>
        <w:t>V</w:t>
      </w:r>
      <w:r w:rsidRPr="00D5394E">
        <w:t xml:space="preserve">eřejné zakázky a její hodnota je nižší než 15 % původní hodnoty </w:t>
      </w:r>
      <w:r>
        <w:t>Veřejné zakázky</w:t>
      </w:r>
      <w:r w:rsidRPr="00D5394E">
        <w:t>.</w:t>
      </w:r>
    </w:p>
    <w:p w14:paraId="7A644675" w14:textId="42753F55" w:rsidR="00D5394E" w:rsidRDefault="00D5394E" w:rsidP="00D5394E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V návaznosti na níže specifikované změny dochází ke změně rozsahu </w:t>
      </w:r>
      <w:r w:rsidR="002C2B65">
        <w:t>Díla</w:t>
      </w:r>
      <w:r w:rsidRPr="00D5394E">
        <w:t xml:space="preserve"> a ceny za </w:t>
      </w:r>
      <w:r w:rsidR="002C2B65">
        <w:t>D</w:t>
      </w:r>
      <w:r w:rsidR="002C2B65" w:rsidRPr="00D5394E">
        <w:t>ílo</w:t>
      </w:r>
      <w:r w:rsidRPr="00D5394E">
        <w:t xml:space="preserve">. Cena dle </w:t>
      </w:r>
      <w:r w:rsidR="002C2B65">
        <w:t>S</w:t>
      </w:r>
      <w:r w:rsidR="002C2B65" w:rsidRPr="00D5394E">
        <w:t xml:space="preserve">mlouvy </w:t>
      </w:r>
      <w:r w:rsidRPr="00D5394E">
        <w:t xml:space="preserve">ve výši </w:t>
      </w:r>
      <w:r w:rsidR="0083260B" w:rsidRPr="0083260B">
        <w:t>37 030 659,86</w:t>
      </w:r>
      <w:r w:rsidR="0083260B">
        <w:t xml:space="preserve"> </w:t>
      </w:r>
      <w:r w:rsidRPr="00D5394E">
        <w:t xml:space="preserve">Kč bez DPH se dodatkem č. 1 </w:t>
      </w:r>
      <w:r w:rsidR="00255015">
        <w:t xml:space="preserve">zvyšuje o hodnotu dodatečných prací ve výši </w:t>
      </w:r>
      <w:r w:rsidR="0083260B" w:rsidRPr="0083260B">
        <w:t>512 909,50</w:t>
      </w:r>
      <w:r w:rsidR="0083260B">
        <w:t xml:space="preserve"> </w:t>
      </w:r>
      <w:r w:rsidR="00255015">
        <w:t xml:space="preserve">Kč bez DPH </w:t>
      </w:r>
      <w:r w:rsidR="0083260B">
        <w:t>a zároveň snižuje</w:t>
      </w:r>
      <w:r w:rsidR="0083260B" w:rsidRPr="00D5394E">
        <w:t xml:space="preserve"> o </w:t>
      </w:r>
      <w:r w:rsidR="0083260B">
        <w:t>hodnotu neprovedených prací ve výši</w:t>
      </w:r>
      <w:r w:rsidR="0083260B" w:rsidRPr="00275BB6">
        <w:t xml:space="preserve"> </w:t>
      </w:r>
      <w:r w:rsidR="0083260B" w:rsidRPr="0083260B">
        <w:t>297 440,00</w:t>
      </w:r>
      <w:r w:rsidR="0083260B">
        <w:t xml:space="preserve"> </w:t>
      </w:r>
      <w:r w:rsidR="0083260B" w:rsidRPr="00D5394E">
        <w:t xml:space="preserve">Kč bez DPH </w:t>
      </w:r>
      <w:r w:rsidRPr="00D5394E">
        <w:t xml:space="preserve">na </w:t>
      </w:r>
      <w:r w:rsidR="00580A03">
        <w:t>cenu Díla</w:t>
      </w:r>
      <w:r w:rsidR="002C2B65">
        <w:t xml:space="preserve"> ve výši </w:t>
      </w:r>
      <w:r w:rsidR="0083260B" w:rsidRPr="0083260B">
        <w:t>37 246 129,36</w:t>
      </w:r>
      <w:r w:rsidR="0083260B">
        <w:t xml:space="preserve"> </w:t>
      </w:r>
      <w:r w:rsidRPr="00D5394E">
        <w:t>Kč bez DPH</w:t>
      </w:r>
      <w:r>
        <w:t xml:space="preserve"> (tzn. </w:t>
      </w:r>
      <w:r w:rsidR="00255015">
        <w:t>nárůst</w:t>
      </w:r>
      <w:r w:rsidR="002C2B65">
        <w:t xml:space="preserve"> </w:t>
      </w:r>
      <w:r>
        <w:t>ceny</w:t>
      </w:r>
      <w:r w:rsidR="002C2B65">
        <w:t xml:space="preserve"> </w:t>
      </w:r>
      <w:r w:rsidR="00255015">
        <w:t xml:space="preserve">ve výši </w:t>
      </w:r>
      <w:r w:rsidR="0083260B" w:rsidRPr="0083260B">
        <w:t>215 469,50</w:t>
      </w:r>
      <w:r w:rsidR="0083260B">
        <w:t xml:space="preserve"> </w:t>
      </w:r>
      <w:r w:rsidR="00255015">
        <w:t xml:space="preserve">Kč bez DPH, což představuje </w:t>
      </w:r>
      <w:r w:rsidR="0083260B">
        <w:t>2,19</w:t>
      </w:r>
      <w:r w:rsidR="005A3EBD">
        <w:t xml:space="preserve"> </w:t>
      </w:r>
      <w:r>
        <w:t>%</w:t>
      </w:r>
      <w:r w:rsidR="00255015">
        <w:t xml:space="preserve"> </w:t>
      </w:r>
      <w:r w:rsidR="005A3EBD">
        <w:t xml:space="preserve">změny </w:t>
      </w:r>
      <w:r w:rsidR="00255015">
        <w:t>z původní ceny Díla</w:t>
      </w:r>
      <w:r>
        <w:t>)</w:t>
      </w:r>
      <w:r w:rsidRPr="00D5394E">
        <w:t xml:space="preserve">. </w:t>
      </w:r>
    </w:p>
    <w:p w14:paraId="745B1D33" w14:textId="710B2E03" w:rsidR="00206C07" w:rsidRPr="001D2E86" w:rsidRDefault="00806DCF" w:rsidP="00BB5014">
      <w:pPr>
        <w:pStyle w:val="Odstavecseseznamem"/>
        <w:keepNext/>
        <w:spacing w:before="240"/>
        <w:ind w:left="0"/>
        <w:contextualSpacing w:val="0"/>
        <w:jc w:val="both"/>
        <w:rPr>
          <w:b/>
          <w:bCs/>
          <w:lang w:eastAsia="en-US"/>
        </w:rPr>
      </w:pPr>
      <w:r w:rsidRPr="001D2E86">
        <w:rPr>
          <w:rFonts w:cs="Calibri"/>
          <w:b/>
          <w:bCs/>
          <w:szCs w:val="18"/>
          <w:lang w:eastAsia="en-US"/>
        </w:rPr>
        <w:t xml:space="preserve">II. </w:t>
      </w:r>
      <w:r w:rsidR="007E0D26">
        <w:rPr>
          <w:b/>
          <w:bCs/>
          <w:lang w:eastAsia="en-US"/>
        </w:rPr>
        <w:t>Změny</w:t>
      </w:r>
      <w:r w:rsidR="00206C07" w:rsidRPr="001D2E86">
        <w:rPr>
          <w:b/>
          <w:bCs/>
          <w:lang w:eastAsia="en-US"/>
        </w:rPr>
        <w:t xml:space="preserve"> </w:t>
      </w:r>
      <w:r w:rsidR="00270AAE">
        <w:rPr>
          <w:b/>
          <w:bCs/>
          <w:lang w:eastAsia="en-US"/>
        </w:rPr>
        <w:t>Smlouv</w:t>
      </w:r>
      <w:r w:rsidR="00206C07" w:rsidRPr="001D2E86">
        <w:rPr>
          <w:b/>
          <w:bCs/>
          <w:lang w:eastAsia="en-US"/>
        </w:rPr>
        <w:t>y</w:t>
      </w:r>
    </w:p>
    <w:p w14:paraId="5939D9E6" w14:textId="0E0536D4" w:rsidR="007E0D26" w:rsidRP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Smluvní strany se s ohledem na shora uvedené dohodly na úpravě Smlouvy tak, že stávající znění níže uvedených článků </w:t>
      </w:r>
      <w:r w:rsidR="00F26178">
        <w:rPr>
          <w:rFonts w:cs="Calibri"/>
          <w:szCs w:val="18"/>
          <w:lang w:eastAsia="en-US"/>
        </w:rPr>
        <w:t xml:space="preserve">a odstavců </w:t>
      </w:r>
      <w:r w:rsidR="00690981">
        <w:rPr>
          <w:rFonts w:cs="Calibri"/>
          <w:szCs w:val="18"/>
          <w:lang w:eastAsia="en-US"/>
        </w:rPr>
        <w:t xml:space="preserve">se </w:t>
      </w:r>
      <w:r w:rsidR="00F26178">
        <w:rPr>
          <w:rFonts w:cs="Calibri"/>
          <w:szCs w:val="18"/>
          <w:lang w:eastAsia="en-US"/>
        </w:rPr>
        <w:t>upravuje takto:</w:t>
      </w:r>
    </w:p>
    <w:p w14:paraId="77592712" w14:textId="78A083B7" w:rsid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Článek III. </w:t>
      </w:r>
      <w:r>
        <w:rPr>
          <w:rFonts w:cs="Calibri"/>
          <w:szCs w:val="18"/>
          <w:lang w:eastAsia="en-US"/>
        </w:rPr>
        <w:t>Specifikace</w:t>
      </w:r>
      <w:r w:rsidRPr="007E0D26">
        <w:rPr>
          <w:rFonts w:cs="Calibri"/>
          <w:szCs w:val="18"/>
          <w:lang w:eastAsia="en-US"/>
        </w:rPr>
        <w:t xml:space="preserve"> a </w:t>
      </w:r>
      <w:r>
        <w:rPr>
          <w:rFonts w:cs="Calibri"/>
          <w:szCs w:val="18"/>
          <w:lang w:eastAsia="en-US"/>
        </w:rPr>
        <w:t>roz</w:t>
      </w:r>
      <w:r w:rsidRPr="007E0D26">
        <w:rPr>
          <w:rFonts w:cs="Calibri"/>
          <w:szCs w:val="18"/>
          <w:lang w:eastAsia="en-US"/>
        </w:rPr>
        <w:t xml:space="preserve">sah </w:t>
      </w:r>
      <w:r w:rsidR="00690981">
        <w:rPr>
          <w:rFonts w:cs="Calibri"/>
          <w:szCs w:val="18"/>
          <w:lang w:eastAsia="en-US"/>
        </w:rPr>
        <w:t>D</w:t>
      </w:r>
      <w:r w:rsidR="00690981" w:rsidRPr="007E0D26">
        <w:rPr>
          <w:rFonts w:cs="Calibri"/>
          <w:szCs w:val="18"/>
          <w:lang w:eastAsia="en-US"/>
        </w:rPr>
        <w:t>íla</w:t>
      </w:r>
      <w:r w:rsidRPr="007E0D26">
        <w:rPr>
          <w:rFonts w:cs="Calibri"/>
          <w:szCs w:val="18"/>
          <w:lang w:eastAsia="en-US"/>
        </w:rPr>
        <w:t xml:space="preserve">, odst. </w:t>
      </w:r>
      <w:r>
        <w:rPr>
          <w:rFonts w:cs="Calibri"/>
          <w:szCs w:val="18"/>
          <w:lang w:eastAsia="en-US"/>
        </w:rPr>
        <w:t>3.2.1</w:t>
      </w:r>
    </w:p>
    <w:p w14:paraId="44E75140" w14:textId="681F857F" w:rsidR="007663F1" w:rsidRPr="00BC4A1C" w:rsidRDefault="00AA3A3F" w:rsidP="00BC4A1C">
      <w:pPr>
        <w:spacing w:before="60"/>
        <w:ind w:firstLine="459"/>
        <w:jc w:val="both"/>
        <w:rPr>
          <w:rFonts w:cs="Calibri"/>
          <w:szCs w:val="18"/>
          <w:lang w:eastAsia="en-US"/>
        </w:rPr>
      </w:pPr>
      <w:r w:rsidRPr="00BC4A1C">
        <w:rPr>
          <w:rFonts w:cs="Calibri"/>
          <w:szCs w:val="18"/>
          <w:lang w:eastAsia="en-US"/>
        </w:rPr>
        <w:t>K</w:t>
      </w:r>
      <w:r w:rsidR="00BC4A1C">
        <w:rPr>
          <w:rFonts w:cs="Calibri"/>
          <w:szCs w:val="18"/>
          <w:lang w:eastAsia="en-US"/>
        </w:rPr>
        <w:t> </w:t>
      </w:r>
      <w:r w:rsidRPr="00BC4A1C">
        <w:rPr>
          <w:rFonts w:cs="Calibri"/>
          <w:szCs w:val="18"/>
          <w:lang w:eastAsia="en-US"/>
        </w:rPr>
        <w:t>dosavadní</w:t>
      </w:r>
      <w:r w:rsidR="00BC4A1C">
        <w:rPr>
          <w:rFonts w:cs="Calibri"/>
          <w:szCs w:val="18"/>
          <w:lang w:eastAsia="en-US"/>
        </w:rPr>
        <w:t xml:space="preserve"> specifikaci</w:t>
      </w:r>
      <w:r w:rsidR="00851855" w:rsidRPr="00BC4A1C">
        <w:rPr>
          <w:rFonts w:cs="Calibri"/>
          <w:szCs w:val="18"/>
          <w:lang w:eastAsia="en-US"/>
        </w:rPr>
        <w:t xml:space="preserve"> </w:t>
      </w:r>
      <w:r w:rsidRPr="00BC4A1C">
        <w:rPr>
          <w:rFonts w:cs="Calibri"/>
          <w:szCs w:val="18"/>
          <w:lang w:eastAsia="en-US"/>
        </w:rPr>
        <w:t xml:space="preserve">SO se </w:t>
      </w:r>
      <w:r w:rsidR="00851855" w:rsidRPr="00BC4A1C">
        <w:rPr>
          <w:rFonts w:cs="Calibri"/>
          <w:szCs w:val="18"/>
          <w:lang w:eastAsia="en-US"/>
        </w:rPr>
        <w:t>doplňuje následující text</w:t>
      </w:r>
      <w:r w:rsidRPr="00BC4A1C">
        <w:rPr>
          <w:rFonts w:cs="Calibri"/>
          <w:szCs w:val="18"/>
          <w:lang w:eastAsia="en-US"/>
        </w:rPr>
        <w:t>:</w:t>
      </w:r>
    </w:p>
    <w:p w14:paraId="4B9114DE" w14:textId="02E1A297" w:rsidR="0083260B" w:rsidRDefault="0083260B" w:rsidP="0083260B">
      <w:pPr>
        <w:pStyle w:val="Odstavecseseznamem"/>
        <w:numPr>
          <w:ilvl w:val="2"/>
          <w:numId w:val="2"/>
        </w:numPr>
        <w:spacing w:before="60"/>
        <w:ind w:left="1134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83260B">
        <w:rPr>
          <w:rFonts w:cs="Calibri"/>
          <w:szCs w:val="18"/>
          <w:u w:val="single"/>
          <w:lang w:eastAsia="en-US"/>
        </w:rPr>
        <w:t xml:space="preserve">SO 201.1 Opěrná </w:t>
      </w:r>
      <w:r w:rsidR="00A26981">
        <w:rPr>
          <w:rFonts w:cs="Calibri"/>
          <w:szCs w:val="18"/>
          <w:u w:val="single"/>
          <w:lang w:eastAsia="en-US"/>
        </w:rPr>
        <w:t>z</w:t>
      </w:r>
      <w:r w:rsidRPr="0083260B">
        <w:rPr>
          <w:rFonts w:cs="Calibri"/>
          <w:szCs w:val="18"/>
          <w:u w:val="single"/>
          <w:lang w:eastAsia="en-US"/>
        </w:rPr>
        <w:t>eď s chodníkem – ŘSZK</w:t>
      </w:r>
    </w:p>
    <w:p w14:paraId="2EA86AFF" w14:textId="6F2F1346" w:rsidR="00A45E48" w:rsidRPr="007663F1" w:rsidRDefault="00A45E48" w:rsidP="00FB6DBA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7663F1">
        <w:rPr>
          <w:rFonts w:cs="Calibri"/>
          <w:szCs w:val="18"/>
          <w:lang w:eastAsia="en-US"/>
        </w:rPr>
        <w:lastRenderedPageBreak/>
        <w:t>Změn</w:t>
      </w:r>
      <w:r w:rsidR="0083260B">
        <w:rPr>
          <w:rFonts w:cs="Calibri"/>
          <w:szCs w:val="18"/>
          <w:lang w:eastAsia="en-US"/>
        </w:rPr>
        <w:t>a</w:t>
      </w:r>
      <w:r w:rsidRPr="007663F1">
        <w:rPr>
          <w:rFonts w:cs="Calibri"/>
          <w:szCs w:val="18"/>
          <w:lang w:eastAsia="en-US"/>
        </w:rPr>
        <w:t xml:space="preserve"> 1.01</w:t>
      </w:r>
    </w:p>
    <w:p w14:paraId="18B480CA" w14:textId="692BEB2D" w:rsidR="0083260B" w:rsidRPr="0083260B" w:rsidRDefault="0083260B" w:rsidP="0083260B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bookmarkStart w:id="3" w:name="_Hlk215729412"/>
      <w:r w:rsidRPr="0083260B">
        <w:rPr>
          <w:rFonts w:cs="Calibri"/>
          <w:szCs w:val="18"/>
          <w:lang w:eastAsia="en-US"/>
        </w:rPr>
        <w:t>Při přívalových deštích v průběhu realizace stavby docházelo k opakovaným sesuvům stěny výkopu silnice do prostoru opěrné zdi</w:t>
      </w:r>
      <w:r>
        <w:rPr>
          <w:rFonts w:cs="Calibri"/>
          <w:szCs w:val="18"/>
          <w:lang w:eastAsia="en-US"/>
        </w:rPr>
        <w:t>, z toho důvodu j</w:t>
      </w:r>
      <w:r w:rsidRPr="0083260B">
        <w:rPr>
          <w:rFonts w:cs="Calibri"/>
          <w:szCs w:val="18"/>
          <w:lang w:eastAsia="en-US"/>
        </w:rPr>
        <w:t>e nutné provést</w:t>
      </w:r>
      <w:r w:rsidR="007F355B">
        <w:rPr>
          <w:rFonts w:cs="Calibri"/>
          <w:szCs w:val="18"/>
          <w:lang w:eastAsia="en-US"/>
        </w:rPr>
        <w:t xml:space="preserve"> navíc</w:t>
      </w:r>
      <w:r w:rsidRPr="0083260B">
        <w:rPr>
          <w:rFonts w:cs="Calibri"/>
          <w:szCs w:val="18"/>
          <w:lang w:eastAsia="en-US"/>
        </w:rPr>
        <w:t xml:space="preserve"> zemní práce kolem znečištěných mikropilot.</w:t>
      </w:r>
    </w:p>
    <w:bookmarkEnd w:id="3"/>
    <w:p w14:paraId="6F6CB9FD" w14:textId="77777777" w:rsidR="0083260B" w:rsidRPr="0083260B" w:rsidRDefault="0083260B" w:rsidP="0083260B">
      <w:pPr>
        <w:pStyle w:val="Odstavecseseznamem"/>
        <w:numPr>
          <w:ilvl w:val="2"/>
          <w:numId w:val="2"/>
        </w:numPr>
        <w:spacing w:before="60"/>
        <w:ind w:left="1134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83260B">
        <w:rPr>
          <w:rFonts w:cs="Calibri"/>
          <w:szCs w:val="18"/>
          <w:u w:val="single"/>
          <w:lang w:eastAsia="en-US"/>
        </w:rPr>
        <w:t>SO 202 Záporová stěna</w:t>
      </w:r>
    </w:p>
    <w:p w14:paraId="3FD22A3F" w14:textId="31EB725B" w:rsidR="00FB6DBA" w:rsidRDefault="00FB6DBA" w:rsidP="00FB6DBA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7663F1">
        <w:rPr>
          <w:rFonts w:cs="Calibri"/>
          <w:szCs w:val="18"/>
          <w:lang w:eastAsia="en-US"/>
        </w:rPr>
        <w:t>Změn</w:t>
      </w:r>
      <w:r w:rsidR="0083260B">
        <w:rPr>
          <w:rFonts w:cs="Calibri"/>
          <w:szCs w:val="18"/>
          <w:lang w:eastAsia="en-US"/>
        </w:rPr>
        <w:t>a</w:t>
      </w:r>
      <w:r w:rsidRPr="007663F1">
        <w:rPr>
          <w:rFonts w:cs="Calibri"/>
          <w:szCs w:val="18"/>
          <w:lang w:eastAsia="en-US"/>
        </w:rPr>
        <w:t xml:space="preserve"> 1.0</w:t>
      </w:r>
      <w:r w:rsidR="0083260B">
        <w:rPr>
          <w:rFonts w:cs="Calibri"/>
          <w:szCs w:val="18"/>
          <w:lang w:eastAsia="en-US"/>
        </w:rPr>
        <w:t>2</w:t>
      </w:r>
    </w:p>
    <w:p w14:paraId="1C4CE43D" w14:textId="4C600DA1" w:rsidR="00FB6DBA" w:rsidRDefault="009F2F78" w:rsidP="009F2F78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9F2F78">
        <w:rPr>
          <w:rFonts w:cs="Calibri"/>
          <w:szCs w:val="18"/>
          <w:lang w:eastAsia="en-US"/>
        </w:rPr>
        <w:t>Z důvodu možného sesuvu musí být záporová stěna rozměrově rozšířena (výška a hloubka stěny).</w:t>
      </w:r>
      <w:r>
        <w:rPr>
          <w:rFonts w:cs="Calibri"/>
          <w:szCs w:val="18"/>
          <w:lang w:eastAsia="en-US"/>
        </w:rPr>
        <w:t xml:space="preserve"> Z toho důvodu j</w:t>
      </w:r>
      <w:r w:rsidRPr="009F2F78">
        <w:rPr>
          <w:rFonts w:cs="Calibri"/>
          <w:szCs w:val="18"/>
          <w:lang w:eastAsia="en-US"/>
        </w:rPr>
        <w:t>e nutné provést zvětšený objem podkladního betonu o 3,6 m3, který je nutný pro montáž armatury a oboustranného bednění před betonáží.</w:t>
      </w:r>
    </w:p>
    <w:p w14:paraId="6C905879" w14:textId="683D692B" w:rsidR="009F2F78" w:rsidRDefault="009F2F78" w:rsidP="009F2F78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7663F1">
        <w:rPr>
          <w:rFonts w:cs="Calibri"/>
          <w:szCs w:val="18"/>
          <w:lang w:eastAsia="en-US"/>
        </w:rPr>
        <w:t>Změn</w:t>
      </w:r>
      <w:r>
        <w:rPr>
          <w:rFonts w:cs="Calibri"/>
          <w:szCs w:val="18"/>
          <w:lang w:eastAsia="en-US"/>
        </w:rPr>
        <w:t>a</w:t>
      </w:r>
      <w:r w:rsidRPr="007663F1">
        <w:rPr>
          <w:rFonts w:cs="Calibri"/>
          <w:szCs w:val="18"/>
          <w:lang w:eastAsia="en-US"/>
        </w:rPr>
        <w:t xml:space="preserve"> 1.0</w:t>
      </w:r>
      <w:r>
        <w:rPr>
          <w:rFonts w:cs="Calibri"/>
          <w:szCs w:val="18"/>
          <w:lang w:eastAsia="en-US"/>
        </w:rPr>
        <w:t>3</w:t>
      </w:r>
    </w:p>
    <w:p w14:paraId="6E27474D" w14:textId="075EE1D9" w:rsidR="009F2F78" w:rsidRPr="009F2F78" w:rsidRDefault="009F2F78" w:rsidP="009F2F78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9F2F78">
        <w:rPr>
          <w:rFonts w:cs="Calibri"/>
          <w:szCs w:val="18"/>
          <w:lang w:eastAsia="en-US"/>
        </w:rPr>
        <w:t>Při vytyčení bylo zjištěno, že není možné provést záporovou stěnu dle PD s jednostranným bedněním a z důvodu možného sesuvu je nutné záporovou stěnu rozměrově rozšířit.</w:t>
      </w:r>
      <w:r>
        <w:rPr>
          <w:rFonts w:cs="Calibri"/>
          <w:szCs w:val="18"/>
          <w:lang w:eastAsia="en-US"/>
        </w:rPr>
        <w:t xml:space="preserve"> </w:t>
      </w:r>
      <w:r w:rsidRPr="009F2F78">
        <w:rPr>
          <w:rFonts w:cs="Calibri"/>
          <w:szCs w:val="18"/>
          <w:lang w:eastAsia="en-US"/>
        </w:rPr>
        <w:t xml:space="preserve">Vzhledem ke změně jednostranného bednění na oboustranné musí být navýšen objem armatury a spotřeby betonu o 24,385 m3 z důvodu zvětšení rozměru záporové stěny. </w:t>
      </w:r>
    </w:p>
    <w:p w14:paraId="7BCAD812" w14:textId="434BBF9C" w:rsidR="009F2F78" w:rsidRDefault="009F2F78" w:rsidP="009F2F78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7663F1">
        <w:rPr>
          <w:rFonts w:cs="Calibri"/>
          <w:szCs w:val="18"/>
          <w:lang w:eastAsia="en-US"/>
        </w:rPr>
        <w:t>Změn</w:t>
      </w:r>
      <w:r>
        <w:rPr>
          <w:rFonts w:cs="Calibri"/>
          <w:szCs w:val="18"/>
          <w:lang w:eastAsia="en-US"/>
        </w:rPr>
        <w:t>a</w:t>
      </w:r>
      <w:r w:rsidRPr="007663F1">
        <w:rPr>
          <w:rFonts w:cs="Calibri"/>
          <w:szCs w:val="18"/>
          <w:lang w:eastAsia="en-US"/>
        </w:rPr>
        <w:t xml:space="preserve"> 1.0</w:t>
      </w:r>
      <w:r>
        <w:rPr>
          <w:rFonts w:cs="Calibri"/>
          <w:szCs w:val="18"/>
          <w:lang w:eastAsia="en-US"/>
        </w:rPr>
        <w:t>4</w:t>
      </w:r>
    </w:p>
    <w:p w14:paraId="00DD5A96" w14:textId="7ABEA630" w:rsidR="009F2F78" w:rsidRDefault="009F2F78" w:rsidP="009F2F78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9F2F78">
        <w:rPr>
          <w:rFonts w:cs="Calibri"/>
          <w:szCs w:val="18"/>
          <w:lang w:eastAsia="en-US"/>
        </w:rPr>
        <w:t>V souvislosti s výsledky vytyčení stavby je nutné změnit založení záporové stěny z jednostranného bednění na oboustranné (návaznost na změny 1.03 a 1.05)</w:t>
      </w:r>
      <w:r>
        <w:rPr>
          <w:rFonts w:cs="Calibri"/>
          <w:szCs w:val="18"/>
          <w:lang w:eastAsia="en-US"/>
        </w:rPr>
        <w:t>, proto musí být</w:t>
      </w:r>
      <w:r w:rsidRPr="009F2F78">
        <w:rPr>
          <w:rFonts w:cs="Calibri"/>
          <w:szCs w:val="18"/>
          <w:lang w:eastAsia="en-US"/>
        </w:rPr>
        <w:t xml:space="preserve"> navýšen objem zemních výkopových prací.</w:t>
      </w:r>
    </w:p>
    <w:p w14:paraId="75975E1C" w14:textId="3352F4A4" w:rsidR="009F2F78" w:rsidRDefault="009F2F78" w:rsidP="009F2F78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7663F1">
        <w:rPr>
          <w:rFonts w:cs="Calibri"/>
          <w:szCs w:val="18"/>
          <w:lang w:eastAsia="en-US"/>
        </w:rPr>
        <w:t>Změn</w:t>
      </w:r>
      <w:r>
        <w:rPr>
          <w:rFonts w:cs="Calibri"/>
          <w:szCs w:val="18"/>
          <w:lang w:eastAsia="en-US"/>
        </w:rPr>
        <w:t>a</w:t>
      </w:r>
      <w:r w:rsidRPr="007663F1">
        <w:rPr>
          <w:rFonts w:cs="Calibri"/>
          <w:szCs w:val="18"/>
          <w:lang w:eastAsia="en-US"/>
        </w:rPr>
        <w:t xml:space="preserve"> 1.0</w:t>
      </w:r>
      <w:r>
        <w:rPr>
          <w:rFonts w:cs="Calibri"/>
          <w:szCs w:val="18"/>
          <w:lang w:eastAsia="en-US"/>
        </w:rPr>
        <w:t>5</w:t>
      </w:r>
    </w:p>
    <w:p w14:paraId="3C16C89B" w14:textId="20D1B83C" w:rsidR="009F2F78" w:rsidRPr="009F2F78" w:rsidRDefault="009F2F78" w:rsidP="009F2F78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Vzhledem k výsledkům vytyčení</w:t>
      </w:r>
      <w:r w:rsidRPr="009F2F78">
        <w:rPr>
          <w:rFonts w:cs="Calibri"/>
          <w:szCs w:val="18"/>
          <w:lang w:eastAsia="en-US"/>
        </w:rPr>
        <w:t xml:space="preserve"> není možné provést záporovou stěnu dle PD s jednostranným bedněním</w:t>
      </w:r>
      <w:r>
        <w:rPr>
          <w:rFonts w:cs="Calibri"/>
          <w:szCs w:val="18"/>
          <w:lang w:eastAsia="en-US"/>
        </w:rPr>
        <w:t>, z toho důvodu n</w:t>
      </w:r>
      <w:r w:rsidRPr="009F2F78">
        <w:rPr>
          <w:rFonts w:cs="Calibri"/>
          <w:szCs w:val="18"/>
          <w:lang w:eastAsia="en-US"/>
        </w:rPr>
        <w:t>e</w:t>
      </w:r>
      <w:r>
        <w:rPr>
          <w:rFonts w:cs="Calibri"/>
          <w:szCs w:val="18"/>
          <w:lang w:eastAsia="en-US"/>
        </w:rPr>
        <w:t>js</w:t>
      </w:r>
      <w:r w:rsidRPr="009F2F78">
        <w:rPr>
          <w:rFonts w:cs="Calibri"/>
          <w:szCs w:val="18"/>
          <w:lang w:eastAsia="en-US"/>
        </w:rPr>
        <w:t>ou prováděny stavební práce</w:t>
      </w:r>
      <w:r w:rsidR="007F355B">
        <w:rPr>
          <w:rFonts w:cs="Calibri"/>
          <w:szCs w:val="18"/>
          <w:lang w:eastAsia="en-US"/>
        </w:rPr>
        <w:t xml:space="preserve"> související s realizací </w:t>
      </w:r>
      <w:r w:rsidRPr="009F2F78">
        <w:rPr>
          <w:rFonts w:cs="Calibri"/>
          <w:szCs w:val="18"/>
          <w:lang w:eastAsia="en-US"/>
        </w:rPr>
        <w:t>jednostranného bednění.</w:t>
      </w:r>
    </w:p>
    <w:p w14:paraId="2CC18418" w14:textId="77777777" w:rsidR="008845FB" w:rsidRPr="008845FB" w:rsidRDefault="008845FB" w:rsidP="008845FB">
      <w:pPr>
        <w:pStyle w:val="Odstavecseseznamem"/>
        <w:numPr>
          <w:ilvl w:val="2"/>
          <w:numId w:val="2"/>
        </w:numPr>
        <w:spacing w:before="60"/>
        <w:ind w:left="1134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8845FB">
        <w:rPr>
          <w:rFonts w:cs="Calibri"/>
          <w:szCs w:val="18"/>
          <w:u w:val="single"/>
          <w:lang w:eastAsia="en-US"/>
        </w:rPr>
        <w:t>SO 203.6 ŽB trámec založený na MP</w:t>
      </w:r>
    </w:p>
    <w:p w14:paraId="6581FA68" w14:textId="1EB41CB6" w:rsidR="007F355B" w:rsidRDefault="007F355B" w:rsidP="007F355B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7663F1">
        <w:rPr>
          <w:rFonts w:cs="Calibri"/>
          <w:szCs w:val="18"/>
          <w:lang w:eastAsia="en-US"/>
        </w:rPr>
        <w:t>Změn</w:t>
      </w:r>
      <w:r>
        <w:rPr>
          <w:rFonts w:cs="Calibri"/>
          <w:szCs w:val="18"/>
          <w:lang w:eastAsia="en-US"/>
        </w:rPr>
        <w:t>a</w:t>
      </w:r>
      <w:r w:rsidRPr="007663F1">
        <w:rPr>
          <w:rFonts w:cs="Calibri"/>
          <w:szCs w:val="18"/>
          <w:lang w:eastAsia="en-US"/>
        </w:rPr>
        <w:t xml:space="preserve"> 1.0</w:t>
      </w:r>
      <w:r>
        <w:rPr>
          <w:rFonts w:cs="Calibri"/>
          <w:szCs w:val="18"/>
          <w:lang w:eastAsia="en-US"/>
        </w:rPr>
        <w:t>6</w:t>
      </w:r>
    </w:p>
    <w:p w14:paraId="065E30B6" w14:textId="645FF47D" w:rsidR="007F355B" w:rsidRPr="0083260B" w:rsidRDefault="007F355B" w:rsidP="007F355B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83260B">
        <w:rPr>
          <w:rFonts w:cs="Calibri"/>
          <w:szCs w:val="18"/>
          <w:lang w:eastAsia="en-US"/>
        </w:rPr>
        <w:t>Při přívalových deštích v průběhu realizace stavby docházelo k opakovaným sesuvům stěny výkopu silnice do prostoru opěrné zdi</w:t>
      </w:r>
      <w:r>
        <w:rPr>
          <w:rFonts w:cs="Calibri"/>
          <w:szCs w:val="18"/>
          <w:lang w:eastAsia="en-US"/>
        </w:rPr>
        <w:t>, z toho důvodu j</w:t>
      </w:r>
      <w:r w:rsidRPr="0083260B">
        <w:rPr>
          <w:rFonts w:cs="Calibri"/>
          <w:szCs w:val="18"/>
          <w:lang w:eastAsia="en-US"/>
        </w:rPr>
        <w:t>e nutné provést</w:t>
      </w:r>
      <w:r>
        <w:rPr>
          <w:rFonts w:cs="Calibri"/>
          <w:szCs w:val="18"/>
          <w:lang w:eastAsia="en-US"/>
        </w:rPr>
        <w:t xml:space="preserve"> navíc</w:t>
      </w:r>
      <w:r w:rsidRPr="0083260B">
        <w:rPr>
          <w:rFonts w:cs="Calibri"/>
          <w:szCs w:val="18"/>
          <w:lang w:eastAsia="en-US"/>
        </w:rPr>
        <w:t xml:space="preserve"> zemní práce kolem znečištěných mikropilot.</w:t>
      </w:r>
    </w:p>
    <w:p w14:paraId="5804ED00" w14:textId="16CFE6CC" w:rsidR="008845FB" w:rsidRPr="008845FB" w:rsidRDefault="008845FB" w:rsidP="008845FB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8845FB">
        <w:rPr>
          <w:rFonts w:cs="Calibri"/>
          <w:szCs w:val="18"/>
          <w:lang w:eastAsia="en-US"/>
        </w:rPr>
        <w:t>Za účelem snazšího přístupu bude oplocení na ŽB trámci přesunuto na zadní stranu stěny.</w:t>
      </w:r>
      <w:r w:rsidR="007F355B">
        <w:rPr>
          <w:rFonts w:cs="Calibri"/>
          <w:szCs w:val="18"/>
          <w:lang w:eastAsia="en-US"/>
        </w:rPr>
        <w:t xml:space="preserve"> </w:t>
      </w:r>
      <w:r w:rsidRPr="008845FB">
        <w:rPr>
          <w:rFonts w:cs="Calibri"/>
          <w:szCs w:val="18"/>
          <w:lang w:eastAsia="en-US"/>
        </w:rPr>
        <w:t xml:space="preserve">Z důvodu osazení oplocení mimo horní plochu ŽB trámce </w:t>
      </w:r>
      <w:r w:rsidR="007F355B">
        <w:rPr>
          <w:rFonts w:cs="Calibri"/>
          <w:szCs w:val="18"/>
          <w:lang w:eastAsia="en-US"/>
        </w:rPr>
        <w:t>j</w:t>
      </w:r>
      <w:r w:rsidRPr="008845FB">
        <w:rPr>
          <w:rFonts w:cs="Calibri"/>
          <w:szCs w:val="18"/>
          <w:lang w:eastAsia="en-US"/>
        </w:rPr>
        <w:t xml:space="preserve">e nutné provést </w:t>
      </w:r>
      <w:r w:rsidR="007F355B">
        <w:rPr>
          <w:rFonts w:cs="Calibri"/>
          <w:szCs w:val="18"/>
          <w:lang w:eastAsia="en-US"/>
        </w:rPr>
        <w:t>zvýšení</w:t>
      </w:r>
      <w:r w:rsidRPr="008845FB">
        <w:rPr>
          <w:rFonts w:cs="Calibri"/>
          <w:szCs w:val="18"/>
          <w:lang w:eastAsia="en-US"/>
        </w:rPr>
        <w:t xml:space="preserve"> rozsahu</w:t>
      </w:r>
      <w:r w:rsidR="007F355B">
        <w:rPr>
          <w:rFonts w:cs="Calibri"/>
          <w:szCs w:val="18"/>
          <w:lang w:eastAsia="en-US"/>
        </w:rPr>
        <w:t xml:space="preserve"> souvisejících prací vč. doplnění nezbytných</w:t>
      </w:r>
      <w:r w:rsidRPr="008845FB">
        <w:rPr>
          <w:rFonts w:cs="Calibri"/>
          <w:szCs w:val="18"/>
          <w:lang w:eastAsia="en-US"/>
        </w:rPr>
        <w:t xml:space="preserve"> zámečnických prací. </w:t>
      </w:r>
    </w:p>
    <w:p w14:paraId="4984A54A" w14:textId="1F5DAF85" w:rsidR="00D55A4E" w:rsidRDefault="00EF4A97" w:rsidP="00EF4A97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Článek </w:t>
      </w:r>
      <w:r w:rsidR="00806DCF" w:rsidRPr="00EF4A97">
        <w:rPr>
          <w:rFonts w:cs="Calibri"/>
          <w:szCs w:val="18"/>
          <w:lang w:eastAsia="en-US"/>
        </w:rPr>
        <w:t>VI. C</w:t>
      </w:r>
      <w:r w:rsidR="00D55A4E" w:rsidRPr="00EF4A97">
        <w:rPr>
          <w:rFonts w:cs="Calibri"/>
          <w:szCs w:val="18"/>
          <w:lang w:eastAsia="en-US"/>
        </w:rPr>
        <w:t>ena Díla, platební podmínky</w:t>
      </w:r>
      <w:r w:rsidR="00BC4A1C">
        <w:rPr>
          <w:rFonts w:cs="Calibri"/>
          <w:szCs w:val="18"/>
          <w:lang w:eastAsia="en-US"/>
        </w:rPr>
        <w:t>, odst. 6.1</w:t>
      </w:r>
    </w:p>
    <w:p w14:paraId="11543B61" w14:textId="70DB17F0" w:rsidR="00AA3A3F" w:rsidRPr="00BC4A1C" w:rsidRDefault="00AA3A3F" w:rsidP="00BC4A1C">
      <w:pPr>
        <w:spacing w:before="60"/>
        <w:ind w:firstLine="459"/>
        <w:jc w:val="both"/>
        <w:rPr>
          <w:rFonts w:cs="Calibri"/>
          <w:szCs w:val="18"/>
          <w:lang w:eastAsia="en-US"/>
        </w:rPr>
      </w:pPr>
      <w:r w:rsidRPr="00BC4A1C">
        <w:rPr>
          <w:rFonts w:cs="Calibri"/>
          <w:szCs w:val="18"/>
          <w:lang w:eastAsia="en-US"/>
        </w:rPr>
        <w:t>Dosavadní text specifikace ceny se vypouští a nahrazuje se</w:t>
      </w:r>
      <w:r w:rsidR="00683DD2" w:rsidRPr="00BC4A1C">
        <w:rPr>
          <w:rFonts w:cs="Calibri"/>
          <w:szCs w:val="18"/>
          <w:lang w:eastAsia="en-US"/>
        </w:rPr>
        <w:t xml:space="preserve"> novým textem</w:t>
      </w:r>
      <w:r w:rsidRPr="00BC4A1C">
        <w:rPr>
          <w:rFonts w:cs="Calibri"/>
          <w:szCs w:val="18"/>
          <w:lang w:eastAsia="en-US"/>
        </w:rPr>
        <w:t>:</w:t>
      </w:r>
    </w:p>
    <w:p w14:paraId="186300BE" w14:textId="6201021D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Cena bez DPH</w:t>
      </w:r>
      <w:r w:rsidRPr="00EF4A97">
        <w:rPr>
          <w:rFonts w:cs="Calibri"/>
          <w:szCs w:val="18"/>
          <w:lang w:eastAsia="en-US"/>
        </w:rPr>
        <w:tab/>
      </w:r>
      <w:r w:rsidR="0083260B" w:rsidRPr="0083260B">
        <w:rPr>
          <w:rFonts w:cs="Calibri"/>
          <w:szCs w:val="18"/>
          <w:lang w:eastAsia="en-US"/>
        </w:rPr>
        <w:t>37 246 129,36</w:t>
      </w:r>
      <w:r w:rsidR="0083260B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29202D1A" w14:textId="41A644F6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DPH 21 %</w:t>
      </w:r>
      <w:r w:rsidRPr="00EF4A97">
        <w:rPr>
          <w:rFonts w:cs="Calibri"/>
          <w:szCs w:val="18"/>
          <w:lang w:eastAsia="en-US"/>
        </w:rPr>
        <w:tab/>
      </w:r>
      <w:r w:rsidR="0083260B" w:rsidRPr="0083260B">
        <w:rPr>
          <w:rFonts w:cs="Calibri"/>
          <w:szCs w:val="18"/>
          <w:lang w:eastAsia="en-US"/>
        </w:rPr>
        <w:t>7 821 687,17</w:t>
      </w:r>
      <w:r w:rsidR="0083260B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526EFB23" w14:textId="08C81535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Cena celkem vč. DPH</w:t>
      </w:r>
      <w:r w:rsidRPr="00EF4A97">
        <w:rPr>
          <w:rFonts w:cs="Calibri"/>
          <w:szCs w:val="18"/>
          <w:lang w:eastAsia="en-US"/>
        </w:rPr>
        <w:tab/>
      </w:r>
      <w:r w:rsidR="0083260B" w:rsidRPr="0083260B">
        <w:rPr>
          <w:rFonts w:cs="Calibri"/>
          <w:szCs w:val="18"/>
          <w:lang w:eastAsia="en-US"/>
        </w:rPr>
        <w:t>45 067 816,53</w:t>
      </w:r>
      <w:r w:rsidR="0083260B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06A54C81" w14:textId="6B1248A0" w:rsidR="0006354B" w:rsidRPr="00ED48A6" w:rsidRDefault="0006354B" w:rsidP="0006354B">
      <w:pPr>
        <w:pStyle w:val="Odstavecseseznamem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(slovy </w:t>
      </w:r>
      <w:r w:rsidR="0083260B">
        <w:rPr>
          <w:rFonts w:cs="Calibri"/>
          <w:szCs w:val="18"/>
          <w:lang w:eastAsia="en-US"/>
        </w:rPr>
        <w:t>čtyřicet pět</w:t>
      </w:r>
      <w:r w:rsidR="00DF77CF">
        <w:rPr>
          <w:rFonts w:cs="Calibri"/>
          <w:szCs w:val="18"/>
          <w:lang w:eastAsia="en-US"/>
        </w:rPr>
        <w:t xml:space="preserve"> milionů </w:t>
      </w:r>
      <w:r w:rsidR="0083260B">
        <w:rPr>
          <w:rFonts w:cs="Calibri"/>
          <w:szCs w:val="18"/>
          <w:lang w:eastAsia="en-US"/>
        </w:rPr>
        <w:t>šedesát sedm</w:t>
      </w:r>
      <w:r w:rsidR="00DF77CF">
        <w:rPr>
          <w:rFonts w:cs="Calibri"/>
          <w:szCs w:val="18"/>
          <w:lang w:eastAsia="en-US"/>
        </w:rPr>
        <w:t xml:space="preserve"> tisíc</w:t>
      </w:r>
      <w:r w:rsidR="002B5190">
        <w:rPr>
          <w:rFonts w:cs="Calibri"/>
          <w:szCs w:val="18"/>
          <w:lang w:eastAsia="en-US"/>
        </w:rPr>
        <w:t xml:space="preserve"> </w:t>
      </w:r>
      <w:r w:rsidR="0083260B">
        <w:rPr>
          <w:rFonts w:cs="Calibri"/>
          <w:szCs w:val="18"/>
          <w:lang w:eastAsia="en-US"/>
        </w:rPr>
        <w:t>osm set šestnáct</w:t>
      </w:r>
      <w:r w:rsidR="00DF77CF">
        <w:rPr>
          <w:rFonts w:cs="Calibri"/>
          <w:szCs w:val="18"/>
          <w:lang w:eastAsia="en-US"/>
        </w:rPr>
        <w:t xml:space="preserve"> korun českých, </w:t>
      </w:r>
      <w:r w:rsidR="0083260B">
        <w:rPr>
          <w:rFonts w:cs="Calibri"/>
          <w:szCs w:val="18"/>
          <w:lang w:eastAsia="en-US"/>
        </w:rPr>
        <w:t>5</w:t>
      </w:r>
      <w:r w:rsidR="00DF77CF">
        <w:rPr>
          <w:rFonts w:cs="Calibri"/>
          <w:szCs w:val="18"/>
          <w:lang w:eastAsia="en-US"/>
        </w:rPr>
        <w:t>3/100)</w:t>
      </w:r>
    </w:p>
    <w:p w14:paraId="333A49B0" w14:textId="19DD44AF" w:rsidR="00EF4A97" w:rsidRPr="00EF4A97" w:rsidRDefault="00EF4A97" w:rsidP="00DD3DB2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Ustanovení Smlouvy výslovně nedotčená zněním tohoto dodatku č. 1 se nemění a zůstávají v platnosti.</w:t>
      </w:r>
    </w:p>
    <w:p w14:paraId="28D6B29E" w14:textId="3FC796A7" w:rsidR="004C2168" w:rsidRPr="00ED48A6" w:rsidRDefault="00DD3DB2" w:rsidP="00BB5014">
      <w:pPr>
        <w:keepNext/>
        <w:spacing w:before="240"/>
        <w:jc w:val="both"/>
        <w:rPr>
          <w:rFonts w:cs="Calibri"/>
          <w:b/>
          <w:bCs/>
          <w:szCs w:val="18"/>
          <w:lang w:eastAsia="en-US"/>
        </w:rPr>
      </w:pPr>
      <w:r>
        <w:rPr>
          <w:rFonts w:cs="Calibri"/>
          <w:b/>
          <w:bCs/>
          <w:szCs w:val="18"/>
          <w:lang w:eastAsia="en-US"/>
        </w:rPr>
        <w:t>I</w:t>
      </w:r>
      <w:r w:rsidR="00806DCF" w:rsidRPr="00ED48A6">
        <w:rPr>
          <w:rFonts w:cs="Calibri"/>
          <w:b/>
          <w:bCs/>
          <w:szCs w:val="18"/>
          <w:lang w:eastAsia="en-US"/>
        </w:rPr>
        <w:t xml:space="preserve">II. </w:t>
      </w:r>
      <w:r w:rsidRPr="00DD3DB2">
        <w:rPr>
          <w:rFonts w:cs="Calibri"/>
          <w:b/>
          <w:bCs/>
          <w:szCs w:val="18"/>
          <w:lang w:eastAsia="en-US"/>
        </w:rPr>
        <w:t>Závěrečná ustanovení</w:t>
      </w:r>
    </w:p>
    <w:p w14:paraId="2AE03351" w14:textId="3B12FA43" w:rsidR="00DD3DB2" w:rsidRPr="00D63B33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bookmarkStart w:id="4" w:name="_Hlk524414502"/>
      <w:r w:rsidRPr="00D63B33">
        <w:rPr>
          <w:rFonts w:ascii="Calibri" w:hAnsi="Calibri" w:cs="Calibri"/>
          <w:sz w:val="18"/>
          <w:szCs w:val="18"/>
        </w:rPr>
        <w:t xml:space="preserve">Přílohou č. </w:t>
      </w:r>
      <w:smartTag w:uri="urn:schemas-microsoft-com:office:smarttags" w:element="metricconverter">
        <w:smartTagPr>
          <w:attr w:name="ProductID" w:val="1 a"/>
        </w:smartTagPr>
        <w:r w:rsidRPr="00D63B33">
          <w:rPr>
            <w:rFonts w:ascii="Calibri" w:hAnsi="Calibri" w:cs="Calibri"/>
            <w:sz w:val="18"/>
            <w:szCs w:val="18"/>
          </w:rPr>
          <w:t>1 a</w:t>
        </w:r>
      </w:smartTag>
      <w:r w:rsidRPr="00D63B33">
        <w:rPr>
          <w:rFonts w:ascii="Calibri" w:hAnsi="Calibri" w:cs="Calibri"/>
          <w:sz w:val="18"/>
          <w:szCs w:val="18"/>
        </w:rPr>
        <w:t xml:space="preserve"> nedílnou součástí tohoto dodatku je soupis objektů a změny soupisu prací č. 1.01 – 1.</w:t>
      </w:r>
      <w:r w:rsidR="00D63B33" w:rsidRPr="00D63B33">
        <w:rPr>
          <w:rFonts w:ascii="Calibri" w:hAnsi="Calibri" w:cs="Calibri"/>
          <w:sz w:val="18"/>
          <w:szCs w:val="18"/>
        </w:rPr>
        <w:t>0</w:t>
      </w:r>
      <w:r w:rsidR="0083260B">
        <w:rPr>
          <w:rFonts w:ascii="Calibri" w:hAnsi="Calibri" w:cs="Calibri"/>
          <w:sz w:val="18"/>
          <w:szCs w:val="18"/>
        </w:rPr>
        <w:t>6</w:t>
      </w:r>
      <w:r w:rsidRPr="00D63B33">
        <w:rPr>
          <w:rFonts w:ascii="Calibri" w:hAnsi="Calibri" w:cs="Calibri"/>
          <w:sz w:val="18"/>
          <w:szCs w:val="18"/>
        </w:rPr>
        <w:t xml:space="preserve">. </w:t>
      </w:r>
    </w:p>
    <w:p w14:paraId="761D8529" w14:textId="57B96155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>Tento dodatek č. 1 nabývá platnosti dnem jeho podpisu oběma smluvními stranami.</w:t>
      </w:r>
    </w:p>
    <w:p w14:paraId="658A74D2" w14:textId="77777777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>Obě smluvní strany prohlašují, že tento dodatek č. 1 je projevem jejich pravé, svobodné a omylu prosté vůle. Smluvní strany považují tento dodatek č. 1 za ujednání v souladu s dobrými mravy a pravidly poctivého obchodního styku, a shodně prohlašují, že tento dodatek č. 1 nebyl uzavřen v tísni nebo jednostranně nevýhodných podmínek.</w:t>
      </w:r>
    </w:p>
    <w:p w14:paraId="58DBE2C3" w14:textId="77777777" w:rsidR="008B7BC6" w:rsidRDefault="008B7BC6" w:rsidP="008B7BC6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CD35BF"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en</w:t>
      </w:r>
      <w:r w:rsidRPr="00CD35BF">
        <w:rPr>
          <w:rFonts w:ascii="Calibri" w:hAnsi="Calibri" w:cs="Calibri"/>
          <w:sz w:val="18"/>
          <w:szCs w:val="18"/>
        </w:rPr>
        <w:t>to</w:t>
      </w:r>
      <w:r>
        <w:rPr>
          <w:rFonts w:ascii="Calibri" w:hAnsi="Calibri" w:cs="Calibri"/>
          <w:sz w:val="18"/>
          <w:szCs w:val="18"/>
        </w:rPr>
        <w:t xml:space="preserve"> dodatek</w:t>
      </w:r>
      <w:r w:rsidRPr="00CD35BF">
        <w:rPr>
          <w:rFonts w:ascii="Calibri" w:hAnsi="Calibri" w:cs="Calibri"/>
          <w:sz w:val="18"/>
          <w:szCs w:val="18"/>
        </w:rPr>
        <w:t xml:space="preserve"> smlouv</w:t>
      </w:r>
      <w:r>
        <w:rPr>
          <w:rFonts w:ascii="Calibri" w:hAnsi="Calibri" w:cs="Calibri"/>
          <w:sz w:val="18"/>
          <w:szCs w:val="18"/>
        </w:rPr>
        <w:t>y</w:t>
      </w:r>
      <w:r w:rsidRPr="00CD35BF">
        <w:rPr>
          <w:rFonts w:ascii="Calibri" w:hAnsi="Calibri" w:cs="Calibri"/>
          <w:sz w:val="18"/>
          <w:szCs w:val="18"/>
        </w:rPr>
        <w:t xml:space="preserve"> je uzavřen písemně, a to ve formě elektronické nebo listinné. Je-li t</w:t>
      </w:r>
      <w:r>
        <w:rPr>
          <w:rFonts w:ascii="Calibri" w:hAnsi="Calibri" w:cs="Calibri"/>
          <w:sz w:val="18"/>
          <w:szCs w:val="18"/>
        </w:rPr>
        <w:t>en</w:t>
      </w:r>
      <w:r w:rsidRPr="00CD35BF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 xml:space="preserve">dodatek </w:t>
      </w:r>
      <w:r w:rsidRPr="00CD35BF">
        <w:rPr>
          <w:rFonts w:ascii="Calibri" w:hAnsi="Calibri" w:cs="Calibri"/>
          <w:sz w:val="18"/>
          <w:szCs w:val="18"/>
        </w:rPr>
        <w:t>smlouv</w:t>
      </w:r>
      <w:r>
        <w:rPr>
          <w:rFonts w:ascii="Calibri" w:hAnsi="Calibri" w:cs="Calibri"/>
          <w:sz w:val="18"/>
          <w:szCs w:val="18"/>
        </w:rPr>
        <w:t>y</w:t>
      </w:r>
      <w:r w:rsidRPr="00CD35BF">
        <w:rPr>
          <w:rFonts w:ascii="Calibri" w:hAnsi="Calibri" w:cs="Calibri"/>
          <w:sz w:val="18"/>
          <w:szCs w:val="18"/>
        </w:rPr>
        <w:t xml:space="preserve"> vyhotoven v elektronické formě, připojí smluvní strany své uznávané elektronické podpisy dle zákona č. 297/2016 Sb., o službách vytvářejících důvěru pro elektronické transakce, ve znění pozdějších předpisů, a každá ze smluvních stran obdrží je</w:t>
      </w:r>
      <w:r>
        <w:rPr>
          <w:rFonts w:ascii="Calibri" w:hAnsi="Calibri" w:cs="Calibri"/>
          <w:sz w:val="18"/>
          <w:szCs w:val="18"/>
        </w:rPr>
        <w:t>ho</w:t>
      </w:r>
      <w:r w:rsidRPr="00CD35BF">
        <w:rPr>
          <w:rFonts w:ascii="Calibri" w:hAnsi="Calibri" w:cs="Calibri"/>
          <w:sz w:val="18"/>
          <w:szCs w:val="18"/>
        </w:rPr>
        <w:t xml:space="preserve"> elektronický originál. Je-li </w:t>
      </w:r>
      <w:r>
        <w:rPr>
          <w:rFonts w:ascii="Calibri" w:hAnsi="Calibri" w:cs="Calibri"/>
          <w:sz w:val="18"/>
          <w:szCs w:val="18"/>
        </w:rPr>
        <w:t>dodatek</w:t>
      </w:r>
      <w:r w:rsidRPr="00CD35BF">
        <w:rPr>
          <w:rFonts w:ascii="Calibri" w:hAnsi="Calibri" w:cs="Calibri"/>
          <w:sz w:val="18"/>
          <w:szCs w:val="18"/>
        </w:rPr>
        <w:t xml:space="preserve"> vyhotoven v listinné formě, připojí smluvní strany své podpisy tak, že každá ze smluvních stran obdrží 2 vyhotovení t</w:t>
      </w:r>
      <w:r>
        <w:rPr>
          <w:rFonts w:ascii="Calibri" w:hAnsi="Calibri" w:cs="Calibri"/>
          <w:sz w:val="18"/>
          <w:szCs w:val="18"/>
        </w:rPr>
        <w:t>ohot</w:t>
      </w:r>
      <w:r w:rsidRPr="00CD35BF">
        <w:rPr>
          <w:rFonts w:ascii="Calibri" w:hAnsi="Calibri" w:cs="Calibri"/>
          <w:sz w:val="18"/>
          <w:szCs w:val="18"/>
        </w:rPr>
        <w:t xml:space="preserve">o </w:t>
      </w:r>
      <w:r>
        <w:rPr>
          <w:rFonts w:ascii="Calibri" w:hAnsi="Calibri" w:cs="Calibri"/>
          <w:sz w:val="18"/>
          <w:szCs w:val="18"/>
        </w:rPr>
        <w:t>dodatku</w:t>
      </w:r>
      <w:r w:rsidRPr="00CD35BF">
        <w:rPr>
          <w:rFonts w:ascii="Calibri" w:hAnsi="Calibri" w:cs="Calibri"/>
          <w:sz w:val="18"/>
          <w:szCs w:val="18"/>
        </w:rPr>
        <w:t>.</w:t>
      </w:r>
    </w:p>
    <w:tbl>
      <w:tblPr>
        <w:tblStyle w:val="Mkatabulky"/>
        <w:tblW w:w="910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4553"/>
      </w:tblGrid>
      <w:tr w:rsidR="00787E64" w:rsidRPr="00ED48A6" w14:paraId="7372FA70" w14:textId="77777777" w:rsidTr="007663F1">
        <w:trPr>
          <w:trHeight w:val="314"/>
        </w:trPr>
        <w:tc>
          <w:tcPr>
            <w:tcW w:w="4553" w:type="dxa"/>
          </w:tcPr>
          <w:bookmarkEnd w:id="4"/>
          <w:p w14:paraId="2F478E37" w14:textId="4F988B47" w:rsidR="00787E64" w:rsidRPr="00ED48A6" w:rsidRDefault="004B42EC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  <w:r>
              <w:rPr>
                <w:rFonts w:cs="Calibri"/>
                <w:szCs w:val="18"/>
                <w:lang w:eastAsia="en-US"/>
              </w:rPr>
              <w:t>08.12.2025</w:t>
            </w:r>
          </w:p>
        </w:tc>
        <w:tc>
          <w:tcPr>
            <w:tcW w:w="4553" w:type="dxa"/>
          </w:tcPr>
          <w:p w14:paraId="67278DAC" w14:textId="0F8AB17E" w:rsidR="00787E64" w:rsidRPr="00ED48A6" w:rsidRDefault="004B42EC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  <w:r>
              <w:rPr>
                <w:rFonts w:cs="Calibri"/>
                <w:szCs w:val="18"/>
                <w:lang w:eastAsia="en-US"/>
              </w:rPr>
              <w:t>08.12.2025</w:t>
            </w:r>
          </w:p>
        </w:tc>
      </w:tr>
      <w:tr w:rsidR="00773481" w:rsidRPr="00ED48A6" w14:paraId="6B9E245B" w14:textId="77777777" w:rsidTr="007663F1">
        <w:trPr>
          <w:trHeight w:val="314"/>
        </w:trPr>
        <w:tc>
          <w:tcPr>
            <w:tcW w:w="4553" w:type="dxa"/>
          </w:tcPr>
          <w:p w14:paraId="06F97360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</w:tcPr>
          <w:p w14:paraId="2ACBE85E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D63B33" w:rsidRPr="00ED48A6" w14:paraId="0C07CC1C" w14:textId="77777777" w:rsidTr="007663F1">
        <w:trPr>
          <w:trHeight w:val="314"/>
        </w:trPr>
        <w:tc>
          <w:tcPr>
            <w:tcW w:w="4553" w:type="dxa"/>
            <w:hideMark/>
          </w:tcPr>
          <w:p w14:paraId="3EE8F000" w14:textId="77777777" w:rsidR="00D63B33" w:rsidRPr="00ED48A6" w:rsidRDefault="00D63B33" w:rsidP="00147D3D">
            <w:pPr>
              <w:rPr>
                <w:lang w:eastAsia="en-US"/>
              </w:rPr>
            </w:pPr>
            <w:r w:rsidRPr="00ED48A6">
              <w:rPr>
                <w:lang w:eastAsia="en-US"/>
              </w:rPr>
              <w:t>…………………………………….……………………………………..</w:t>
            </w:r>
          </w:p>
          <w:p w14:paraId="094BF949" w14:textId="77777777" w:rsidR="00D63B33" w:rsidRPr="00ED48A6" w:rsidRDefault="00D63B33" w:rsidP="00147D3D">
            <w:pPr>
              <w:rPr>
                <w:rFonts w:cs="Calibri"/>
                <w:b/>
                <w:bCs/>
                <w:color w:val="333333"/>
                <w:szCs w:val="18"/>
              </w:rPr>
            </w:pPr>
            <w:r w:rsidRPr="00ED48A6">
              <w:rPr>
                <w:rFonts w:cs="Calibri"/>
                <w:b/>
                <w:bCs/>
                <w:color w:val="333333"/>
                <w:szCs w:val="18"/>
              </w:rPr>
              <w:t xml:space="preserve">Ředitelství silnic Zlínského kraje, </w:t>
            </w:r>
          </w:p>
          <w:p w14:paraId="42A70B5C" w14:textId="77777777" w:rsidR="00D63B33" w:rsidRPr="00ED48A6" w:rsidRDefault="00D63B33" w:rsidP="00147D3D">
            <w:pPr>
              <w:rPr>
                <w:rStyle w:val="preformatted"/>
                <w:b/>
              </w:rPr>
            </w:pPr>
            <w:r w:rsidRPr="00ED48A6">
              <w:rPr>
                <w:rFonts w:cs="Calibri"/>
                <w:b/>
                <w:bCs/>
                <w:color w:val="333333"/>
                <w:szCs w:val="18"/>
              </w:rPr>
              <w:t>příspěvková organizace</w:t>
            </w:r>
            <w:r w:rsidRPr="00ED48A6" w:rsidDel="00ED7265">
              <w:rPr>
                <w:rFonts w:cs="Calibri"/>
                <w:b/>
                <w:bCs/>
                <w:color w:val="333333"/>
                <w:szCs w:val="18"/>
              </w:rPr>
              <w:t xml:space="preserve"> </w:t>
            </w:r>
          </w:p>
          <w:p w14:paraId="1D6B97D9" w14:textId="77777777" w:rsidR="00D63B33" w:rsidRPr="00ED48A6" w:rsidRDefault="00D63B33" w:rsidP="00147D3D">
            <w:pPr>
              <w:rPr>
                <w:b/>
                <w:lang w:eastAsia="en-US"/>
              </w:rPr>
            </w:pPr>
            <w:r w:rsidRPr="00ED48A6">
              <w:t>Ing. Bronislav Malý, ředitel</w:t>
            </w:r>
          </w:p>
        </w:tc>
        <w:tc>
          <w:tcPr>
            <w:tcW w:w="4553" w:type="dxa"/>
            <w:hideMark/>
          </w:tcPr>
          <w:p w14:paraId="43AD27FD" w14:textId="77777777" w:rsidR="00D63B33" w:rsidRPr="00ED48A6" w:rsidRDefault="00D63B33" w:rsidP="00147D3D">
            <w:pPr>
              <w:rPr>
                <w:lang w:eastAsia="en-US"/>
              </w:rPr>
            </w:pPr>
            <w:r w:rsidRPr="00ED48A6">
              <w:rPr>
                <w:lang w:eastAsia="en-US"/>
              </w:rPr>
              <w:t>…………………………………….……………………………………..</w:t>
            </w:r>
          </w:p>
          <w:p w14:paraId="64E3EBAD" w14:textId="77777777" w:rsidR="00D63B33" w:rsidRPr="00152522" w:rsidRDefault="00D63B33" w:rsidP="00147D3D">
            <w:pPr>
              <w:rPr>
                <w:b/>
              </w:rPr>
            </w:pPr>
            <w:r>
              <w:rPr>
                <w:b/>
              </w:rPr>
              <w:t>SMO a. s.</w:t>
            </w:r>
          </w:p>
          <w:p w14:paraId="2E31C1D2" w14:textId="77777777" w:rsidR="00DE6BC0" w:rsidRDefault="00D63B33" w:rsidP="00147D3D">
            <w:pPr>
              <w:rPr>
                <w:rFonts w:cs="Calibri"/>
                <w:bCs/>
                <w:szCs w:val="18"/>
                <w:lang w:eastAsia="en-US"/>
              </w:rPr>
            </w:pPr>
            <w:r>
              <w:rPr>
                <w:rFonts w:cs="Calibri"/>
                <w:bCs/>
                <w:szCs w:val="18"/>
                <w:lang w:eastAsia="en-US"/>
              </w:rPr>
              <w:t>Ing. Michal Dlabač, člen správní rady</w:t>
            </w:r>
          </w:p>
          <w:p w14:paraId="16D532BA" w14:textId="7DD63E47" w:rsidR="00DE6BC0" w:rsidRPr="00D84FF0" w:rsidRDefault="00DE6BC0" w:rsidP="0083260B">
            <w:pPr>
              <w:rPr>
                <w:rStyle w:val="preformatted"/>
                <w:rFonts w:cs="Calibri"/>
                <w:bCs/>
                <w:szCs w:val="18"/>
                <w:lang w:eastAsia="en-US"/>
              </w:rPr>
            </w:pPr>
          </w:p>
        </w:tc>
      </w:tr>
    </w:tbl>
    <w:p w14:paraId="2081D14F" w14:textId="17470DAD" w:rsidR="00C17F25" w:rsidRPr="00ED48A6" w:rsidRDefault="00C17F25" w:rsidP="00261EAC"/>
    <w:sectPr w:rsidR="00C17F25" w:rsidRPr="00ED48A6" w:rsidSect="002C18F6">
      <w:headerReference w:type="default" r:id="rId10"/>
      <w:footerReference w:type="default" r:id="rId11"/>
      <w:pgSz w:w="11906" w:h="16838"/>
      <w:pgMar w:top="1701" w:right="1021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DF961" w14:textId="77777777" w:rsidR="006F6468" w:rsidRDefault="006F6468" w:rsidP="00F20287">
      <w:r>
        <w:separator/>
      </w:r>
    </w:p>
  </w:endnote>
  <w:endnote w:type="continuationSeparator" w:id="0">
    <w:p w14:paraId="3440E45B" w14:textId="77777777" w:rsidR="006F6468" w:rsidRDefault="006F6468" w:rsidP="00F20287">
      <w:r>
        <w:continuationSeparator/>
      </w:r>
    </w:p>
  </w:endnote>
  <w:endnote w:type="continuationNotice" w:id="1">
    <w:p w14:paraId="6C1EA900" w14:textId="77777777" w:rsidR="006F6468" w:rsidRDefault="006F64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82A4" w14:textId="2A4EB421" w:rsidR="001100CD" w:rsidRPr="00F20287" w:rsidRDefault="00270AAE">
    <w:pPr>
      <w:pStyle w:val="Zpat"/>
      <w:rPr>
        <w:rFonts w:cs="Calibri"/>
        <w:sz w:val="14"/>
        <w:szCs w:val="14"/>
      </w:rPr>
    </w:pPr>
    <w:r>
      <w:rPr>
        <w:rFonts w:cs="Calibri"/>
        <w:sz w:val="14"/>
        <w:szCs w:val="14"/>
      </w:rPr>
      <w:t>Smlouv</w:t>
    </w:r>
    <w:r w:rsidR="007A47BA">
      <w:rPr>
        <w:rFonts w:cs="Calibri"/>
        <w:sz w:val="14"/>
        <w:szCs w:val="14"/>
      </w:rPr>
      <w:t>a o dílo</w:t>
    </w:r>
    <w:r w:rsidR="007A47BA">
      <w:rPr>
        <w:rFonts w:cs="Calibri"/>
        <w:sz w:val="14"/>
        <w:szCs w:val="14"/>
      </w:rPr>
      <w:tab/>
    </w:r>
    <w:r w:rsidR="001100CD" w:rsidRPr="003962D7">
      <w:rPr>
        <w:rFonts w:cs="Calibri"/>
        <w:sz w:val="14"/>
        <w:szCs w:val="14"/>
      </w:rPr>
      <w:tab/>
      <w:t xml:space="preserve">Strana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PAGE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 xml:space="preserve"> (celkem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NUMPAGES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205D9" w14:textId="77777777" w:rsidR="006F6468" w:rsidRDefault="006F6468" w:rsidP="00F20287">
      <w:r>
        <w:separator/>
      </w:r>
    </w:p>
  </w:footnote>
  <w:footnote w:type="continuationSeparator" w:id="0">
    <w:p w14:paraId="3A270C86" w14:textId="77777777" w:rsidR="006F6468" w:rsidRDefault="006F6468" w:rsidP="00F20287">
      <w:r>
        <w:continuationSeparator/>
      </w:r>
    </w:p>
  </w:footnote>
  <w:footnote w:type="continuationNotice" w:id="1">
    <w:p w14:paraId="483AB5A5" w14:textId="77777777" w:rsidR="006F6468" w:rsidRDefault="006F64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A3CF" w14:textId="77777777" w:rsidR="00326E03" w:rsidRDefault="00326E03" w:rsidP="00326E03">
    <w:pPr>
      <w:pStyle w:val="Zhlav"/>
      <w:jc w:val="right"/>
    </w:pPr>
    <w:r>
      <w:t>Ředitelství silnic Zlínského kraje, příspěvková organizace</w:t>
    </w:r>
  </w:p>
  <w:p w14:paraId="5485F7C4" w14:textId="77777777" w:rsidR="00326E03" w:rsidRDefault="00326E03" w:rsidP="00326E03">
    <w:pPr>
      <w:pStyle w:val="Zhlav"/>
      <w:jc w:val="right"/>
    </w:pPr>
    <w:r>
      <w:t>K Majáku 5001, 760 01 Zlín, IČO: 70934860</w:t>
    </w:r>
  </w:p>
  <w:p w14:paraId="32E9D609" w14:textId="77777777" w:rsidR="002C18F6" w:rsidRPr="00326E03" w:rsidRDefault="002C18F6" w:rsidP="00326E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423A"/>
    <w:multiLevelType w:val="hybridMultilevel"/>
    <w:tmpl w:val="F32EAD2C"/>
    <w:lvl w:ilvl="0" w:tplc="722686AC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9" w:hanging="360"/>
      </w:pPr>
    </w:lvl>
    <w:lvl w:ilvl="2" w:tplc="0405001B" w:tentative="1">
      <w:start w:val="1"/>
      <w:numFmt w:val="lowerRoman"/>
      <w:lvlText w:val="%3."/>
      <w:lvlJc w:val="right"/>
      <w:pPr>
        <w:ind w:left="2259" w:hanging="180"/>
      </w:pPr>
    </w:lvl>
    <w:lvl w:ilvl="3" w:tplc="0405000F" w:tentative="1">
      <w:start w:val="1"/>
      <w:numFmt w:val="decimal"/>
      <w:lvlText w:val="%4."/>
      <w:lvlJc w:val="left"/>
      <w:pPr>
        <w:ind w:left="2979" w:hanging="360"/>
      </w:pPr>
    </w:lvl>
    <w:lvl w:ilvl="4" w:tplc="04050019" w:tentative="1">
      <w:start w:val="1"/>
      <w:numFmt w:val="lowerLetter"/>
      <w:lvlText w:val="%5."/>
      <w:lvlJc w:val="left"/>
      <w:pPr>
        <w:ind w:left="3699" w:hanging="360"/>
      </w:pPr>
    </w:lvl>
    <w:lvl w:ilvl="5" w:tplc="0405001B" w:tentative="1">
      <w:start w:val="1"/>
      <w:numFmt w:val="lowerRoman"/>
      <w:lvlText w:val="%6."/>
      <w:lvlJc w:val="right"/>
      <w:pPr>
        <w:ind w:left="4419" w:hanging="180"/>
      </w:pPr>
    </w:lvl>
    <w:lvl w:ilvl="6" w:tplc="0405000F" w:tentative="1">
      <w:start w:val="1"/>
      <w:numFmt w:val="decimal"/>
      <w:lvlText w:val="%7."/>
      <w:lvlJc w:val="left"/>
      <w:pPr>
        <w:ind w:left="5139" w:hanging="360"/>
      </w:pPr>
    </w:lvl>
    <w:lvl w:ilvl="7" w:tplc="04050019" w:tentative="1">
      <w:start w:val="1"/>
      <w:numFmt w:val="lowerLetter"/>
      <w:lvlText w:val="%8."/>
      <w:lvlJc w:val="left"/>
      <w:pPr>
        <w:ind w:left="5859" w:hanging="360"/>
      </w:pPr>
    </w:lvl>
    <w:lvl w:ilvl="8" w:tplc="040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1DF50754"/>
    <w:multiLevelType w:val="hybridMultilevel"/>
    <w:tmpl w:val="36A857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E003B"/>
    <w:multiLevelType w:val="hybridMultilevel"/>
    <w:tmpl w:val="B728EA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D5FD0"/>
    <w:multiLevelType w:val="multilevel"/>
    <w:tmpl w:val="030642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4" w:hanging="360"/>
      </w:pPr>
    </w:lvl>
    <w:lvl w:ilvl="2">
      <w:start w:val="1"/>
      <w:numFmt w:val="decimal"/>
      <w:lvlText w:val="%1.%2.%3"/>
      <w:lvlJc w:val="left"/>
      <w:pPr>
        <w:ind w:left="428" w:hanging="360"/>
      </w:pPr>
    </w:lvl>
    <w:lvl w:ilvl="3">
      <w:start w:val="1"/>
      <w:numFmt w:val="decimal"/>
      <w:lvlText w:val="%1.%2.%3.%4"/>
      <w:lvlJc w:val="left"/>
      <w:pPr>
        <w:ind w:left="822" w:hanging="720"/>
      </w:pPr>
    </w:lvl>
    <w:lvl w:ilvl="4">
      <w:start w:val="1"/>
      <w:numFmt w:val="decimal"/>
      <w:lvlText w:val="%1.%2.%3.%4.%5"/>
      <w:lvlJc w:val="left"/>
      <w:pPr>
        <w:ind w:left="856" w:hanging="720"/>
      </w:pPr>
    </w:lvl>
    <w:lvl w:ilvl="5">
      <w:start w:val="1"/>
      <w:numFmt w:val="decimal"/>
      <w:lvlText w:val="%1.%2.%3.%4.%5.%6"/>
      <w:lvlJc w:val="left"/>
      <w:pPr>
        <w:ind w:left="1250" w:hanging="1080"/>
      </w:pPr>
    </w:lvl>
    <w:lvl w:ilvl="6">
      <w:start w:val="1"/>
      <w:numFmt w:val="decimal"/>
      <w:lvlText w:val="%1.%2.%3.%4.%5.%6.%7"/>
      <w:lvlJc w:val="left"/>
      <w:pPr>
        <w:ind w:left="1284" w:hanging="1080"/>
      </w:pPr>
    </w:lvl>
    <w:lvl w:ilvl="7">
      <w:start w:val="1"/>
      <w:numFmt w:val="decimal"/>
      <w:lvlText w:val="%1.%2.%3.%4.%5.%6.%7.%8"/>
      <w:lvlJc w:val="left"/>
      <w:pPr>
        <w:ind w:left="1318" w:hanging="1080"/>
      </w:pPr>
    </w:lvl>
    <w:lvl w:ilvl="8">
      <w:start w:val="1"/>
      <w:numFmt w:val="decimal"/>
      <w:lvlText w:val="%1.%2.%3.%4.%5.%6.%7.%8.%9"/>
      <w:lvlJc w:val="left"/>
      <w:pPr>
        <w:ind w:left="1712" w:hanging="1440"/>
      </w:pPr>
    </w:lvl>
  </w:abstractNum>
  <w:abstractNum w:abstractNumId="4" w15:restartNumberingAfterBreak="0">
    <w:nsid w:val="4185528A"/>
    <w:multiLevelType w:val="multilevel"/>
    <w:tmpl w:val="7968FA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5" w15:restartNumberingAfterBreak="0">
    <w:nsid w:val="44204AEF"/>
    <w:multiLevelType w:val="hybridMultilevel"/>
    <w:tmpl w:val="E932A9C6"/>
    <w:lvl w:ilvl="0" w:tplc="08B2D8AC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6597D82"/>
    <w:multiLevelType w:val="multilevel"/>
    <w:tmpl w:val="F4B440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913231B"/>
    <w:multiLevelType w:val="hybridMultilevel"/>
    <w:tmpl w:val="BCD26412"/>
    <w:lvl w:ilvl="0" w:tplc="6F5C9086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A4672"/>
    <w:multiLevelType w:val="multilevel"/>
    <w:tmpl w:val="7932D5AA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24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58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6" w:hanging="9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1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9" w15:restartNumberingAfterBreak="0">
    <w:nsid w:val="56C059D8"/>
    <w:multiLevelType w:val="hybridMultilevel"/>
    <w:tmpl w:val="109C8126"/>
    <w:lvl w:ilvl="0" w:tplc="04050017">
      <w:start w:val="1"/>
      <w:numFmt w:val="lowerLetter"/>
      <w:lvlText w:val="%1)"/>
      <w:lvlJc w:val="left"/>
      <w:pPr>
        <w:ind w:left="1179" w:hanging="360"/>
      </w:pPr>
    </w:lvl>
    <w:lvl w:ilvl="1" w:tplc="04050019" w:tentative="1">
      <w:start w:val="1"/>
      <w:numFmt w:val="lowerLetter"/>
      <w:lvlText w:val="%2."/>
      <w:lvlJc w:val="left"/>
      <w:pPr>
        <w:ind w:left="1899" w:hanging="360"/>
      </w:pPr>
    </w:lvl>
    <w:lvl w:ilvl="2" w:tplc="0405001B" w:tentative="1">
      <w:start w:val="1"/>
      <w:numFmt w:val="lowerRoman"/>
      <w:lvlText w:val="%3."/>
      <w:lvlJc w:val="right"/>
      <w:pPr>
        <w:ind w:left="2619" w:hanging="180"/>
      </w:pPr>
    </w:lvl>
    <w:lvl w:ilvl="3" w:tplc="0405000F" w:tentative="1">
      <w:start w:val="1"/>
      <w:numFmt w:val="decimal"/>
      <w:lvlText w:val="%4."/>
      <w:lvlJc w:val="left"/>
      <w:pPr>
        <w:ind w:left="3339" w:hanging="360"/>
      </w:pPr>
    </w:lvl>
    <w:lvl w:ilvl="4" w:tplc="04050019" w:tentative="1">
      <w:start w:val="1"/>
      <w:numFmt w:val="lowerLetter"/>
      <w:lvlText w:val="%5."/>
      <w:lvlJc w:val="left"/>
      <w:pPr>
        <w:ind w:left="4059" w:hanging="360"/>
      </w:pPr>
    </w:lvl>
    <w:lvl w:ilvl="5" w:tplc="0405001B" w:tentative="1">
      <w:start w:val="1"/>
      <w:numFmt w:val="lowerRoman"/>
      <w:lvlText w:val="%6."/>
      <w:lvlJc w:val="right"/>
      <w:pPr>
        <w:ind w:left="4779" w:hanging="180"/>
      </w:pPr>
    </w:lvl>
    <w:lvl w:ilvl="6" w:tplc="0405000F" w:tentative="1">
      <w:start w:val="1"/>
      <w:numFmt w:val="decimal"/>
      <w:lvlText w:val="%7."/>
      <w:lvlJc w:val="left"/>
      <w:pPr>
        <w:ind w:left="5499" w:hanging="360"/>
      </w:pPr>
    </w:lvl>
    <w:lvl w:ilvl="7" w:tplc="04050019" w:tentative="1">
      <w:start w:val="1"/>
      <w:numFmt w:val="lowerLetter"/>
      <w:lvlText w:val="%8."/>
      <w:lvlJc w:val="left"/>
      <w:pPr>
        <w:ind w:left="6219" w:hanging="360"/>
      </w:pPr>
    </w:lvl>
    <w:lvl w:ilvl="8" w:tplc="040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0" w15:restartNumberingAfterBreak="0">
    <w:nsid w:val="639465F2"/>
    <w:multiLevelType w:val="multilevel"/>
    <w:tmpl w:val="B578533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1211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" w15:restartNumberingAfterBreak="0">
    <w:nsid w:val="70734457"/>
    <w:multiLevelType w:val="multilevel"/>
    <w:tmpl w:val="0810907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2CD6DA5"/>
    <w:multiLevelType w:val="multilevel"/>
    <w:tmpl w:val="3D88FA9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8440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261035">
    <w:abstractNumId w:val="10"/>
  </w:num>
  <w:num w:numId="3" w16cid:durableId="106514294">
    <w:abstractNumId w:val="13"/>
  </w:num>
  <w:num w:numId="4" w16cid:durableId="2058043574">
    <w:abstractNumId w:val="5"/>
  </w:num>
  <w:num w:numId="5" w16cid:durableId="1033454669">
    <w:abstractNumId w:val="4"/>
  </w:num>
  <w:num w:numId="6" w16cid:durableId="34501551">
    <w:abstractNumId w:val="9"/>
  </w:num>
  <w:num w:numId="7" w16cid:durableId="777525223">
    <w:abstractNumId w:val="0"/>
  </w:num>
  <w:num w:numId="8" w16cid:durableId="1129977168">
    <w:abstractNumId w:val="8"/>
  </w:num>
  <w:num w:numId="9" w16cid:durableId="1855027718">
    <w:abstractNumId w:val="1"/>
  </w:num>
  <w:num w:numId="10" w16cid:durableId="1255475299">
    <w:abstractNumId w:val="7"/>
  </w:num>
  <w:num w:numId="11" w16cid:durableId="623191650">
    <w:abstractNumId w:val="2"/>
  </w:num>
  <w:num w:numId="12" w16cid:durableId="17436147">
    <w:abstractNumId w:val="6"/>
  </w:num>
  <w:num w:numId="13" w16cid:durableId="2079474847">
    <w:abstractNumId w:val="12"/>
  </w:num>
  <w:num w:numId="14" w16cid:durableId="2031056771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80"/>
    <w:rsid w:val="0000049C"/>
    <w:rsid w:val="00000625"/>
    <w:rsid w:val="00000C35"/>
    <w:rsid w:val="00001041"/>
    <w:rsid w:val="000046F3"/>
    <w:rsid w:val="00005EDE"/>
    <w:rsid w:val="000107AC"/>
    <w:rsid w:val="00010A37"/>
    <w:rsid w:val="0001118D"/>
    <w:rsid w:val="00011A93"/>
    <w:rsid w:val="00012EDA"/>
    <w:rsid w:val="000158AA"/>
    <w:rsid w:val="00015A62"/>
    <w:rsid w:val="000173A8"/>
    <w:rsid w:val="00017CBA"/>
    <w:rsid w:val="0002285F"/>
    <w:rsid w:val="000228DB"/>
    <w:rsid w:val="00022B9B"/>
    <w:rsid w:val="0002369A"/>
    <w:rsid w:val="00026C21"/>
    <w:rsid w:val="00030E19"/>
    <w:rsid w:val="000336A9"/>
    <w:rsid w:val="00033B14"/>
    <w:rsid w:val="000360ED"/>
    <w:rsid w:val="000361DC"/>
    <w:rsid w:val="00037F49"/>
    <w:rsid w:val="0004085F"/>
    <w:rsid w:val="00041918"/>
    <w:rsid w:val="00041A82"/>
    <w:rsid w:val="00041F8F"/>
    <w:rsid w:val="000427E9"/>
    <w:rsid w:val="00042FCC"/>
    <w:rsid w:val="0004335D"/>
    <w:rsid w:val="00043BAD"/>
    <w:rsid w:val="00044029"/>
    <w:rsid w:val="000473C1"/>
    <w:rsid w:val="00047940"/>
    <w:rsid w:val="0005199C"/>
    <w:rsid w:val="0005365E"/>
    <w:rsid w:val="00057C00"/>
    <w:rsid w:val="00057DBD"/>
    <w:rsid w:val="0006106C"/>
    <w:rsid w:val="0006190C"/>
    <w:rsid w:val="00061FDE"/>
    <w:rsid w:val="0006354B"/>
    <w:rsid w:val="000641B4"/>
    <w:rsid w:val="000656C8"/>
    <w:rsid w:val="00065E3A"/>
    <w:rsid w:val="000667FE"/>
    <w:rsid w:val="000700D1"/>
    <w:rsid w:val="00070567"/>
    <w:rsid w:val="000719DE"/>
    <w:rsid w:val="0007428C"/>
    <w:rsid w:val="00074F7D"/>
    <w:rsid w:val="00075BAB"/>
    <w:rsid w:val="00076E6F"/>
    <w:rsid w:val="00077E57"/>
    <w:rsid w:val="000806A7"/>
    <w:rsid w:val="00082378"/>
    <w:rsid w:val="00083F9D"/>
    <w:rsid w:val="0008418C"/>
    <w:rsid w:val="00086532"/>
    <w:rsid w:val="00091C88"/>
    <w:rsid w:val="00091CC2"/>
    <w:rsid w:val="00092F10"/>
    <w:rsid w:val="00094084"/>
    <w:rsid w:val="00094605"/>
    <w:rsid w:val="00096653"/>
    <w:rsid w:val="0009685C"/>
    <w:rsid w:val="0009776D"/>
    <w:rsid w:val="000A183E"/>
    <w:rsid w:val="000A3292"/>
    <w:rsid w:val="000A3C42"/>
    <w:rsid w:val="000A3CF7"/>
    <w:rsid w:val="000A4AB2"/>
    <w:rsid w:val="000A5574"/>
    <w:rsid w:val="000A5CA2"/>
    <w:rsid w:val="000A6411"/>
    <w:rsid w:val="000A728D"/>
    <w:rsid w:val="000B0976"/>
    <w:rsid w:val="000B16ED"/>
    <w:rsid w:val="000B346E"/>
    <w:rsid w:val="000B3799"/>
    <w:rsid w:val="000B3CB8"/>
    <w:rsid w:val="000B4D35"/>
    <w:rsid w:val="000B53DE"/>
    <w:rsid w:val="000B5809"/>
    <w:rsid w:val="000B7911"/>
    <w:rsid w:val="000C121C"/>
    <w:rsid w:val="000C2668"/>
    <w:rsid w:val="000C290C"/>
    <w:rsid w:val="000C2AFD"/>
    <w:rsid w:val="000C2B1B"/>
    <w:rsid w:val="000C3A8D"/>
    <w:rsid w:val="000C3E35"/>
    <w:rsid w:val="000C428C"/>
    <w:rsid w:val="000C489E"/>
    <w:rsid w:val="000C67B8"/>
    <w:rsid w:val="000C67E0"/>
    <w:rsid w:val="000C6CBD"/>
    <w:rsid w:val="000C7C8F"/>
    <w:rsid w:val="000D183D"/>
    <w:rsid w:val="000D1981"/>
    <w:rsid w:val="000D1D1E"/>
    <w:rsid w:val="000D3441"/>
    <w:rsid w:val="000D41DC"/>
    <w:rsid w:val="000D5853"/>
    <w:rsid w:val="000D6933"/>
    <w:rsid w:val="000D7D46"/>
    <w:rsid w:val="000D7E80"/>
    <w:rsid w:val="000E00F0"/>
    <w:rsid w:val="000E03BC"/>
    <w:rsid w:val="000E14BA"/>
    <w:rsid w:val="000E3C8F"/>
    <w:rsid w:val="000E603F"/>
    <w:rsid w:val="000E62F1"/>
    <w:rsid w:val="000F1A50"/>
    <w:rsid w:val="000F38B3"/>
    <w:rsid w:val="000F391C"/>
    <w:rsid w:val="000F6B57"/>
    <w:rsid w:val="000F6E05"/>
    <w:rsid w:val="000F709D"/>
    <w:rsid w:val="000F760C"/>
    <w:rsid w:val="000F7A4F"/>
    <w:rsid w:val="001004ED"/>
    <w:rsid w:val="00101155"/>
    <w:rsid w:val="001030DE"/>
    <w:rsid w:val="0010389E"/>
    <w:rsid w:val="00103C1E"/>
    <w:rsid w:val="00103E5F"/>
    <w:rsid w:val="00105146"/>
    <w:rsid w:val="001055CB"/>
    <w:rsid w:val="00105B4F"/>
    <w:rsid w:val="00107066"/>
    <w:rsid w:val="00107697"/>
    <w:rsid w:val="001100CD"/>
    <w:rsid w:val="00112FEA"/>
    <w:rsid w:val="0011301E"/>
    <w:rsid w:val="001143C8"/>
    <w:rsid w:val="00116CC3"/>
    <w:rsid w:val="001200E2"/>
    <w:rsid w:val="001206A2"/>
    <w:rsid w:val="00120A54"/>
    <w:rsid w:val="00122777"/>
    <w:rsid w:val="001229E3"/>
    <w:rsid w:val="00123867"/>
    <w:rsid w:val="00125198"/>
    <w:rsid w:val="00125E7E"/>
    <w:rsid w:val="00126583"/>
    <w:rsid w:val="00130BCA"/>
    <w:rsid w:val="0013120F"/>
    <w:rsid w:val="001331C0"/>
    <w:rsid w:val="001341E0"/>
    <w:rsid w:val="00135C07"/>
    <w:rsid w:val="00136881"/>
    <w:rsid w:val="00141B54"/>
    <w:rsid w:val="001421F6"/>
    <w:rsid w:val="00142FC1"/>
    <w:rsid w:val="001435B4"/>
    <w:rsid w:val="00143BB0"/>
    <w:rsid w:val="00143D2E"/>
    <w:rsid w:val="001444B4"/>
    <w:rsid w:val="00147BFB"/>
    <w:rsid w:val="00152077"/>
    <w:rsid w:val="00152173"/>
    <w:rsid w:val="0015232A"/>
    <w:rsid w:val="00152522"/>
    <w:rsid w:val="001568B2"/>
    <w:rsid w:val="00156BB6"/>
    <w:rsid w:val="00160295"/>
    <w:rsid w:val="001616E9"/>
    <w:rsid w:val="001617A8"/>
    <w:rsid w:val="001659F4"/>
    <w:rsid w:val="001743DD"/>
    <w:rsid w:val="00174CC7"/>
    <w:rsid w:val="00174E89"/>
    <w:rsid w:val="00181A43"/>
    <w:rsid w:val="0018380C"/>
    <w:rsid w:val="001840A3"/>
    <w:rsid w:val="001849E0"/>
    <w:rsid w:val="00185DB6"/>
    <w:rsid w:val="00186C46"/>
    <w:rsid w:val="00191184"/>
    <w:rsid w:val="00191B0C"/>
    <w:rsid w:val="00191BE3"/>
    <w:rsid w:val="001929B5"/>
    <w:rsid w:val="0019570F"/>
    <w:rsid w:val="001961E8"/>
    <w:rsid w:val="001A031B"/>
    <w:rsid w:val="001A1829"/>
    <w:rsid w:val="001A1F15"/>
    <w:rsid w:val="001A351C"/>
    <w:rsid w:val="001A46CC"/>
    <w:rsid w:val="001A6D08"/>
    <w:rsid w:val="001B00C4"/>
    <w:rsid w:val="001B0B9F"/>
    <w:rsid w:val="001B0E6C"/>
    <w:rsid w:val="001B2197"/>
    <w:rsid w:val="001B2566"/>
    <w:rsid w:val="001B2A65"/>
    <w:rsid w:val="001B3B2F"/>
    <w:rsid w:val="001B45B6"/>
    <w:rsid w:val="001C09E2"/>
    <w:rsid w:val="001C46A3"/>
    <w:rsid w:val="001C50B9"/>
    <w:rsid w:val="001C5B5F"/>
    <w:rsid w:val="001D0E74"/>
    <w:rsid w:val="001D1B45"/>
    <w:rsid w:val="001D2E86"/>
    <w:rsid w:val="001D376E"/>
    <w:rsid w:val="001D495C"/>
    <w:rsid w:val="001D58F0"/>
    <w:rsid w:val="001D599F"/>
    <w:rsid w:val="001E007D"/>
    <w:rsid w:val="001E26A6"/>
    <w:rsid w:val="001E2AF3"/>
    <w:rsid w:val="001E4495"/>
    <w:rsid w:val="001E4E5C"/>
    <w:rsid w:val="001E5282"/>
    <w:rsid w:val="001E573E"/>
    <w:rsid w:val="001E5F95"/>
    <w:rsid w:val="001E6165"/>
    <w:rsid w:val="001E6406"/>
    <w:rsid w:val="001E654F"/>
    <w:rsid w:val="001E70AA"/>
    <w:rsid w:val="001E73A4"/>
    <w:rsid w:val="001F0488"/>
    <w:rsid w:val="001F0735"/>
    <w:rsid w:val="001F1072"/>
    <w:rsid w:val="001F1625"/>
    <w:rsid w:val="001F29A7"/>
    <w:rsid w:val="001F2FF6"/>
    <w:rsid w:val="001F3477"/>
    <w:rsid w:val="001F3B2B"/>
    <w:rsid w:val="001F4BA7"/>
    <w:rsid w:val="001F5359"/>
    <w:rsid w:val="001F5845"/>
    <w:rsid w:val="001F76D4"/>
    <w:rsid w:val="001F7BE5"/>
    <w:rsid w:val="0020170E"/>
    <w:rsid w:val="00203444"/>
    <w:rsid w:val="00205FE7"/>
    <w:rsid w:val="00206B61"/>
    <w:rsid w:val="00206C07"/>
    <w:rsid w:val="00207FB1"/>
    <w:rsid w:val="00211EF9"/>
    <w:rsid w:val="0021304D"/>
    <w:rsid w:val="00213B15"/>
    <w:rsid w:val="0021684A"/>
    <w:rsid w:val="00216CA3"/>
    <w:rsid w:val="0021764C"/>
    <w:rsid w:val="00220859"/>
    <w:rsid w:val="00221B27"/>
    <w:rsid w:val="00221C4E"/>
    <w:rsid w:val="0022322A"/>
    <w:rsid w:val="002258D2"/>
    <w:rsid w:val="002326E8"/>
    <w:rsid w:val="002336A1"/>
    <w:rsid w:val="002336F7"/>
    <w:rsid w:val="00233742"/>
    <w:rsid w:val="00234517"/>
    <w:rsid w:val="002359C8"/>
    <w:rsid w:val="00236D56"/>
    <w:rsid w:val="00236E75"/>
    <w:rsid w:val="002409C1"/>
    <w:rsid w:val="002409C7"/>
    <w:rsid w:val="00240A73"/>
    <w:rsid w:val="00241767"/>
    <w:rsid w:val="00241A3E"/>
    <w:rsid w:val="00242BCB"/>
    <w:rsid w:val="00243301"/>
    <w:rsid w:val="00244948"/>
    <w:rsid w:val="0024731C"/>
    <w:rsid w:val="00247AE2"/>
    <w:rsid w:val="0025012A"/>
    <w:rsid w:val="002509C5"/>
    <w:rsid w:val="00251846"/>
    <w:rsid w:val="0025217F"/>
    <w:rsid w:val="00253B66"/>
    <w:rsid w:val="00253E1B"/>
    <w:rsid w:val="00254244"/>
    <w:rsid w:val="00255015"/>
    <w:rsid w:val="00255049"/>
    <w:rsid w:val="002556C9"/>
    <w:rsid w:val="00256003"/>
    <w:rsid w:val="00256554"/>
    <w:rsid w:val="00257C6B"/>
    <w:rsid w:val="00261EAC"/>
    <w:rsid w:val="002643B6"/>
    <w:rsid w:val="00265465"/>
    <w:rsid w:val="0026608F"/>
    <w:rsid w:val="00266B88"/>
    <w:rsid w:val="00267812"/>
    <w:rsid w:val="00267FB0"/>
    <w:rsid w:val="00270AAE"/>
    <w:rsid w:val="00271728"/>
    <w:rsid w:val="002718F8"/>
    <w:rsid w:val="002726DE"/>
    <w:rsid w:val="0027436B"/>
    <w:rsid w:val="00275BB6"/>
    <w:rsid w:val="00276619"/>
    <w:rsid w:val="002778DE"/>
    <w:rsid w:val="00282987"/>
    <w:rsid w:val="002829B2"/>
    <w:rsid w:val="00282D66"/>
    <w:rsid w:val="00282F66"/>
    <w:rsid w:val="00284062"/>
    <w:rsid w:val="0028446F"/>
    <w:rsid w:val="00285661"/>
    <w:rsid w:val="00285873"/>
    <w:rsid w:val="002874E8"/>
    <w:rsid w:val="002940D6"/>
    <w:rsid w:val="002962E0"/>
    <w:rsid w:val="002967EB"/>
    <w:rsid w:val="002A1DAE"/>
    <w:rsid w:val="002A4787"/>
    <w:rsid w:val="002A53BD"/>
    <w:rsid w:val="002A54B5"/>
    <w:rsid w:val="002A643D"/>
    <w:rsid w:val="002A76FF"/>
    <w:rsid w:val="002B0898"/>
    <w:rsid w:val="002B14EC"/>
    <w:rsid w:val="002B1F4A"/>
    <w:rsid w:val="002B2035"/>
    <w:rsid w:val="002B20EB"/>
    <w:rsid w:val="002B2C07"/>
    <w:rsid w:val="002B334E"/>
    <w:rsid w:val="002B3EF7"/>
    <w:rsid w:val="002B4194"/>
    <w:rsid w:val="002B4298"/>
    <w:rsid w:val="002B5190"/>
    <w:rsid w:val="002B6427"/>
    <w:rsid w:val="002B65EF"/>
    <w:rsid w:val="002C12CA"/>
    <w:rsid w:val="002C142B"/>
    <w:rsid w:val="002C18F6"/>
    <w:rsid w:val="002C2AA3"/>
    <w:rsid w:val="002C2B65"/>
    <w:rsid w:val="002C2E62"/>
    <w:rsid w:val="002C3644"/>
    <w:rsid w:val="002C510A"/>
    <w:rsid w:val="002C58D1"/>
    <w:rsid w:val="002D27A6"/>
    <w:rsid w:val="002D341D"/>
    <w:rsid w:val="002D3841"/>
    <w:rsid w:val="002D4630"/>
    <w:rsid w:val="002D47FD"/>
    <w:rsid w:val="002D593F"/>
    <w:rsid w:val="002E0B42"/>
    <w:rsid w:val="002E1267"/>
    <w:rsid w:val="002E1807"/>
    <w:rsid w:val="002E20A0"/>
    <w:rsid w:val="002E3777"/>
    <w:rsid w:val="002E4F19"/>
    <w:rsid w:val="002E56F1"/>
    <w:rsid w:val="002E6D4C"/>
    <w:rsid w:val="002F061A"/>
    <w:rsid w:val="002F3A43"/>
    <w:rsid w:val="002F48F6"/>
    <w:rsid w:val="002F6706"/>
    <w:rsid w:val="002F6EFD"/>
    <w:rsid w:val="002F7FBE"/>
    <w:rsid w:val="00300E7F"/>
    <w:rsid w:val="00310BA4"/>
    <w:rsid w:val="0031151A"/>
    <w:rsid w:val="00311CE0"/>
    <w:rsid w:val="00314462"/>
    <w:rsid w:val="00316C14"/>
    <w:rsid w:val="003178F1"/>
    <w:rsid w:val="0032070F"/>
    <w:rsid w:val="003212A6"/>
    <w:rsid w:val="00321CDC"/>
    <w:rsid w:val="00322DE3"/>
    <w:rsid w:val="00324125"/>
    <w:rsid w:val="00325E21"/>
    <w:rsid w:val="00326534"/>
    <w:rsid w:val="00326E03"/>
    <w:rsid w:val="00327458"/>
    <w:rsid w:val="003305E6"/>
    <w:rsid w:val="00333AE4"/>
    <w:rsid w:val="00334959"/>
    <w:rsid w:val="00334BA6"/>
    <w:rsid w:val="0033545E"/>
    <w:rsid w:val="00341C83"/>
    <w:rsid w:val="003426FC"/>
    <w:rsid w:val="003436AC"/>
    <w:rsid w:val="00343829"/>
    <w:rsid w:val="003447C6"/>
    <w:rsid w:val="003461E5"/>
    <w:rsid w:val="00346F2D"/>
    <w:rsid w:val="00347E75"/>
    <w:rsid w:val="003505FE"/>
    <w:rsid w:val="00353380"/>
    <w:rsid w:val="00354523"/>
    <w:rsid w:val="003561FA"/>
    <w:rsid w:val="003635CE"/>
    <w:rsid w:val="00367582"/>
    <w:rsid w:val="00367C71"/>
    <w:rsid w:val="00367FBE"/>
    <w:rsid w:val="003703A9"/>
    <w:rsid w:val="00371237"/>
    <w:rsid w:val="00371FC7"/>
    <w:rsid w:val="003727BD"/>
    <w:rsid w:val="003741F0"/>
    <w:rsid w:val="00375127"/>
    <w:rsid w:val="00375539"/>
    <w:rsid w:val="00375ECD"/>
    <w:rsid w:val="0037726C"/>
    <w:rsid w:val="00377531"/>
    <w:rsid w:val="00377740"/>
    <w:rsid w:val="00381CD3"/>
    <w:rsid w:val="00383D7C"/>
    <w:rsid w:val="00384AF6"/>
    <w:rsid w:val="003856DE"/>
    <w:rsid w:val="00385F0B"/>
    <w:rsid w:val="00393313"/>
    <w:rsid w:val="0039416A"/>
    <w:rsid w:val="0039428F"/>
    <w:rsid w:val="00395777"/>
    <w:rsid w:val="00396755"/>
    <w:rsid w:val="003976FB"/>
    <w:rsid w:val="00397C95"/>
    <w:rsid w:val="003A0182"/>
    <w:rsid w:val="003A3474"/>
    <w:rsid w:val="003B2D86"/>
    <w:rsid w:val="003B58B0"/>
    <w:rsid w:val="003B7684"/>
    <w:rsid w:val="003C1518"/>
    <w:rsid w:val="003C166E"/>
    <w:rsid w:val="003C1E04"/>
    <w:rsid w:val="003C20AC"/>
    <w:rsid w:val="003C20E0"/>
    <w:rsid w:val="003C2684"/>
    <w:rsid w:val="003C2D56"/>
    <w:rsid w:val="003C3430"/>
    <w:rsid w:val="003C376D"/>
    <w:rsid w:val="003C4A33"/>
    <w:rsid w:val="003C621E"/>
    <w:rsid w:val="003D1A01"/>
    <w:rsid w:val="003D25EC"/>
    <w:rsid w:val="003D2B0B"/>
    <w:rsid w:val="003D3CDB"/>
    <w:rsid w:val="003D4B9A"/>
    <w:rsid w:val="003E0883"/>
    <w:rsid w:val="003E17C8"/>
    <w:rsid w:val="003E2080"/>
    <w:rsid w:val="003E2377"/>
    <w:rsid w:val="003E2C9E"/>
    <w:rsid w:val="003E32BF"/>
    <w:rsid w:val="003E4D18"/>
    <w:rsid w:val="003E563F"/>
    <w:rsid w:val="003E5B2F"/>
    <w:rsid w:val="003E78DF"/>
    <w:rsid w:val="003E7AED"/>
    <w:rsid w:val="003E7F00"/>
    <w:rsid w:val="003F2099"/>
    <w:rsid w:val="003F24C6"/>
    <w:rsid w:val="003F37E5"/>
    <w:rsid w:val="003F50EC"/>
    <w:rsid w:val="003F7ADF"/>
    <w:rsid w:val="00402532"/>
    <w:rsid w:val="00404B32"/>
    <w:rsid w:val="00404B46"/>
    <w:rsid w:val="00406329"/>
    <w:rsid w:val="00413566"/>
    <w:rsid w:val="00414030"/>
    <w:rsid w:val="00414046"/>
    <w:rsid w:val="00416488"/>
    <w:rsid w:val="004203B3"/>
    <w:rsid w:val="004204C3"/>
    <w:rsid w:val="00420C40"/>
    <w:rsid w:val="004223EC"/>
    <w:rsid w:val="0042254A"/>
    <w:rsid w:val="00422AB6"/>
    <w:rsid w:val="004244CB"/>
    <w:rsid w:val="00424D9C"/>
    <w:rsid w:val="004273AF"/>
    <w:rsid w:val="004273E2"/>
    <w:rsid w:val="00427C53"/>
    <w:rsid w:val="00430887"/>
    <w:rsid w:val="00430BB8"/>
    <w:rsid w:val="00431CDE"/>
    <w:rsid w:val="00433331"/>
    <w:rsid w:val="00433445"/>
    <w:rsid w:val="00434E03"/>
    <w:rsid w:val="00435F08"/>
    <w:rsid w:val="00440CC4"/>
    <w:rsid w:val="00441CBC"/>
    <w:rsid w:val="00441D94"/>
    <w:rsid w:val="004440BC"/>
    <w:rsid w:val="00444106"/>
    <w:rsid w:val="00447256"/>
    <w:rsid w:val="00452AB0"/>
    <w:rsid w:val="0045317A"/>
    <w:rsid w:val="00455313"/>
    <w:rsid w:val="00455361"/>
    <w:rsid w:val="0045612A"/>
    <w:rsid w:val="00461E3D"/>
    <w:rsid w:val="00463EE1"/>
    <w:rsid w:val="00464020"/>
    <w:rsid w:val="0046442F"/>
    <w:rsid w:val="004644BA"/>
    <w:rsid w:val="00466D80"/>
    <w:rsid w:val="00466E34"/>
    <w:rsid w:val="00467010"/>
    <w:rsid w:val="00471791"/>
    <w:rsid w:val="00473DEE"/>
    <w:rsid w:val="00473F7F"/>
    <w:rsid w:val="00474A6F"/>
    <w:rsid w:val="00475665"/>
    <w:rsid w:val="00476469"/>
    <w:rsid w:val="00476925"/>
    <w:rsid w:val="00476CD7"/>
    <w:rsid w:val="004804F9"/>
    <w:rsid w:val="004818CE"/>
    <w:rsid w:val="00483DE9"/>
    <w:rsid w:val="00484E70"/>
    <w:rsid w:val="00487713"/>
    <w:rsid w:val="00497807"/>
    <w:rsid w:val="004A1CF3"/>
    <w:rsid w:val="004A3848"/>
    <w:rsid w:val="004A4EBA"/>
    <w:rsid w:val="004A6324"/>
    <w:rsid w:val="004A68A9"/>
    <w:rsid w:val="004A6A0B"/>
    <w:rsid w:val="004B0718"/>
    <w:rsid w:val="004B28E0"/>
    <w:rsid w:val="004B2C74"/>
    <w:rsid w:val="004B2D48"/>
    <w:rsid w:val="004B32CB"/>
    <w:rsid w:val="004B42EC"/>
    <w:rsid w:val="004B45B3"/>
    <w:rsid w:val="004B4628"/>
    <w:rsid w:val="004B51DC"/>
    <w:rsid w:val="004B6227"/>
    <w:rsid w:val="004B6B8C"/>
    <w:rsid w:val="004B6E91"/>
    <w:rsid w:val="004B7342"/>
    <w:rsid w:val="004C06D4"/>
    <w:rsid w:val="004C0AF0"/>
    <w:rsid w:val="004C12E9"/>
    <w:rsid w:val="004C1688"/>
    <w:rsid w:val="004C2168"/>
    <w:rsid w:val="004C558C"/>
    <w:rsid w:val="004C5D20"/>
    <w:rsid w:val="004C6374"/>
    <w:rsid w:val="004D07EB"/>
    <w:rsid w:val="004D16F5"/>
    <w:rsid w:val="004D2C05"/>
    <w:rsid w:val="004D456B"/>
    <w:rsid w:val="004D6BE9"/>
    <w:rsid w:val="004D7900"/>
    <w:rsid w:val="004E08D5"/>
    <w:rsid w:val="004E08E5"/>
    <w:rsid w:val="004E1D98"/>
    <w:rsid w:val="004E2C34"/>
    <w:rsid w:val="004E2E86"/>
    <w:rsid w:val="004E5F4E"/>
    <w:rsid w:val="004F2352"/>
    <w:rsid w:val="004F294E"/>
    <w:rsid w:val="004F2A10"/>
    <w:rsid w:val="004F352D"/>
    <w:rsid w:val="004F48B2"/>
    <w:rsid w:val="004F48E9"/>
    <w:rsid w:val="004F4A81"/>
    <w:rsid w:val="004F4C30"/>
    <w:rsid w:val="004F5792"/>
    <w:rsid w:val="004F6622"/>
    <w:rsid w:val="004F6AF0"/>
    <w:rsid w:val="004F7295"/>
    <w:rsid w:val="004F7B9A"/>
    <w:rsid w:val="00503767"/>
    <w:rsid w:val="005059A2"/>
    <w:rsid w:val="00505BB1"/>
    <w:rsid w:val="00507D69"/>
    <w:rsid w:val="005139D8"/>
    <w:rsid w:val="00514107"/>
    <w:rsid w:val="00515099"/>
    <w:rsid w:val="00515F49"/>
    <w:rsid w:val="005175B9"/>
    <w:rsid w:val="00525A89"/>
    <w:rsid w:val="005261D0"/>
    <w:rsid w:val="00530B10"/>
    <w:rsid w:val="00530F3E"/>
    <w:rsid w:val="005319E4"/>
    <w:rsid w:val="00532B7A"/>
    <w:rsid w:val="0053344C"/>
    <w:rsid w:val="00533C05"/>
    <w:rsid w:val="0053618D"/>
    <w:rsid w:val="00536CEA"/>
    <w:rsid w:val="005372AD"/>
    <w:rsid w:val="00537F60"/>
    <w:rsid w:val="00540F0B"/>
    <w:rsid w:val="0054148E"/>
    <w:rsid w:val="00542A6C"/>
    <w:rsid w:val="00543616"/>
    <w:rsid w:val="00544421"/>
    <w:rsid w:val="005451CD"/>
    <w:rsid w:val="00546887"/>
    <w:rsid w:val="00552BBE"/>
    <w:rsid w:val="00555B2C"/>
    <w:rsid w:val="005576EE"/>
    <w:rsid w:val="00560044"/>
    <w:rsid w:val="00561175"/>
    <w:rsid w:val="00562E45"/>
    <w:rsid w:val="005643F8"/>
    <w:rsid w:val="00564407"/>
    <w:rsid w:val="00565FBC"/>
    <w:rsid w:val="00566C67"/>
    <w:rsid w:val="0056721A"/>
    <w:rsid w:val="00570102"/>
    <w:rsid w:val="005701D8"/>
    <w:rsid w:val="00571D87"/>
    <w:rsid w:val="00574FB3"/>
    <w:rsid w:val="00576492"/>
    <w:rsid w:val="00577670"/>
    <w:rsid w:val="00580A03"/>
    <w:rsid w:val="00581A5E"/>
    <w:rsid w:val="0058250D"/>
    <w:rsid w:val="00582BC3"/>
    <w:rsid w:val="0058313D"/>
    <w:rsid w:val="0058330B"/>
    <w:rsid w:val="005834B4"/>
    <w:rsid w:val="00584E00"/>
    <w:rsid w:val="00585DDB"/>
    <w:rsid w:val="00586123"/>
    <w:rsid w:val="00586B65"/>
    <w:rsid w:val="00587030"/>
    <w:rsid w:val="00587397"/>
    <w:rsid w:val="00590B06"/>
    <w:rsid w:val="00592CEF"/>
    <w:rsid w:val="0059376E"/>
    <w:rsid w:val="00594B6D"/>
    <w:rsid w:val="00595CE1"/>
    <w:rsid w:val="0059615C"/>
    <w:rsid w:val="005A01EB"/>
    <w:rsid w:val="005A04B7"/>
    <w:rsid w:val="005A06D9"/>
    <w:rsid w:val="005A0760"/>
    <w:rsid w:val="005A0BB3"/>
    <w:rsid w:val="005A0C4E"/>
    <w:rsid w:val="005A0E29"/>
    <w:rsid w:val="005A163D"/>
    <w:rsid w:val="005A23EC"/>
    <w:rsid w:val="005A3312"/>
    <w:rsid w:val="005A3EBD"/>
    <w:rsid w:val="005A7496"/>
    <w:rsid w:val="005A7A3A"/>
    <w:rsid w:val="005B1BF6"/>
    <w:rsid w:val="005B3BA9"/>
    <w:rsid w:val="005B3D41"/>
    <w:rsid w:val="005B668D"/>
    <w:rsid w:val="005B6BF3"/>
    <w:rsid w:val="005C08C1"/>
    <w:rsid w:val="005C22E5"/>
    <w:rsid w:val="005C337A"/>
    <w:rsid w:val="005C5061"/>
    <w:rsid w:val="005C6C56"/>
    <w:rsid w:val="005C7F78"/>
    <w:rsid w:val="005D1FFD"/>
    <w:rsid w:val="005D29D8"/>
    <w:rsid w:val="005D3851"/>
    <w:rsid w:val="005D43A7"/>
    <w:rsid w:val="005D5808"/>
    <w:rsid w:val="005D7C5A"/>
    <w:rsid w:val="005E0BA4"/>
    <w:rsid w:val="005E18C3"/>
    <w:rsid w:val="005E1DA0"/>
    <w:rsid w:val="005E20CA"/>
    <w:rsid w:val="005E218C"/>
    <w:rsid w:val="005E44EC"/>
    <w:rsid w:val="005E4F61"/>
    <w:rsid w:val="005E732A"/>
    <w:rsid w:val="005E7449"/>
    <w:rsid w:val="005E7AC4"/>
    <w:rsid w:val="005E7F55"/>
    <w:rsid w:val="005F0554"/>
    <w:rsid w:val="005F060B"/>
    <w:rsid w:val="005F44D4"/>
    <w:rsid w:val="005F453C"/>
    <w:rsid w:val="006000A1"/>
    <w:rsid w:val="00600A77"/>
    <w:rsid w:val="0060109D"/>
    <w:rsid w:val="00601B41"/>
    <w:rsid w:val="00602887"/>
    <w:rsid w:val="00603FF7"/>
    <w:rsid w:val="0060663B"/>
    <w:rsid w:val="00611C5A"/>
    <w:rsid w:val="0061356A"/>
    <w:rsid w:val="00614685"/>
    <w:rsid w:val="00617F8E"/>
    <w:rsid w:val="00620035"/>
    <w:rsid w:val="00620FA4"/>
    <w:rsid w:val="00621CC1"/>
    <w:rsid w:val="00622024"/>
    <w:rsid w:val="00624DE5"/>
    <w:rsid w:val="00624EDE"/>
    <w:rsid w:val="00624F3B"/>
    <w:rsid w:val="00625663"/>
    <w:rsid w:val="00625C97"/>
    <w:rsid w:val="006261BD"/>
    <w:rsid w:val="00627D0A"/>
    <w:rsid w:val="006307ED"/>
    <w:rsid w:val="00631A6D"/>
    <w:rsid w:val="00632769"/>
    <w:rsid w:val="00633ADB"/>
    <w:rsid w:val="00634AF2"/>
    <w:rsid w:val="00634DCC"/>
    <w:rsid w:val="00634DE6"/>
    <w:rsid w:val="0064100E"/>
    <w:rsid w:val="006427A6"/>
    <w:rsid w:val="006435EC"/>
    <w:rsid w:val="00644485"/>
    <w:rsid w:val="00646392"/>
    <w:rsid w:val="0064698A"/>
    <w:rsid w:val="00647D68"/>
    <w:rsid w:val="00651846"/>
    <w:rsid w:val="00651D1F"/>
    <w:rsid w:val="00651D55"/>
    <w:rsid w:val="00651E7A"/>
    <w:rsid w:val="0065327E"/>
    <w:rsid w:val="00653E74"/>
    <w:rsid w:val="00655FA8"/>
    <w:rsid w:val="00656346"/>
    <w:rsid w:val="00656D83"/>
    <w:rsid w:val="006613D7"/>
    <w:rsid w:val="00661FDF"/>
    <w:rsid w:val="00662010"/>
    <w:rsid w:val="00662B33"/>
    <w:rsid w:val="006666A1"/>
    <w:rsid w:val="00670766"/>
    <w:rsid w:val="00670EA0"/>
    <w:rsid w:val="006734D8"/>
    <w:rsid w:val="00673D84"/>
    <w:rsid w:val="0067524C"/>
    <w:rsid w:val="00675295"/>
    <w:rsid w:val="00675CC1"/>
    <w:rsid w:val="006762E0"/>
    <w:rsid w:val="00677941"/>
    <w:rsid w:val="0067797A"/>
    <w:rsid w:val="00677A6B"/>
    <w:rsid w:val="00677EDD"/>
    <w:rsid w:val="00680D35"/>
    <w:rsid w:val="00682555"/>
    <w:rsid w:val="00682B7D"/>
    <w:rsid w:val="00683DD2"/>
    <w:rsid w:val="00684DE5"/>
    <w:rsid w:val="0068632B"/>
    <w:rsid w:val="00687125"/>
    <w:rsid w:val="006901BD"/>
    <w:rsid w:val="00690981"/>
    <w:rsid w:val="00693694"/>
    <w:rsid w:val="006A05CB"/>
    <w:rsid w:val="006A1DDC"/>
    <w:rsid w:val="006A28EE"/>
    <w:rsid w:val="006A301F"/>
    <w:rsid w:val="006A38FB"/>
    <w:rsid w:val="006A4767"/>
    <w:rsid w:val="006A56C5"/>
    <w:rsid w:val="006A5E9B"/>
    <w:rsid w:val="006A6605"/>
    <w:rsid w:val="006A7F7B"/>
    <w:rsid w:val="006B027B"/>
    <w:rsid w:val="006B1040"/>
    <w:rsid w:val="006B172E"/>
    <w:rsid w:val="006B262E"/>
    <w:rsid w:val="006B3035"/>
    <w:rsid w:val="006B39EF"/>
    <w:rsid w:val="006B3C66"/>
    <w:rsid w:val="006B49BB"/>
    <w:rsid w:val="006B4AD4"/>
    <w:rsid w:val="006C06EB"/>
    <w:rsid w:val="006C43CA"/>
    <w:rsid w:val="006C47B9"/>
    <w:rsid w:val="006C721C"/>
    <w:rsid w:val="006C7FD9"/>
    <w:rsid w:val="006D004A"/>
    <w:rsid w:val="006D08EE"/>
    <w:rsid w:val="006D1087"/>
    <w:rsid w:val="006D346F"/>
    <w:rsid w:val="006D3BE5"/>
    <w:rsid w:val="006D3ED2"/>
    <w:rsid w:val="006D70CA"/>
    <w:rsid w:val="006D7F01"/>
    <w:rsid w:val="006E00CB"/>
    <w:rsid w:val="006E155E"/>
    <w:rsid w:val="006E33BF"/>
    <w:rsid w:val="006E354D"/>
    <w:rsid w:val="006E45F9"/>
    <w:rsid w:val="006E5DFE"/>
    <w:rsid w:val="006E6125"/>
    <w:rsid w:val="006E69FE"/>
    <w:rsid w:val="006F143C"/>
    <w:rsid w:val="006F22CB"/>
    <w:rsid w:val="006F3D58"/>
    <w:rsid w:val="006F4DC8"/>
    <w:rsid w:val="006F5644"/>
    <w:rsid w:val="006F5C8B"/>
    <w:rsid w:val="006F6468"/>
    <w:rsid w:val="006F7376"/>
    <w:rsid w:val="006F77EA"/>
    <w:rsid w:val="006F7BE5"/>
    <w:rsid w:val="00701D9D"/>
    <w:rsid w:val="00701DEB"/>
    <w:rsid w:val="007032D1"/>
    <w:rsid w:val="007042BF"/>
    <w:rsid w:val="00706C95"/>
    <w:rsid w:val="00707292"/>
    <w:rsid w:val="00710B7F"/>
    <w:rsid w:val="00712097"/>
    <w:rsid w:val="007144B7"/>
    <w:rsid w:val="00716B6F"/>
    <w:rsid w:val="00717008"/>
    <w:rsid w:val="00717932"/>
    <w:rsid w:val="00717C0A"/>
    <w:rsid w:val="0072008A"/>
    <w:rsid w:val="0072148B"/>
    <w:rsid w:val="00721CB7"/>
    <w:rsid w:val="007256AE"/>
    <w:rsid w:val="00725E16"/>
    <w:rsid w:val="007274EC"/>
    <w:rsid w:val="00727A1E"/>
    <w:rsid w:val="00730163"/>
    <w:rsid w:val="00730A43"/>
    <w:rsid w:val="00730FD1"/>
    <w:rsid w:val="00731105"/>
    <w:rsid w:val="00731AB3"/>
    <w:rsid w:val="00731DBF"/>
    <w:rsid w:val="00733EE0"/>
    <w:rsid w:val="00734520"/>
    <w:rsid w:val="007347CD"/>
    <w:rsid w:val="00735D6C"/>
    <w:rsid w:val="00736A88"/>
    <w:rsid w:val="00736C81"/>
    <w:rsid w:val="007419AE"/>
    <w:rsid w:val="00742F94"/>
    <w:rsid w:val="00744DE0"/>
    <w:rsid w:val="0074528E"/>
    <w:rsid w:val="007457BF"/>
    <w:rsid w:val="00745C39"/>
    <w:rsid w:val="00750630"/>
    <w:rsid w:val="00751437"/>
    <w:rsid w:val="007515A9"/>
    <w:rsid w:val="00751B93"/>
    <w:rsid w:val="007529CB"/>
    <w:rsid w:val="00752C66"/>
    <w:rsid w:val="00753BC9"/>
    <w:rsid w:val="00754741"/>
    <w:rsid w:val="00754C73"/>
    <w:rsid w:val="00755927"/>
    <w:rsid w:val="00756029"/>
    <w:rsid w:val="00756525"/>
    <w:rsid w:val="00763E01"/>
    <w:rsid w:val="007647AC"/>
    <w:rsid w:val="00766138"/>
    <w:rsid w:val="007663F1"/>
    <w:rsid w:val="0076733D"/>
    <w:rsid w:val="00767D3A"/>
    <w:rsid w:val="00767DEB"/>
    <w:rsid w:val="00770283"/>
    <w:rsid w:val="00770882"/>
    <w:rsid w:val="00770E2F"/>
    <w:rsid w:val="00772CD5"/>
    <w:rsid w:val="00773481"/>
    <w:rsid w:val="00774837"/>
    <w:rsid w:val="00774AC0"/>
    <w:rsid w:val="00774FDA"/>
    <w:rsid w:val="00780AAF"/>
    <w:rsid w:val="00780B39"/>
    <w:rsid w:val="0078254F"/>
    <w:rsid w:val="00782D21"/>
    <w:rsid w:val="00783602"/>
    <w:rsid w:val="00783B8D"/>
    <w:rsid w:val="0078459C"/>
    <w:rsid w:val="007845D3"/>
    <w:rsid w:val="00785B38"/>
    <w:rsid w:val="007867D3"/>
    <w:rsid w:val="00787E64"/>
    <w:rsid w:val="00790229"/>
    <w:rsid w:val="00790BC4"/>
    <w:rsid w:val="007915C5"/>
    <w:rsid w:val="0079354E"/>
    <w:rsid w:val="00793DF1"/>
    <w:rsid w:val="007966B6"/>
    <w:rsid w:val="007A1819"/>
    <w:rsid w:val="007A1961"/>
    <w:rsid w:val="007A2F21"/>
    <w:rsid w:val="007A3DB4"/>
    <w:rsid w:val="007A4010"/>
    <w:rsid w:val="007A457D"/>
    <w:rsid w:val="007A47BA"/>
    <w:rsid w:val="007A481C"/>
    <w:rsid w:val="007A4B2E"/>
    <w:rsid w:val="007A5101"/>
    <w:rsid w:val="007A61D0"/>
    <w:rsid w:val="007A6647"/>
    <w:rsid w:val="007A729E"/>
    <w:rsid w:val="007A75AD"/>
    <w:rsid w:val="007A7646"/>
    <w:rsid w:val="007B11E6"/>
    <w:rsid w:val="007B1760"/>
    <w:rsid w:val="007B33A2"/>
    <w:rsid w:val="007B383D"/>
    <w:rsid w:val="007B451A"/>
    <w:rsid w:val="007B55BF"/>
    <w:rsid w:val="007B7661"/>
    <w:rsid w:val="007B7E9A"/>
    <w:rsid w:val="007C0C36"/>
    <w:rsid w:val="007C11C4"/>
    <w:rsid w:val="007C1FD2"/>
    <w:rsid w:val="007C31DA"/>
    <w:rsid w:val="007C3C7F"/>
    <w:rsid w:val="007C6709"/>
    <w:rsid w:val="007C6D21"/>
    <w:rsid w:val="007C7E4E"/>
    <w:rsid w:val="007D0673"/>
    <w:rsid w:val="007D0BCF"/>
    <w:rsid w:val="007D3A34"/>
    <w:rsid w:val="007D4A98"/>
    <w:rsid w:val="007D4F31"/>
    <w:rsid w:val="007D5D2D"/>
    <w:rsid w:val="007D6C76"/>
    <w:rsid w:val="007E0160"/>
    <w:rsid w:val="007E0590"/>
    <w:rsid w:val="007E0D26"/>
    <w:rsid w:val="007E23F4"/>
    <w:rsid w:val="007E3157"/>
    <w:rsid w:val="007E34D5"/>
    <w:rsid w:val="007E56F5"/>
    <w:rsid w:val="007E590E"/>
    <w:rsid w:val="007F01F4"/>
    <w:rsid w:val="007F0F9E"/>
    <w:rsid w:val="007F282D"/>
    <w:rsid w:val="007F29A8"/>
    <w:rsid w:val="007F355B"/>
    <w:rsid w:val="007F390A"/>
    <w:rsid w:val="007F4483"/>
    <w:rsid w:val="007F4752"/>
    <w:rsid w:val="008043FD"/>
    <w:rsid w:val="008053FD"/>
    <w:rsid w:val="008065A0"/>
    <w:rsid w:val="008067CF"/>
    <w:rsid w:val="00806DCF"/>
    <w:rsid w:val="00807642"/>
    <w:rsid w:val="00810337"/>
    <w:rsid w:val="00811718"/>
    <w:rsid w:val="00811D38"/>
    <w:rsid w:val="00811E64"/>
    <w:rsid w:val="0081201D"/>
    <w:rsid w:val="00813E9B"/>
    <w:rsid w:val="00813F13"/>
    <w:rsid w:val="008150A1"/>
    <w:rsid w:val="008154BC"/>
    <w:rsid w:val="008177E8"/>
    <w:rsid w:val="00820741"/>
    <w:rsid w:val="00822DD0"/>
    <w:rsid w:val="00823E82"/>
    <w:rsid w:val="008250FB"/>
    <w:rsid w:val="008255BB"/>
    <w:rsid w:val="00826C61"/>
    <w:rsid w:val="00826D4E"/>
    <w:rsid w:val="00831AC1"/>
    <w:rsid w:val="0083260B"/>
    <w:rsid w:val="0083568A"/>
    <w:rsid w:val="00840604"/>
    <w:rsid w:val="00840F3A"/>
    <w:rsid w:val="00842D3E"/>
    <w:rsid w:val="00842F60"/>
    <w:rsid w:val="00843A14"/>
    <w:rsid w:val="008470DB"/>
    <w:rsid w:val="00847333"/>
    <w:rsid w:val="008503DD"/>
    <w:rsid w:val="00851855"/>
    <w:rsid w:val="00851D9D"/>
    <w:rsid w:val="00853181"/>
    <w:rsid w:val="0085508C"/>
    <w:rsid w:val="008568F2"/>
    <w:rsid w:val="008572AA"/>
    <w:rsid w:val="008574B0"/>
    <w:rsid w:val="00861EC4"/>
    <w:rsid w:val="0086224F"/>
    <w:rsid w:val="008634CB"/>
    <w:rsid w:val="00865276"/>
    <w:rsid w:val="00867537"/>
    <w:rsid w:val="00871769"/>
    <w:rsid w:val="00873BA2"/>
    <w:rsid w:val="00874632"/>
    <w:rsid w:val="008751F8"/>
    <w:rsid w:val="008755E2"/>
    <w:rsid w:val="008762B3"/>
    <w:rsid w:val="0088006E"/>
    <w:rsid w:val="0088457E"/>
    <w:rsid w:val="008845FB"/>
    <w:rsid w:val="00886537"/>
    <w:rsid w:val="008877EC"/>
    <w:rsid w:val="008877FE"/>
    <w:rsid w:val="00887880"/>
    <w:rsid w:val="00890D7E"/>
    <w:rsid w:val="00891172"/>
    <w:rsid w:val="00894A6B"/>
    <w:rsid w:val="00896D25"/>
    <w:rsid w:val="00896EEA"/>
    <w:rsid w:val="008974E7"/>
    <w:rsid w:val="008A08BE"/>
    <w:rsid w:val="008A0C2D"/>
    <w:rsid w:val="008A2679"/>
    <w:rsid w:val="008A2ABF"/>
    <w:rsid w:val="008A44EE"/>
    <w:rsid w:val="008A5A60"/>
    <w:rsid w:val="008A63D6"/>
    <w:rsid w:val="008A7E2F"/>
    <w:rsid w:val="008B05BA"/>
    <w:rsid w:val="008B13E4"/>
    <w:rsid w:val="008B1904"/>
    <w:rsid w:val="008B1A5F"/>
    <w:rsid w:val="008B275B"/>
    <w:rsid w:val="008B2B78"/>
    <w:rsid w:val="008B75F6"/>
    <w:rsid w:val="008B7BC6"/>
    <w:rsid w:val="008C06C7"/>
    <w:rsid w:val="008C2F82"/>
    <w:rsid w:val="008C483E"/>
    <w:rsid w:val="008C5D72"/>
    <w:rsid w:val="008C62C3"/>
    <w:rsid w:val="008D2639"/>
    <w:rsid w:val="008D2734"/>
    <w:rsid w:val="008D6098"/>
    <w:rsid w:val="008D6A26"/>
    <w:rsid w:val="008E0480"/>
    <w:rsid w:val="008E0926"/>
    <w:rsid w:val="008E1306"/>
    <w:rsid w:val="008E2750"/>
    <w:rsid w:val="008E4C65"/>
    <w:rsid w:val="008E5583"/>
    <w:rsid w:val="008E711A"/>
    <w:rsid w:val="008E7792"/>
    <w:rsid w:val="008F192A"/>
    <w:rsid w:val="008F1F3F"/>
    <w:rsid w:val="008F28BF"/>
    <w:rsid w:val="008F3988"/>
    <w:rsid w:val="008F4BC6"/>
    <w:rsid w:val="008F5456"/>
    <w:rsid w:val="008F5808"/>
    <w:rsid w:val="008F5E1F"/>
    <w:rsid w:val="008F71D0"/>
    <w:rsid w:val="008F7E61"/>
    <w:rsid w:val="00906356"/>
    <w:rsid w:val="00907512"/>
    <w:rsid w:val="009111BD"/>
    <w:rsid w:val="00915A4A"/>
    <w:rsid w:val="00917ABF"/>
    <w:rsid w:val="00920CFF"/>
    <w:rsid w:val="0092174C"/>
    <w:rsid w:val="00923016"/>
    <w:rsid w:val="00923766"/>
    <w:rsid w:val="00923F40"/>
    <w:rsid w:val="00923FBE"/>
    <w:rsid w:val="00924D3C"/>
    <w:rsid w:val="00925A28"/>
    <w:rsid w:val="00925B5A"/>
    <w:rsid w:val="00926145"/>
    <w:rsid w:val="0092684A"/>
    <w:rsid w:val="00926ED0"/>
    <w:rsid w:val="00927223"/>
    <w:rsid w:val="00927CC3"/>
    <w:rsid w:val="009319A5"/>
    <w:rsid w:val="00931C6D"/>
    <w:rsid w:val="0093233A"/>
    <w:rsid w:val="0093377F"/>
    <w:rsid w:val="00933DC6"/>
    <w:rsid w:val="00935D7B"/>
    <w:rsid w:val="009366E7"/>
    <w:rsid w:val="00936F3A"/>
    <w:rsid w:val="00937930"/>
    <w:rsid w:val="00940619"/>
    <w:rsid w:val="00940923"/>
    <w:rsid w:val="00940E04"/>
    <w:rsid w:val="00943E57"/>
    <w:rsid w:val="009448D3"/>
    <w:rsid w:val="00946C51"/>
    <w:rsid w:val="00946D5C"/>
    <w:rsid w:val="00947094"/>
    <w:rsid w:val="00947C6D"/>
    <w:rsid w:val="0095060A"/>
    <w:rsid w:val="0095257B"/>
    <w:rsid w:val="00952FC1"/>
    <w:rsid w:val="00953200"/>
    <w:rsid w:val="009540FA"/>
    <w:rsid w:val="00954FFB"/>
    <w:rsid w:val="00955E3D"/>
    <w:rsid w:val="00956C5E"/>
    <w:rsid w:val="00960DFE"/>
    <w:rsid w:val="009612D6"/>
    <w:rsid w:val="00961330"/>
    <w:rsid w:val="00962837"/>
    <w:rsid w:val="00962891"/>
    <w:rsid w:val="009632DF"/>
    <w:rsid w:val="00963B5D"/>
    <w:rsid w:val="0096481C"/>
    <w:rsid w:val="00972A3E"/>
    <w:rsid w:val="00973D23"/>
    <w:rsid w:val="00973F54"/>
    <w:rsid w:val="0097458B"/>
    <w:rsid w:val="0097632F"/>
    <w:rsid w:val="009777B6"/>
    <w:rsid w:val="00980661"/>
    <w:rsid w:val="009822B6"/>
    <w:rsid w:val="009824E5"/>
    <w:rsid w:val="009839B7"/>
    <w:rsid w:val="00984CF0"/>
    <w:rsid w:val="00985E83"/>
    <w:rsid w:val="00991511"/>
    <w:rsid w:val="00991D3B"/>
    <w:rsid w:val="00991EC2"/>
    <w:rsid w:val="00992AF2"/>
    <w:rsid w:val="009933DB"/>
    <w:rsid w:val="00993C19"/>
    <w:rsid w:val="00994B33"/>
    <w:rsid w:val="009A0ED1"/>
    <w:rsid w:val="009A1082"/>
    <w:rsid w:val="009A1F49"/>
    <w:rsid w:val="009A322F"/>
    <w:rsid w:val="009A3CB7"/>
    <w:rsid w:val="009A44DF"/>
    <w:rsid w:val="009A4FD7"/>
    <w:rsid w:val="009B05B3"/>
    <w:rsid w:val="009B1E6E"/>
    <w:rsid w:val="009B349A"/>
    <w:rsid w:val="009B37C8"/>
    <w:rsid w:val="009B3934"/>
    <w:rsid w:val="009B3F45"/>
    <w:rsid w:val="009B7D23"/>
    <w:rsid w:val="009B7E50"/>
    <w:rsid w:val="009C058C"/>
    <w:rsid w:val="009C175F"/>
    <w:rsid w:val="009C1D1B"/>
    <w:rsid w:val="009C3056"/>
    <w:rsid w:val="009C3DF8"/>
    <w:rsid w:val="009C7894"/>
    <w:rsid w:val="009D3274"/>
    <w:rsid w:val="009D5283"/>
    <w:rsid w:val="009D57B9"/>
    <w:rsid w:val="009D57BF"/>
    <w:rsid w:val="009D6587"/>
    <w:rsid w:val="009E1264"/>
    <w:rsid w:val="009E1366"/>
    <w:rsid w:val="009E2B85"/>
    <w:rsid w:val="009E2EE8"/>
    <w:rsid w:val="009E5823"/>
    <w:rsid w:val="009E7268"/>
    <w:rsid w:val="009E7720"/>
    <w:rsid w:val="009E77CA"/>
    <w:rsid w:val="009F1905"/>
    <w:rsid w:val="009F2F78"/>
    <w:rsid w:val="009F4937"/>
    <w:rsid w:val="009F544B"/>
    <w:rsid w:val="00A01EA5"/>
    <w:rsid w:val="00A02355"/>
    <w:rsid w:val="00A02635"/>
    <w:rsid w:val="00A02EFC"/>
    <w:rsid w:val="00A040DD"/>
    <w:rsid w:val="00A04BBD"/>
    <w:rsid w:val="00A05795"/>
    <w:rsid w:val="00A075D9"/>
    <w:rsid w:val="00A1079F"/>
    <w:rsid w:val="00A11F66"/>
    <w:rsid w:val="00A143DF"/>
    <w:rsid w:val="00A14AFB"/>
    <w:rsid w:val="00A15A64"/>
    <w:rsid w:val="00A17C88"/>
    <w:rsid w:val="00A20CF7"/>
    <w:rsid w:val="00A21338"/>
    <w:rsid w:val="00A236B6"/>
    <w:rsid w:val="00A23792"/>
    <w:rsid w:val="00A23D27"/>
    <w:rsid w:val="00A25342"/>
    <w:rsid w:val="00A25968"/>
    <w:rsid w:val="00A25A77"/>
    <w:rsid w:val="00A2620A"/>
    <w:rsid w:val="00A26458"/>
    <w:rsid w:val="00A26981"/>
    <w:rsid w:val="00A26A0B"/>
    <w:rsid w:val="00A274E4"/>
    <w:rsid w:val="00A27923"/>
    <w:rsid w:val="00A32B6F"/>
    <w:rsid w:val="00A32BDA"/>
    <w:rsid w:val="00A33C60"/>
    <w:rsid w:val="00A37624"/>
    <w:rsid w:val="00A37B88"/>
    <w:rsid w:val="00A40418"/>
    <w:rsid w:val="00A404F6"/>
    <w:rsid w:val="00A4057E"/>
    <w:rsid w:val="00A45E48"/>
    <w:rsid w:val="00A47E24"/>
    <w:rsid w:val="00A50201"/>
    <w:rsid w:val="00A5084C"/>
    <w:rsid w:val="00A50D6A"/>
    <w:rsid w:val="00A52BE9"/>
    <w:rsid w:val="00A54362"/>
    <w:rsid w:val="00A548EA"/>
    <w:rsid w:val="00A56AAB"/>
    <w:rsid w:val="00A575C8"/>
    <w:rsid w:val="00A60068"/>
    <w:rsid w:val="00A61166"/>
    <w:rsid w:val="00A617FB"/>
    <w:rsid w:val="00A63F15"/>
    <w:rsid w:val="00A66BC1"/>
    <w:rsid w:val="00A7193D"/>
    <w:rsid w:val="00A7436E"/>
    <w:rsid w:val="00A74B29"/>
    <w:rsid w:val="00A74C86"/>
    <w:rsid w:val="00A74CE1"/>
    <w:rsid w:val="00A767CA"/>
    <w:rsid w:val="00A77A9B"/>
    <w:rsid w:val="00A8020A"/>
    <w:rsid w:val="00A80A65"/>
    <w:rsid w:val="00A80F79"/>
    <w:rsid w:val="00A81115"/>
    <w:rsid w:val="00A81BAA"/>
    <w:rsid w:val="00A8325C"/>
    <w:rsid w:val="00A851D0"/>
    <w:rsid w:val="00A87FC3"/>
    <w:rsid w:val="00A900B0"/>
    <w:rsid w:val="00A93AE0"/>
    <w:rsid w:val="00A95CDB"/>
    <w:rsid w:val="00A96B44"/>
    <w:rsid w:val="00AA0234"/>
    <w:rsid w:val="00AA1AFB"/>
    <w:rsid w:val="00AA24C2"/>
    <w:rsid w:val="00AA2608"/>
    <w:rsid w:val="00AA36BF"/>
    <w:rsid w:val="00AA3A3F"/>
    <w:rsid w:val="00AA42BF"/>
    <w:rsid w:val="00AA4F65"/>
    <w:rsid w:val="00AA4FE7"/>
    <w:rsid w:val="00AA512D"/>
    <w:rsid w:val="00AB087B"/>
    <w:rsid w:val="00AB1499"/>
    <w:rsid w:val="00AB1AC4"/>
    <w:rsid w:val="00AB3DF6"/>
    <w:rsid w:val="00AB47FC"/>
    <w:rsid w:val="00AB553C"/>
    <w:rsid w:val="00AB595E"/>
    <w:rsid w:val="00AB7B90"/>
    <w:rsid w:val="00AB7DD6"/>
    <w:rsid w:val="00AC4159"/>
    <w:rsid w:val="00AC4BEF"/>
    <w:rsid w:val="00AC595F"/>
    <w:rsid w:val="00AC600E"/>
    <w:rsid w:val="00AC626E"/>
    <w:rsid w:val="00AC6DEC"/>
    <w:rsid w:val="00AC7B4A"/>
    <w:rsid w:val="00AD06C9"/>
    <w:rsid w:val="00AD2EF8"/>
    <w:rsid w:val="00AD3212"/>
    <w:rsid w:val="00AD475B"/>
    <w:rsid w:val="00AD4A14"/>
    <w:rsid w:val="00AD57D9"/>
    <w:rsid w:val="00AD670E"/>
    <w:rsid w:val="00AE2DFA"/>
    <w:rsid w:val="00AE3F82"/>
    <w:rsid w:val="00AE4C64"/>
    <w:rsid w:val="00AE4F61"/>
    <w:rsid w:val="00AE5C64"/>
    <w:rsid w:val="00AE614B"/>
    <w:rsid w:val="00AE7A83"/>
    <w:rsid w:val="00AF204F"/>
    <w:rsid w:val="00AF25BC"/>
    <w:rsid w:val="00AF37F2"/>
    <w:rsid w:val="00AF3B72"/>
    <w:rsid w:val="00AF4003"/>
    <w:rsid w:val="00AF5410"/>
    <w:rsid w:val="00AF578A"/>
    <w:rsid w:val="00AF586F"/>
    <w:rsid w:val="00AF612F"/>
    <w:rsid w:val="00AF61FA"/>
    <w:rsid w:val="00AF6744"/>
    <w:rsid w:val="00B012BE"/>
    <w:rsid w:val="00B02580"/>
    <w:rsid w:val="00B02BD4"/>
    <w:rsid w:val="00B0471D"/>
    <w:rsid w:val="00B048A3"/>
    <w:rsid w:val="00B052DE"/>
    <w:rsid w:val="00B073BD"/>
    <w:rsid w:val="00B1040B"/>
    <w:rsid w:val="00B1181B"/>
    <w:rsid w:val="00B128E2"/>
    <w:rsid w:val="00B13575"/>
    <w:rsid w:val="00B13B51"/>
    <w:rsid w:val="00B14183"/>
    <w:rsid w:val="00B1447D"/>
    <w:rsid w:val="00B1465B"/>
    <w:rsid w:val="00B1550E"/>
    <w:rsid w:val="00B165F3"/>
    <w:rsid w:val="00B16A83"/>
    <w:rsid w:val="00B16EBC"/>
    <w:rsid w:val="00B17575"/>
    <w:rsid w:val="00B20107"/>
    <w:rsid w:val="00B23BD8"/>
    <w:rsid w:val="00B24936"/>
    <w:rsid w:val="00B25FCF"/>
    <w:rsid w:val="00B2621C"/>
    <w:rsid w:val="00B26291"/>
    <w:rsid w:val="00B26BDC"/>
    <w:rsid w:val="00B26D33"/>
    <w:rsid w:val="00B308F5"/>
    <w:rsid w:val="00B30B1E"/>
    <w:rsid w:val="00B30DD3"/>
    <w:rsid w:val="00B3436D"/>
    <w:rsid w:val="00B34A27"/>
    <w:rsid w:val="00B35229"/>
    <w:rsid w:val="00B3525F"/>
    <w:rsid w:val="00B40537"/>
    <w:rsid w:val="00B415E5"/>
    <w:rsid w:val="00B419F9"/>
    <w:rsid w:val="00B440AF"/>
    <w:rsid w:val="00B45C48"/>
    <w:rsid w:val="00B4646E"/>
    <w:rsid w:val="00B46E95"/>
    <w:rsid w:val="00B470A7"/>
    <w:rsid w:val="00B50FF3"/>
    <w:rsid w:val="00B51310"/>
    <w:rsid w:val="00B51884"/>
    <w:rsid w:val="00B52403"/>
    <w:rsid w:val="00B564FE"/>
    <w:rsid w:val="00B56D37"/>
    <w:rsid w:val="00B57789"/>
    <w:rsid w:val="00B5780B"/>
    <w:rsid w:val="00B60001"/>
    <w:rsid w:val="00B63018"/>
    <w:rsid w:val="00B63F7D"/>
    <w:rsid w:val="00B644B5"/>
    <w:rsid w:val="00B65B44"/>
    <w:rsid w:val="00B65E86"/>
    <w:rsid w:val="00B66657"/>
    <w:rsid w:val="00B6677E"/>
    <w:rsid w:val="00B67CB9"/>
    <w:rsid w:val="00B70F68"/>
    <w:rsid w:val="00B71A3E"/>
    <w:rsid w:val="00B71EB0"/>
    <w:rsid w:val="00B71F6F"/>
    <w:rsid w:val="00B727D7"/>
    <w:rsid w:val="00B729D7"/>
    <w:rsid w:val="00B756EA"/>
    <w:rsid w:val="00B75B34"/>
    <w:rsid w:val="00B75EAD"/>
    <w:rsid w:val="00B77788"/>
    <w:rsid w:val="00B801D9"/>
    <w:rsid w:val="00B81D20"/>
    <w:rsid w:val="00B8602E"/>
    <w:rsid w:val="00B905EF"/>
    <w:rsid w:val="00B9092B"/>
    <w:rsid w:val="00B9176B"/>
    <w:rsid w:val="00B919FD"/>
    <w:rsid w:val="00B92C85"/>
    <w:rsid w:val="00B95DF4"/>
    <w:rsid w:val="00B961B1"/>
    <w:rsid w:val="00B96666"/>
    <w:rsid w:val="00BA0034"/>
    <w:rsid w:val="00BA12E9"/>
    <w:rsid w:val="00BA1551"/>
    <w:rsid w:val="00BA15F1"/>
    <w:rsid w:val="00BA1DA2"/>
    <w:rsid w:val="00BA4474"/>
    <w:rsid w:val="00BA6030"/>
    <w:rsid w:val="00BA6588"/>
    <w:rsid w:val="00BA6FCB"/>
    <w:rsid w:val="00BB0E98"/>
    <w:rsid w:val="00BB42F5"/>
    <w:rsid w:val="00BB5014"/>
    <w:rsid w:val="00BB5644"/>
    <w:rsid w:val="00BB64B2"/>
    <w:rsid w:val="00BC0A48"/>
    <w:rsid w:val="00BC0B22"/>
    <w:rsid w:val="00BC0D85"/>
    <w:rsid w:val="00BC0E88"/>
    <w:rsid w:val="00BC1847"/>
    <w:rsid w:val="00BC2F06"/>
    <w:rsid w:val="00BC3A0E"/>
    <w:rsid w:val="00BC3D52"/>
    <w:rsid w:val="00BC4A1C"/>
    <w:rsid w:val="00BC576E"/>
    <w:rsid w:val="00BC5852"/>
    <w:rsid w:val="00BD016F"/>
    <w:rsid w:val="00BD07F0"/>
    <w:rsid w:val="00BD0A83"/>
    <w:rsid w:val="00BD0A8B"/>
    <w:rsid w:val="00BD30DA"/>
    <w:rsid w:val="00BD3121"/>
    <w:rsid w:val="00BD4BB2"/>
    <w:rsid w:val="00BD5148"/>
    <w:rsid w:val="00BD67B6"/>
    <w:rsid w:val="00BE1F1B"/>
    <w:rsid w:val="00BE298D"/>
    <w:rsid w:val="00BE33E8"/>
    <w:rsid w:val="00BE39F9"/>
    <w:rsid w:val="00BE3DE1"/>
    <w:rsid w:val="00BE6BC1"/>
    <w:rsid w:val="00BF1345"/>
    <w:rsid w:val="00BF240F"/>
    <w:rsid w:val="00BF2B8E"/>
    <w:rsid w:val="00BF2CD9"/>
    <w:rsid w:val="00BF2FC6"/>
    <w:rsid w:val="00BF64DF"/>
    <w:rsid w:val="00C0014E"/>
    <w:rsid w:val="00C013E0"/>
    <w:rsid w:val="00C0416E"/>
    <w:rsid w:val="00C0491F"/>
    <w:rsid w:val="00C070D7"/>
    <w:rsid w:val="00C11A7D"/>
    <w:rsid w:val="00C123AB"/>
    <w:rsid w:val="00C12894"/>
    <w:rsid w:val="00C14259"/>
    <w:rsid w:val="00C1568B"/>
    <w:rsid w:val="00C1660C"/>
    <w:rsid w:val="00C17F25"/>
    <w:rsid w:val="00C201AB"/>
    <w:rsid w:val="00C2044B"/>
    <w:rsid w:val="00C21497"/>
    <w:rsid w:val="00C21DE1"/>
    <w:rsid w:val="00C22118"/>
    <w:rsid w:val="00C238CD"/>
    <w:rsid w:val="00C24ECC"/>
    <w:rsid w:val="00C2614C"/>
    <w:rsid w:val="00C26A98"/>
    <w:rsid w:val="00C27F83"/>
    <w:rsid w:val="00C3101F"/>
    <w:rsid w:val="00C31EF6"/>
    <w:rsid w:val="00C33BA8"/>
    <w:rsid w:val="00C33FA3"/>
    <w:rsid w:val="00C34E90"/>
    <w:rsid w:val="00C3512A"/>
    <w:rsid w:val="00C3730C"/>
    <w:rsid w:val="00C374EE"/>
    <w:rsid w:val="00C376DC"/>
    <w:rsid w:val="00C4064E"/>
    <w:rsid w:val="00C40D30"/>
    <w:rsid w:val="00C42DE7"/>
    <w:rsid w:val="00C44067"/>
    <w:rsid w:val="00C44DED"/>
    <w:rsid w:val="00C45983"/>
    <w:rsid w:val="00C51821"/>
    <w:rsid w:val="00C51BD8"/>
    <w:rsid w:val="00C52F10"/>
    <w:rsid w:val="00C53201"/>
    <w:rsid w:val="00C56201"/>
    <w:rsid w:val="00C5622C"/>
    <w:rsid w:val="00C6013B"/>
    <w:rsid w:val="00C6047E"/>
    <w:rsid w:val="00C60F1F"/>
    <w:rsid w:val="00C63FDB"/>
    <w:rsid w:val="00C658D2"/>
    <w:rsid w:val="00C65D76"/>
    <w:rsid w:val="00C66760"/>
    <w:rsid w:val="00C735BB"/>
    <w:rsid w:val="00C75A35"/>
    <w:rsid w:val="00C76F5C"/>
    <w:rsid w:val="00C77C24"/>
    <w:rsid w:val="00C8038C"/>
    <w:rsid w:val="00C8079F"/>
    <w:rsid w:val="00C812F5"/>
    <w:rsid w:val="00C81D56"/>
    <w:rsid w:val="00C84557"/>
    <w:rsid w:val="00C85385"/>
    <w:rsid w:val="00C853D7"/>
    <w:rsid w:val="00C875AD"/>
    <w:rsid w:val="00C91D64"/>
    <w:rsid w:val="00C922CE"/>
    <w:rsid w:val="00C92680"/>
    <w:rsid w:val="00C930EB"/>
    <w:rsid w:val="00C93160"/>
    <w:rsid w:val="00C94181"/>
    <w:rsid w:val="00C95D13"/>
    <w:rsid w:val="00C96082"/>
    <w:rsid w:val="00C9704E"/>
    <w:rsid w:val="00CA11D7"/>
    <w:rsid w:val="00CA289F"/>
    <w:rsid w:val="00CA46C9"/>
    <w:rsid w:val="00CA4890"/>
    <w:rsid w:val="00CA5FA6"/>
    <w:rsid w:val="00CA6C14"/>
    <w:rsid w:val="00CB0E0D"/>
    <w:rsid w:val="00CB0E13"/>
    <w:rsid w:val="00CB252D"/>
    <w:rsid w:val="00CB2D7D"/>
    <w:rsid w:val="00CB2EF1"/>
    <w:rsid w:val="00CB443B"/>
    <w:rsid w:val="00CB45ED"/>
    <w:rsid w:val="00CB59D0"/>
    <w:rsid w:val="00CB60C5"/>
    <w:rsid w:val="00CC01FB"/>
    <w:rsid w:val="00CC0881"/>
    <w:rsid w:val="00CC23C8"/>
    <w:rsid w:val="00CC288D"/>
    <w:rsid w:val="00CC2A71"/>
    <w:rsid w:val="00CC352D"/>
    <w:rsid w:val="00CC370F"/>
    <w:rsid w:val="00CC566C"/>
    <w:rsid w:val="00CC584E"/>
    <w:rsid w:val="00CC58C6"/>
    <w:rsid w:val="00CC5DA0"/>
    <w:rsid w:val="00CC74C1"/>
    <w:rsid w:val="00CD5296"/>
    <w:rsid w:val="00CD60CE"/>
    <w:rsid w:val="00CD78FB"/>
    <w:rsid w:val="00CE0F52"/>
    <w:rsid w:val="00CE281D"/>
    <w:rsid w:val="00CE43C3"/>
    <w:rsid w:val="00CE43F4"/>
    <w:rsid w:val="00CE4B4A"/>
    <w:rsid w:val="00CE6ABF"/>
    <w:rsid w:val="00CE6E27"/>
    <w:rsid w:val="00CE71AD"/>
    <w:rsid w:val="00CE71D5"/>
    <w:rsid w:val="00CE7CE0"/>
    <w:rsid w:val="00CF326C"/>
    <w:rsid w:val="00CF3B7D"/>
    <w:rsid w:val="00CF50A7"/>
    <w:rsid w:val="00CF6385"/>
    <w:rsid w:val="00CF78EA"/>
    <w:rsid w:val="00CF7A4B"/>
    <w:rsid w:val="00CF7F0D"/>
    <w:rsid w:val="00D028C4"/>
    <w:rsid w:val="00D038CC"/>
    <w:rsid w:val="00D054B8"/>
    <w:rsid w:val="00D05C76"/>
    <w:rsid w:val="00D06FFB"/>
    <w:rsid w:val="00D07914"/>
    <w:rsid w:val="00D079E7"/>
    <w:rsid w:val="00D101D7"/>
    <w:rsid w:val="00D109CE"/>
    <w:rsid w:val="00D114B7"/>
    <w:rsid w:val="00D13827"/>
    <w:rsid w:val="00D14A5B"/>
    <w:rsid w:val="00D15BA3"/>
    <w:rsid w:val="00D17F65"/>
    <w:rsid w:val="00D17FD7"/>
    <w:rsid w:val="00D20823"/>
    <w:rsid w:val="00D20C47"/>
    <w:rsid w:val="00D218F7"/>
    <w:rsid w:val="00D21CFE"/>
    <w:rsid w:val="00D24E54"/>
    <w:rsid w:val="00D263CF"/>
    <w:rsid w:val="00D270A0"/>
    <w:rsid w:val="00D27230"/>
    <w:rsid w:val="00D27627"/>
    <w:rsid w:val="00D30419"/>
    <w:rsid w:val="00D31C62"/>
    <w:rsid w:val="00D339F7"/>
    <w:rsid w:val="00D34886"/>
    <w:rsid w:val="00D34B72"/>
    <w:rsid w:val="00D35F74"/>
    <w:rsid w:val="00D4041F"/>
    <w:rsid w:val="00D415B5"/>
    <w:rsid w:val="00D42198"/>
    <w:rsid w:val="00D435B7"/>
    <w:rsid w:val="00D43BBE"/>
    <w:rsid w:val="00D43DB5"/>
    <w:rsid w:val="00D44B54"/>
    <w:rsid w:val="00D44D0A"/>
    <w:rsid w:val="00D47ED1"/>
    <w:rsid w:val="00D50E10"/>
    <w:rsid w:val="00D5283E"/>
    <w:rsid w:val="00D528A1"/>
    <w:rsid w:val="00D53127"/>
    <w:rsid w:val="00D53260"/>
    <w:rsid w:val="00D5394E"/>
    <w:rsid w:val="00D53BF0"/>
    <w:rsid w:val="00D5496E"/>
    <w:rsid w:val="00D55A4E"/>
    <w:rsid w:val="00D55DAA"/>
    <w:rsid w:val="00D60539"/>
    <w:rsid w:val="00D61CD2"/>
    <w:rsid w:val="00D62AA2"/>
    <w:rsid w:val="00D63B33"/>
    <w:rsid w:val="00D67253"/>
    <w:rsid w:val="00D67579"/>
    <w:rsid w:val="00D675B4"/>
    <w:rsid w:val="00D71248"/>
    <w:rsid w:val="00D7262A"/>
    <w:rsid w:val="00D72CF4"/>
    <w:rsid w:val="00D72E71"/>
    <w:rsid w:val="00D73286"/>
    <w:rsid w:val="00D74BB2"/>
    <w:rsid w:val="00D74E7A"/>
    <w:rsid w:val="00D75104"/>
    <w:rsid w:val="00D755A6"/>
    <w:rsid w:val="00D75D71"/>
    <w:rsid w:val="00D80037"/>
    <w:rsid w:val="00D8175B"/>
    <w:rsid w:val="00D8267A"/>
    <w:rsid w:val="00D82C77"/>
    <w:rsid w:val="00D830B6"/>
    <w:rsid w:val="00D84FF0"/>
    <w:rsid w:val="00D85238"/>
    <w:rsid w:val="00D8573E"/>
    <w:rsid w:val="00D85D3D"/>
    <w:rsid w:val="00D87787"/>
    <w:rsid w:val="00D90D72"/>
    <w:rsid w:val="00DA0E50"/>
    <w:rsid w:val="00DA1C3B"/>
    <w:rsid w:val="00DA2DAD"/>
    <w:rsid w:val="00DA34DC"/>
    <w:rsid w:val="00DA3D21"/>
    <w:rsid w:val="00DA7114"/>
    <w:rsid w:val="00DA724A"/>
    <w:rsid w:val="00DA7340"/>
    <w:rsid w:val="00DB041E"/>
    <w:rsid w:val="00DB044D"/>
    <w:rsid w:val="00DB0C03"/>
    <w:rsid w:val="00DB1DD1"/>
    <w:rsid w:val="00DB23CE"/>
    <w:rsid w:val="00DB439A"/>
    <w:rsid w:val="00DB45D5"/>
    <w:rsid w:val="00DB54E3"/>
    <w:rsid w:val="00DB7EF9"/>
    <w:rsid w:val="00DC06CD"/>
    <w:rsid w:val="00DC090F"/>
    <w:rsid w:val="00DC0914"/>
    <w:rsid w:val="00DC0F97"/>
    <w:rsid w:val="00DC1482"/>
    <w:rsid w:val="00DC14F7"/>
    <w:rsid w:val="00DC1E0F"/>
    <w:rsid w:val="00DD1A2B"/>
    <w:rsid w:val="00DD29F1"/>
    <w:rsid w:val="00DD2E83"/>
    <w:rsid w:val="00DD3DB2"/>
    <w:rsid w:val="00DD4669"/>
    <w:rsid w:val="00DD486C"/>
    <w:rsid w:val="00DD569C"/>
    <w:rsid w:val="00DD6DD7"/>
    <w:rsid w:val="00DD7B94"/>
    <w:rsid w:val="00DD7E9C"/>
    <w:rsid w:val="00DE02CD"/>
    <w:rsid w:val="00DE18CA"/>
    <w:rsid w:val="00DE389C"/>
    <w:rsid w:val="00DE42FB"/>
    <w:rsid w:val="00DE4502"/>
    <w:rsid w:val="00DE4752"/>
    <w:rsid w:val="00DE6BC0"/>
    <w:rsid w:val="00DF041D"/>
    <w:rsid w:val="00DF0E84"/>
    <w:rsid w:val="00DF2003"/>
    <w:rsid w:val="00DF2842"/>
    <w:rsid w:val="00DF48E9"/>
    <w:rsid w:val="00DF4A54"/>
    <w:rsid w:val="00DF6DA3"/>
    <w:rsid w:val="00DF77CF"/>
    <w:rsid w:val="00E003B0"/>
    <w:rsid w:val="00E005FD"/>
    <w:rsid w:val="00E00A53"/>
    <w:rsid w:val="00E010E3"/>
    <w:rsid w:val="00E011C5"/>
    <w:rsid w:val="00E01655"/>
    <w:rsid w:val="00E01D1C"/>
    <w:rsid w:val="00E0223B"/>
    <w:rsid w:val="00E02ED0"/>
    <w:rsid w:val="00E03B52"/>
    <w:rsid w:val="00E062DB"/>
    <w:rsid w:val="00E10120"/>
    <w:rsid w:val="00E11F03"/>
    <w:rsid w:val="00E1575A"/>
    <w:rsid w:val="00E17499"/>
    <w:rsid w:val="00E20053"/>
    <w:rsid w:val="00E20655"/>
    <w:rsid w:val="00E2218E"/>
    <w:rsid w:val="00E2446C"/>
    <w:rsid w:val="00E253FB"/>
    <w:rsid w:val="00E2795B"/>
    <w:rsid w:val="00E30B44"/>
    <w:rsid w:val="00E32716"/>
    <w:rsid w:val="00E32FF5"/>
    <w:rsid w:val="00E34523"/>
    <w:rsid w:val="00E36A67"/>
    <w:rsid w:val="00E3702D"/>
    <w:rsid w:val="00E42DA8"/>
    <w:rsid w:val="00E43095"/>
    <w:rsid w:val="00E43B3B"/>
    <w:rsid w:val="00E45A1E"/>
    <w:rsid w:val="00E47598"/>
    <w:rsid w:val="00E47AC1"/>
    <w:rsid w:val="00E50D44"/>
    <w:rsid w:val="00E53F90"/>
    <w:rsid w:val="00E54EDE"/>
    <w:rsid w:val="00E60FB9"/>
    <w:rsid w:val="00E62C35"/>
    <w:rsid w:val="00E634E2"/>
    <w:rsid w:val="00E63AF4"/>
    <w:rsid w:val="00E65438"/>
    <w:rsid w:val="00E65FBE"/>
    <w:rsid w:val="00E66057"/>
    <w:rsid w:val="00E7118E"/>
    <w:rsid w:val="00E73026"/>
    <w:rsid w:val="00E73348"/>
    <w:rsid w:val="00E737F4"/>
    <w:rsid w:val="00E74D7B"/>
    <w:rsid w:val="00E75AC8"/>
    <w:rsid w:val="00E75E9B"/>
    <w:rsid w:val="00E75F12"/>
    <w:rsid w:val="00E76669"/>
    <w:rsid w:val="00E80074"/>
    <w:rsid w:val="00E80390"/>
    <w:rsid w:val="00E804B0"/>
    <w:rsid w:val="00E82869"/>
    <w:rsid w:val="00E833AD"/>
    <w:rsid w:val="00E83544"/>
    <w:rsid w:val="00E84963"/>
    <w:rsid w:val="00E86159"/>
    <w:rsid w:val="00E86E68"/>
    <w:rsid w:val="00E87B9A"/>
    <w:rsid w:val="00E902D0"/>
    <w:rsid w:val="00E903E1"/>
    <w:rsid w:val="00E924B7"/>
    <w:rsid w:val="00E927AB"/>
    <w:rsid w:val="00E960ED"/>
    <w:rsid w:val="00EA08A7"/>
    <w:rsid w:val="00EA154D"/>
    <w:rsid w:val="00EA3123"/>
    <w:rsid w:val="00EA495F"/>
    <w:rsid w:val="00EA4DDD"/>
    <w:rsid w:val="00EA595F"/>
    <w:rsid w:val="00EA66A9"/>
    <w:rsid w:val="00EA7472"/>
    <w:rsid w:val="00EB11DB"/>
    <w:rsid w:val="00EB141C"/>
    <w:rsid w:val="00EB1752"/>
    <w:rsid w:val="00EB2C25"/>
    <w:rsid w:val="00EB3548"/>
    <w:rsid w:val="00EB4395"/>
    <w:rsid w:val="00EB52D5"/>
    <w:rsid w:val="00EB6476"/>
    <w:rsid w:val="00EB69AB"/>
    <w:rsid w:val="00EC00C1"/>
    <w:rsid w:val="00EC0845"/>
    <w:rsid w:val="00EC37A6"/>
    <w:rsid w:val="00EC6DB8"/>
    <w:rsid w:val="00ED0BC5"/>
    <w:rsid w:val="00ED2ACC"/>
    <w:rsid w:val="00ED48A6"/>
    <w:rsid w:val="00ED4F1C"/>
    <w:rsid w:val="00ED4F52"/>
    <w:rsid w:val="00ED5A7E"/>
    <w:rsid w:val="00ED7265"/>
    <w:rsid w:val="00EE0D42"/>
    <w:rsid w:val="00EE10A2"/>
    <w:rsid w:val="00EE1D82"/>
    <w:rsid w:val="00EE2E20"/>
    <w:rsid w:val="00EE742A"/>
    <w:rsid w:val="00EE79B5"/>
    <w:rsid w:val="00EF06B1"/>
    <w:rsid w:val="00EF1C18"/>
    <w:rsid w:val="00EF3878"/>
    <w:rsid w:val="00EF478F"/>
    <w:rsid w:val="00EF4A97"/>
    <w:rsid w:val="00EF59DE"/>
    <w:rsid w:val="00F00A9B"/>
    <w:rsid w:val="00F018C9"/>
    <w:rsid w:val="00F06F5F"/>
    <w:rsid w:val="00F07D0D"/>
    <w:rsid w:val="00F1006F"/>
    <w:rsid w:val="00F10F79"/>
    <w:rsid w:val="00F11751"/>
    <w:rsid w:val="00F1203D"/>
    <w:rsid w:val="00F12C7B"/>
    <w:rsid w:val="00F162E4"/>
    <w:rsid w:val="00F16423"/>
    <w:rsid w:val="00F20201"/>
    <w:rsid w:val="00F20205"/>
    <w:rsid w:val="00F20287"/>
    <w:rsid w:val="00F20DA6"/>
    <w:rsid w:val="00F21565"/>
    <w:rsid w:val="00F2428B"/>
    <w:rsid w:val="00F24533"/>
    <w:rsid w:val="00F24BF9"/>
    <w:rsid w:val="00F251CB"/>
    <w:rsid w:val="00F26178"/>
    <w:rsid w:val="00F27F84"/>
    <w:rsid w:val="00F27FA7"/>
    <w:rsid w:val="00F31072"/>
    <w:rsid w:val="00F317C5"/>
    <w:rsid w:val="00F31B1E"/>
    <w:rsid w:val="00F32404"/>
    <w:rsid w:val="00F334FF"/>
    <w:rsid w:val="00F341C8"/>
    <w:rsid w:val="00F343F3"/>
    <w:rsid w:val="00F35C0D"/>
    <w:rsid w:val="00F37419"/>
    <w:rsid w:val="00F40EDB"/>
    <w:rsid w:val="00F413BD"/>
    <w:rsid w:val="00F43235"/>
    <w:rsid w:val="00F437E8"/>
    <w:rsid w:val="00F43EE5"/>
    <w:rsid w:val="00F44519"/>
    <w:rsid w:val="00F45AF5"/>
    <w:rsid w:val="00F465AF"/>
    <w:rsid w:val="00F4714A"/>
    <w:rsid w:val="00F50E4F"/>
    <w:rsid w:val="00F518B9"/>
    <w:rsid w:val="00F53638"/>
    <w:rsid w:val="00F53CEC"/>
    <w:rsid w:val="00F5467C"/>
    <w:rsid w:val="00F54CAD"/>
    <w:rsid w:val="00F554C6"/>
    <w:rsid w:val="00F558DF"/>
    <w:rsid w:val="00F56597"/>
    <w:rsid w:val="00F565B9"/>
    <w:rsid w:val="00F577B7"/>
    <w:rsid w:val="00F57949"/>
    <w:rsid w:val="00F57B04"/>
    <w:rsid w:val="00F6379A"/>
    <w:rsid w:val="00F65A43"/>
    <w:rsid w:val="00F72CAB"/>
    <w:rsid w:val="00F72F64"/>
    <w:rsid w:val="00F74315"/>
    <w:rsid w:val="00F74724"/>
    <w:rsid w:val="00F7658D"/>
    <w:rsid w:val="00F8015E"/>
    <w:rsid w:val="00F8039E"/>
    <w:rsid w:val="00F81515"/>
    <w:rsid w:val="00F81E37"/>
    <w:rsid w:val="00F82F4C"/>
    <w:rsid w:val="00F83112"/>
    <w:rsid w:val="00F83328"/>
    <w:rsid w:val="00F84043"/>
    <w:rsid w:val="00F854FB"/>
    <w:rsid w:val="00F86281"/>
    <w:rsid w:val="00F86429"/>
    <w:rsid w:val="00F923DF"/>
    <w:rsid w:val="00F95458"/>
    <w:rsid w:val="00F95970"/>
    <w:rsid w:val="00F95B71"/>
    <w:rsid w:val="00F96259"/>
    <w:rsid w:val="00F970AD"/>
    <w:rsid w:val="00F974E4"/>
    <w:rsid w:val="00FA2878"/>
    <w:rsid w:val="00FA52D7"/>
    <w:rsid w:val="00FA564F"/>
    <w:rsid w:val="00FA59CE"/>
    <w:rsid w:val="00FB18B8"/>
    <w:rsid w:val="00FB237C"/>
    <w:rsid w:val="00FB3074"/>
    <w:rsid w:val="00FB5864"/>
    <w:rsid w:val="00FB6A95"/>
    <w:rsid w:val="00FB6DBA"/>
    <w:rsid w:val="00FB6ED5"/>
    <w:rsid w:val="00FB735D"/>
    <w:rsid w:val="00FC04E6"/>
    <w:rsid w:val="00FC0AAA"/>
    <w:rsid w:val="00FC69A5"/>
    <w:rsid w:val="00FC6AD9"/>
    <w:rsid w:val="00FC6B50"/>
    <w:rsid w:val="00FD0C9D"/>
    <w:rsid w:val="00FD38C0"/>
    <w:rsid w:val="00FD45A6"/>
    <w:rsid w:val="00FD4B25"/>
    <w:rsid w:val="00FD4BF3"/>
    <w:rsid w:val="00FD5E76"/>
    <w:rsid w:val="00FD5F66"/>
    <w:rsid w:val="00FD7B92"/>
    <w:rsid w:val="00FE041B"/>
    <w:rsid w:val="00FE10B6"/>
    <w:rsid w:val="00FE1278"/>
    <w:rsid w:val="00FE1FF3"/>
    <w:rsid w:val="00FE2AA7"/>
    <w:rsid w:val="00FE573E"/>
    <w:rsid w:val="00FE5CAE"/>
    <w:rsid w:val="00FE6244"/>
    <w:rsid w:val="00FE718F"/>
    <w:rsid w:val="00FE760E"/>
    <w:rsid w:val="00FF08AD"/>
    <w:rsid w:val="00FF0E0C"/>
    <w:rsid w:val="00FF286C"/>
    <w:rsid w:val="00FF379F"/>
    <w:rsid w:val="00FF3EED"/>
    <w:rsid w:val="00FF6B5D"/>
    <w:rsid w:val="00FF73E3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C6C78D6"/>
  <w15:docId w15:val="{D5FAB5C7-CAA2-412E-9E30-E8755334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C07"/>
    <w:rPr>
      <w:rFonts w:ascii="Calibri" w:hAnsi="Calibri" w:cs="Times New Roman"/>
      <w:sz w:val="18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56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6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65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65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565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6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565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5652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565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6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565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565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565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565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756525"/>
  </w:style>
  <w:style w:type="paragraph" w:styleId="Odstavecseseznamem">
    <w:name w:val="List Paragraph"/>
    <w:basedOn w:val="Normln"/>
    <w:link w:val="OdstavecseseznamemChar"/>
    <w:uiPriority w:val="34"/>
    <w:qFormat/>
    <w:rsid w:val="00206C07"/>
    <w:pPr>
      <w:ind w:left="720"/>
      <w:contextualSpacing/>
    </w:pPr>
  </w:style>
  <w:style w:type="paragraph" w:customStyle="1" w:styleId="SMLOUVACISLO">
    <w:name w:val="SMLOUVA CISLO"/>
    <w:basedOn w:val="Normln"/>
    <w:uiPriority w:val="99"/>
    <w:rsid w:val="00206C07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Cs w:val="20"/>
    </w:rPr>
  </w:style>
  <w:style w:type="paragraph" w:customStyle="1" w:styleId="Zkladntext21">
    <w:name w:val="Základní text 21"/>
    <w:basedOn w:val="Normln"/>
    <w:rsid w:val="00206C07"/>
    <w:pPr>
      <w:overflowPunct w:val="0"/>
      <w:autoSpaceDE w:val="0"/>
      <w:autoSpaceDN w:val="0"/>
      <w:adjustRightInd w:val="0"/>
      <w:spacing w:before="60" w:after="60"/>
      <w:ind w:left="849" w:hanging="489"/>
      <w:jc w:val="both"/>
    </w:pPr>
    <w:rPr>
      <w:szCs w:val="20"/>
    </w:rPr>
  </w:style>
  <w:style w:type="character" w:customStyle="1" w:styleId="preformatted">
    <w:name w:val="preformatted"/>
    <w:basedOn w:val="Standardnpsmoodstavce"/>
    <w:rsid w:val="00206C07"/>
  </w:style>
  <w:style w:type="character" w:customStyle="1" w:styleId="nowrap">
    <w:name w:val="nowrap"/>
    <w:basedOn w:val="Standardnpsmoodstavce"/>
    <w:rsid w:val="00206C07"/>
  </w:style>
  <w:style w:type="table" w:styleId="Mkatabulky">
    <w:name w:val="Table Grid"/>
    <w:basedOn w:val="Normlntabulka"/>
    <w:uiPriority w:val="39"/>
    <w:rsid w:val="00206C0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02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0287"/>
    <w:rPr>
      <w:rFonts w:ascii="Calibri" w:hAnsi="Calibri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unhideWhenUsed/>
    <w:rsid w:val="00F202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0287"/>
    <w:rPr>
      <w:rFonts w:ascii="Calibri" w:hAnsi="Calibri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FFB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42A6C"/>
    <w:rPr>
      <w:rFonts w:ascii="Calibri" w:hAnsi="Calibri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7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720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720"/>
    <w:rPr>
      <w:rFonts w:ascii="Calibri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C36"/>
    <w:rPr>
      <w:color w:val="0000FF" w:themeColor="hyperlink"/>
      <w:u w:val="single"/>
    </w:rPr>
  </w:style>
  <w:style w:type="paragraph" w:customStyle="1" w:styleId="Default">
    <w:name w:val="Default"/>
    <w:rsid w:val="00120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033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rsid w:val="008B75F6"/>
    <w:pPr>
      <w:spacing w:before="120" w:line="24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rsid w:val="008B75F6"/>
    <w:rPr>
      <w:rFonts w:ascii="Calibri" w:hAnsi="Calibri" w:cs="Times New Roman"/>
      <w:sz w:val="18"/>
      <w:szCs w:val="24"/>
      <w:lang w:eastAsia="cs-CZ"/>
    </w:rPr>
  </w:style>
  <w:style w:type="character" w:customStyle="1" w:styleId="ZkladntextChar1">
    <w:name w:val="Základní text Char1"/>
    <w:link w:val="Zkladntext"/>
    <w:rsid w:val="008B75F6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F6622"/>
    <w:pPr>
      <w:jc w:val="center"/>
    </w:pPr>
    <w:rPr>
      <w:rFonts w:ascii="Times New Roman" w:hAnsi="Times New Roman"/>
      <w:b/>
      <w:sz w:val="32"/>
    </w:rPr>
  </w:style>
  <w:style w:type="character" w:customStyle="1" w:styleId="NzevChar">
    <w:name w:val="Název Char"/>
    <w:basedOn w:val="Standardnpsmoodstavce"/>
    <w:link w:val="Nzev"/>
    <w:rsid w:val="004F6622"/>
    <w:rPr>
      <w:rFonts w:ascii="Times New Roman" w:hAnsi="Times New Roman" w:cs="Times New Roman"/>
      <w:b/>
      <w:sz w:val="3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D4F52"/>
    <w:rPr>
      <w:rFonts w:ascii="Calibri" w:hAnsi="Calibri" w:cs="Times New Roman"/>
      <w:sz w:val="18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56C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56C5E"/>
    <w:rPr>
      <w:rFonts w:ascii="Calibri" w:hAnsi="Calibri" w:cs="Times New Roman"/>
      <w:sz w:val="18"/>
      <w:szCs w:val="24"/>
      <w:lang w:eastAsia="cs-CZ"/>
    </w:rPr>
  </w:style>
  <w:style w:type="character" w:styleId="Siln">
    <w:name w:val="Strong"/>
    <w:qFormat/>
    <w:rsid w:val="008845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kal@rsz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o@sm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2D49-0528-422F-B46B-C4D29127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935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DAVÍDEK, advokát</dc:creator>
  <cp:keywords/>
  <dc:description/>
  <cp:lastModifiedBy>Uhlíková Ladislava</cp:lastModifiedBy>
  <cp:revision>2</cp:revision>
  <cp:lastPrinted>2025-12-04T09:12:00Z</cp:lastPrinted>
  <dcterms:created xsi:type="dcterms:W3CDTF">2025-12-09T09:01:00Z</dcterms:created>
  <dcterms:modified xsi:type="dcterms:W3CDTF">2025-12-09T09:01:00Z</dcterms:modified>
</cp:coreProperties>
</file>