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29D97B0B" w14:textId="7C0B2210" w:rsidR="002859B5" w:rsidRPr="002859B5" w:rsidRDefault="00F35D4E" w:rsidP="00FB0203">
      <w:pPr>
        <w:pStyle w:val="Zpat"/>
        <w:tabs>
          <w:tab w:val="clear" w:pos="4153"/>
          <w:tab w:val="clear" w:pos="8306"/>
        </w:tabs>
        <w:spacing w:before="0" w:after="0"/>
        <w:jc w:val="center"/>
        <w:rPr>
          <w:rFonts w:cs="Arial"/>
          <w:b/>
          <w:bCs w:val="0"/>
          <w:sz w:val="48"/>
          <w:szCs w:val="48"/>
        </w:rPr>
      </w:pPr>
      <w:r>
        <w:rPr>
          <w:rFonts w:cs="Arial"/>
          <w:b/>
          <w:bCs w:val="0"/>
          <w:sz w:val="72"/>
          <w:szCs w:val="72"/>
        </w:rPr>
        <w:t xml:space="preserve"> </w:t>
      </w:r>
    </w:p>
    <w:p w14:paraId="4A2BDD6E" w14:textId="32289C11" w:rsidR="00FB0203" w:rsidRPr="00E12640" w:rsidRDefault="00FB0203" w:rsidP="00FB0203">
      <w:pPr>
        <w:pStyle w:val="Zpat"/>
        <w:tabs>
          <w:tab w:val="clear" w:pos="4153"/>
          <w:tab w:val="clear" w:pos="8306"/>
        </w:tabs>
        <w:spacing w:before="0" w:after="0"/>
        <w:jc w:val="center"/>
        <w:rPr>
          <w:rFonts w:cs="Arial"/>
          <w:b/>
          <w:bCs w:val="0"/>
          <w:caps/>
          <w:spacing w:val="20"/>
          <w:sz w:val="72"/>
          <w:szCs w:val="72"/>
        </w:rPr>
      </w:pPr>
      <w:r w:rsidRPr="00E12640">
        <w:rPr>
          <w:rFonts w:cs="Arial"/>
          <w:b/>
          <w:bCs w:val="0"/>
          <w:sz w:val="72"/>
          <w:szCs w:val="72"/>
        </w:rPr>
        <w:t>SMLOUV</w:t>
      </w:r>
      <w:r w:rsidR="00245906">
        <w:rPr>
          <w:rFonts w:cs="Arial"/>
          <w:b/>
          <w:bCs w:val="0"/>
          <w:sz w:val="72"/>
          <w:szCs w:val="72"/>
        </w:rPr>
        <w:t>A</w:t>
      </w:r>
      <w:r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46073199" w:rsidR="00AC467C" w:rsidRPr="00AA4A7E" w:rsidRDefault="00052097" w:rsidP="00AC467C">
      <w:pPr>
        <w:spacing w:before="0" w:after="0"/>
        <w:jc w:val="center"/>
        <w:rPr>
          <w:rFonts w:cs="Arial"/>
        </w:rPr>
      </w:pPr>
      <w:r>
        <w:rPr>
          <w:rFonts w:cs="Arial"/>
        </w:rPr>
        <w:t xml:space="preserve">číslo smlouvy objednatele: </w:t>
      </w:r>
      <w:r w:rsidR="00E673B8" w:rsidRPr="00E673B8">
        <w:rPr>
          <w:rFonts w:cs="Arial"/>
        </w:rPr>
        <w:t>SD/2025/1237</w:t>
      </w:r>
    </w:p>
    <w:p w14:paraId="2F1C05A4" w14:textId="1B640C70" w:rsidR="00AC467C" w:rsidRPr="00AA4A7E" w:rsidRDefault="00AC467C" w:rsidP="00AC467C">
      <w:pPr>
        <w:spacing w:before="0" w:after="0"/>
        <w:jc w:val="center"/>
        <w:rPr>
          <w:rFonts w:cs="Arial"/>
        </w:rPr>
      </w:pPr>
      <w:r w:rsidRPr="00AA4A7E">
        <w:rPr>
          <w:rFonts w:cs="Arial"/>
        </w:rPr>
        <w:t xml:space="preserve">číslo smlouvy zhotovitele: </w:t>
      </w:r>
      <w:r w:rsidR="00B8333F">
        <w:rPr>
          <w:rFonts w:cs="Arial"/>
        </w:rPr>
        <w:t>RC-KST-CZ-601-2302</w:t>
      </w:r>
      <w:r w:rsidR="00333631">
        <w:rPr>
          <w:rFonts w:cs="Arial"/>
        </w:rPr>
        <w:t xml:space="preserve"> </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789FB931" w14:textId="5E795D10" w:rsidR="00333631" w:rsidRDefault="0065177E" w:rsidP="00FB0203">
      <w:pPr>
        <w:spacing w:before="0" w:after="0"/>
        <w:jc w:val="center"/>
        <w:rPr>
          <w:b/>
          <w:color w:val="000000"/>
          <w:sz w:val="32"/>
          <w:szCs w:val="32"/>
        </w:rPr>
      </w:pPr>
      <w:r>
        <w:rPr>
          <w:b/>
          <w:color w:val="000000"/>
          <w:sz w:val="32"/>
          <w:szCs w:val="32"/>
        </w:rPr>
        <w:t>Navýšení kapacity MŠ Palackého</w:t>
      </w:r>
      <w:r w:rsidR="003457FD">
        <w:rPr>
          <w:b/>
          <w:color w:val="000000"/>
          <w:sz w:val="32"/>
          <w:szCs w:val="32"/>
        </w:rPr>
        <w:t xml:space="preserve"> v Jablonci nad Nisou</w:t>
      </w:r>
      <w:r w:rsidR="00333631" w:rsidRPr="00333631">
        <w:rPr>
          <w:b/>
          <w:color w:val="000000"/>
          <w:sz w:val="32"/>
          <w:szCs w:val="32"/>
        </w:rPr>
        <w:t xml:space="preserve"> </w:t>
      </w:r>
    </w:p>
    <w:p w14:paraId="18B83A05" w14:textId="77777777" w:rsidR="00D057CD" w:rsidRDefault="00D057CD" w:rsidP="00FB0203">
      <w:pPr>
        <w:spacing w:before="0" w:after="0"/>
        <w:jc w:val="center"/>
        <w:rPr>
          <w:rFonts w:cs="Arial"/>
          <w:b/>
          <w:sz w:val="28"/>
          <w:szCs w:val="28"/>
        </w:rPr>
      </w:pPr>
    </w:p>
    <w:p w14:paraId="1F5F019A" w14:textId="77777777" w:rsidR="00D057CD" w:rsidRDefault="00D057CD" w:rsidP="00FB0203">
      <w:pPr>
        <w:spacing w:before="0" w:after="0"/>
        <w:jc w:val="center"/>
        <w:rPr>
          <w:rFonts w:cs="Arial"/>
          <w:b/>
          <w:sz w:val="28"/>
          <w:szCs w:val="28"/>
        </w:rPr>
      </w:pPr>
    </w:p>
    <w:p w14:paraId="4D343B4D" w14:textId="77777777" w:rsidR="00D057CD" w:rsidRDefault="00D057CD" w:rsidP="00FB0203">
      <w:pPr>
        <w:spacing w:before="0" w:after="0"/>
        <w:jc w:val="center"/>
        <w:rPr>
          <w:rFonts w:cs="Arial"/>
          <w:b/>
          <w:sz w:val="28"/>
          <w:szCs w:val="28"/>
        </w:rPr>
      </w:pPr>
    </w:p>
    <w:p w14:paraId="1415AF8A" w14:textId="1ACD3342" w:rsidR="00FB0203" w:rsidRPr="00D057CD" w:rsidRDefault="00FB0203" w:rsidP="00FB0203">
      <w:pPr>
        <w:spacing w:before="0" w:after="0"/>
        <w:jc w:val="center"/>
        <w:rPr>
          <w:rFonts w:cs="Arial"/>
          <w:bCs w:val="0"/>
        </w:rPr>
      </w:pPr>
      <w:r w:rsidRPr="00D057CD">
        <w:rPr>
          <w:rFonts w:cs="Arial"/>
          <w:bCs w:val="0"/>
        </w:rPr>
        <w:t>uzavřená mezi 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111E8279" w14:textId="77777777" w:rsidR="00FB0203" w:rsidRPr="00E12640" w:rsidRDefault="004E54B3" w:rsidP="00FB0203">
      <w:pPr>
        <w:keepNext/>
        <w:spacing w:before="0" w:after="0"/>
        <w:jc w:val="center"/>
        <w:rPr>
          <w:rFonts w:cs="Arial"/>
        </w:rPr>
      </w:pPr>
      <w:r>
        <w:rPr>
          <w:rFonts w:cs="Arial"/>
          <w:b/>
        </w:rPr>
        <w:t xml:space="preserve"> </w:t>
      </w:r>
    </w:p>
    <w:p w14:paraId="0D6F88E8" w14:textId="228FDAF5" w:rsidR="00085074" w:rsidRDefault="00606B23" w:rsidP="00246BC0">
      <w:pPr>
        <w:keepNext/>
        <w:spacing w:before="0" w:after="0"/>
        <w:jc w:val="center"/>
        <w:rPr>
          <w:rFonts w:cs="Arial"/>
        </w:rPr>
      </w:pPr>
      <w:r>
        <w:rPr>
          <w:rFonts w:cs="Arial"/>
          <w:b/>
        </w:rPr>
        <w:t>STRABAG Pozemní a inženýrské stavitelství s.r.o.</w:t>
      </w:r>
    </w:p>
    <w:p w14:paraId="1952A335" w14:textId="77777777" w:rsidR="007A2414" w:rsidRDefault="007A2414" w:rsidP="00FD1E2D">
      <w:pPr>
        <w:spacing w:before="0" w:after="0"/>
        <w:jc w:val="center"/>
        <w:rPr>
          <w:rFonts w:cs="Arial"/>
        </w:rPr>
      </w:pPr>
    </w:p>
    <w:p w14:paraId="036A4469" w14:textId="77777777" w:rsidR="007A2414" w:rsidRDefault="007A2414" w:rsidP="00FD1E2D">
      <w:pPr>
        <w:spacing w:before="0" w:after="0"/>
        <w:jc w:val="center"/>
        <w:rPr>
          <w:rFonts w:cs="Arial"/>
        </w:rPr>
      </w:pPr>
    </w:p>
    <w:p w14:paraId="0C84F1B4" w14:textId="77777777" w:rsidR="007A2414" w:rsidRDefault="007A2414" w:rsidP="00FD1E2D">
      <w:pPr>
        <w:spacing w:before="0" w:after="0"/>
        <w:jc w:val="center"/>
        <w:rPr>
          <w:rFonts w:cs="Arial"/>
        </w:rPr>
      </w:pPr>
    </w:p>
    <w:p w14:paraId="25D8268A" w14:textId="77777777" w:rsidR="007A2414" w:rsidRDefault="007A2414" w:rsidP="00FD1E2D">
      <w:pPr>
        <w:spacing w:before="0" w:after="0"/>
        <w:jc w:val="center"/>
        <w:rPr>
          <w:rFonts w:cs="Arial"/>
        </w:rPr>
      </w:pPr>
    </w:p>
    <w:p w14:paraId="0F826471" w14:textId="77777777" w:rsidR="007A2414" w:rsidRDefault="007A2414" w:rsidP="00FD1E2D">
      <w:pPr>
        <w:spacing w:before="0" w:after="0"/>
        <w:jc w:val="center"/>
        <w:rPr>
          <w:rFonts w:cs="Arial"/>
        </w:rPr>
      </w:pPr>
    </w:p>
    <w:p w14:paraId="69841AEF" w14:textId="77777777" w:rsidR="007A2414" w:rsidRDefault="007A2414" w:rsidP="00FD1E2D">
      <w:pPr>
        <w:spacing w:before="0" w:after="0"/>
        <w:jc w:val="center"/>
        <w:rPr>
          <w:rFonts w:cs="Arial"/>
        </w:rPr>
      </w:pPr>
    </w:p>
    <w:p w14:paraId="000DBCFB" w14:textId="77777777" w:rsidR="007A2414" w:rsidRDefault="007A2414" w:rsidP="00FD1E2D">
      <w:pPr>
        <w:spacing w:before="0" w:after="0"/>
        <w:jc w:val="center"/>
        <w:rPr>
          <w:rFonts w:cs="Arial"/>
        </w:rPr>
      </w:pPr>
    </w:p>
    <w:p w14:paraId="63A03692" w14:textId="77777777" w:rsidR="007A2414" w:rsidRDefault="007A2414" w:rsidP="00FD1E2D">
      <w:pPr>
        <w:spacing w:before="0" w:after="0"/>
        <w:jc w:val="center"/>
        <w:rPr>
          <w:rFonts w:cs="Arial"/>
        </w:rPr>
      </w:pPr>
    </w:p>
    <w:p w14:paraId="6BEAA08F" w14:textId="77777777" w:rsidR="007A2414" w:rsidRDefault="007A2414" w:rsidP="00FD1E2D">
      <w:pPr>
        <w:spacing w:before="0" w:after="0"/>
        <w:jc w:val="center"/>
        <w:rPr>
          <w:rFonts w:cs="Arial"/>
        </w:rPr>
      </w:pPr>
    </w:p>
    <w:p w14:paraId="648B5392" w14:textId="77777777" w:rsidR="007A2414" w:rsidRDefault="007A2414" w:rsidP="00FD1E2D">
      <w:pPr>
        <w:spacing w:before="0" w:after="0"/>
        <w:jc w:val="center"/>
        <w:rPr>
          <w:rFonts w:cs="Arial"/>
        </w:rPr>
      </w:pPr>
    </w:p>
    <w:p w14:paraId="5BF0456E" w14:textId="77777777" w:rsidR="007A2414" w:rsidRDefault="007A2414" w:rsidP="00FD1E2D">
      <w:pPr>
        <w:spacing w:before="0" w:after="0"/>
        <w:jc w:val="center"/>
        <w:rPr>
          <w:rFonts w:cs="Arial"/>
        </w:rPr>
      </w:pPr>
    </w:p>
    <w:p w14:paraId="607550B3" w14:textId="77777777" w:rsidR="007A2414" w:rsidRDefault="007A2414" w:rsidP="00FD1E2D">
      <w:pPr>
        <w:spacing w:before="0" w:after="0"/>
        <w:jc w:val="center"/>
        <w:rPr>
          <w:rFonts w:cs="Arial"/>
        </w:rPr>
      </w:pPr>
    </w:p>
    <w:p w14:paraId="6595F372" w14:textId="77777777" w:rsidR="007A2414" w:rsidRDefault="007A2414" w:rsidP="00FD1E2D">
      <w:pPr>
        <w:spacing w:before="0" w:after="0"/>
        <w:jc w:val="center"/>
        <w:rPr>
          <w:rFonts w:cs="Arial"/>
        </w:rPr>
      </w:pPr>
    </w:p>
    <w:p w14:paraId="2E396341" w14:textId="77777777" w:rsidR="007A2414" w:rsidRDefault="007A2414" w:rsidP="00FD1E2D">
      <w:pPr>
        <w:spacing w:before="0" w:after="0"/>
        <w:jc w:val="center"/>
        <w:rPr>
          <w:rFonts w:cs="Arial"/>
        </w:rPr>
      </w:pPr>
    </w:p>
    <w:p w14:paraId="5352E4C5" w14:textId="77777777" w:rsidR="007A2414" w:rsidRDefault="007A2414" w:rsidP="00FD1E2D">
      <w:pPr>
        <w:spacing w:before="0" w:after="0"/>
        <w:jc w:val="center"/>
        <w:rPr>
          <w:rFonts w:cs="Arial"/>
        </w:rPr>
      </w:pPr>
    </w:p>
    <w:p w14:paraId="7CDBDBC5" w14:textId="77777777" w:rsidR="007A2414" w:rsidRDefault="007A2414" w:rsidP="00FD1E2D">
      <w:pPr>
        <w:spacing w:before="0" w:after="0"/>
        <w:jc w:val="center"/>
        <w:rPr>
          <w:rFonts w:cs="Arial"/>
        </w:rPr>
      </w:pPr>
    </w:p>
    <w:p w14:paraId="07F637E6" w14:textId="77777777" w:rsidR="007A2414" w:rsidRDefault="007A2414" w:rsidP="00FD1E2D">
      <w:pPr>
        <w:spacing w:before="0" w:after="0"/>
        <w:jc w:val="center"/>
        <w:rPr>
          <w:rFonts w:cs="Arial"/>
        </w:rPr>
      </w:pPr>
    </w:p>
    <w:p w14:paraId="0E16D4B5" w14:textId="77777777" w:rsidR="007A2414" w:rsidRDefault="007A2414" w:rsidP="00FD1E2D">
      <w:pPr>
        <w:spacing w:before="0" w:after="0"/>
        <w:jc w:val="center"/>
        <w:rPr>
          <w:rFonts w:cs="Arial"/>
        </w:rPr>
      </w:pPr>
    </w:p>
    <w:p w14:paraId="6DDE262F" w14:textId="77777777" w:rsidR="007A2414" w:rsidRDefault="007A2414" w:rsidP="00246BC0">
      <w:pPr>
        <w:spacing w:before="0" w:after="0"/>
        <w:rPr>
          <w:rFonts w:cs="Arial"/>
        </w:rPr>
      </w:pPr>
    </w:p>
    <w:p w14:paraId="05D54BA0" w14:textId="77777777" w:rsidR="007A2414" w:rsidRDefault="007A2414" w:rsidP="00FD1E2D">
      <w:pPr>
        <w:spacing w:before="0" w:after="0"/>
        <w:jc w:val="center"/>
        <w:rPr>
          <w:rFonts w:cs="Arial"/>
        </w:rPr>
      </w:pPr>
    </w:p>
    <w:p w14:paraId="68C83AF6" w14:textId="77777777" w:rsidR="007A2414" w:rsidRDefault="007A2414" w:rsidP="00FD1E2D">
      <w:pPr>
        <w:spacing w:before="0" w:after="0"/>
        <w:jc w:val="center"/>
        <w:rPr>
          <w:rFonts w:cs="Arial"/>
        </w:rPr>
      </w:pPr>
    </w:p>
    <w:p w14:paraId="4154C2DE" w14:textId="77777777" w:rsidR="007A2414" w:rsidRDefault="007A2414" w:rsidP="00FD1E2D">
      <w:pPr>
        <w:spacing w:before="0" w:after="0"/>
        <w:jc w:val="center"/>
        <w:rPr>
          <w:rFonts w:cs="Arial"/>
        </w:rPr>
      </w:pPr>
    </w:p>
    <w:p w14:paraId="6DF2DDE9" w14:textId="77777777" w:rsidR="007A2414" w:rsidRDefault="007A2414" w:rsidP="00FD1E2D">
      <w:pPr>
        <w:spacing w:before="0" w:after="0"/>
        <w:jc w:val="center"/>
        <w:rPr>
          <w:rFonts w:cs="Arial"/>
        </w:rPr>
      </w:pPr>
    </w:p>
    <w:p w14:paraId="0FB4F00B" w14:textId="77777777" w:rsidR="007A2414" w:rsidRDefault="007A2414" w:rsidP="00246BC0">
      <w:pPr>
        <w:spacing w:before="0" w:after="0"/>
        <w:rPr>
          <w:rFonts w:cs="Arial"/>
        </w:rPr>
      </w:pPr>
    </w:p>
    <w:p w14:paraId="04ACD1CB" w14:textId="59F46433" w:rsidR="00FD1E2D" w:rsidRPr="00B816B1" w:rsidRDefault="00FD1E2D" w:rsidP="00FD1E2D">
      <w:pPr>
        <w:spacing w:before="0" w:after="0"/>
        <w:jc w:val="center"/>
        <w:rPr>
          <w:rFonts w:cs="Arial"/>
        </w:rPr>
      </w:pPr>
      <w:r w:rsidRPr="00AA4A7E">
        <w:rPr>
          <w:rFonts w:cs="Arial"/>
        </w:rPr>
        <w:lastRenderedPageBreak/>
        <w:t xml:space="preserve">Tato smlouva o dílo (dále jen „Smlouva“) se uzavírá dle § 2586 a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bookmarkStart w:id="0" w:name="_Hlk159420088"/>
      <w:r w:rsidRPr="00E12640">
        <w:rPr>
          <w:rFonts w:cs="Arial"/>
          <w:b/>
          <w:bCs w:val="0"/>
        </w:rPr>
        <w:t>Statutární město Jablonec nad Nisou</w:t>
      </w:r>
    </w:p>
    <w:p w14:paraId="357A8C9F" w14:textId="5CA83C9C"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D1195A">
        <w:rPr>
          <w:rFonts w:cs="Arial"/>
        </w:rPr>
        <w:t>O</w:t>
      </w:r>
      <w:r w:rsidRPr="00E12640">
        <w:rPr>
          <w:rFonts w:cs="Arial"/>
        </w:rPr>
        <w:t xml:space="preserve">: </w:t>
      </w:r>
      <w:r w:rsidRPr="00E12640">
        <w:rPr>
          <w:rFonts w:cs="Arial"/>
          <w:bCs w:val="0"/>
          <w:iCs/>
        </w:rPr>
        <w:t>002</w:t>
      </w:r>
      <w:r w:rsidR="003457FD">
        <w:rPr>
          <w:rFonts w:cs="Arial"/>
          <w:bCs w:val="0"/>
          <w:iCs/>
        </w:rPr>
        <w:t xml:space="preserve"> </w:t>
      </w:r>
      <w:r w:rsidRPr="00E12640">
        <w:rPr>
          <w:rFonts w:cs="Arial"/>
          <w:bCs w:val="0"/>
          <w:iCs/>
        </w:rPr>
        <w:t>62</w:t>
      </w:r>
      <w:r w:rsidR="003457FD">
        <w:rPr>
          <w:rFonts w:cs="Arial"/>
          <w:bCs w:val="0"/>
          <w:iCs/>
        </w:rPr>
        <w:t xml:space="preserve"> </w:t>
      </w:r>
      <w:r w:rsidRPr="00E12640">
        <w:rPr>
          <w:rFonts w:cs="Arial"/>
          <w:bCs w:val="0"/>
          <w:iCs/>
        </w:rPr>
        <w:t>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3EC61541" w:rsidR="00FD1E2D" w:rsidRPr="00E12640" w:rsidRDefault="00224F8A" w:rsidP="00FD1E2D">
      <w:pPr>
        <w:pStyle w:val="Zpat"/>
        <w:tabs>
          <w:tab w:val="clear" w:pos="4153"/>
          <w:tab w:val="clear" w:pos="8306"/>
        </w:tabs>
        <w:spacing w:before="0" w:after="0"/>
        <w:jc w:val="both"/>
        <w:rPr>
          <w:rFonts w:cs="Arial"/>
        </w:rPr>
      </w:pPr>
      <w:r>
        <w:rPr>
          <w:rFonts w:cs="Arial"/>
        </w:rPr>
        <w:t>sídlo.</w:t>
      </w:r>
      <w:r w:rsidR="00FD1E2D" w:rsidRPr="00E12640">
        <w:rPr>
          <w:rStyle w:val="platne1"/>
          <w:rFonts w:cs="Arial"/>
        </w:rPr>
        <w:t xml:space="preserve"> </w:t>
      </w:r>
      <w:r w:rsidR="00FD1E2D" w:rsidRPr="00E12640">
        <w:rPr>
          <w:rFonts w:cs="Arial"/>
          <w:bCs w:val="0"/>
          <w:iCs/>
        </w:rPr>
        <w:t xml:space="preserve">Mírové náměstí </w:t>
      </w:r>
      <w:r w:rsidR="00FD1E2D">
        <w:rPr>
          <w:rFonts w:cs="Arial"/>
          <w:bCs w:val="0"/>
          <w:iCs/>
        </w:rPr>
        <w:t>3100/</w:t>
      </w:r>
      <w:r w:rsidR="00FD1E2D" w:rsidRPr="00E12640">
        <w:rPr>
          <w:rFonts w:cs="Arial"/>
          <w:bCs w:val="0"/>
          <w:iCs/>
        </w:rPr>
        <w:t xml:space="preserve">19, </w:t>
      </w:r>
      <w:r w:rsidR="006640E0">
        <w:rPr>
          <w:rFonts w:cs="Arial"/>
        </w:rPr>
        <w:t>466 01</w:t>
      </w:r>
      <w:r w:rsidR="00FD1E2D">
        <w:rPr>
          <w:rFonts w:cs="Arial"/>
        </w:rPr>
        <w:t xml:space="preserve"> </w:t>
      </w:r>
      <w:r w:rsidR="00FD1E2D" w:rsidRPr="00E12640">
        <w:rPr>
          <w:rFonts w:cs="Arial"/>
        </w:rPr>
        <w:t>Jablonec nad Nisou</w:t>
      </w:r>
      <w:r w:rsidR="00FD1E2D" w:rsidRPr="00E12640" w:rsidDel="00123DD7">
        <w:rPr>
          <w:rStyle w:val="platne1"/>
          <w:rFonts w:cs="Arial"/>
        </w:rPr>
        <w:t xml:space="preserve"> </w:t>
      </w:r>
    </w:p>
    <w:p w14:paraId="1AFF0E33" w14:textId="7C1F7951" w:rsidR="00A50D24" w:rsidRPr="004033D8" w:rsidRDefault="00A50D24" w:rsidP="00A50D24">
      <w:pPr>
        <w:pStyle w:val="Zpat"/>
        <w:tabs>
          <w:tab w:val="clear" w:pos="4153"/>
          <w:tab w:val="clear" w:pos="8306"/>
        </w:tabs>
        <w:spacing w:before="0" w:after="0"/>
        <w:jc w:val="both"/>
        <w:rPr>
          <w:rFonts w:cs="Arial"/>
        </w:rPr>
      </w:pPr>
      <w:r w:rsidRPr="004033D8">
        <w:rPr>
          <w:rFonts w:cs="Arial"/>
        </w:rPr>
        <w:t>zastoupené</w:t>
      </w:r>
      <w:r w:rsidR="00F46925">
        <w:rPr>
          <w:rFonts w:cs="Arial"/>
        </w:rPr>
        <w:t>:</w:t>
      </w:r>
      <w:r w:rsidRPr="004033D8">
        <w:rPr>
          <w:rFonts w:cs="Arial"/>
        </w:rPr>
        <w:t xml:space="preserve"> </w:t>
      </w:r>
      <w:r w:rsidR="00D1195A">
        <w:rPr>
          <w:rFonts w:cs="Arial"/>
        </w:rPr>
        <w:t>Ing. Milošem Velem</w:t>
      </w:r>
      <w:r w:rsidR="00060FF7">
        <w:rPr>
          <w:rFonts w:cs="Arial"/>
        </w:rPr>
        <w:t>,</w:t>
      </w:r>
      <w:r w:rsidR="00D1195A">
        <w:rPr>
          <w:rFonts w:cs="Arial"/>
        </w:rPr>
        <w:t xml:space="preserve"> primátorem a </w:t>
      </w:r>
      <w:r w:rsidR="00FE3F7E">
        <w:rPr>
          <w:rFonts w:cs="Arial"/>
          <w:bCs w:val="0"/>
          <w:iCs/>
        </w:rPr>
        <w:t>MgA</w:t>
      </w:r>
      <w:r w:rsidR="00870D95">
        <w:rPr>
          <w:rFonts w:cs="Arial"/>
          <w:bCs w:val="0"/>
          <w:iCs/>
        </w:rPr>
        <w:t>.</w:t>
      </w:r>
      <w:r w:rsidR="00FE3F7E">
        <w:rPr>
          <w:rFonts w:cs="Arial"/>
          <w:bCs w:val="0"/>
          <w:iCs/>
        </w:rPr>
        <w:t xml:space="preserve"> Jakubem </w:t>
      </w:r>
      <w:proofErr w:type="spellStart"/>
      <w:r w:rsidR="00FE3F7E">
        <w:rPr>
          <w:rFonts w:cs="Arial"/>
          <w:bCs w:val="0"/>
          <w:iCs/>
        </w:rPr>
        <w:t>Chuchlíkem</w:t>
      </w:r>
      <w:proofErr w:type="spellEnd"/>
      <w:r>
        <w:rPr>
          <w:rFonts w:cs="Arial"/>
          <w:bCs w:val="0"/>
          <w:iCs/>
        </w:rPr>
        <w:t>, náměstkem primátora</w:t>
      </w:r>
      <w:r>
        <w:rPr>
          <w:rFonts w:cs="Arial"/>
          <w:b/>
          <w:bCs w:val="0"/>
          <w:iCs/>
        </w:rPr>
        <w:t xml:space="preserve"> </w:t>
      </w:r>
    </w:p>
    <w:p w14:paraId="73BBE873" w14:textId="6C0163DD"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 xml:space="preserve">bankovní spojení: Komerční banka, a.s. Jablonec nad Nisou, </w:t>
      </w:r>
      <w:proofErr w:type="spellStart"/>
      <w:r w:rsidRPr="00E12640">
        <w:rPr>
          <w:rFonts w:cs="Arial"/>
          <w:b w:val="0"/>
          <w:bCs w:val="0"/>
          <w:iCs/>
          <w:sz w:val="22"/>
          <w:szCs w:val="22"/>
        </w:rPr>
        <w:t>č.ú</w:t>
      </w:r>
      <w:proofErr w:type="spellEnd"/>
      <w:r w:rsidRPr="00E12640">
        <w:rPr>
          <w:rFonts w:cs="Arial"/>
          <w:b w:val="0"/>
          <w:bCs w:val="0"/>
          <w:iCs/>
          <w:sz w:val="22"/>
          <w:szCs w:val="22"/>
        </w:rPr>
        <w:t>.</w:t>
      </w:r>
      <w:r w:rsidR="002C152A" w:rsidRPr="002C152A">
        <w:rPr>
          <w:b w:val="0"/>
          <w:bCs w:val="0"/>
          <w:sz w:val="24"/>
          <w:szCs w:val="24"/>
        </w:rPr>
        <w:t xml:space="preserve"> </w:t>
      </w:r>
      <w:r w:rsidR="002C152A" w:rsidRPr="002C152A">
        <w:rPr>
          <w:b w:val="0"/>
          <w:bCs w:val="0"/>
          <w:sz w:val="22"/>
          <w:szCs w:val="22"/>
        </w:rPr>
        <w:t>131-182610247/0100</w:t>
      </w:r>
      <w:r w:rsidRPr="00E12640">
        <w:rPr>
          <w:rFonts w:cs="Arial"/>
          <w:b w:val="0"/>
          <w:bCs w:val="0"/>
          <w:iCs/>
          <w:sz w:val="22"/>
          <w:szCs w:val="22"/>
        </w:rPr>
        <w:t xml:space="preserve"> </w:t>
      </w:r>
      <w:r w:rsidR="00333631">
        <w:rPr>
          <w:rFonts w:cs="Arial"/>
          <w:b w:val="0"/>
          <w:bCs w:val="0"/>
          <w:iCs/>
          <w:sz w:val="22"/>
          <w:szCs w:val="22"/>
        </w:rPr>
        <w:t xml:space="preserve"> </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bookmarkEnd w:id="0"/>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2B48A62B"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022330A4" w14:textId="73103168" w:rsidR="009774C9" w:rsidRPr="00606B23" w:rsidRDefault="00606B23" w:rsidP="009774C9">
      <w:pPr>
        <w:spacing w:before="0" w:after="0"/>
        <w:rPr>
          <w:rFonts w:cs="Arial"/>
          <w:b/>
          <w:bCs w:val="0"/>
        </w:rPr>
      </w:pPr>
      <w:r w:rsidRPr="00606B23">
        <w:rPr>
          <w:rFonts w:cs="Arial"/>
          <w:b/>
          <w:bCs w:val="0"/>
        </w:rPr>
        <w:t>STRABAG Pozemní a inženýrské stavitelství s.r.o.</w:t>
      </w:r>
    </w:p>
    <w:p w14:paraId="1B0DB5DC" w14:textId="78EB157B" w:rsidR="009774C9" w:rsidRPr="00805092" w:rsidRDefault="009774C9" w:rsidP="009774C9">
      <w:pPr>
        <w:spacing w:before="0" w:after="0"/>
      </w:pPr>
      <w:r w:rsidRPr="00805092">
        <w:t>IČ</w:t>
      </w:r>
      <w:r w:rsidR="003457FD" w:rsidRPr="00805092">
        <w:t>O</w:t>
      </w:r>
      <w:r w:rsidRPr="00805092">
        <w:t xml:space="preserve">: </w:t>
      </w:r>
      <w:r w:rsidR="00606B23" w:rsidRPr="00606B23">
        <w:rPr>
          <w:rFonts w:cs="Arial"/>
        </w:rPr>
        <w:t>438 74 835</w:t>
      </w:r>
      <w:r w:rsidRPr="00805092">
        <w:tab/>
        <w:t xml:space="preserve"> </w:t>
      </w:r>
    </w:p>
    <w:p w14:paraId="780667D4" w14:textId="6A85A6EB" w:rsidR="009774C9" w:rsidRPr="00805092" w:rsidRDefault="009774C9" w:rsidP="009774C9">
      <w:pPr>
        <w:spacing w:before="0" w:after="0"/>
      </w:pPr>
      <w:r w:rsidRPr="00805092">
        <w:t xml:space="preserve">DIČ: </w:t>
      </w:r>
      <w:r w:rsidR="00606B23" w:rsidRPr="00606B23">
        <w:rPr>
          <w:rFonts w:cs="Arial"/>
        </w:rPr>
        <w:t>CZ43874835</w:t>
      </w:r>
      <w:r w:rsidRPr="00805092">
        <w:tab/>
        <w:t xml:space="preserve"> </w:t>
      </w:r>
    </w:p>
    <w:p w14:paraId="28CA159F" w14:textId="22D76A33" w:rsidR="009774C9" w:rsidRPr="00805092" w:rsidRDefault="00DD3AC0" w:rsidP="009774C9">
      <w:pPr>
        <w:spacing w:before="0" w:after="0"/>
      </w:pPr>
      <w:r w:rsidRPr="00805092">
        <w:t>sídlo:</w:t>
      </w:r>
      <w:r w:rsidR="009774C9" w:rsidRPr="00805092">
        <w:t xml:space="preserve"> </w:t>
      </w:r>
      <w:r w:rsidR="00606B23" w:rsidRPr="00606B23">
        <w:rPr>
          <w:rFonts w:cs="Arial"/>
        </w:rPr>
        <w:t>Kačírkova 982/4, Jinonice, 158 00 Praha 5</w:t>
      </w:r>
      <w:r w:rsidR="009774C9" w:rsidRPr="00805092">
        <w:t xml:space="preserve">  </w:t>
      </w:r>
    </w:p>
    <w:p w14:paraId="6BAC33ED" w14:textId="6D9D9506" w:rsidR="009774C9" w:rsidRPr="00805092" w:rsidRDefault="009774C9" w:rsidP="009774C9">
      <w:pPr>
        <w:spacing w:before="0" w:after="0"/>
      </w:pPr>
      <w:r w:rsidRPr="00805092">
        <w:t>zapsaná</w:t>
      </w:r>
      <w:r w:rsidR="00DD3AC0" w:rsidRPr="00805092">
        <w:t>:</w:t>
      </w:r>
      <w:r w:rsidRPr="00805092">
        <w:t xml:space="preserve"> v obchodního rejstříku, vedeném </w:t>
      </w:r>
      <w:r w:rsidR="00606B23" w:rsidRPr="00606B23">
        <w:rPr>
          <w:rFonts w:cs="Arial"/>
        </w:rPr>
        <w:t xml:space="preserve">u Městského soudu v Praze pod </w:t>
      </w:r>
      <w:proofErr w:type="spellStart"/>
      <w:r w:rsidR="00606B23" w:rsidRPr="00606B23">
        <w:rPr>
          <w:rFonts w:cs="Arial"/>
        </w:rPr>
        <w:t>sp</w:t>
      </w:r>
      <w:proofErr w:type="spellEnd"/>
      <w:r w:rsidR="00606B23" w:rsidRPr="00606B23">
        <w:rPr>
          <w:rFonts w:cs="Arial"/>
        </w:rPr>
        <w:t>. zn. C 5858</w:t>
      </w:r>
    </w:p>
    <w:p w14:paraId="4850E9A8" w14:textId="195520B2" w:rsidR="009774C9" w:rsidRPr="00606B23" w:rsidRDefault="009774C9" w:rsidP="009774C9">
      <w:pPr>
        <w:spacing w:before="0" w:after="0"/>
        <w:rPr>
          <w:rFonts w:cs="Arial"/>
        </w:rPr>
      </w:pPr>
      <w:r w:rsidRPr="00606B23">
        <w:rPr>
          <w:rFonts w:cs="Arial"/>
        </w:rPr>
        <w:t>zastoupená</w:t>
      </w:r>
      <w:r w:rsidR="00DD3AC0" w:rsidRPr="00606B23">
        <w:rPr>
          <w:rFonts w:cs="Arial"/>
        </w:rPr>
        <w:t>:</w:t>
      </w:r>
      <w:r w:rsidRPr="00606B23">
        <w:rPr>
          <w:rFonts w:cs="Arial"/>
        </w:rPr>
        <w:t xml:space="preserve"> </w:t>
      </w:r>
      <w:r w:rsidR="00606B23" w:rsidRPr="00606B23">
        <w:rPr>
          <w:rFonts w:cs="Arial"/>
        </w:rPr>
        <w:t>Ing. Karlem Zahradníkem, prokuristou a Ing. Danielem Novotným, prokuristou</w:t>
      </w:r>
    </w:p>
    <w:p w14:paraId="0ED1E7D3" w14:textId="36CA3780" w:rsidR="00FD1E2D" w:rsidRPr="00E12640" w:rsidRDefault="009774C9" w:rsidP="00FD1E2D">
      <w:pPr>
        <w:spacing w:before="0" w:after="0"/>
        <w:rPr>
          <w:rFonts w:cs="Arial"/>
        </w:rPr>
      </w:pPr>
      <w:r w:rsidRPr="00805092">
        <w:rPr>
          <w:rFonts w:cs="Arial"/>
        </w:rPr>
        <w:t xml:space="preserve">bankovní spojení: </w:t>
      </w:r>
      <w:proofErr w:type="spellStart"/>
      <w:r w:rsidR="00420B64" w:rsidRPr="00420B64">
        <w:rPr>
          <w:rFonts w:cs="Arial"/>
        </w:rPr>
        <w:t>UniCredit</w:t>
      </w:r>
      <w:proofErr w:type="spellEnd"/>
      <w:r w:rsidR="00420B64" w:rsidRPr="00420B64">
        <w:rPr>
          <w:rFonts w:cs="Arial"/>
        </w:rPr>
        <w:t xml:space="preserve"> Bank Czech Republic and Slovakia, a.s.</w:t>
      </w:r>
      <w:r w:rsidR="00420B64">
        <w:rPr>
          <w:rFonts w:cs="Arial"/>
        </w:rPr>
        <w:t xml:space="preserve">, </w:t>
      </w:r>
      <w:proofErr w:type="spellStart"/>
      <w:r w:rsidR="00420B64">
        <w:rPr>
          <w:rFonts w:cs="Arial"/>
        </w:rPr>
        <w:t>č</w:t>
      </w:r>
      <w:r w:rsidR="00B53FD0">
        <w:rPr>
          <w:rFonts w:cs="Arial"/>
        </w:rPr>
        <w:t>.ú</w:t>
      </w:r>
      <w:proofErr w:type="spellEnd"/>
      <w:r w:rsidR="00B53FD0">
        <w:rPr>
          <w:rFonts w:cs="Arial"/>
        </w:rPr>
        <w:t>. 3231393001/2700</w:t>
      </w:r>
      <w:r w:rsidR="00FD1E2D" w:rsidRPr="00ED1956">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0F4F52B" w14:textId="77777777" w:rsidR="00B111FB" w:rsidRPr="008B2BD1" w:rsidRDefault="00B111FB" w:rsidP="00B111FB">
      <w:pPr>
        <w:pStyle w:val="Nadpis1"/>
        <w:numPr>
          <w:ilvl w:val="0"/>
          <w:numId w:val="0"/>
        </w:numPr>
        <w:spacing w:before="120"/>
        <w:jc w:val="center"/>
        <w:rPr>
          <w:rFonts w:cs="Arial"/>
          <w:sz w:val="24"/>
          <w:szCs w:val="24"/>
        </w:rPr>
      </w:pPr>
      <w:bookmarkStart w:id="1" w:name="_Toc310330621"/>
      <w:bookmarkStart w:id="2" w:name="_Toc326739524"/>
      <w:bookmarkStart w:id="3" w:name="_Toc311807256"/>
      <w:r w:rsidRPr="008B2BD1">
        <w:rPr>
          <w:rFonts w:cs="Arial"/>
          <w:sz w:val="24"/>
          <w:szCs w:val="24"/>
        </w:rPr>
        <w:t>PreambULE</w:t>
      </w:r>
      <w:bookmarkEnd w:id="1"/>
      <w:bookmarkEnd w:id="2"/>
      <w:bookmarkEnd w:id="3"/>
    </w:p>
    <w:p w14:paraId="306E4FAF" w14:textId="77777777" w:rsidR="00B111FB" w:rsidRPr="0031181D" w:rsidRDefault="00B111FB" w:rsidP="00FD2266">
      <w:pPr>
        <w:numPr>
          <w:ilvl w:val="0"/>
          <w:numId w:val="14"/>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1C35B0BB" w14:textId="3AE99B3F" w:rsidR="00D1195A" w:rsidRPr="00D1195A" w:rsidRDefault="00AC467C" w:rsidP="00FD2266">
      <w:pPr>
        <w:numPr>
          <w:ilvl w:val="0"/>
          <w:numId w:val="14"/>
        </w:numPr>
        <w:spacing w:before="0" w:after="0"/>
        <w:jc w:val="both"/>
        <w:rPr>
          <w:rFonts w:cs="Arial"/>
          <w:b/>
        </w:rPr>
      </w:pPr>
      <w:r w:rsidRPr="00D1195A">
        <w:rPr>
          <w:rFonts w:cs="Arial"/>
        </w:rPr>
        <w:t xml:space="preserve">Tato Smlouva je uzavírána na základě výsledku zadávacího řízení k veřejné zakázce </w:t>
      </w:r>
      <w:r w:rsidR="004A001A">
        <w:rPr>
          <w:rFonts w:cs="Arial"/>
        </w:rPr>
        <w:t xml:space="preserve">                </w:t>
      </w:r>
      <w:r w:rsidRPr="00D1195A">
        <w:rPr>
          <w:rFonts w:cs="Arial"/>
        </w:rPr>
        <w:t xml:space="preserve">s názvem </w:t>
      </w:r>
      <w:r w:rsidR="003457FD" w:rsidRPr="00616127">
        <w:rPr>
          <w:rFonts w:cs="Arial"/>
          <w:b/>
          <w:bCs w:val="0"/>
        </w:rPr>
        <w:t>„</w:t>
      </w:r>
      <w:r w:rsidR="00E715DD">
        <w:rPr>
          <w:b/>
          <w:color w:val="000000"/>
        </w:rPr>
        <w:t>Navýšení kapacity MŠ Palackého</w:t>
      </w:r>
      <w:r w:rsidR="003457FD">
        <w:rPr>
          <w:b/>
          <w:color w:val="000000"/>
        </w:rPr>
        <w:t xml:space="preserve"> v Jablonci nad Nisou“</w:t>
      </w:r>
      <w:r w:rsidR="00E715DD">
        <w:rPr>
          <w:b/>
          <w:color w:val="000000"/>
        </w:rPr>
        <w:t xml:space="preserve"> </w:t>
      </w:r>
      <w:r w:rsidR="00D1195A" w:rsidRPr="00D1195A">
        <w:rPr>
          <w:rFonts w:cs="Arial"/>
        </w:rPr>
        <w:t>(dále jen veřejná zakázka).</w:t>
      </w:r>
      <w:r w:rsidR="00AC32A8">
        <w:rPr>
          <w:rFonts w:cs="Arial"/>
        </w:rPr>
        <w:t xml:space="preserve"> </w:t>
      </w:r>
      <w:r w:rsidR="00AC32A8" w:rsidRPr="00701782">
        <w:rPr>
          <w:rFonts w:cs="Arial"/>
          <w:b/>
          <w:bCs w:val="0"/>
        </w:rPr>
        <w:t xml:space="preserve">Jedná se o </w:t>
      </w:r>
      <w:r w:rsidR="00E715DD">
        <w:rPr>
          <w:rFonts w:cs="Arial"/>
          <w:b/>
          <w:bCs w:val="0"/>
        </w:rPr>
        <w:t>zakázku</w:t>
      </w:r>
      <w:r w:rsidR="00AC32A8" w:rsidRPr="00701782">
        <w:rPr>
          <w:rFonts w:cs="Arial"/>
          <w:b/>
          <w:bCs w:val="0"/>
        </w:rPr>
        <w:t xml:space="preserve"> spolufinancov</w:t>
      </w:r>
      <w:r w:rsidR="00AC32A8">
        <w:rPr>
          <w:rFonts w:cs="Arial"/>
          <w:b/>
          <w:bCs w:val="0"/>
        </w:rPr>
        <w:t>a</w:t>
      </w:r>
      <w:r w:rsidR="00AC32A8" w:rsidRPr="00701782">
        <w:rPr>
          <w:rFonts w:cs="Arial"/>
          <w:b/>
          <w:bCs w:val="0"/>
        </w:rPr>
        <w:t>n</w:t>
      </w:r>
      <w:r w:rsidR="00AC32A8">
        <w:rPr>
          <w:rFonts w:cs="Arial"/>
          <w:b/>
          <w:bCs w:val="0"/>
        </w:rPr>
        <w:t>ou</w:t>
      </w:r>
      <w:r w:rsidR="00AC32A8" w:rsidRPr="00701782">
        <w:rPr>
          <w:rFonts w:cs="Arial"/>
          <w:b/>
          <w:bCs w:val="0"/>
        </w:rPr>
        <w:t xml:space="preserve"> </w:t>
      </w:r>
      <w:r w:rsidR="00AC32A8" w:rsidRPr="00616127">
        <w:rPr>
          <w:rFonts w:cs="Arial"/>
          <w:b/>
          <w:bCs w:val="0"/>
        </w:rPr>
        <w:t xml:space="preserve">EU a ČR </w:t>
      </w:r>
      <w:r w:rsidR="00AC32A8" w:rsidRPr="00701782">
        <w:rPr>
          <w:rFonts w:cs="Arial"/>
          <w:b/>
          <w:bCs w:val="0"/>
        </w:rPr>
        <w:t>(dotační).</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FD2266">
      <w:pPr>
        <w:numPr>
          <w:ilvl w:val="0"/>
          <w:numId w:val="14"/>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0F114531" w:rsidR="00B111FB" w:rsidRPr="0031181D" w:rsidRDefault="00B111FB" w:rsidP="00FD2266">
      <w:pPr>
        <w:numPr>
          <w:ilvl w:val="0"/>
          <w:numId w:val="14"/>
        </w:numPr>
        <w:spacing w:before="0" w:after="0"/>
        <w:jc w:val="both"/>
        <w:rPr>
          <w:rFonts w:cs="Arial"/>
          <w:bCs w:val="0"/>
        </w:rPr>
      </w:pPr>
      <w:r w:rsidRPr="0031181D">
        <w:rPr>
          <w:rFonts w:cs="Arial"/>
          <w:bCs w:val="0"/>
        </w:rPr>
        <w:t xml:space="preserve">Smluvní strany se touto Smlouvou zavazují, že Zhotovitel provede na svůj náklad </w:t>
      </w:r>
      <w:r w:rsidR="004A001A">
        <w:rPr>
          <w:rFonts w:cs="Arial"/>
          <w:bCs w:val="0"/>
        </w:rPr>
        <w:t xml:space="preserve">                       </w:t>
      </w:r>
      <w:r w:rsidRPr="0031181D">
        <w:rPr>
          <w:rFonts w:cs="Arial"/>
          <w:bCs w:val="0"/>
        </w:rPr>
        <w:t>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FD2266">
      <w:pPr>
        <w:numPr>
          <w:ilvl w:val="0"/>
          <w:numId w:val="14"/>
        </w:numPr>
        <w:spacing w:before="0" w:after="0"/>
        <w:jc w:val="both"/>
        <w:rPr>
          <w:rFonts w:cs="Arial"/>
          <w:caps/>
        </w:rPr>
      </w:pPr>
      <w:r w:rsidRPr="0031181D">
        <w:t xml:space="preserve">Zhotovitel prohlašuje, že: </w:t>
      </w:r>
    </w:p>
    <w:p w14:paraId="7D53CEE8" w14:textId="049D15FD" w:rsidR="00B111FB" w:rsidRPr="00F46925" w:rsidRDefault="00B111FB" w:rsidP="00FD2266">
      <w:pPr>
        <w:pStyle w:val="Normal2"/>
        <w:numPr>
          <w:ilvl w:val="0"/>
          <w:numId w:val="12"/>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w:t>
      </w:r>
      <w:r w:rsidRPr="00F46925">
        <w:rPr>
          <w:rFonts w:cs="Arial"/>
        </w:rPr>
        <w:t>realizaci díla a Zhotovitel je schopen dle těchto podkladů dílo realizovat a řádně dokončit tak, aby sloužilo účelu, ke kterému je určeno,</w:t>
      </w:r>
    </w:p>
    <w:p w14:paraId="13359EAF" w14:textId="77777777" w:rsidR="00B111FB" w:rsidRPr="0031181D" w:rsidRDefault="00B111FB" w:rsidP="00FD2266">
      <w:pPr>
        <w:pStyle w:val="Normal2"/>
        <w:numPr>
          <w:ilvl w:val="0"/>
          <w:numId w:val="12"/>
        </w:numPr>
        <w:tabs>
          <w:tab w:val="clear" w:pos="709"/>
        </w:tabs>
        <w:spacing w:before="0"/>
        <w:ind w:left="851" w:hanging="142"/>
        <w:rPr>
          <w:rFonts w:cs="Arial"/>
        </w:rPr>
      </w:pPr>
      <w:r w:rsidRPr="0031181D">
        <w:rPr>
          <w:rFonts w:cs="Arial"/>
        </w:rPr>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FD2266">
      <w:pPr>
        <w:pStyle w:val="Normal2"/>
        <w:numPr>
          <w:ilvl w:val="0"/>
          <w:numId w:val="12"/>
        </w:numPr>
        <w:tabs>
          <w:tab w:val="clear" w:pos="709"/>
        </w:tabs>
        <w:spacing w:before="0"/>
        <w:ind w:left="851" w:hanging="142"/>
        <w:rPr>
          <w:rFonts w:cs="Arial"/>
        </w:rPr>
      </w:pPr>
      <w:r w:rsidRPr="0031181D">
        <w:rPr>
          <w:rFonts w:cs="Arial"/>
        </w:rPr>
        <w:lastRenderedPageBreak/>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FD2266">
      <w:pPr>
        <w:pStyle w:val="Normal2"/>
        <w:numPr>
          <w:ilvl w:val="0"/>
          <w:numId w:val="12"/>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FD2266">
      <w:pPr>
        <w:numPr>
          <w:ilvl w:val="0"/>
          <w:numId w:val="14"/>
        </w:numPr>
        <w:spacing w:before="0" w:after="0"/>
        <w:jc w:val="both"/>
        <w:rPr>
          <w:rFonts w:cs="Arial"/>
          <w:bCs w:val="0"/>
        </w:rPr>
      </w:pPr>
      <w:r w:rsidRPr="0031181D">
        <w:rPr>
          <w:rFonts w:cs="Arial"/>
          <w:bCs w:val="0"/>
        </w:rPr>
        <w:t>Pro účely této Smlouvy se definují pojmy takto:</w:t>
      </w:r>
    </w:p>
    <w:p w14:paraId="728AF660" w14:textId="77777777" w:rsidR="00E96013" w:rsidRPr="0031181D" w:rsidRDefault="00B111FB" w:rsidP="00FD2266">
      <w:pPr>
        <w:pStyle w:val="Normal2"/>
        <w:numPr>
          <w:ilvl w:val="0"/>
          <w:numId w:val="12"/>
        </w:numPr>
        <w:tabs>
          <w:tab w:val="clear" w:pos="709"/>
        </w:tabs>
        <w:spacing w:before="0"/>
        <w:ind w:left="851" w:hanging="142"/>
        <w:rPr>
          <w:rFonts w:cs="Arial"/>
        </w:rPr>
      </w:pPr>
      <w:r w:rsidRPr="0031181D">
        <w:rPr>
          <w:rFonts w:cs="Arial"/>
        </w:rPr>
        <w:t xml:space="preserve"> </w:t>
      </w:r>
      <w:r w:rsidR="00E96013" w:rsidRPr="0031181D">
        <w:rPr>
          <w:rFonts w:cs="Arial"/>
        </w:rPr>
        <w:t>Objednatelem se rozumí Zadavatel po uzavření této Smlouvy</w:t>
      </w:r>
    </w:p>
    <w:p w14:paraId="581AAB1F" w14:textId="0474D942" w:rsidR="00E96013" w:rsidRPr="0031181D" w:rsidRDefault="00E96013" w:rsidP="00FD2266">
      <w:pPr>
        <w:pStyle w:val="Normal2"/>
        <w:numPr>
          <w:ilvl w:val="0"/>
          <w:numId w:val="12"/>
        </w:numPr>
        <w:tabs>
          <w:tab w:val="clear" w:pos="709"/>
        </w:tabs>
        <w:spacing w:before="0"/>
        <w:ind w:left="851" w:hanging="142"/>
        <w:rPr>
          <w:rFonts w:cs="Arial"/>
        </w:rPr>
      </w:pPr>
      <w:r w:rsidRPr="0031181D">
        <w:rPr>
          <w:rFonts w:cs="Arial"/>
        </w:rPr>
        <w:t xml:space="preserve"> Zhotovitelem se rozumí </w:t>
      </w:r>
      <w:r>
        <w:rPr>
          <w:rFonts w:cs="Arial"/>
        </w:rPr>
        <w:t>vybraný účastník výběrového řízení</w:t>
      </w:r>
      <w:r w:rsidRPr="0031181D">
        <w:rPr>
          <w:rFonts w:cs="Arial"/>
        </w:rPr>
        <w:t xml:space="preserve"> po uzavření této Smlouvy</w:t>
      </w:r>
    </w:p>
    <w:p w14:paraId="1223B3FC" w14:textId="3DDF5200" w:rsidR="00E96013" w:rsidRPr="0031181D" w:rsidRDefault="00E96013" w:rsidP="00FD2266">
      <w:pPr>
        <w:pStyle w:val="Normal2"/>
        <w:numPr>
          <w:ilvl w:val="0"/>
          <w:numId w:val="12"/>
        </w:numPr>
        <w:tabs>
          <w:tab w:val="clear" w:pos="709"/>
        </w:tabs>
        <w:spacing w:before="0"/>
        <w:ind w:left="851" w:hanging="142"/>
        <w:rPr>
          <w:rFonts w:cs="Arial"/>
        </w:rPr>
      </w:pPr>
      <w:r w:rsidRPr="0031181D">
        <w:rPr>
          <w:rFonts w:cs="Arial"/>
        </w:rPr>
        <w:t xml:space="preserve"> Podzhotovitelem se rozumí </w:t>
      </w:r>
      <w:r>
        <w:rPr>
          <w:rFonts w:cs="Arial"/>
        </w:rPr>
        <w:t xml:space="preserve">budoucí </w:t>
      </w:r>
      <w:r w:rsidR="00860E81">
        <w:rPr>
          <w:rFonts w:cs="Arial"/>
        </w:rPr>
        <w:t>P</w:t>
      </w:r>
      <w:r w:rsidRPr="0031181D">
        <w:rPr>
          <w:rFonts w:cs="Arial"/>
        </w:rPr>
        <w:t xml:space="preserve">oddodavatel </w:t>
      </w:r>
      <w:r>
        <w:rPr>
          <w:rFonts w:cs="Arial"/>
        </w:rPr>
        <w:t xml:space="preserve">z výběrového řízení </w:t>
      </w:r>
      <w:r w:rsidRPr="0031181D">
        <w:rPr>
          <w:rFonts w:cs="Arial"/>
        </w:rPr>
        <w:t>po uzavření této Smlouvy</w:t>
      </w:r>
    </w:p>
    <w:p w14:paraId="7EBC775A" w14:textId="6DC10348" w:rsidR="00E96013" w:rsidRPr="0040640A" w:rsidRDefault="00E96013" w:rsidP="00FD2266">
      <w:pPr>
        <w:pStyle w:val="Normal2"/>
        <w:numPr>
          <w:ilvl w:val="0"/>
          <w:numId w:val="12"/>
        </w:numPr>
        <w:tabs>
          <w:tab w:val="clear" w:pos="709"/>
        </w:tabs>
        <w:spacing w:before="0" w:after="0"/>
        <w:ind w:left="851" w:hanging="142"/>
        <w:rPr>
          <w:rFonts w:cs="Arial"/>
        </w:rPr>
      </w:pPr>
      <w:r w:rsidRPr="0040640A">
        <w:rPr>
          <w:rFonts w:cs="Arial"/>
        </w:rPr>
        <w:t xml:space="preserve"> </w:t>
      </w:r>
      <w:r w:rsidR="00D85B96">
        <w:rPr>
          <w:rFonts w:cs="Arial"/>
        </w:rPr>
        <w:t>P</w:t>
      </w:r>
      <w:r w:rsidRPr="0040640A">
        <w:rPr>
          <w:rFonts w:cs="Arial"/>
        </w:rPr>
        <w:t>oložkovým rozpočtem se rozumí Zhotovitelem oceněný soupis stavebních prací, dodávek a služeb s výkazem výměr a jejich celkové ceny při Zadavatelem vymezené</w:t>
      </w:r>
      <w:r>
        <w:rPr>
          <w:rFonts w:cs="Arial"/>
        </w:rPr>
        <w:t>m</w:t>
      </w:r>
      <w:r w:rsidRPr="0040640A">
        <w:rPr>
          <w:rFonts w:cs="Arial"/>
        </w:rPr>
        <w:t xml:space="preserve"> množství</w:t>
      </w:r>
    </w:p>
    <w:p w14:paraId="33FAA084" w14:textId="1F3BA95D" w:rsidR="00B111FB" w:rsidRDefault="00B111FB" w:rsidP="00616127">
      <w:pPr>
        <w:pStyle w:val="Normal2"/>
        <w:tabs>
          <w:tab w:val="clear" w:pos="709"/>
        </w:tabs>
        <w:spacing w:before="0" w:after="0"/>
        <w:ind w:left="709"/>
        <w:rPr>
          <w:rFonts w:cs="Arial"/>
        </w:rPr>
      </w:pPr>
    </w:p>
    <w:p w14:paraId="108A254E" w14:textId="77777777" w:rsidR="00616127" w:rsidRPr="0031181D" w:rsidRDefault="00616127" w:rsidP="00616127">
      <w:pPr>
        <w:pStyle w:val="Normal2"/>
        <w:tabs>
          <w:tab w:val="clear" w:pos="709"/>
        </w:tabs>
        <w:spacing w:before="0" w:after="0"/>
        <w:ind w:left="709"/>
        <w:rPr>
          <w:rFonts w:cs="Arial"/>
        </w:rPr>
      </w:pPr>
    </w:p>
    <w:p w14:paraId="30ECBE32" w14:textId="77777777" w:rsidR="00B111FB" w:rsidRDefault="00B111FB" w:rsidP="0031654E">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58B517CD" w14:textId="40647D69" w:rsidR="00E4436E" w:rsidRDefault="00E4436E" w:rsidP="00E4436E">
      <w:pPr>
        <w:jc w:val="both"/>
        <w:rPr>
          <w:rFonts w:cs="Arial"/>
          <w:u w:val="single"/>
        </w:rPr>
      </w:pPr>
      <w:r w:rsidRPr="004A001A">
        <w:rPr>
          <w:rFonts w:cs="Arial"/>
          <w:u w:val="single"/>
        </w:rPr>
        <w:t xml:space="preserve">Projekt </w:t>
      </w:r>
      <w:r w:rsidR="00086599" w:rsidRPr="004A001A">
        <w:rPr>
          <w:rFonts w:cs="Arial"/>
          <w:u w:val="single"/>
        </w:rPr>
        <w:t>„</w:t>
      </w:r>
      <w:r w:rsidR="004A001A" w:rsidRPr="004A001A">
        <w:rPr>
          <w:b/>
          <w:color w:val="000000"/>
          <w:u w:val="single"/>
        </w:rPr>
        <w:t>Navýšení kapacity MŠ Palackého v Jablonci nad Nisou</w:t>
      </w:r>
      <w:r w:rsidRPr="004A001A">
        <w:rPr>
          <w:rFonts w:cs="Arial"/>
          <w:u w:val="single"/>
        </w:rPr>
        <w:t xml:space="preserve"> je spolufinancován EU a ČR</w:t>
      </w:r>
      <w:r w:rsidRPr="00C615AB">
        <w:rPr>
          <w:rFonts w:cs="Arial"/>
          <w:u w:val="single"/>
        </w:rPr>
        <w:t xml:space="preserve"> v rámci </w:t>
      </w:r>
      <w:r w:rsidR="004A001A">
        <w:rPr>
          <w:rFonts w:cs="Arial"/>
          <w:u w:val="single"/>
        </w:rPr>
        <w:t>20</w:t>
      </w:r>
      <w:r w:rsidRPr="00C615AB">
        <w:rPr>
          <w:rFonts w:cs="Arial"/>
          <w:u w:val="single"/>
        </w:rPr>
        <w:t xml:space="preserve">. výzvy IROP – </w:t>
      </w:r>
      <w:r w:rsidR="004A001A">
        <w:rPr>
          <w:rFonts w:cs="Arial"/>
          <w:u w:val="single"/>
        </w:rPr>
        <w:t>Mateřské školy (ITI</w:t>
      </w:r>
      <w:r w:rsidR="00AE5816">
        <w:rPr>
          <w:rFonts w:cs="Arial"/>
          <w:u w:val="single"/>
        </w:rPr>
        <w:t>)</w:t>
      </w:r>
      <w:r w:rsidRPr="00C615AB">
        <w:rPr>
          <w:rFonts w:cs="Arial"/>
          <w:u w:val="single"/>
        </w:rPr>
        <w:t xml:space="preserve"> – SC 4.1 </w:t>
      </w:r>
      <w:r w:rsidR="00AE5816">
        <w:rPr>
          <w:rFonts w:cs="Arial"/>
          <w:u w:val="single"/>
        </w:rPr>
        <w:t>(</w:t>
      </w:r>
      <w:r w:rsidR="004A001A">
        <w:rPr>
          <w:rFonts w:cs="Arial"/>
          <w:u w:val="single"/>
        </w:rPr>
        <w:t>MRR, PR</w:t>
      </w:r>
      <w:r w:rsidRPr="00C615AB">
        <w:rPr>
          <w:rFonts w:cs="Arial"/>
          <w:u w:val="single"/>
        </w:rPr>
        <w:t xml:space="preserve">) </w:t>
      </w:r>
      <w:r>
        <w:rPr>
          <w:rFonts w:cs="Arial"/>
          <w:u w:val="single"/>
        </w:rPr>
        <w:t>a zařazeného do ITI Liberec – Jablonec nad Nisou</w:t>
      </w:r>
    </w:p>
    <w:p w14:paraId="365EF182" w14:textId="137D7BE5" w:rsidR="00E4436E" w:rsidRDefault="00AE5816" w:rsidP="00E4436E">
      <w:hyperlink r:id="rId8" w:history="1">
        <w:r w:rsidRPr="00F506D2">
          <w:rPr>
            <w:rStyle w:val="Hypertextovodkaz"/>
          </w:rPr>
          <w:t>https://irop.gov.cz/cs/vyzvy-2021-2027/vyzvy/20vyzvairop</w:t>
        </w:r>
      </w:hyperlink>
    </w:p>
    <w:p w14:paraId="3B629C62" w14:textId="77777777" w:rsidR="00616127" w:rsidRDefault="00616127" w:rsidP="0031654E">
      <w:pPr>
        <w:spacing w:before="0" w:after="0"/>
      </w:pPr>
    </w:p>
    <w:p w14:paraId="5BD55243" w14:textId="7B566A02" w:rsidR="00630B0D" w:rsidRDefault="00B111FB" w:rsidP="0031654E">
      <w:pPr>
        <w:pStyle w:val="Nadpis2"/>
        <w:spacing w:before="0" w:after="0"/>
      </w:pPr>
      <w:r w:rsidRPr="0031181D">
        <w:rPr>
          <w:rFonts w:cs="Arial"/>
          <w:sz w:val="24"/>
          <w:szCs w:val="24"/>
          <w:lang w:val="cs-CZ"/>
        </w:rPr>
        <w:t>Předmět smlouvy</w:t>
      </w:r>
    </w:p>
    <w:p w14:paraId="226BC536" w14:textId="71444588" w:rsidR="00F955F0" w:rsidRPr="00560919" w:rsidRDefault="00F955F0" w:rsidP="00616127">
      <w:pPr>
        <w:pStyle w:val="Nadpis3"/>
        <w:tabs>
          <w:tab w:val="clear" w:pos="1558"/>
          <w:tab w:val="num" w:pos="2267"/>
        </w:tabs>
        <w:spacing w:before="120" w:after="0"/>
        <w:ind w:left="1418" w:hanging="709"/>
        <w:rPr>
          <w:rFonts w:cs="Arial"/>
          <w:bCs w:val="0"/>
        </w:rPr>
      </w:pPr>
      <w:r w:rsidRPr="00560919">
        <w:rPr>
          <w:rFonts w:cs="Arial"/>
          <w:bCs w:val="0"/>
        </w:rPr>
        <w:t xml:space="preserve">Základní vymezení předmětu </w:t>
      </w:r>
      <w:r w:rsidR="009F5B3C">
        <w:rPr>
          <w:rFonts w:cs="Arial"/>
          <w:bCs w:val="0"/>
        </w:rPr>
        <w:t>S</w:t>
      </w:r>
      <w:r w:rsidR="009F5B3C" w:rsidRPr="00560919">
        <w:rPr>
          <w:rFonts w:cs="Arial"/>
          <w:bCs w:val="0"/>
        </w:rPr>
        <w:t>mlouvy</w:t>
      </w:r>
    </w:p>
    <w:p w14:paraId="3B34CECE" w14:textId="632C6B1D" w:rsidR="00F955F0" w:rsidRDefault="00F955F0" w:rsidP="00930C67">
      <w:pPr>
        <w:pStyle w:val="Normal2"/>
        <w:ind w:left="0"/>
        <w:rPr>
          <w:rFonts w:cs="Arial"/>
          <w:bCs w:val="0"/>
        </w:rPr>
      </w:pPr>
      <w:r>
        <w:rPr>
          <w:rFonts w:cs="Arial"/>
          <w:bCs w:val="0"/>
        </w:rPr>
        <w:t xml:space="preserve">Předmětem této </w:t>
      </w:r>
      <w:r w:rsidR="009F5B3C">
        <w:rPr>
          <w:rFonts w:cs="Arial"/>
          <w:bCs w:val="0"/>
        </w:rPr>
        <w:t xml:space="preserve">Smlouvy </w:t>
      </w:r>
      <w:r>
        <w:rPr>
          <w:rFonts w:cs="Arial"/>
          <w:bCs w:val="0"/>
        </w:rPr>
        <w:t>je:</w:t>
      </w:r>
    </w:p>
    <w:p w14:paraId="7CEA1296" w14:textId="0533CE1A" w:rsidR="006971A6" w:rsidRPr="006971A6" w:rsidRDefault="006971A6" w:rsidP="006971A6">
      <w:pPr>
        <w:pStyle w:val="Normal2"/>
        <w:ind w:left="0"/>
        <w:rPr>
          <w:rFonts w:cs="Arial"/>
        </w:rPr>
      </w:pPr>
      <w:r>
        <w:rPr>
          <w:rFonts w:cs="Arial"/>
        </w:rPr>
        <w:t>N</w:t>
      </w:r>
      <w:r w:rsidRPr="006971A6">
        <w:rPr>
          <w:rFonts w:cs="Arial"/>
        </w:rPr>
        <w:t xml:space="preserve">ovostavba mateřské </w:t>
      </w:r>
      <w:r w:rsidRPr="004F1822">
        <w:rPr>
          <w:rFonts w:cs="Arial"/>
        </w:rPr>
        <w:t>školy</w:t>
      </w:r>
      <w:r w:rsidR="00490C4F" w:rsidRPr="004F1822">
        <w:rPr>
          <w:rFonts w:cs="Arial"/>
        </w:rPr>
        <w:t xml:space="preserve"> </w:t>
      </w:r>
      <w:r w:rsidR="00490C4F" w:rsidRPr="00FD2266">
        <w:rPr>
          <w:bCs w:val="0"/>
        </w:rPr>
        <w:t>včetně hrubých terénních úprav zahrady, zahradní sklad a altán</w:t>
      </w:r>
      <w:r w:rsidRPr="004F1822">
        <w:rPr>
          <w:rFonts w:cs="Arial"/>
        </w:rPr>
        <w:t>, jejíž součástí je stavba severní opěrné stěny při ulici Rybářská, zpevněné plochy, oplocení</w:t>
      </w:r>
      <w:r w:rsidR="00D76D38" w:rsidRPr="004F1822">
        <w:rPr>
          <w:rFonts w:cs="Arial"/>
        </w:rPr>
        <w:t xml:space="preserve"> + konstrukce </w:t>
      </w:r>
      <w:proofErr w:type="spellStart"/>
      <w:r w:rsidR="00D76D38" w:rsidRPr="004F1822">
        <w:rPr>
          <w:rFonts w:cs="Arial"/>
        </w:rPr>
        <w:t>tahokovu</w:t>
      </w:r>
      <w:proofErr w:type="spellEnd"/>
      <w:r w:rsidR="00D76D38" w:rsidRPr="004F1822">
        <w:rPr>
          <w:rFonts w:cs="Arial"/>
        </w:rPr>
        <w:t xml:space="preserve"> u objektu SO 003 Jižní opěrná stěna</w:t>
      </w:r>
      <w:r w:rsidRPr="004F1822">
        <w:rPr>
          <w:rFonts w:cs="Arial"/>
        </w:rPr>
        <w:t>, přípojka kanalizace, úpravy ulice Rybářská</w:t>
      </w:r>
      <w:r w:rsidR="00490C4F" w:rsidRPr="004F1822">
        <w:rPr>
          <w:rFonts w:cs="Arial"/>
        </w:rPr>
        <w:t xml:space="preserve"> </w:t>
      </w:r>
      <w:r w:rsidR="00490C4F" w:rsidRPr="00FD2266">
        <w:rPr>
          <w:bCs w:val="0"/>
        </w:rPr>
        <w:t>včetně výsadby stromů a trávníku</w:t>
      </w:r>
      <w:r w:rsidRPr="004F1822">
        <w:rPr>
          <w:rFonts w:cs="Arial"/>
        </w:rPr>
        <w:t>, napojení ulic Rybářská – U Přehrady, úpravy veřejného osvětlení, úprava přípojky vodovodu, odlučovač</w:t>
      </w:r>
      <w:r w:rsidRPr="006971A6">
        <w:rPr>
          <w:rFonts w:cs="Arial"/>
        </w:rPr>
        <w:t xml:space="preserve"> tuků, přípojka silnoproudu a </w:t>
      </w:r>
      <w:r w:rsidRPr="00417D2C">
        <w:rPr>
          <w:rFonts w:cs="Arial"/>
        </w:rPr>
        <w:t>úprava přípojky slaboproudu</w:t>
      </w:r>
      <w:r w:rsidRPr="006971A6">
        <w:rPr>
          <w:rFonts w:cs="Arial"/>
        </w:rPr>
        <w:t xml:space="preserve">. </w:t>
      </w:r>
    </w:p>
    <w:p w14:paraId="0E247C60" w14:textId="7B72C779" w:rsidR="006971A6" w:rsidRDefault="006971A6" w:rsidP="006971A6">
      <w:pPr>
        <w:pStyle w:val="Normal2"/>
        <w:ind w:left="0"/>
        <w:rPr>
          <w:rFonts w:cs="Arial"/>
        </w:rPr>
      </w:pPr>
      <w:r w:rsidRPr="006971A6">
        <w:rPr>
          <w:rFonts w:cs="Arial"/>
        </w:rPr>
        <w:t xml:space="preserve">Předmět </w:t>
      </w:r>
      <w:r w:rsidR="000A53C5">
        <w:rPr>
          <w:rFonts w:cs="Arial"/>
        </w:rPr>
        <w:t>smlouvy</w:t>
      </w:r>
      <w:r w:rsidRPr="006971A6">
        <w:rPr>
          <w:rFonts w:cs="Arial"/>
        </w:rPr>
        <w:t xml:space="preserve"> zahrnuje následující stavební objekty:</w:t>
      </w:r>
    </w:p>
    <w:p w14:paraId="6E589FBC" w14:textId="77777777" w:rsidR="00566F58" w:rsidRPr="00C5470C" w:rsidRDefault="00566F58" w:rsidP="00566F58">
      <w:pPr>
        <w:pStyle w:val="Normal2"/>
        <w:ind w:left="0"/>
        <w:rPr>
          <w:rFonts w:cs="Arial"/>
          <w:b/>
          <w:u w:val="single"/>
        </w:rPr>
      </w:pPr>
      <w:r w:rsidRPr="00C5470C">
        <w:rPr>
          <w:rFonts w:cs="Arial"/>
          <w:b/>
          <w:u w:val="single"/>
        </w:rPr>
        <w:t xml:space="preserve">SO 001 – Demolice a příprava území </w:t>
      </w:r>
    </w:p>
    <w:p w14:paraId="1E8FB1B1" w14:textId="0FAAA6D8" w:rsidR="00566F58" w:rsidRPr="00566F58" w:rsidRDefault="00566F58" w:rsidP="006971A6">
      <w:pPr>
        <w:pStyle w:val="Normal2"/>
        <w:ind w:left="0"/>
        <w:rPr>
          <w:rFonts w:cs="Arial"/>
          <w:bCs w:val="0"/>
        </w:rPr>
      </w:pPr>
      <w:r w:rsidRPr="00C5470C">
        <w:rPr>
          <w:rFonts w:cs="Arial"/>
          <w:bCs w:val="0"/>
        </w:rPr>
        <w:t>Demolice objektu MŠ byla již zrealizována, není součástí této zakázky, předmětem této smlouvy jsou zemní práce, odstranění komunikace pozemní a bourání zbývajících konstrukcí a prvků v řešeném území, tj. zpevněné plochy, část oplocení.</w:t>
      </w:r>
    </w:p>
    <w:p w14:paraId="4275E7F2" w14:textId="5BA2C86B" w:rsidR="00566F58" w:rsidRPr="006971A6" w:rsidRDefault="006971A6" w:rsidP="006971A6">
      <w:pPr>
        <w:pStyle w:val="Normal2"/>
        <w:ind w:left="0"/>
        <w:rPr>
          <w:rFonts w:cs="Arial"/>
          <w:b/>
          <w:u w:val="single"/>
        </w:rPr>
      </w:pPr>
      <w:r w:rsidRPr="00566F58">
        <w:rPr>
          <w:rFonts w:cs="Arial"/>
          <w:b/>
          <w:u w:val="single"/>
        </w:rPr>
        <w:t>SO 002 - Novostavba MŠ</w:t>
      </w:r>
    </w:p>
    <w:p w14:paraId="074CC989" w14:textId="77777777" w:rsidR="006971A6" w:rsidRPr="006971A6" w:rsidRDefault="006971A6" w:rsidP="006971A6">
      <w:pPr>
        <w:pStyle w:val="Normal2"/>
        <w:ind w:left="0"/>
        <w:rPr>
          <w:rFonts w:cs="Arial"/>
        </w:rPr>
      </w:pPr>
      <w:r w:rsidRPr="006971A6">
        <w:rPr>
          <w:rFonts w:cs="Arial"/>
        </w:rPr>
        <w:t xml:space="preserve">Dvoupodlažní novostavba mateřské školy půdorysu 42,74 x 35,84 m, max. výšky +10,400. Zastřešení objektu je plochou zelenou střechou, s atikou max. výšky +8,32 m. Objekt je částečně zapuštěný do terénu, z nižší úrovně – ulice Rybářská je přístupné přízemí, jehož celá východní fasáda je nad terénem. Z vyšší úrovně – zahrada MŠ je přístupné patro, jehož severní, západní a jižní fasáda navazuje na terén zahrady. Mateřská škola má celkovou kapacitu 6 tříd MŠ á 25 dětí. Součástí provozu je i kuchyně sloužící pro navrhované kapacity objektu, tedy s výdejem 200 jídel. Součástí je víceúčelový sál a dílna řemeslného ateliéru, sloužící v době provozu MŠ pro tělovýchovu a tvůrčí činnost dětí, mimo tuto dobu pro aktivity zájmových kroužků pro veřejnost. </w:t>
      </w:r>
    </w:p>
    <w:p w14:paraId="27DC3E86" w14:textId="687ABC17" w:rsidR="006971A6" w:rsidRPr="006971A6" w:rsidRDefault="006971A6" w:rsidP="006971A6">
      <w:pPr>
        <w:pStyle w:val="Normal2"/>
        <w:ind w:left="0"/>
        <w:rPr>
          <w:rFonts w:cs="Arial"/>
        </w:rPr>
      </w:pPr>
      <w:r w:rsidRPr="006971A6">
        <w:rPr>
          <w:rFonts w:cs="Arial"/>
        </w:rPr>
        <w:t xml:space="preserve">Konstrukčně je objekt navržen stěnové konstrukce s oboustranně pnutými stropními deskami. Objekt je založen na ŽB základové desce ve dvou úrovních, neboť přízemí zaujímá jen cca polovinu </w:t>
      </w:r>
      <w:r w:rsidRPr="006971A6">
        <w:rPr>
          <w:rFonts w:cs="Arial"/>
        </w:rPr>
        <w:lastRenderedPageBreak/>
        <w:t xml:space="preserve">celkového půdorysu. Nosné stěny jsou řešené jako zděné, v exponovanějších konstrukčních místech jako ŽB monolitické. Stropní konstrukce, včetně konstrukce střechy, jsou řešené jako monolitické ŽB desky. Vnitřní schodiště je rovněž ŽB monolitické. Podlahy jako těžké plovoucí </w:t>
      </w:r>
      <w:r w:rsidR="004E201B">
        <w:rPr>
          <w:rFonts w:cs="Arial"/>
        </w:rPr>
        <w:t xml:space="preserve">            </w:t>
      </w:r>
      <w:r w:rsidRPr="006971A6">
        <w:rPr>
          <w:rFonts w:cs="Arial"/>
        </w:rPr>
        <w:t>s podlahovým vytápěním. Vnitřní dveře dřevěné rámové se stínovou drážkou. Výplně otvorů jsou řešené jako dřevo-hliníková okna s izolačním trojsklem. Fasáda objektu je řešena s kontaktním zateplením, v úrovni přízemí s fasádními cihelnými pásky pískové barvy, v patře pak strukturovanou fasádní omítkou. Střešní krytina je řešena jako zelená s extenzivní zelení. Vnitřní příčky jsou řešené jako zděné. Podlahy jako těžké plovoucí s podlahovým vytápěním. Vnitřní dveře dřevěné rámové se stínovou drážkou.</w:t>
      </w:r>
    </w:p>
    <w:p w14:paraId="47576588" w14:textId="77777777" w:rsidR="006971A6" w:rsidRPr="006971A6" w:rsidRDefault="006971A6" w:rsidP="006971A6">
      <w:pPr>
        <w:pStyle w:val="Normal2"/>
        <w:ind w:left="0"/>
        <w:rPr>
          <w:rFonts w:cs="Arial"/>
        </w:rPr>
      </w:pPr>
      <w:r w:rsidRPr="006971A6">
        <w:rPr>
          <w:rFonts w:cs="Arial"/>
        </w:rPr>
        <w:t>Objekt bude napojen na veřejné řady vodovodu, splaškové kanalizace, silnoproudé a slaboproudé elektřiny. Objekt nebude napojen na plyn. Vytápění objektu bude zajištěno tepelným čerpadlem ZEM-VODA. Dešťové vody budou jímány pro využití na zálivku zahrady. Přebytečná voda bude odtékat gravitačně do retenčně infiltračního systému.</w:t>
      </w:r>
    </w:p>
    <w:p w14:paraId="7EDEFDDA" w14:textId="77777777" w:rsidR="006971A6" w:rsidRPr="006971A6" w:rsidRDefault="006971A6" w:rsidP="006971A6">
      <w:pPr>
        <w:pStyle w:val="Normal2"/>
        <w:ind w:left="0"/>
        <w:rPr>
          <w:rFonts w:cs="Arial"/>
          <w:b/>
          <w:u w:val="single"/>
        </w:rPr>
      </w:pPr>
      <w:r w:rsidRPr="006971A6">
        <w:rPr>
          <w:rFonts w:cs="Arial"/>
          <w:b/>
          <w:u w:val="single"/>
        </w:rPr>
        <w:t>SO 004 - Severní opěrná stěna</w:t>
      </w:r>
    </w:p>
    <w:p w14:paraId="4BBD802B" w14:textId="77777777" w:rsidR="006971A6" w:rsidRPr="00566F58" w:rsidRDefault="006971A6" w:rsidP="006971A6">
      <w:pPr>
        <w:pStyle w:val="Normal2"/>
        <w:ind w:left="0"/>
        <w:rPr>
          <w:rFonts w:cs="Arial"/>
        </w:rPr>
      </w:pPr>
      <w:r w:rsidRPr="006971A6">
        <w:rPr>
          <w:rFonts w:cs="Arial"/>
        </w:rPr>
        <w:t xml:space="preserve">Severní opěrná stěna překonává terénní rozdíl 3,5 m severně od objektu MŠ. Stěna je řešená jako železobetonová úhlová stěna. Na vrcholu opěrné stěny je osazeno oplocení, které vymezuje </w:t>
      </w:r>
      <w:r w:rsidRPr="00566F58">
        <w:rPr>
          <w:rFonts w:cs="Arial"/>
        </w:rPr>
        <w:t>zahradu MŠ. Viditelné části stěny budou ponechány režné, řešené jako pohledový beton.</w:t>
      </w:r>
    </w:p>
    <w:p w14:paraId="0515F129" w14:textId="77777777" w:rsidR="00566F58" w:rsidRPr="00C5470C" w:rsidRDefault="00566F58" w:rsidP="00566F58">
      <w:pPr>
        <w:pStyle w:val="Normal2"/>
        <w:ind w:left="0"/>
        <w:rPr>
          <w:rFonts w:cs="Arial"/>
          <w:b/>
          <w:bCs w:val="0"/>
          <w:u w:val="single"/>
        </w:rPr>
      </w:pPr>
      <w:r w:rsidRPr="00C5470C">
        <w:rPr>
          <w:rFonts w:cs="Arial"/>
          <w:b/>
          <w:bCs w:val="0"/>
          <w:u w:val="single"/>
        </w:rPr>
        <w:t>SO 005 - Zahrada MŠ, zpevněné plochy</w:t>
      </w:r>
    </w:p>
    <w:p w14:paraId="4AFDD384" w14:textId="297434C9" w:rsidR="00566F58" w:rsidRPr="00C5470C" w:rsidRDefault="00566F58" w:rsidP="006971A6">
      <w:pPr>
        <w:pStyle w:val="Normal2"/>
        <w:ind w:left="0"/>
        <w:rPr>
          <w:rFonts w:cs="Arial"/>
        </w:rPr>
      </w:pPr>
      <w:r w:rsidRPr="00C5470C">
        <w:rPr>
          <w:rFonts w:cs="Arial"/>
        </w:rPr>
        <w:t>Sou</w:t>
      </w:r>
      <w:r w:rsidRPr="00C5470C">
        <w:rPr>
          <w:rFonts w:cs="Arial" w:hint="eastAsia"/>
        </w:rPr>
        <w:t>čá</w:t>
      </w:r>
      <w:r w:rsidRPr="00C5470C">
        <w:rPr>
          <w:rFonts w:cs="Arial"/>
        </w:rPr>
        <w:t>st</w:t>
      </w:r>
      <w:r w:rsidRPr="00C5470C">
        <w:rPr>
          <w:rFonts w:cs="Arial" w:hint="eastAsia"/>
        </w:rPr>
        <w:t>í</w:t>
      </w:r>
      <w:r w:rsidRPr="00C5470C">
        <w:rPr>
          <w:rFonts w:cs="Arial"/>
        </w:rPr>
        <w:t xml:space="preserve"> zahrady jsou dva samostatn</w:t>
      </w:r>
      <w:r w:rsidRPr="00C5470C">
        <w:rPr>
          <w:rFonts w:cs="Arial" w:hint="eastAsia"/>
        </w:rPr>
        <w:t>é</w:t>
      </w:r>
      <w:r w:rsidRPr="00C5470C">
        <w:rPr>
          <w:rFonts w:cs="Arial"/>
        </w:rPr>
        <w:t xml:space="preserve"> objekty. Skladovac</w:t>
      </w:r>
      <w:r w:rsidRPr="00C5470C">
        <w:rPr>
          <w:rFonts w:cs="Arial" w:hint="eastAsia"/>
        </w:rPr>
        <w:t>í</w:t>
      </w:r>
      <w:r w:rsidRPr="00C5470C">
        <w:rPr>
          <w:rFonts w:cs="Arial"/>
        </w:rPr>
        <w:t xml:space="preserve"> jednopodla</w:t>
      </w:r>
      <w:r w:rsidRPr="00C5470C">
        <w:rPr>
          <w:rFonts w:cs="Arial" w:hint="eastAsia"/>
        </w:rPr>
        <w:t>ž</w:t>
      </w:r>
      <w:r w:rsidRPr="00C5470C">
        <w:rPr>
          <w:rFonts w:cs="Arial"/>
        </w:rPr>
        <w:t>n</w:t>
      </w:r>
      <w:r w:rsidRPr="00C5470C">
        <w:rPr>
          <w:rFonts w:cs="Arial" w:hint="eastAsia"/>
        </w:rPr>
        <w:t>í</w:t>
      </w:r>
      <w:r w:rsidRPr="00C5470C">
        <w:rPr>
          <w:rFonts w:cs="Arial"/>
        </w:rPr>
        <w:t xml:space="preserve"> objekt v severn</w:t>
      </w:r>
      <w:r w:rsidRPr="00C5470C">
        <w:rPr>
          <w:rFonts w:cs="Arial" w:hint="eastAsia"/>
        </w:rPr>
        <w:t>í</w:t>
      </w:r>
      <w:r w:rsidRPr="00C5470C">
        <w:rPr>
          <w:rFonts w:cs="Arial"/>
        </w:rPr>
        <w:t xml:space="preserve"> </w:t>
      </w:r>
      <w:r w:rsidRPr="00C5470C">
        <w:rPr>
          <w:rFonts w:cs="Arial" w:hint="eastAsia"/>
        </w:rPr>
        <w:t>čá</w:t>
      </w:r>
      <w:r w:rsidRPr="00C5470C">
        <w:rPr>
          <w:rFonts w:cs="Arial"/>
        </w:rPr>
        <w:t>sti zahrady, p</w:t>
      </w:r>
      <w:r w:rsidRPr="00C5470C">
        <w:rPr>
          <w:rFonts w:cs="Arial" w:hint="eastAsia"/>
        </w:rPr>
        <w:t>ů</w:t>
      </w:r>
      <w:r w:rsidRPr="00C5470C">
        <w:rPr>
          <w:rFonts w:cs="Arial"/>
        </w:rPr>
        <w:t>dorysu 3,82 x 10,0 m a v</w:t>
      </w:r>
      <w:r w:rsidRPr="00C5470C">
        <w:rPr>
          <w:rFonts w:cs="Arial" w:hint="eastAsia"/>
        </w:rPr>
        <w:t>ýš</w:t>
      </w:r>
      <w:r w:rsidRPr="00C5470C">
        <w:rPr>
          <w:rFonts w:cs="Arial"/>
        </w:rPr>
        <w:t>ky 3,0 m a d</w:t>
      </w:r>
      <w:r w:rsidRPr="00C5470C">
        <w:rPr>
          <w:rFonts w:cs="Arial" w:hint="eastAsia"/>
        </w:rPr>
        <w:t>á</w:t>
      </w:r>
      <w:r w:rsidRPr="00C5470C">
        <w:rPr>
          <w:rFonts w:cs="Arial"/>
        </w:rPr>
        <w:t>le drobn</w:t>
      </w:r>
      <w:r w:rsidRPr="00C5470C">
        <w:rPr>
          <w:rFonts w:cs="Arial" w:hint="eastAsia"/>
        </w:rPr>
        <w:t>ý</w:t>
      </w:r>
      <w:r w:rsidRPr="00C5470C">
        <w:rPr>
          <w:rFonts w:cs="Arial"/>
        </w:rPr>
        <w:t xml:space="preserve"> d</w:t>
      </w:r>
      <w:r w:rsidRPr="00C5470C">
        <w:rPr>
          <w:rFonts w:cs="Arial" w:hint="eastAsia"/>
        </w:rPr>
        <w:t>ř</w:t>
      </w:r>
      <w:r w:rsidRPr="00C5470C">
        <w:rPr>
          <w:rFonts w:cs="Arial"/>
        </w:rPr>
        <w:t>ev</w:t>
      </w:r>
      <w:r w:rsidRPr="00C5470C">
        <w:rPr>
          <w:rFonts w:cs="Arial" w:hint="eastAsia"/>
        </w:rPr>
        <w:t>ě</w:t>
      </w:r>
      <w:r w:rsidRPr="00C5470C">
        <w:rPr>
          <w:rFonts w:cs="Arial"/>
        </w:rPr>
        <w:t>n</w:t>
      </w:r>
      <w:r w:rsidRPr="00C5470C">
        <w:rPr>
          <w:rFonts w:cs="Arial" w:hint="eastAsia"/>
        </w:rPr>
        <w:t>ý</w:t>
      </w:r>
      <w:r w:rsidRPr="00C5470C">
        <w:rPr>
          <w:rFonts w:cs="Arial"/>
        </w:rPr>
        <w:t xml:space="preserve"> alt</w:t>
      </w:r>
      <w:r w:rsidRPr="00C5470C">
        <w:rPr>
          <w:rFonts w:cs="Arial" w:hint="eastAsia"/>
        </w:rPr>
        <w:t>á</w:t>
      </w:r>
      <w:r w:rsidRPr="00C5470C">
        <w:rPr>
          <w:rFonts w:cs="Arial"/>
        </w:rPr>
        <w:t>n p</w:t>
      </w:r>
      <w:r w:rsidRPr="00C5470C">
        <w:rPr>
          <w:rFonts w:cs="Arial" w:hint="eastAsia"/>
        </w:rPr>
        <w:t>ů</w:t>
      </w:r>
      <w:r w:rsidRPr="00C5470C">
        <w:rPr>
          <w:rFonts w:cs="Arial"/>
        </w:rPr>
        <w:t>dorysu 5,0 x 7,0 m, v</w:t>
      </w:r>
      <w:r w:rsidRPr="00C5470C">
        <w:rPr>
          <w:rFonts w:cs="Arial" w:hint="eastAsia"/>
        </w:rPr>
        <w:t>ýš</w:t>
      </w:r>
      <w:r w:rsidRPr="00C5470C">
        <w:rPr>
          <w:rFonts w:cs="Arial"/>
        </w:rPr>
        <w:t>ky 3,0 m</w:t>
      </w:r>
      <w:r w:rsidRPr="00566F58">
        <w:rPr>
          <w:rFonts w:cs="Arial"/>
        </w:rPr>
        <w:t>.</w:t>
      </w:r>
    </w:p>
    <w:p w14:paraId="2C16905A" w14:textId="7DAF5932" w:rsidR="006971A6" w:rsidRPr="006971A6" w:rsidRDefault="006971A6" w:rsidP="006971A6">
      <w:pPr>
        <w:pStyle w:val="Normal2"/>
        <w:ind w:left="0"/>
        <w:rPr>
          <w:rFonts w:cs="Arial"/>
          <w:b/>
          <w:u w:val="single"/>
        </w:rPr>
      </w:pPr>
      <w:r w:rsidRPr="00566F58">
        <w:rPr>
          <w:rFonts w:cs="Arial"/>
          <w:b/>
          <w:u w:val="single"/>
        </w:rPr>
        <w:t>SO 006 - Oplocení</w:t>
      </w:r>
    </w:p>
    <w:p w14:paraId="78ACA4BC" w14:textId="77777777" w:rsidR="006971A6" w:rsidRPr="006971A6" w:rsidRDefault="006971A6" w:rsidP="006971A6">
      <w:pPr>
        <w:pStyle w:val="Normal2"/>
        <w:ind w:left="0"/>
        <w:rPr>
          <w:rFonts w:cs="Arial"/>
        </w:rPr>
      </w:pPr>
      <w:r w:rsidRPr="006971A6">
        <w:rPr>
          <w:rFonts w:cs="Arial"/>
        </w:rPr>
        <w:t>Oplocení vymezuje prostor zahrady MŠ, je navrženo ve stopě stávajícího oplocení. Oplocení jižní hranice v délce 85 m je navrženo jako dřevěná neprůhledná výplň mezi ocelové sloupky. Výška oplocení je navržena 1,6m. Oplocení severní hranice v délce 87 m je navrženo průhledné jako kovová výplň mezi ocelové sloupky. Výška oplocení je navržena 1,6 m. Součástí oplocení je i nová vstupní branka a brána na zahradu.</w:t>
      </w:r>
    </w:p>
    <w:p w14:paraId="1238AA8C" w14:textId="77777777" w:rsidR="006971A6" w:rsidRPr="006971A6" w:rsidRDefault="006971A6" w:rsidP="006971A6">
      <w:pPr>
        <w:pStyle w:val="Normal2"/>
        <w:ind w:left="0"/>
        <w:rPr>
          <w:rFonts w:cs="Arial"/>
          <w:b/>
          <w:u w:val="single"/>
        </w:rPr>
      </w:pPr>
      <w:r w:rsidRPr="006971A6">
        <w:rPr>
          <w:rFonts w:cs="Arial"/>
          <w:b/>
          <w:u w:val="single"/>
        </w:rPr>
        <w:t>SO 102 - Přípojka kanalizace</w:t>
      </w:r>
    </w:p>
    <w:p w14:paraId="22F38637" w14:textId="77777777" w:rsidR="006971A6" w:rsidRPr="006971A6" w:rsidRDefault="006971A6" w:rsidP="006971A6">
      <w:pPr>
        <w:pStyle w:val="Normal2"/>
        <w:ind w:left="0"/>
        <w:rPr>
          <w:rFonts w:cs="Arial"/>
        </w:rPr>
      </w:pPr>
      <w:r w:rsidRPr="006971A6">
        <w:rPr>
          <w:rFonts w:cs="Arial"/>
        </w:rPr>
        <w:t xml:space="preserve">Nejbližší veřejný řad splaškové kanalizace je severně od řešeného území v ul. U Rybníka (cca 50 m). Předmětem je tlaková přípojka splaškové kanalizace do tohoto řadu, která je zakončená čerpací jímkou před objektem MŠ – betonová šachta Ø1000 s dnem 508,24 </w:t>
      </w:r>
      <w:proofErr w:type="spellStart"/>
      <w:r w:rsidRPr="006971A6">
        <w:rPr>
          <w:rFonts w:cs="Arial"/>
        </w:rPr>
        <w:t>m.n.m</w:t>
      </w:r>
      <w:proofErr w:type="spellEnd"/>
      <w:r w:rsidRPr="006971A6">
        <w:rPr>
          <w:rFonts w:cs="Arial"/>
        </w:rPr>
        <w:t>. (umístěno v ploše parkovacího stání). Přípojka je navržena potrubí DN65 – Pe100, celkové délky 73,8 m.</w:t>
      </w:r>
    </w:p>
    <w:p w14:paraId="7370BF26" w14:textId="77777777" w:rsidR="006971A6" w:rsidRPr="006971A6" w:rsidRDefault="006971A6" w:rsidP="006971A6">
      <w:pPr>
        <w:pStyle w:val="Normal2"/>
        <w:ind w:left="0"/>
        <w:rPr>
          <w:rFonts w:cs="Arial"/>
          <w:b/>
          <w:u w:val="single"/>
        </w:rPr>
      </w:pPr>
      <w:r w:rsidRPr="006971A6">
        <w:rPr>
          <w:rFonts w:cs="Arial"/>
          <w:b/>
          <w:u w:val="single"/>
        </w:rPr>
        <w:t>SO 201 - Úpravy ulice Rybářská</w:t>
      </w:r>
    </w:p>
    <w:p w14:paraId="47620679" w14:textId="77777777" w:rsidR="006971A6" w:rsidRPr="006971A6" w:rsidRDefault="006971A6" w:rsidP="006971A6">
      <w:pPr>
        <w:pStyle w:val="Normal2"/>
        <w:ind w:left="0"/>
        <w:rPr>
          <w:rFonts w:cs="Arial"/>
        </w:rPr>
      </w:pPr>
      <w:r w:rsidRPr="006971A6">
        <w:rPr>
          <w:rFonts w:cs="Arial"/>
        </w:rPr>
        <w:t xml:space="preserve">Ulice Rybářská bude řešena kompletně nově v délce řešené parcely, tj. délka 64,74 m. Veškeré povrchy budou řešené z betonové dlažby, včetně vozovky. Díky tomu bude vyzdvižen význam úseku ulice, který slouží jako nástup do mateřské školky, a tedy je žádoucí zde dopravu maximálně zklidnit. Ulice bude nadále řešena jako zóna 30. Profil ulice bude dělen na chodník, kolmá parkovací stání, jednosměrná komunikace, </w:t>
      </w:r>
      <w:proofErr w:type="spellStart"/>
      <w:r w:rsidRPr="006971A6">
        <w:rPr>
          <w:rFonts w:cs="Arial"/>
        </w:rPr>
        <w:t>cyklopruh</w:t>
      </w:r>
      <w:proofErr w:type="spellEnd"/>
      <w:r w:rsidRPr="006971A6">
        <w:rPr>
          <w:rFonts w:cs="Arial"/>
        </w:rPr>
        <w:t xml:space="preserve">, podélné parkovací stání a zbývající zeleň. Příčný profil ulice bude nově spádován směrem ke školce, čímž budou dešťové vody zachycené na ulici navedeny do zálivu kolmých stání. Parkovací stání jsou </w:t>
      </w:r>
      <w:proofErr w:type="gramStart"/>
      <w:r w:rsidRPr="006971A6">
        <w:rPr>
          <w:rFonts w:cs="Arial"/>
        </w:rPr>
        <w:t>navrženy</w:t>
      </w:r>
      <w:proofErr w:type="gramEnd"/>
      <w:r w:rsidRPr="006971A6">
        <w:rPr>
          <w:rFonts w:cs="Arial"/>
        </w:rPr>
        <w:t xml:space="preserve"> s povrchem mezerovité dlažby, voda zde bude vsakována. Podloží bude provedeno štěrkovým souvrstvím ochráněným geotextílií, které bude sloužit jako retenční objem zadržující dešťové vody a následně pro postupný vsak. Navržený systém počítá s vybudováním dvou uličních vpustí, které jsou položeny nad úrovní parkovacích stání a tvoří bezpečnostní přepad v případě zahlcení systému. Vpusti jsou napojeny na stávající dešťovou kanalizaci.</w:t>
      </w:r>
    </w:p>
    <w:p w14:paraId="169F1891" w14:textId="77777777" w:rsidR="006971A6" w:rsidRPr="006971A6" w:rsidRDefault="006971A6" w:rsidP="006971A6">
      <w:pPr>
        <w:pStyle w:val="Normal2"/>
        <w:ind w:left="0"/>
        <w:rPr>
          <w:rFonts w:cs="Arial"/>
        </w:rPr>
      </w:pPr>
      <w:r w:rsidRPr="006971A6">
        <w:rPr>
          <w:rFonts w:cs="Arial"/>
          <w:b/>
          <w:u w:val="single"/>
        </w:rPr>
        <w:t xml:space="preserve">SO 202 - Napojení </w:t>
      </w:r>
      <w:proofErr w:type="gramStart"/>
      <w:r w:rsidRPr="006971A6">
        <w:rPr>
          <w:rFonts w:cs="Arial"/>
          <w:b/>
          <w:u w:val="single"/>
        </w:rPr>
        <w:t>Rybářská - U</w:t>
      </w:r>
      <w:proofErr w:type="gramEnd"/>
      <w:r w:rsidRPr="006971A6">
        <w:rPr>
          <w:rFonts w:cs="Arial"/>
          <w:b/>
          <w:u w:val="single"/>
        </w:rPr>
        <w:t xml:space="preserve"> Přehrady</w:t>
      </w:r>
    </w:p>
    <w:p w14:paraId="707E2686" w14:textId="77777777" w:rsidR="006971A6" w:rsidRPr="006971A6" w:rsidRDefault="006971A6" w:rsidP="006971A6">
      <w:pPr>
        <w:pStyle w:val="Normal2"/>
        <w:ind w:left="0"/>
        <w:rPr>
          <w:rFonts w:cs="Arial"/>
        </w:rPr>
      </w:pPr>
      <w:r w:rsidRPr="006971A6">
        <w:rPr>
          <w:rFonts w:cs="Arial"/>
        </w:rPr>
        <w:t xml:space="preserve">V rámci nové organizace dopravních ploch bude nově provedeno napojení na hlavní ul. U Přehrady. Křižovatka bude utažena do minimálních rozměrů nově navrženými obrubami. Realizace obrub a nových povrchů je předmětem samostatného projektu, resp. stavby rekonstrukce ul. U přehrady probíhající v roce 2023 a dále 2024 – tato dokumentace dále tento objekt neřeší. </w:t>
      </w:r>
    </w:p>
    <w:p w14:paraId="3298D732" w14:textId="77777777" w:rsidR="006971A6" w:rsidRPr="006971A6" w:rsidRDefault="006971A6" w:rsidP="006971A6">
      <w:pPr>
        <w:pStyle w:val="Normal2"/>
        <w:ind w:left="0"/>
        <w:rPr>
          <w:rFonts w:cs="Arial"/>
          <w:b/>
          <w:u w:val="single"/>
        </w:rPr>
      </w:pPr>
      <w:r w:rsidRPr="006971A6">
        <w:rPr>
          <w:rFonts w:cs="Arial"/>
          <w:b/>
          <w:u w:val="single"/>
        </w:rPr>
        <w:lastRenderedPageBreak/>
        <w:t>SO 203 - Úpravy veřejného osvětlení</w:t>
      </w:r>
    </w:p>
    <w:p w14:paraId="33FCEBB9" w14:textId="0E49D973" w:rsidR="002E538D" w:rsidRPr="006971A6" w:rsidRDefault="006971A6" w:rsidP="006971A6">
      <w:pPr>
        <w:pStyle w:val="Normal2"/>
        <w:ind w:left="0"/>
        <w:rPr>
          <w:rFonts w:cs="Arial"/>
        </w:rPr>
      </w:pPr>
      <w:r w:rsidRPr="006971A6">
        <w:rPr>
          <w:rFonts w:cs="Arial"/>
        </w:rPr>
        <w:t>Stávající veřejné osvětlení ul. Rybářská je při jejím východním okraji, projekt toto osvětlení zachovává beze změny. Vzhledem k nově navrženým plochám kolmého parkování a chodníku při západním okraji ulice, je navrženo doplnění veřejného osvětlení i na západním okraji ulice – celkem 4 ks stožárů veřejného osvětlení. Nové lampy VO budou napojeny na rozvod vytažený ze stávající severní lampy v ulici. Celková délka nového rozvodu je 58 m. Lampy jsou předpokládané výšky 6 m, vycházející z městského standardu veřejného osvětlení. Součástí je i nové osvětlení přechodu pro chodce při napojení na ul. U Přehrady.</w:t>
      </w:r>
    </w:p>
    <w:p w14:paraId="6D17E33E" w14:textId="77777777" w:rsidR="006971A6" w:rsidRPr="006971A6" w:rsidRDefault="006971A6" w:rsidP="006971A6">
      <w:pPr>
        <w:pStyle w:val="Normal2"/>
        <w:ind w:left="0"/>
        <w:rPr>
          <w:rFonts w:cs="Arial"/>
          <w:b/>
          <w:u w:val="single"/>
        </w:rPr>
      </w:pPr>
      <w:r w:rsidRPr="006971A6">
        <w:rPr>
          <w:rFonts w:cs="Arial"/>
          <w:b/>
          <w:u w:val="single"/>
        </w:rPr>
        <w:t>SO 301 - Úprava přípojky vodovodu</w:t>
      </w:r>
    </w:p>
    <w:p w14:paraId="4875C446" w14:textId="77777777" w:rsidR="006971A6" w:rsidRPr="006971A6" w:rsidRDefault="006971A6" w:rsidP="006971A6">
      <w:pPr>
        <w:pStyle w:val="Normal2"/>
        <w:ind w:left="0"/>
        <w:rPr>
          <w:rFonts w:cs="Arial"/>
        </w:rPr>
      </w:pPr>
      <w:r w:rsidRPr="006971A6">
        <w:rPr>
          <w:rFonts w:cs="Arial"/>
        </w:rPr>
        <w:t xml:space="preserve">Přípojka vodovodu </w:t>
      </w:r>
      <w:proofErr w:type="spellStart"/>
      <w:r w:rsidRPr="006971A6">
        <w:rPr>
          <w:rFonts w:cs="Arial"/>
        </w:rPr>
        <w:t>Pe</w:t>
      </w:r>
      <w:proofErr w:type="spellEnd"/>
      <w:r w:rsidRPr="006971A6">
        <w:rPr>
          <w:rFonts w:cs="Arial"/>
        </w:rPr>
        <w:t xml:space="preserve"> 50 sloužící původnímu objektu bude využita pro nově navrhovaný objekt. Přípojka bude odhalena a bude na ní osazena nová vodoměrná šachta umístěná v chodníku v rámci ul. Rybářská. Nově tak bude přípojka délky 9,3 m. Dále bude navazovat vnitřní rozvod – součástí SO 002.</w:t>
      </w:r>
    </w:p>
    <w:p w14:paraId="68F789EB" w14:textId="77777777" w:rsidR="006971A6" w:rsidRPr="006971A6" w:rsidRDefault="006971A6" w:rsidP="006971A6">
      <w:pPr>
        <w:pStyle w:val="Normal2"/>
        <w:ind w:left="0"/>
        <w:rPr>
          <w:rFonts w:cs="Arial"/>
        </w:rPr>
      </w:pPr>
      <w:r w:rsidRPr="006971A6">
        <w:rPr>
          <w:rFonts w:cs="Arial"/>
          <w:b/>
          <w:u w:val="single"/>
        </w:rPr>
        <w:t>SO 302 - Odlučovač tuků</w:t>
      </w:r>
    </w:p>
    <w:p w14:paraId="7B72EA10" w14:textId="77777777" w:rsidR="006971A6" w:rsidRPr="006971A6" w:rsidRDefault="006971A6" w:rsidP="006971A6">
      <w:pPr>
        <w:pStyle w:val="Normal2"/>
        <w:ind w:left="0"/>
        <w:rPr>
          <w:rFonts w:cs="Arial"/>
        </w:rPr>
      </w:pPr>
      <w:r w:rsidRPr="006971A6">
        <w:rPr>
          <w:rFonts w:cs="Arial"/>
        </w:rPr>
        <w:t>Objekt MŠ je vybaven kompletním gastro provozem s kapacitou 200 jídel. Z toho důvodu je v rámci projektu navržena samostatná větev tukové kanalizace a osazen odlučovač tuků – osazeno ve zpevněné ploše chodníku v ul. Rybářská před objektem MŠ. Dále je napojeno do domovní šachty kanalizační přípojky – viz SO 102.</w:t>
      </w:r>
    </w:p>
    <w:p w14:paraId="028A6506" w14:textId="77777777" w:rsidR="006971A6" w:rsidRPr="006971A6" w:rsidRDefault="006971A6" w:rsidP="006971A6">
      <w:pPr>
        <w:pStyle w:val="Normal2"/>
        <w:ind w:left="0"/>
        <w:rPr>
          <w:rFonts w:cs="Arial"/>
          <w:b/>
          <w:u w:val="single"/>
        </w:rPr>
      </w:pPr>
      <w:r w:rsidRPr="006971A6">
        <w:rPr>
          <w:rFonts w:cs="Arial"/>
          <w:b/>
          <w:u w:val="single"/>
        </w:rPr>
        <w:t>SO 303 - Přípojka silnoproudu</w:t>
      </w:r>
    </w:p>
    <w:p w14:paraId="12523860" w14:textId="7179ED9C" w:rsidR="006971A6" w:rsidRPr="006971A6" w:rsidRDefault="006971A6" w:rsidP="006971A6">
      <w:pPr>
        <w:pStyle w:val="Normal2"/>
        <w:ind w:left="0"/>
        <w:rPr>
          <w:rFonts w:cs="Arial"/>
        </w:rPr>
      </w:pPr>
      <w:r w:rsidRPr="006971A6">
        <w:rPr>
          <w:rFonts w:cs="Arial"/>
        </w:rPr>
        <w:t xml:space="preserve">Z nově navrhované trafostanice (předmětem samostatného projektu) bude vysazena vlastní přípojka NN, zakončená elektroměrnou skříní osazenou v prostoru odpadového hospodářství – přístupné </w:t>
      </w:r>
      <w:r w:rsidR="004E201B">
        <w:rPr>
          <w:rFonts w:cs="Arial"/>
        </w:rPr>
        <w:t xml:space="preserve">     </w:t>
      </w:r>
      <w:r w:rsidRPr="006971A6">
        <w:rPr>
          <w:rFonts w:cs="Arial"/>
        </w:rPr>
        <w:t xml:space="preserve">z veřejného prostranství. Funkci přípojkové skříně plní rozvodna trafostanice. Hodnota hlavního jističe je navržen 3x250A. </w:t>
      </w:r>
    </w:p>
    <w:p w14:paraId="59CA5C76" w14:textId="77777777" w:rsidR="006971A6" w:rsidRPr="00417D2C" w:rsidRDefault="006971A6" w:rsidP="006971A6">
      <w:pPr>
        <w:pStyle w:val="Normal2"/>
        <w:ind w:left="0"/>
        <w:rPr>
          <w:rFonts w:cs="Arial"/>
        </w:rPr>
      </w:pPr>
      <w:r w:rsidRPr="00417D2C">
        <w:rPr>
          <w:rFonts w:cs="Arial"/>
          <w:b/>
          <w:u w:val="single"/>
        </w:rPr>
        <w:t>SO 304 - Úprava přípojky slaboproudu</w:t>
      </w:r>
    </w:p>
    <w:p w14:paraId="4349F7B4" w14:textId="77777777" w:rsidR="006971A6" w:rsidRPr="00417D2C" w:rsidRDefault="006971A6" w:rsidP="006971A6">
      <w:pPr>
        <w:pStyle w:val="Normal2"/>
        <w:ind w:left="0"/>
        <w:rPr>
          <w:rFonts w:cs="Arial"/>
        </w:rPr>
      </w:pPr>
      <w:r w:rsidRPr="00417D2C">
        <w:rPr>
          <w:rFonts w:cs="Arial"/>
        </w:rPr>
        <w:t>Metalická přípojka slaboproudu původního objektu bude odhalena a nově zatažena do</w:t>
      </w:r>
    </w:p>
    <w:p w14:paraId="35339031" w14:textId="41E03DFE" w:rsidR="004E7843" w:rsidRPr="00ED646E" w:rsidRDefault="006971A6" w:rsidP="00ED646E">
      <w:pPr>
        <w:pStyle w:val="Normal2"/>
        <w:ind w:left="0"/>
        <w:rPr>
          <w:rFonts w:cs="Arial"/>
          <w:color w:val="EE0000"/>
        </w:rPr>
      </w:pPr>
      <w:r w:rsidRPr="00417D2C">
        <w:rPr>
          <w:rFonts w:cs="Arial"/>
        </w:rPr>
        <w:t xml:space="preserve">přípojkové skříně umístěné na fasádě navrhované novostavby – délka upravené přípojky 25 m. </w:t>
      </w:r>
      <w:r w:rsidR="004E201B">
        <w:rPr>
          <w:rFonts w:cs="Arial"/>
        </w:rPr>
        <w:t xml:space="preserve">         </w:t>
      </w:r>
      <w:r w:rsidRPr="00417D2C">
        <w:rPr>
          <w:rFonts w:cs="Arial"/>
        </w:rPr>
        <w:t>Z přípojkové skříně bude dále vnitroareálovým vedením napojena místnost rozvodny slaboproudu. Nově bude provedená přípojka optického kabelu z páteřního rozvodu v ulici až do místnosti slaboproudu v celkové délce 62 m.</w:t>
      </w:r>
    </w:p>
    <w:p w14:paraId="1CF45792" w14:textId="77777777" w:rsidR="00ED646E" w:rsidRDefault="00ED646E" w:rsidP="00027D63">
      <w:pPr>
        <w:pStyle w:val="Normal2"/>
        <w:spacing w:before="0" w:after="0"/>
        <w:ind w:left="0"/>
        <w:rPr>
          <w:rFonts w:cs="Arial"/>
        </w:rPr>
      </w:pPr>
    </w:p>
    <w:p w14:paraId="66FDE6E6" w14:textId="3730C6B8" w:rsidR="00930C67" w:rsidRPr="004A43FF" w:rsidRDefault="00930C67" w:rsidP="00930C67">
      <w:pPr>
        <w:widowControl w:val="0"/>
        <w:adjustRightInd w:val="0"/>
        <w:spacing w:before="60"/>
        <w:rPr>
          <w:b/>
          <w:spacing w:val="2"/>
          <w:u w:val="single"/>
        </w:rPr>
      </w:pPr>
      <w:r w:rsidRPr="004A43FF">
        <w:rPr>
          <w:b/>
          <w:spacing w:val="2"/>
          <w:u w:val="single"/>
        </w:rPr>
        <w:t>Rozsah a charakter plnění veřejné zakázky je určen:</w:t>
      </w:r>
    </w:p>
    <w:p w14:paraId="49E5EDD0" w14:textId="5A230809" w:rsidR="00086599" w:rsidRPr="00B358AA" w:rsidRDefault="00086599" w:rsidP="00FD2266">
      <w:pPr>
        <w:numPr>
          <w:ilvl w:val="0"/>
          <w:numId w:val="12"/>
        </w:numPr>
        <w:ind w:left="357" w:hanging="357"/>
        <w:jc w:val="both"/>
        <w:rPr>
          <w:bCs w:val="0"/>
          <w:color w:val="000000"/>
        </w:rPr>
      </w:pPr>
      <w:r w:rsidRPr="00E4436E">
        <w:rPr>
          <w:bCs w:val="0"/>
          <w:color w:val="000000"/>
        </w:rPr>
        <w:t>projektov</w:t>
      </w:r>
      <w:r>
        <w:rPr>
          <w:bCs w:val="0"/>
          <w:color w:val="000000"/>
        </w:rPr>
        <w:t>ou</w:t>
      </w:r>
      <w:r w:rsidRPr="00E4436E">
        <w:rPr>
          <w:bCs w:val="0"/>
          <w:color w:val="000000"/>
        </w:rPr>
        <w:t xml:space="preserve"> dokumentac</w:t>
      </w:r>
      <w:r>
        <w:rPr>
          <w:bCs w:val="0"/>
          <w:color w:val="000000"/>
        </w:rPr>
        <w:t>í</w:t>
      </w:r>
      <w:r w:rsidRPr="00E4436E">
        <w:rPr>
          <w:bCs w:val="0"/>
          <w:color w:val="000000"/>
        </w:rPr>
        <w:t xml:space="preserve"> „</w:t>
      </w:r>
      <w:r w:rsidR="00C009FB" w:rsidRPr="006E3EF1">
        <w:rPr>
          <w:b/>
          <w:color w:val="000000"/>
        </w:rPr>
        <w:t>Navýšení kapacity MŠ Palackého</w:t>
      </w:r>
      <w:r w:rsidRPr="006E3EF1">
        <w:rPr>
          <w:b/>
          <w:color w:val="000000"/>
        </w:rPr>
        <w:t xml:space="preserve"> v Jablonci nad Nisou</w:t>
      </w:r>
      <w:r w:rsidRPr="00E4436E">
        <w:rPr>
          <w:bCs w:val="0"/>
          <w:color w:val="000000"/>
        </w:rPr>
        <w:t>“ zpracovan</w:t>
      </w:r>
      <w:r>
        <w:rPr>
          <w:bCs w:val="0"/>
          <w:color w:val="000000"/>
        </w:rPr>
        <w:t>ou</w:t>
      </w:r>
      <w:r w:rsidRPr="00E4436E">
        <w:rPr>
          <w:bCs w:val="0"/>
          <w:color w:val="000000"/>
        </w:rPr>
        <w:t xml:space="preserve"> </w:t>
      </w:r>
      <w:r>
        <w:rPr>
          <w:bCs w:val="0"/>
          <w:color w:val="0D0D0D" w:themeColor="text1" w:themeTint="F2"/>
        </w:rPr>
        <w:t>pro zadávací řízení s podrobností dokumentace pro provádění stavby</w:t>
      </w:r>
      <w:r w:rsidRPr="00AA1D41">
        <w:rPr>
          <w:bCs w:val="0"/>
          <w:color w:val="0D0D0D" w:themeColor="text1" w:themeTint="F2"/>
        </w:rPr>
        <w:t xml:space="preserve"> </w:t>
      </w:r>
      <w:r w:rsidRPr="00E4436E">
        <w:rPr>
          <w:bCs w:val="0"/>
          <w:color w:val="000000"/>
        </w:rPr>
        <w:t xml:space="preserve">projekční kanceláří </w:t>
      </w:r>
      <w:r w:rsidR="006E3EF1" w:rsidRPr="00C5470C">
        <w:rPr>
          <w:bCs w:val="0"/>
          <w:color w:val="000000"/>
        </w:rPr>
        <w:t>ATELIER RENO</w:t>
      </w:r>
      <w:r w:rsidRPr="00C5470C">
        <w:rPr>
          <w:bCs w:val="0"/>
          <w:color w:val="000000"/>
        </w:rPr>
        <w:t xml:space="preserve"> spol. s r.o.,</w:t>
      </w:r>
      <w:r w:rsidR="00372BC8" w:rsidRPr="00C5470C">
        <w:rPr>
          <w:bCs w:val="0"/>
          <w:color w:val="000000"/>
        </w:rPr>
        <w:t xml:space="preserve"> Václavská 10, 120 00 Praha 2</w:t>
      </w:r>
      <w:r w:rsidR="009F0735" w:rsidRPr="00C5470C">
        <w:rPr>
          <w:bCs w:val="0"/>
          <w:color w:val="000000"/>
        </w:rPr>
        <w:t>,</w:t>
      </w:r>
      <w:r w:rsidRPr="00C5470C">
        <w:rPr>
          <w:bCs w:val="0"/>
          <w:color w:val="000000"/>
        </w:rPr>
        <w:t xml:space="preserve"> která</w:t>
      </w:r>
      <w:r w:rsidRPr="00E4436E">
        <w:rPr>
          <w:bCs w:val="0"/>
          <w:color w:val="000000"/>
        </w:rPr>
        <w:t xml:space="preserve"> </w:t>
      </w:r>
      <w:r>
        <w:rPr>
          <w:bCs w:val="0"/>
          <w:color w:val="000000"/>
        </w:rPr>
        <w:t>byla</w:t>
      </w:r>
      <w:r w:rsidRPr="00E4436E">
        <w:rPr>
          <w:bCs w:val="0"/>
          <w:color w:val="000000"/>
        </w:rPr>
        <w:t xml:space="preserve"> </w:t>
      </w:r>
      <w:r>
        <w:rPr>
          <w:bCs w:val="0"/>
          <w:color w:val="000000"/>
        </w:rPr>
        <w:t>nedílnou součástí</w:t>
      </w:r>
      <w:r w:rsidRPr="00E4436E">
        <w:rPr>
          <w:bCs w:val="0"/>
          <w:color w:val="000000"/>
        </w:rPr>
        <w:t xml:space="preserve"> zadávací dokumentace </w:t>
      </w:r>
      <w:r>
        <w:rPr>
          <w:bCs w:val="0"/>
          <w:color w:val="000000"/>
        </w:rPr>
        <w:t xml:space="preserve">jako </w:t>
      </w:r>
      <w:r w:rsidRPr="00DE52C6">
        <w:rPr>
          <w:bCs w:val="0"/>
          <w:color w:val="000000"/>
        </w:rPr>
        <w:t>příloha č. 4</w:t>
      </w:r>
      <w:r w:rsidRPr="00E4436E">
        <w:rPr>
          <w:bCs w:val="0"/>
          <w:color w:val="000000"/>
        </w:rPr>
        <w:t xml:space="preserve"> </w:t>
      </w:r>
    </w:p>
    <w:p w14:paraId="6CCD281A" w14:textId="2F76797D" w:rsidR="00930C67" w:rsidRPr="00661D0E" w:rsidRDefault="00930C67" w:rsidP="00FD2266">
      <w:pPr>
        <w:pStyle w:val="Zkladntextodsazen3"/>
        <w:widowControl w:val="0"/>
        <w:numPr>
          <w:ilvl w:val="0"/>
          <w:numId w:val="12"/>
        </w:numPr>
        <w:suppressAutoHyphens/>
        <w:spacing w:before="120"/>
        <w:ind w:left="357" w:hanging="357"/>
        <w:rPr>
          <w:bCs w:val="0"/>
          <w:color w:val="000000"/>
        </w:rPr>
      </w:pPr>
      <w:r w:rsidRPr="00661D0E">
        <w:rPr>
          <w:bCs w:val="0"/>
          <w:color w:val="000000"/>
        </w:rPr>
        <w:t xml:space="preserve">zadávací dokumentací této veřejné zakázky </w:t>
      </w:r>
      <w:r w:rsidRPr="003C4E8D">
        <w:rPr>
          <w:bCs w:val="0"/>
          <w:color w:val="000000"/>
        </w:rPr>
        <w:t>z</w:t>
      </w:r>
      <w:r w:rsidR="000E1E91">
        <w:rPr>
          <w:bCs w:val="0"/>
          <w:color w:val="000000"/>
        </w:rPr>
        <w:t> </w:t>
      </w:r>
      <w:r w:rsidR="000E1E91" w:rsidRPr="00722911">
        <w:rPr>
          <w:bCs w:val="0"/>
          <w:color w:val="000000"/>
        </w:rPr>
        <w:t>červ</w:t>
      </w:r>
      <w:r w:rsidR="00722911">
        <w:rPr>
          <w:bCs w:val="0"/>
          <w:color w:val="000000"/>
        </w:rPr>
        <w:t>ence</w:t>
      </w:r>
      <w:r w:rsidR="000E1E91">
        <w:rPr>
          <w:bCs w:val="0"/>
          <w:color w:val="000000"/>
        </w:rPr>
        <w:t xml:space="preserve"> 2025</w:t>
      </w:r>
      <w:r w:rsidRPr="003C4E8D">
        <w:rPr>
          <w:bCs w:val="0"/>
          <w:color w:val="000000"/>
        </w:rPr>
        <w:t xml:space="preserve"> (dále jen</w:t>
      </w:r>
      <w:r w:rsidRPr="00661D0E">
        <w:rPr>
          <w:bCs w:val="0"/>
          <w:color w:val="000000"/>
        </w:rPr>
        <w:t xml:space="preserve"> „zadávací dokumentace“),</w:t>
      </w:r>
    </w:p>
    <w:p w14:paraId="15885347" w14:textId="77FA721E" w:rsidR="00930C67" w:rsidRDefault="00930C67" w:rsidP="00FD2266">
      <w:pPr>
        <w:numPr>
          <w:ilvl w:val="0"/>
          <w:numId w:val="12"/>
        </w:numPr>
        <w:ind w:left="357" w:hanging="357"/>
        <w:jc w:val="both"/>
        <w:rPr>
          <w:bCs w:val="0"/>
          <w:color w:val="000000"/>
        </w:rPr>
      </w:pPr>
      <w:r w:rsidRPr="00661D0E">
        <w:rPr>
          <w:bCs w:val="0"/>
          <w:color w:val="000000"/>
        </w:rPr>
        <w:t xml:space="preserve">nabídkou Zhotovitele s oceněným položkovým soupisem prací, dodávek a služeb včetně výkazu výměr (dále jen „položkový rozpočet“), </w:t>
      </w:r>
      <w:r w:rsidR="00086599" w:rsidRPr="00661D0E">
        <w:rPr>
          <w:bCs w:val="0"/>
          <w:color w:val="000000"/>
        </w:rPr>
        <w:t>kter</w:t>
      </w:r>
      <w:r w:rsidR="00086599">
        <w:rPr>
          <w:bCs w:val="0"/>
          <w:color w:val="000000"/>
        </w:rPr>
        <w:t>á</w:t>
      </w:r>
      <w:r w:rsidR="00086599" w:rsidRPr="00661D0E">
        <w:rPr>
          <w:bCs w:val="0"/>
          <w:color w:val="000000"/>
        </w:rPr>
        <w:t xml:space="preserve"> </w:t>
      </w:r>
      <w:r w:rsidRPr="00661D0E">
        <w:rPr>
          <w:bCs w:val="0"/>
          <w:color w:val="000000"/>
        </w:rPr>
        <w:t>je nedílnou součástí této Smlouvy</w:t>
      </w:r>
      <w:r w:rsidR="000E0651">
        <w:rPr>
          <w:bCs w:val="0"/>
          <w:color w:val="000000"/>
        </w:rPr>
        <w:t xml:space="preserve">, a byla součástí zadávací dokumentace jako </w:t>
      </w:r>
      <w:r w:rsidR="000E0651" w:rsidRPr="00DE52C6">
        <w:rPr>
          <w:bCs w:val="0"/>
          <w:color w:val="000000"/>
        </w:rPr>
        <w:t>příloha č. 6</w:t>
      </w:r>
      <w:r w:rsidR="000E0651">
        <w:rPr>
          <w:bCs w:val="0"/>
          <w:color w:val="000000"/>
        </w:rPr>
        <w:t>,</w:t>
      </w:r>
    </w:p>
    <w:p w14:paraId="0646E0D1" w14:textId="77777777" w:rsidR="000E0651" w:rsidRDefault="000E0651" w:rsidP="00FD2266">
      <w:pPr>
        <w:numPr>
          <w:ilvl w:val="0"/>
          <w:numId w:val="12"/>
        </w:numPr>
        <w:ind w:left="357" w:hanging="357"/>
        <w:jc w:val="both"/>
        <w:rPr>
          <w:bCs w:val="0"/>
          <w:color w:val="000000"/>
        </w:rPr>
      </w:pPr>
      <w:r w:rsidRPr="00701782">
        <w:rPr>
          <w:bCs w:val="0"/>
          <w:color w:val="000000"/>
        </w:rPr>
        <w:t xml:space="preserve">opatřeními, která jsou nezbytná pro plnění plánu BOZP, přičemž plán BOZP byl součástí zadávací dokumentace jako </w:t>
      </w:r>
      <w:r w:rsidRPr="00DE52C6">
        <w:rPr>
          <w:bCs w:val="0"/>
          <w:color w:val="000000"/>
        </w:rPr>
        <w:t>příloha č. 5.</w:t>
      </w:r>
    </w:p>
    <w:p w14:paraId="6C10434C" w14:textId="4C22E83B" w:rsidR="008654F3" w:rsidRPr="009F0735" w:rsidRDefault="008654F3" w:rsidP="00FD2266">
      <w:pPr>
        <w:pStyle w:val="Normal2"/>
        <w:numPr>
          <w:ilvl w:val="0"/>
          <w:numId w:val="12"/>
        </w:numPr>
        <w:spacing w:after="0"/>
        <w:rPr>
          <w:rFonts w:cs="Arial"/>
        </w:rPr>
      </w:pPr>
      <w:r w:rsidRPr="009F0735">
        <w:rPr>
          <w:rFonts w:cs="Arial"/>
        </w:rPr>
        <w:t xml:space="preserve">podmínkami </w:t>
      </w:r>
      <w:r w:rsidR="00D837E8" w:rsidRPr="009F0735">
        <w:rPr>
          <w:rFonts w:cs="Arial"/>
        </w:rPr>
        <w:t xml:space="preserve">společného </w:t>
      </w:r>
      <w:r w:rsidRPr="009F0735">
        <w:rPr>
          <w:rFonts w:cs="Arial"/>
        </w:rPr>
        <w:t xml:space="preserve">povolení </w:t>
      </w:r>
      <w:r w:rsidR="00D837E8" w:rsidRPr="009F0735">
        <w:rPr>
          <w:rFonts w:cs="Arial"/>
        </w:rPr>
        <w:t>na novostavbu mateřské školy</w:t>
      </w:r>
      <w:r w:rsidR="007F253B" w:rsidRPr="009F0735">
        <w:rPr>
          <w:rFonts w:cs="Arial"/>
        </w:rPr>
        <w:t>, rozhodnutí vydal Magistrát města Jablonec nad Nisou, odbor stavební a životního prostředí, stavební úřad</w:t>
      </w:r>
      <w:r w:rsidRPr="009F0735">
        <w:rPr>
          <w:rFonts w:cs="Arial"/>
        </w:rPr>
        <w:t xml:space="preserve"> pod </w:t>
      </w:r>
      <w:r w:rsidR="00877436">
        <w:rPr>
          <w:rFonts w:cs="Arial"/>
        </w:rPr>
        <w:t xml:space="preserve">                     </w:t>
      </w:r>
      <w:r w:rsidRPr="009F0735">
        <w:rPr>
          <w:rFonts w:cs="Arial"/>
        </w:rPr>
        <w:t xml:space="preserve">č.j.: </w:t>
      </w:r>
      <w:r w:rsidR="007F253B" w:rsidRPr="009F0735">
        <w:rPr>
          <w:rFonts w:cs="Arial"/>
        </w:rPr>
        <w:t>8663/2025</w:t>
      </w:r>
      <w:r w:rsidR="007C4257" w:rsidRPr="009F0735">
        <w:rPr>
          <w:rFonts w:cs="Arial"/>
        </w:rPr>
        <w:t>,</w:t>
      </w:r>
      <w:r w:rsidRPr="009F0735">
        <w:rPr>
          <w:rFonts w:cs="Arial"/>
        </w:rPr>
        <w:t xml:space="preserve"> dne </w:t>
      </w:r>
      <w:r w:rsidR="007F253B" w:rsidRPr="009F0735">
        <w:rPr>
          <w:rFonts w:cs="Arial"/>
        </w:rPr>
        <w:t>27.1.2025, nabytí právní moci dne 5.3.2025</w:t>
      </w:r>
    </w:p>
    <w:p w14:paraId="45B57E1F" w14:textId="29A7055B" w:rsidR="007C4257" w:rsidRPr="009F0735" w:rsidRDefault="007F253B" w:rsidP="00FD2266">
      <w:pPr>
        <w:pStyle w:val="Normal2"/>
        <w:numPr>
          <w:ilvl w:val="0"/>
          <w:numId w:val="12"/>
        </w:numPr>
        <w:spacing w:after="0"/>
        <w:rPr>
          <w:rFonts w:cs="Arial"/>
        </w:rPr>
      </w:pPr>
      <w:r w:rsidRPr="009F0735">
        <w:rPr>
          <w:rFonts w:cs="Arial"/>
        </w:rPr>
        <w:t>podmínkami společného povolení na úpravu ulice Rybářská</w:t>
      </w:r>
      <w:r w:rsidR="007C4257" w:rsidRPr="009F0735">
        <w:rPr>
          <w:rFonts w:cs="Arial"/>
        </w:rPr>
        <w:t xml:space="preserve"> včetně veřejného osvětlení, rozhodnutí vydal Magistrát města Jablonec nad Nisou, odbor stavební a životního prostředí, </w:t>
      </w:r>
      <w:r w:rsidR="007C4257" w:rsidRPr="009F0735">
        <w:rPr>
          <w:rFonts w:cs="Arial"/>
        </w:rPr>
        <w:lastRenderedPageBreak/>
        <w:t>oddělení dopravní a silniční pod č.j.: 11421/2025, dne 5.2.2025, nabytí právní moci dne 12.3.2025</w:t>
      </w:r>
    </w:p>
    <w:p w14:paraId="682B5CDC" w14:textId="2EA1E04D" w:rsidR="000E0651" w:rsidRPr="00701782" w:rsidRDefault="000E0651" w:rsidP="00FD2266">
      <w:pPr>
        <w:numPr>
          <w:ilvl w:val="0"/>
          <w:numId w:val="12"/>
        </w:numPr>
        <w:ind w:left="357" w:hanging="357"/>
        <w:jc w:val="both"/>
        <w:rPr>
          <w:bCs w:val="0"/>
          <w:color w:val="000000"/>
        </w:rPr>
      </w:pPr>
      <w:r w:rsidRPr="00701782">
        <w:rPr>
          <w:bCs w:val="0"/>
          <w:color w:val="000000"/>
        </w:rPr>
        <w:t xml:space="preserve">podmínkami vydaných </w:t>
      </w:r>
      <w:r>
        <w:rPr>
          <w:bCs w:val="0"/>
          <w:color w:val="000000"/>
        </w:rPr>
        <w:t xml:space="preserve">rozhodnutí, </w:t>
      </w:r>
      <w:r w:rsidRPr="00701782">
        <w:rPr>
          <w:bCs w:val="0"/>
          <w:color w:val="000000"/>
        </w:rPr>
        <w:t>stanovisek a vyjádření dotčených orgánů, která bude Zhotovitel dodržovat.</w:t>
      </w:r>
    </w:p>
    <w:p w14:paraId="660FA907" w14:textId="1AE2AF4D" w:rsidR="00F955F0" w:rsidRPr="008B588A" w:rsidRDefault="00F955F0" w:rsidP="008B588A">
      <w:pPr>
        <w:pStyle w:val="Nadpis3"/>
        <w:rPr>
          <w:b w:val="0"/>
        </w:rPr>
      </w:pPr>
      <w:bookmarkStart w:id="4" w:name="_Hlk158180317"/>
      <w:r w:rsidRPr="008B588A">
        <w:t>Publicita</w:t>
      </w:r>
    </w:p>
    <w:p w14:paraId="6A58A9FE" w14:textId="110ABE60" w:rsidR="00930C67" w:rsidRPr="00392BDB" w:rsidRDefault="00930C67" w:rsidP="00DC32E7">
      <w:pPr>
        <w:tabs>
          <w:tab w:val="left" w:pos="540"/>
        </w:tabs>
        <w:jc w:val="both"/>
        <w:rPr>
          <w:rFonts w:cs="Arial"/>
          <w:color w:val="000000"/>
        </w:rPr>
      </w:pPr>
      <w:r w:rsidRPr="00C70FC6">
        <w:rPr>
          <w:rFonts w:cs="Arial"/>
          <w:b/>
          <w:color w:val="000000"/>
          <w:u w:val="single"/>
        </w:rPr>
        <w:t>Součástí plnění je splnění podmínek Publicity</w:t>
      </w:r>
      <w:r w:rsidR="00F955F0">
        <w:rPr>
          <w:rFonts w:cs="Arial"/>
          <w:b/>
          <w:color w:val="000000"/>
          <w:u w:val="single"/>
        </w:rPr>
        <w:t>.</w:t>
      </w:r>
      <w:r w:rsidR="00F955F0">
        <w:rPr>
          <w:rFonts w:cs="Arial"/>
          <w:color w:val="000000"/>
        </w:rPr>
        <w:t xml:space="preserve"> </w:t>
      </w:r>
      <w:r w:rsidRPr="00392BDB">
        <w:rPr>
          <w:rFonts w:cs="Arial"/>
          <w:color w:val="000000"/>
        </w:rPr>
        <w:t xml:space="preserve">Jedná se o zakázku, která je součástí projektu </w:t>
      </w:r>
      <w:r w:rsidRPr="00392BDB">
        <w:rPr>
          <w:rFonts w:cs="Arial"/>
          <w:b/>
          <w:color w:val="000000"/>
        </w:rPr>
        <w:t>„</w:t>
      </w:r>
      <w:r w:rsidR="0030784C" w:rsidRPr="006E3EF1">
        <w:rPr>
          <w:b/>
          <w:color w:val="000000"/>
        </w:rPr>
        <w:t>Navýšení kapacity MŠ Palackého v Jablonci nad Nisou</w:t>
      </w:r>
      <w:r w:rsidRPr="00392BDB">
        <w:rPr>
          <w:rFonts w:cs="Arial"/>
          <w:b/>
          <w:color w:val="000000"/>
        </w:rPr>
        <w:t>“</w:t>
      </w:r>
      <w:r w:rsidRPr="00392BDB">
        <w:rPr>
          <w:rFonts w:cs="Arial"/>
          <w:color w:val="000000"/>
        </w:rPr>
        <w:t>. Na tento projekt byla schválena dotace v rámci Integrovaného operačního programu (IROP).</w:t>
      </w:r>
    </w:p>
    <w:p w14:paraId="667E613E" w14:textId="279C9605" w:rsidR="00930C67" w:rsidRPr="00392BDB" w:rsidRDefault="00930C67" w:rsidP="00DC32E7">
      <w:pPr>
        <w:pStyle w:val="Odstavecseseznamem"/>
        <w:ind w:left="0"/>
        <w:jc w:val="both"/>
        <w:rPr>
          <w:rFonts w:ascii="Arial" w:hAnsi="Arial" w:cs="Arial"/>
          <w:color w:val="000000"/>
        </w:rPr>
      </w:pPr>
      <w:r w:rsidRPr="00392BDB">
        <w:rPr>
          <w:rFonts w:ascii="Arial" w:hAnsi="Arial" w:cs="Arial"/>
          <w:color w:val="000000"/>
        </w:rPr>
        <w:t>Zhotovitel vystaví na místě realizace, dobře viditelném pro veřejnost</w:t>
      </w:r>
      <w:r w:rsidR="00BF19CE">
        <w:rPr>
          <w:rFonts w:ascii="Arial" w:hAnsi="Arial" w:cs="Arial"/>
          <w:color w:val="000000"/>
          <w:lang w:val="cs-CZ"/>
        </w:rPr>
        <w:t>,</w:t>
      </w:r>
      <w:r w:rsidRPr="00392BDB">
        <w:rPr>
          <w:rFonts w:ascii="Arial" w:hAnsi="Arial" w:cs="Arial"/>
          <w:color w:val="000000"/>
        </w:rPr>
        <w:t xml:space="preserve"> </w:t>
      </w:r>
      <w:r w:rsidRPr="00392BDB">
        <w:rPr>
          <w:rFonts w:ascii="Arial" w:hAnsi="Arial" w:cs="Arial"/>
          <w:b/>
          <w:color w:val="000000"/>
        </w:rPr>
        <w:t>STÁLOU PAMĚTNÍ DESKU.</w:t>
      </w:r>
    </w:p>
    <w:p w14:paraId="19657DEA" w14:textId="787E6B2F" w:rsidR="00930C67" w:rsidRPr="00392BDB" w:rsidRDefault="00930C67" w:rsidP="00DC32E7">
      <w:pPr>
        <w:pStyle w:val="Odstavecseseznamem"/>
        <w:ind w:left="0"/>
        <w:jc w:val="both"/>
        <w:rPr>
          <w:rFonts w:ascii="Arial" w:hAnsi="Arial" w:cs="Arial"/>
          <w:color w:val="000000"/>
        </w:rPr>
      </w:pPr>
      <w:r w:rsidRPr="00392BDB">
        <w:rPr>
          <w:rFonts w:ascii="Arial" w:hAnsi="Arial" w:cs="Arial"/>
          <w:color w:val="000000"/>
        </w:rPr>
        <w:t>Po dobu realizace projektu, až do doby osazení stálé pamětní desky, je zhotovitel povinen vystavit v místě realizace projektu na viditelném místě DOČASNÝ BILLBOARD o minimálních rozměrech 2,1 x 2,2 m.</w:t>
      </w:r>
    </w:p>
    <w:p w14:paraId="659C2D2F" w14:textId="3C6C73A0" w:rsidR="00930C67" w:rsidRPr="00392BDB" w:rsidRDefault="00930C67" w:rsidP="00DC32E7">
      <w:pPr>
        <w:pStyle w:val="Odstavecseseznamem"/>
        <w:ind w:left="0"/>
        <w:jc w:val="both"/>
        <w:rPr>
          <w:rFonts w:ascii="Arial" w:hAnsi="Arial" w:cs="Arial"/>
          <w:color w:val="000000"/>
        </w:rPr>
      </w:pPr>
      <w:r w:rsidRPr="00392BDB">
        <w:rPr>
          <w:rFonts w:ascii="Arial" w:hAnsi="Arial" w:cs="Arial"/>
          <w:color w:val="000000"/>
        </w:rPr>
        <w:t>Stálá pamětní deska musí být vyrobena z odolného a trvalého materiálu (plast) a její minimální velikost by měla být 0,3 x 0,4 m (lze použít na výšku i na šířku). Deska musí být celobarevn</w:t>
      </w:r>
      <w:r w:rsidR="00BF19CE">
        <w:rPr>
          <w:rFonts w:ascii="Arial" w:hAnsi="Arial" w:cs="Arial"/>
          <w:color w:val="000000"/>
          <w:lang w:val="cs-CZ"/>
        </w:rPr>
        <w:t>á</w:t>
      </w:r>
      <w:r w:rsidRPr="00392BDB">
        <w:rPr>
          <w:rFonts w:ascii="Arial" w:hAnsi="Arial" w:cs="Arial"/>
          <w:color w:val="000000"/>
        </w:rPr>
        <w:t xml:space="preserve">.  </w:t>
      </w:r>
    </w:p>
    <w:p w14:paraId="337E403D" w14:textId="3636903C" w:rsidR="00930C67" w:rsidRDefault="00930C67" w:rsidP="00DC32E7">
      <w:pPr>
        <w:pStyle w:val="Odstavecseseznamem"/>
        <w:ind w:left="0"/>
        <w:jc w:val="both"/>
        <w:rPr>
          <w:rFonts w:ascii="Arial" w:hAnsi="Arial" w:cs="Arial"/>
          <w:b/>
          <w:color w:val="000000"/>
        </w:rPr>
      </w:pPr>
      <w:r w:rsidRPr="00392BDB">
        <w:rPr>
          <w:rFonts w:ascii="Arial" w:hAnsi="Arial" w:cs="Arial"/>
          <w:b/>
          <w:color w:val="000000"/>
        </w:rPr>
        <w:t xml:space="preserve">Tiskový podklad pro výrobu billboardu a stálé pamětní desky bude </w:t>
      </w:r>
      <w:r w:rsidR="000E0651">
        <w:rPr>
          <w:rFonts w:ascii="Arial" w:hAnsi="Arial" w:cs="Arial"/>
          <w:b/>
          <w:color w:val="000000"/>
          <w:lang w:val="cs-CZ"/>
        </w:rPr>
        <w:t>Z</w:t>
      </w:r>
      <w:r w:rsidR="000E0651" w:rsidRPr="00392BDB">
        <w:rPr>
          <w:rFonts w:ascii="Arial" w:hAnsi="Arial" w:cs="Arial"/>
          <w:b/>
          <w:color w:val="000000"/>
        </w:rPr>
        <w:t xml:space="preserve">hotoviteli </w:t>
      </w:r>
      <w:r w:rsidRPr="00392BDB">
        <w:rPr>
          <w:rFonts w:ascii="Arial" w:hAnsi="Arial" w:cs="Arial"/>
          <w:b/>
          <w:color w:val="000000"/>
        </w:rPr>
        <w:t>zaslán.</w:t>
      </w:r>
    </w:p>
    <w:p w14:paraId="5AD5E6E4" w14:textId="77777777" w:rsidR="00823B85" w:rsidRDefault="00823B85" w:rsidP="00DC32E7">
      <w:pPr>
        <w:pStyle w:val="Odstavecseseznamem"/>
        <w:ind w:left="0"/>
        <w:jc w:val="both"/>
        <w:rPr>
          <w:rFonts w:ascii="Arial" w:hAnsi="Arial" w:cs="Arial"/>
          <w:b/>
          <w:color w:val="000000"/>
        </w:rPr>
      </w:pPr>
    </w:p>
    <w:p w14:paraId="6AFE0B58" w14:textId="5D5D07EC" w:rsidR="00F955F0" w:rsidRPr="008B588A" w:rsidRDefault="00F955F0" w:rsidP="008B588A">
      <w:pPr>
        <w:pStyle w:val="Nadpis3"/>
        <w:rPr>
          <w:b w:val="0"/>
        </w:rPr>
      </w:pPr>
      <w:r w:rsidRPr="008B588A">
        <w:t>Podmínky DNSH</w:t>
      </w:r>
    </w:p>
    <w:p w14:paraId="274F29DA" w14:textId="79290B19" w:rsidR="00F671C2" w:rsidRDefault="00F671C2" w:rsidP="00DC32E7">
      <w:pPr>
        <w:jc w:val="both"/>
        <w:rPr>
          <w:rFonts w:ascii="Calibri" w:eastAsiaTheme="minorHAnsi" w:hAnsi="Calibri"/>
          <w:bCs w:val="0"/>
        </w:rPr>
      </w:pPr>
      <w:bookmarkStart w:id="5" w:name="_Hlk152148474"/>
      <w:bookmarkStart w:id="6" w:name="_Hlk151721343"/>
      <w:r>
        <w:t xml:space="preserve">Projekt </w:t>
      </w:r>
      <w:r w:rsidR="00027B6D">
        <w:t>„</w:t>
      </w:r>
      <w:r w:rsidR="00027B6D" w:rsidRPr="00027B6D">
        <w:rPr>
          <w:bCs w:val="0"/>
          <w:color w:val="000000"/>
        </w:rPr>
        <w:t>Navýšení kapacity MŠ Palackého v Jablonci nad Nisou</w:t>
      </w:r>
      <w:r w:rsidR="00027B6D">
        <w:rPr>
          <w:bCs w:val="0"/>
          <w:color w:val="000000"/>
        </w:rPr>
        <w:t>“</w:t>
      </w:r>
      <w:r>
        <w:t xml:space="preserve"> je spolufinancován EU a ČR v rámci </w:t>
      </w:r>
      <w:r w:rsidR="00027B6D" w:rsidRPr="00027B6D">
        <w:t>20. výzv</w:t>
      </w:r>
      <w:r w:rsidR="002375C6">
        <w:t>a</w:t>
      </w:r>
      <w:r w:rsidR="00027B6D" w:rsidRPr="00027B6D">
        <w:t xml:space="preserve"> </w:t>
      </w:r>
      <w:proofErr w:type="gramStart"/>
      <w:r w:rsidR="00027B6D" w:rsidRPr="00027B6D">
        <w:t>IROP - Mateřské</w:t>
      </w:r>
      <w:proofErr w:type="gramEnd"/>
      <w:r w:rsidR="00027B6D" w:rsidRPr="00027B6D">
        <w:t xml:space="preserve"> školy (ITI) – SC 4.1 (MRR, PR)</w:t>
      </w:r>
      <w:r w:rsidR="00027B6D">
        <w:t>.</w:t>
      </w:r>
    </w:p>
    <w:p w14:paraId="23054ADE" w14:textId="0262E8CB" w:rsidR="00F671C2" w:rsidRDefault="00F671C2" w:rsidP="00DC32E7">
      <w:pPr>
        <w:jc w:val="both"/>
      </w:pPr>
      <w:r>
        <w:t xml:space="preserve">Realizace projektu proběhne v souladu s metodikou této výzvy, zejména pokud jde o Specifická pravidla pro žadatele a příjemce: </w:t>
      </w:r>
      <w:hyperlink r:id="rId9" w:history="1">
        <w:r w:rsidR="00DC32E7" w:rsidRPr="00796E78">
          <w:rPr>
            <w:rStyle w:val="Hypertextovodkaz"/>
          </w:rPr>
          <w:t>https://irop.gov.cz/cs/vyzvy-2021-2027/vyzvy/20vyzvairop</w:t>
        </w:r>
      </w:hyperlink>
      <w:r w:rsidR="00DC32E7">
        <w:t xml:space="preserve">, </w:t>
      </w:r>
      <w:r>
        <w:t>problematika DNSH kap. 3.3.</w:t>
      </w:r>
    </w:p>
    <w:p w14:paraId="1D15E2BE" w14:textId="77777777" w:rsidR="00F671C2" w:rsidRDefault="00F671C2" w:rsidP="00DC32E7">
      <w:pPr>
        <w:jc w:val="both"/>
      </w:pPr>
      <w:r>
        <w:t xml:space="preserve">Aktuální metodika k implementaci zásady „významně nepoškozovat“ životní prostředí (DNSH) v projektech IROP 2021-2027 je zveřejněna pod odkazem: </w:t>
      </w:r>
      <w:hyperlink r:id="rId10" w:history="1">
        <w:r>
          <w:rPr>
            <w:rStyle w:val="Hypertextovodkaz"/>
          </w:rPr>
          <w:t>https://irop.gov.cz/cs/irop-2021-2027/dokumenty</w:t>
        </w:r>
      </w:hyperlink>
      <w:r>
        <w:t xml:space="preserve"> </w:t>
      </w:r>
    </w:p>
    <w:p w14:paraId="5059C236" w14:textId="6396DF3D" w:rsidR="00D211DD" w:rsidRPr="00F671C2" w:rsidRDefault="00D211DD" w:rsidP="00DC32E7">
      <w:pPr>
        <w:jc w:val="both"/>
      </w:pPr>
      <w:r>
        <w:t>Realizace musí probíhat v souladu s cíli a zásadami udržitelného rozvoje a zásadou „významně nepoškozovat“ (dále jen „DNSH“) v oblasti životního prostředí.</w:t>
      </w:r>
    </w:p>
    <w:bookmarkEnd w:id="5"/>
    <w:p w14:paraId="40886D30" w14:textId="2C675FA4" w:rsidR="00F517D3" w:rsidRPr="00442B78" w:rsidRDefault="00F517D3" w:rsidP="00F517D3">
      <w:pPr>
        <w:spacing w:after="0"/>
        <w:ind w:left="29" w:right="34"/>
        <w:rPr>
          <w:b/>
        </w:rPr>
      </w:pPr>
      <w:r w:rsidRPr="00442B78">
        <w:rPr>
          <w:b/>
          <w:u w:val="single" w:color="000000"/>
        </w:rPr>
        <w:t>U kategorie Udržitelné využívání a ochrana vodních zdrojů:</w:t>
      </w:r>
      <w:r w:rsidRPr="00442B78">
        <w:rPr>
          <w:b/>
        </w:rPr>
        <w:t xml:space="preserve"> </w:t>
      </w:r>
    </w:p>
    <w:p w14:paraId="4CD1AB2B" w14:textId="77777777" w:rsidR="00F517D3" w:rsidRPr="00442B78" w:rsidRDefault="00F517D3" w:rsidP="00171F08">
      <w:pPr>
        <w:spacing w:after="0" w:line="297" w:lineRule="auto"/>
        <w:ind w:left="29" w:right="34"/>
        <w:jc w:val="both"/>
      </w:pPr>
      <w:r w:rsidRPr="00442B78">
        <w:t xml:space="preserve">Jsou-li instalována tato zařízení k využívání vody, je pro ně uvedená spotřeba vody doložena technickými listy výrobku, stavební certifikací nebo stávajícím štítkem výrobku v EU: </w:t>
      </w:r>
    </w:p>
    <w:p w14:paraId="22A07D92" w14:textId="77777777" w:rsidR="00F517D3" w:rsidRPr="00442B78" w:rsidRDefault="00F517D3" w:rsidP="00FD2266">
      <w:pPr>
        <w:numPr>
          <w:ilvl w:val="0"/>
          <w:numId w:val="18"/>
        </w:numPr>
        <w:autoSpaceDE/>
        <w:autoSpaceDN/>
        <w:spacing w:before="0" w:after="0" w:line="297" w:lineRule="auto"/>
        <w:ind w:right="34" w:hanging="720"/>
        <w:jc w:val="both"/>
      </w:pPr>
      <w:r w:rsidRPr="00442B78">
        <w:t xml:space="preserve">umyvadlové baterie a kuchyňské baterie mají maximální průtok vody 6 litrů/min; </w:t>
      </w:r>
    </w:p>
    <w:p w14:paraId="01FE0191" w14:textId="77777777" w:rsidR="00F517D3" w:rsidRDefault="00F517D3" w:rsidP="00FD2266">
      <w:pPr>
        <w:numPr>
          <w:ilvl w:val="0"/>
          <w:numId w:val="18"/>
        </w:numPr>
        <w:autoSpaceDE/>
        <w:autoSpaceDN/>
        <w:spacing w:before="0" w:after="0" w:line="297" w:lineRule="auto"/>
        <w:ind w:right="34" w:hanging="720"/>
        <w:jc w:val="both"/>
      </w:pPr>
      <w:r w:rsidRPr="00442B78">
        <w:t xml:space="preserve">sprchy mají maximální průtok vody 8 litrů/min; </w:t>
      </w:r>
    </w:p>
    <w:p w14:paraId="088EBBA5" w14:textId="301AC7D7" w:rsidR="00F517D3" w:rsidRPr="00442B78" w:rsidRDefault="00F517D3" w:rsidP="00FD2266">
      <w:pPr>
        <w:numPr>
          <w:ilvl w:val="0"/>
          <w:numId w:val="18"/>
        </w:numPr>
        <w:autoSpaceDE/>
        <w:autoSpaceDN/>
        <w:spacing w:before="0" w:after="0" w:line="297" w:lineRule="auto"/>
        <w:ind w:right="34" w:hanging="720"/>
        <w:jc w:val="both"/>
      </w:pPr>
      <w:r w:rsidRPr="00442B78">
        <w:t>WC, zahrnující soupravy, mísy a splachovací nádrže, mají úplný objem splachovací vody maximálně 6 litrů a maximální průměrný objem splachovací vody 3,</w:t>
      </w:r>
      <w:r w:rsidR="00A3338F" w:rsidRPr="00442B78">
        <w:t>7</w:t>
      </w:r>
      <w:r w:rsidRPr="00442B78">
        <w:t xml:space="preserve">5 litru; </w:t>
      </w:r>
    </w:p>
    <w:p w14:paraId="1020C47E" w14:textId="77777777" w:rsidR="00184904" w:rsidRPr="00442B78" w:rsidRDefault="00F517D3" w:rsidP="00FD2266">
      <w:pPr>
        <w:numPr>
          <w:ilvl w:val="0"/>
          <w:numId w:val="18"/>
        </w:numPr>
        <w:autoSpaceDE/>
        <w:autoSpaceDN/>
        <w:spacing w:before="0" w:after="0" w:line="297" w:lineRule="auto"/>
        <w:ind w:right="34" w:hanging="720"/>
        <w:jc w:val="both"/>
      </w:pPr>
      <w:r w:rsidRPr="00442B78">
        <w:t xml:space="preserve">pisoáry spotřebují maximálně 2 litry/mísu/hodinu. Splachovací pisoáry mají maximální úplný objem splachovací vody 1 litr. </w:t>
      </w:r>
    </w:p>
    <w:p w14:paraId="6F3307C6" w14:textId="7DD04D3A" w:rsidR="00D211DD" w:rsidRPr="00442B78" w:rsidRDefault="00652AF1" w:rsidP="00171F08">
      <w:pPr>
        <w:autoSpaceDE/>
        <w:autoSpaceDN/>
        <w:spacing w:before="0" w:after="0" w:line="297" w:lineRule="auto"/>
        <w:ind w:left="19" w:right="34"/>
        <w:jc w:val="both"/>
        <w:rPr>
          <w:b/>
          <w:bCs w:val="0"/>
        </w:rPr>
      </w:pPr>
      <w:r w:rsidRPr="00442B78">
        <w:rPr>
          <w:b/>
          <w:bCs w:val="0"/>
        </w:rPr>
        <w:t>Zhotovitel</w:t>
      </w:r>
      <w:r w:rsidR="00D211DD" w:rsidRPr="00442B78">
        <w:rPr>
          <w:b/>
          <w:bCs w:val="0"/>
        </w:rPr>
        <w:t xml:space="preserve"> doloží technické listy výrobku, stavební certifikaci nebo stávající štítky výrobků v</w:t>
      </w:r>
      <w:r w:rsidR="00184904" w:rsidRPr="00442B78">
        <w:rPr>
          <w:b/>
          <w:bCs w:val="0"/>
        </w:rPr>
        <w:t> </w:t>
      </w:r>
      <w:r w:rsidR="00D211DD" w:rsidRPr="00442B78">
        <w:rPr>
          <w:b/>
          <w:bCs w:val="0"/>
        </w:rPr>
        <w:t>EU</w:t>
      </w:r>
      <w:r w:rsidR="00184904" w:rsidRPr="00442B78">
        <w:rPr>
          <w:b/>
          <w:bCs w:val="0"/>
        </w:rPr>
        <w:t>.</w:t>
      </w:r>
    </w:p>
    <w:p w14:paraId="2D8FEDAD" w14:textId="15BF298B" w:rsidR="00F517D3" w:rsidRPr="00442B78" w:rsidRDefault="00F517D3" w:rsidP="0093602C">
      <w:pPr>
        <w:spacing w:after="0"/>
        <w:ind w:right="34"/>
        <w:jc w:val="both"/>
        <w:rPr>
          <w:b/>
          <w:u w:val="single"/>
        </w:rPr>
      </w:pPr>
      <w:r w:rsidRPr="00442B78">
        <w:rPr>
          <w:b/>
          <w:u w:val="single"/>
        </w:rPr>
        <w:t xml:space="preserve">U kategorie Přechod na oběhové hospodářství: </w:t>
      </w:r>
    </w:p>
    <w:p w14:paraId="29C9B5FE" w14:textId="3C463C0C" w:rsidR="0059689A" w:rsidRPr="00442B78" w:rsidRDefault="00F517D3" w:rsidP="00E4436E">
      <w:pPr>
        <w:spacing w:before="0" w:after="0" w:line="297" w:lineRule="auto"/>
        <w:ind w:left="29" w:right="34"/>
        <w:jc w:val="both"/>
      </w:pPr>
      <w:r w:rsidRPr="00442B78">
        <w:t>Nejméně 70 % (hmotnostních) stavební</w:t>
      </w:r>
      <w:r w:rsidR="00184904" w:rsidRPr="00442B78">
        <w:t>ch</w:t>
      </w:r>
      <w:r w:rsidRPr="00442B78">
        <w:t xml:space="preserve"> a demoliční</w:t>
      </w:r>
      <w:r w:rsidR="00184904" w:rsidRPr="00442B78">
        <w:t>ch</w:t>
      </w:r>
      <w:r w:rsidRPr="00442B78">
        <w:t xml:space="preserve"> </w:t>
      </w:r>
      <w:r w:rsidR="00A3338F" w:rsidRPr="00442B78">
        <w:t xml:space="preserve">materiálů či </w:t>
      </w:r>
      <w:r w:rsidRPr="00442B78">
        <w:t>odpad</w:t>
      </w:r>
      <w:r w:rsidR="00A3338F" w:rsidRPr="00442B78">
        <w:t>ů</w:t>
      </w:r>
      <w:r w:rsidR="00184904" w:rsidRPr="00442B78">
        <w:t>,</w:t>
      </w:r>
      <w:r w:rsidRPr="00442B78">
        <w:t xml:space="preserve"> neklasifikovan</w:t>
      </w:r>
      <w:r w:rsidR="00A3338F" w:rsidRPr="00442B78">
        <w:t>ých</w:t>
      </w:r>
      <w:r w:rsidRPr="00442B78">
        <w:t xml:space="preserve"> jako nebezpečn</w:t>
      </w:r>
      <w:r w:rsidR="00A3338F" w:rsidRPr="00442B78">
        <w:t>é</w:t>
      </w:r>
      <w:r w:rsidRPr="00442B78">
        <w:t xml:space="preserve"> (s výjimkou v přírodě se vyskytujících materiálů uvedených v kategorii 17 05 04 </w:t>
      </w:r>
      <w:r w:rsidR="008B686C" w:rsidRPr="00442B78">
        <w:br/>
      </w:r>
      <w:r w:rsidRPr="00442B78">
        <w:t>v Evropském seznamu odpadů stanoveném rozhodnutím 2000/532/ES)</w:t>
      </w:r>
      <w:r w:rsidR="00184904" w:rsidRPr="00442B78">
        <w:t>.</w:t>
      </w:r>
      <w:r w:rsidRPr="00442B78">
        <w:t xml:space="preserve"> vznikl</w:t>
      </w:r>
      <w:r w:rsidR="00A3338F" w:rsidRPr="00442B78">
        <w:t>ých</w:t>
      </w:r>
      <w:r w:rsidRPr="00442B78">
        <w:t xml:space="preserve"> na staveništi</w:t>
      </w:r>
      <w:r w:rsidR="00184904" w:rsidRPr="00442B78">
        <w:t>,</w:t>
      </w:r>
      <w:r w:rsidRPr="00442B78">
        <w:t xml:space="preserve"> musí být připraveno k opětovnému použití, recyklaci a k jiným druhům materiálového využití, včetně zásypů, při nichž jsou jiné materiály nahrazeny odpadem, v souladu s hierarchií způsobů nakládání </w:t>
      </w:r>
    </w:p>
    <w:p w14:paraId="059DD068" w14:textId="6F1F732B" w:rsidR="00F517D3" w:rsidRDefault="00F517D3" w:rsidP="00E4436E">
      <w:pPr>
        <w:spacing w:before="0" w:after="0" w:line="297" w:lineRule="auto"/>
        <w:ind w:left="29" w:right="34"/>
        <w:jc w:val="both"/>
        <w:rPr>
          <w:rFonts w:cs="Arial"/>
          <w:color w:val="000000"/>
        </w:rPr>
      </w:pPr>
      <w:r w:rsidRPr="00442B78">
        <w:lastRenderedPageBreak/>
        <w:t xml:space="preserve">s odpady a protokolem EU pro nakládání se stavebním a demoličním odpadem </w:t>
      </w:r>
      <w:r w:rsidRPr="00442B78">
        <w:rPr>
          <w:rFonts w:cs="Arial"/>
          <w:color w:val="000000"/>
        </w:rPr>
        <w:t>– dělení je uvedeno v Souhrnné technické zprávě</w:t>
      </w:r>
      <w:r w:rsidR="008062D2" w:rsidRPr="00442B78">
        <w:rPr>
          <w:rFonts w:cs="Arial"/>
          <w:color w:val="000000"/>
        </w:rPr>
        <w:t>.</w:t>
      </w:r>
    </w:p>
    <w:p w14:paraId="3029AB1F" w14:textId="77777777" w:rsidR="009618E6" w:rsidRDefault="009618E6" w:rsidP="00E4436E">
      <w:pPr>
        <w:spacing w:before="0" w:after="0" w:line="297" w:lineRule="auto"/>
        <w:ind w:left="29" w:right="34"/>
        <w:jc w:val="both"/>
        <w:rPr>
          <w:rFonts w:cs="Arial"/>
          <w:color w:val="000000"/>
        </w:rPr>
      </w:pPr>
    </w:p>
    <w:p w14:paraId="38624C17" w14:textId="77777777" w:rsidR="00184904" w:rsidRPr="00442B78" w:rsidRDefault="008062D2" w:rsidP="008062D2">
      <w:pPr>
        <w:jc w:val="both"/>
        <w:rPr>
          <w:rFonts w:cs="Arial"/>
          <w:color w:val="000000"/>
        </w:rPr>
      </w:pPr>
      <w:r w:rsidRPr="00442B78">
        <w:rPr>
          <w:rFonts w:cs="Arial"/>
          <w:color w:val="000000"/>
        </w:rPr>
        <w:t>Zhotovitel je povinen</w:t>
      </w:r>
      <w:r w:rsidR="00184904" w:rsidRPr="00442B78">
        <w:rPr>
          <w:rFonts w:cs="Arial"/>
          <w:color w:val="000000"/>
        </w:rPr>
        <w:t>:</w:t>
      </w:r>
    </w:p>
    <w:p w14:paraId="42C26411" w14:textId="078DFFE3" w:rsidR="008062D2" w:rsidRPr="0093602C" w:rsidRDefault="008062D2" w:rsidP="00FD2266">
      <w:pPr>
        <w:pStyle w:val="Odstavecseseznamem"/>
        <w:numPr>
          <w:ilvl w:val="0"/>
          <w:numId w:val="19"/>
        </w:numPr>
        <w:jc w:val="both"/>
        <w:rPr>
          <w:rFonts w:ascii="Arial" w:hAnsi="Arial" w:cs="Arial"/>
          <w:color w:val="000000"/>
        </w:rPr>
      </w:pPr>
      <w:r w:rsidRPr="0093602C">
        <w:rPr>
          <w:rFonts w:ascii="Arial" w:hAnsi="Arial" w:cs="Arial"/>
          <w:color w:val="000000"/>
        </w:rPr>
        <w:t xml:space="preserve">při realizaci díla dodržovat podmínky uvedené v příloze 3 této smlouvy </w:t>
      </w:r>
      <w:r w:rsidR="00184904" w:rsidRPr="0093602C">
        <w:rPr>
          <w:rFonts w:ascii="Arial" w:hAnsi="Arial" w:cs="Arial"/>
          <w:color w:val="000000"/>
        </w:rPr>
        <w:t>(</w:t>
      </w:r>
      <w:r w:rsidRPr="0093602C">
        <w:rPr>
          <w:rFonts w:ascii="Arial" w:hAnsi="Arial" w:cs="Arial"/>
          <w:color w:val="000000"/>
        </w:rPr>
        <w:t xml:space="preserve">Návrh řešení </w:t>
      </w:r>
      <w:r w:rsidR="003B1BDE" w:rsidRPr="0093602C">
        <w:rPr>
          <w:rFonts w:ascii="Arial" w:hAnsi="Arial" w:cs="Arial"/>
          <w:color w:val="000000"/>
        </w:rPr>
        <w:br/>
      </w:r>
      <w:r w:rsidRPr="0093602C">
        <w:rPr>
          <w:rFonts w:ascii="Arial" w:hAnsi="Arial" w:cs="Arial"/>
          <w:color w:val="000000"/>
        </w:rPr>
        <w:t>k zajištění předání příslušného množství odpadu k opětovnému použití)</w:t>
      </w:r>
      <w:r w:rsidR="003B1BDE" w:rsidRPr="0093602C">
        <w:rPr>
          <w:rFonts w:ascii="Arial" w:hAnsi="Arial" w:cs="Arial"/>
          <w:color w:val="000000"/>
        </w:rPr>
        <w:t xml:space="preserve"> a informovat </w:t>
      </w:r>
      <w:r w:rsidR="00860E81" w:rsidRPr="0093602C">
        <w:rPr>
          <w:rFonts w:ascii="Arial" w:hAnsi="Arial" w:cs="Arial"/>
          <w:color w:val="000000"/>
        </w:rPr>
        <w:t xml:space="preserve">Objednatele </w:t>
      </w:r>
      <w:r w:rsidR="003B1BDE" w:rsidRPr="0093602C">
        <w:rPr>
          <w:rFonts w:ascii="Arial" w:hAnsi="Arial" w:cs="Arial"/>
          <w:color w:val="000000"/>
        </w:rPr>
        <w:t>o</w:t>
      </w:r>
      <w:r w:rsidR="00184904" w:rsidRPr="0093602C">
        <w:rPr>
          <w:rFonts w:ascii="Arial" w:hAnsi="Arial" w:cs="Arial"/>
          <w:color w:val="000000"/>
        </w:rPr>
        <w:t> případ</w:t>
      </w:r>
      <w:r w:rsidR="003B1BDE" w:rsidRPr="0093602C">
        <w:rPr>
          <w:rFonts w:ascii="Arial" w:hAnsi="Arial" w:cs="Arial"/>
          <w:color w:val="000000"/>
        </w:rPr>
        <w:t>ných</w:t>
      </w:r>
      <w:r w:rsidR="00184904" w:rsidRPr="0093602C">
        <w:rPr>
          <w:rFonts w:ascii="Arial" w:hAnsi="Arial" w:cs="Arial"/>
          <w:color w:val="000000"/>
        </w:rPr>
        <w:t xml:space="preserve"> odchylk</w:t>
      </w:r>
      <w:r w:rsidR="003B1BDE" w:rsidRPr="0093602C">
        <w:rPr>
          <w:rFonts w:ascii="Arial" w:hAnsi="Arial" w:cs="Arial"/>
          <w:color w:val="000000"/>
        </w:rPr>
        <w:t>ách,</w:t>
      </w:r>
    </w:p>
    <w:p w14:paraId="1D110EB3" w14:textId="052DC414" w:rsidR="00F517D3" w:rsidRDefault="00F517D3" w:rsidP="00FD2266">
      <w:pPr>
        <w:pStyle w:val="Odstavecseseznamem"/>
        <w:numPr>
          <w:ilvl w:val="0"/>
          <w:numId w:val="20"/>
        </w:numPr>
        <w:ind w:right="34"/>
        <w:jc w:val="both"/>
        <w:rPr>
          <w:rFonts w:ascii="Arial" w:hAnsi="Arial" w:cs="Arial"/>
        </w:rPr>
      </w:pPr>
      <w:r w:rsidRPr="0093602C">
        <w:rPr>
          <w:rFonts w:ascii="Arial" w:hAnsi="Arial" w:cs="Arial"/>
        </w:rPr>
        <w:t>k datu ukončení realizace díla dolož</w:t>
      </w:r>
      <w:r w:rsidR="003B1BDE" w:rsidRPr="0093602C">
        <w:rPr>
          <w:rFonts w:ascii="Arial" w:hAnsi="Arial" w:cs="Arial"/>
        </w:rPr>
        <w:t>it</w:t>
      </w:r>
      <w:r w:rsidRPr="0093602C">
        <w:rPr>
          <w:rFonts w:ascii="Arial" w:hAnsi="Arial" w:cs="Arial"/>
        </w:rPr>
        <w:t xml:space="preserve"> doklady o zajištění předání produkovaných stavebních </w:t>
      </w:r>
      <w:r w:rsidR="008B686C" w:rsidRPr="0093602C">
        <w:rPr>
          <w:rFonts w:ascii="Arial" w:hAnsi="Arial" w:cs="Arial"/>
        </w:rPr>
        <w:br/>
      </w:r>
      <w:r w:rsidRPr="0093602C">
        <w:rPr>
          <w:rFonts w:ascii="Arial" w:hAnsi="Arial" w:cs="Arial"/>
        </w:rPr>
        <w:t xml:space="preserve">a demoličních odpadů do zařízení určeného pro nakládání s daným druhem a kategorií odpadu dle §15 odst. 2 písm. C) zákona č. 541/2020 Sb., o odpadech, </w:t>
      </w:r>
      <w:r w:rsidRPr="00970519">
        <w:rPr>
          <w:rFonts w:ascii="Arial" w:hAnsi="Arial" w:cs="Arial"/>
        </w:rPr>
        <w:t>nebo</w:t>
      </w:r>
      <w:r w:rsidRPr="0093602C">
        <w:rPr>
          <w:rFonts w:ascii="Arial" w:hAnsi="Arial" w:cs="Arial"/>
        </w:rPr>
        <w:t xml:space="preserve"> dokladem </w:t>
      </w:r>
      <w:r w:rsidR="00970519">
        <w:rPr>
          <w:rFonts w:ascii="Arial" w:hAnsi="Arial" w:cs="Arial"/>
        </w:rPr>
        <w:t xml:space="preserve">            </w:t>
      </w:r>
      <w:r w:rsidRPr="0093602C">
        <w:rPr>
          <w:rFonts w:ascii="Arial" w:hAnsi="Arial" w:cs="Arial"/>
        </w:rPr>
        <w:t>o převzetí</w:t>
      </w:r>
      <w:r w:rsidR="00970519">
        <w:rPr>
          <w:rFonts w:ascii="Arial" w:hAnsi="Arial" w:cs="Arial"/>
        </w:rPr>
        <w:t xml:space="preserve"> </w:t>
      </w:r>
      <w:r w:rsidRPr="0093602C">
        <w:rPr>
          <w:rFonts w:ascii="Arial" w:hAnsi="Arial" w:cs="Arial"/>
        </w:rPr>
        <w:t>odpadů od provozovatele zařízení dle §17 odst. 1 písm. C) zákona 541/2020 Sb., o odpadech.</w:t>
      </w:r>
    </w:p>
    <w:bookmarkEnd w:id="6"/>
    <w:p w14:paraId="6BE2990C" w14:textId="1053FC86" w:rsidR="003B1BDE" w:rsidRPr="00442B78" w:rsidRDefault="00F517D3" w:rsidP="00F517D3">
      <w:pPr>
        <w:jc w:val="both"/>
        <w:rPr>
          <w:rFonts w:cs="Arial"/>
          <w:b/>
          <w:bCs w:val="0"/>
          <w:color w:val="000000"/>
          <w:u w:val="single"/>
        </w:rPr>
      </w:pPr>
      <w:r w:rsidRPr="00442B78">
        <w:rPr>
          <w:rFonts w:cs="Arial"/>
          <w:b/>
          <w:bCs w:val="0"/>
          <w:color w:val="000000"/>
          <w:u w:val="single"/>
        </w:rPr>
        <w:t>U kategorie Prevence a omezování znečištění</w:t>
      </w:r>
      <w:r w:rsidR="00B13D38" w:rsidRPr="00442B78">
        <w:rPr>
          <w:rFonts w:cs="Arial"/>
          <w:b/>
          <w:bCs w:val="0"/>
          <w:color w:val="000000"/>
          <w:u w:val="single"/>
        </w:rPr>
        <w:t xml:space="preserve"> ovzduší, vody nebo krajiny</w:t>
      </w:r>
      <w:r w:rsidR="003B1BDE" w:rsidRPr="00442B78">
        <w:rPr>
          <w:rFonts w:cs="Arial"/>
          <w:b/>
          <w:bCs w:val="0"/>
          <w:color w:val="000000"/>
          <w:u w:val="single"/>
        </w:rPr>
        <w:t>:</w:t>
      </w:r>
    </w:p>
    <w:p w14:paraId="1DEAE004" w14:textId="599A2B71" w:rsidR="00B13D38" w:rsidRPr="00442B78" w:rsidRDefault="00B13D38" w:rsidP="00F517D3">
      <w:pPr>
        <w:jc w:val="both"/>
      </w:pPr>
      <w:r w:rsidRPr="00442B78">
        <w:t xml:space="preserve">Ze stavebních prvků a materiálů použitých při stavbě, které mohou přijít do styku s uživateli, se při zkouškách v souladu s podmínkami uvedenými v příloze XVII nařízení Evropského parlamentu </w:t>
      </w:r>
      <w:r w:rsidRPr="00442B78">
        <w:br/>
        <w:t xml:space="preserve">a Rady (ES) č. 1907/2006 uvolňuje méně než 0,06 mg formaldehydu na m³ 10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284C3E30" w14:textId="1CCC782A" w:rsidR="00F517D3" w:rsidRPr="009B783E" w:rsidRDefault="003B1BDE" w:rsidP="00F517D3">
      <w:pPr>
        <w:jc w:val="both"/>
        <w:rPr>
          <w:rFonts w:cs="Arial"/>
          <w:b/>
          <w:bCs w:val="0"/>
        </w:rPr>
      </w:pPr>
      <w:r w:rsidRPr="00442B78">
        <w:rPr>
          <w:rFonts w:cs="Arial"/>
          <w:b/>
          <w:bCs w:val="0"/>
        </w:rPr>
        <w:t>B</w:t>
      </w:r>
      <w:r w:rsidR="00F517D3" w:rsidRPr="00442B78">
        <w:rPr>
          <w:rFonts w:cs="Arial"/>
          <w:b/>
          <w:bCs w:val="0"/>
        </w:rPr>
        <w:t>udou přijata opatření ke snížení hluku, prachu a emisí znečišťujících látek při stavebních pracích.</w:t>
      </w:r>
    </w:p>
    <w:bookmarkEnd w:id="4"/>
    <w:p w14:paraId="15967E24" w14:textId="04B23265" w:rsidR="00F955F0" w:rsidRPr="008B588A" w:rsidRDefault="00F955F0" w:rsidP="008B588A">
      <w:pPr>
        <w:pStyle w:val="Nadpis3"/>
        <w:rPr>
          <w:b w:val="0"/>
        </w:rPr>
      </w:pPr>
      <w:r w:rsidRPr="008B588A">
        <w:t>Ostatní podmínky</w:t>
      </w:r>
    </w:p>
    <w:p w14:paraId="1140D06D" w14:textId="6C0ADF44" w:rsidR="004C54D1" w:rsidRPr="00D853DB" w:rsidRDefault="00930C67" w:rsidP="00930C67">
      <w:pPr>
        <w:tabs>
          <w:tab w:val="left" w:pos="540"/>
        </w:tabs>
        <w:jc w:val="both"/>
        <w:rPr>
          <w:rFonts w:cs="Arial"/>
          <w:b/>
          <w:i/>
          <w:u w:val="single"/>
        </w:rPr>
      </w:pPr>
      <w:r w:rsidRPr="006665FB">
        <w:rPr>
          <w:rFonts w:cs="Arial"/>
          <w:b/>
          <w:i/>
          <w:u w:val="single"/>
        </w:rPr>
        <w:t>V souběhu s</w:t>
      </w:r>
      <w:r w:rsidR="00092271" w:rsidRPr="006665FB">
        <w:rPr>
          <w:rFonts w:cs="Arial"/>
          <w:b/>
          <w:i/>
          <w:u w:val="single"/>
        </w:rPr>
        <w:t> novostavbou mateřské školy</w:t>
      </w:r>
      <w:r w:rsidR="00672718" w:rsidRPr="006665FB">
        <w:rPr>
          <w:rFonts w:cs="Arial"/>
          <w:b/>
          <w:i/>
          <w:u w:val="single"/>
        </w:rPr>
        <w:t xml:space="preserve"> </w:t>
      </w:r>
      <w:r w:rsidRPr="006665FB">
        <w:rPr>
          <w:rFonts w:cs="Arial"/>
          <w:b/>
          <w:i/>
          <w:u w:val="single"/>
        </w:rPr>
        <w:t>bude probíhat i plnění veřejné zakázky na</w:t>
      </w:r>
      <w:r w:rsidR="00092271" w:rsidRPr="006665FB">
        <w:rPr>
          <w:rFonts w:cs="Arial"/>
          <w:b/>
          <w:i/>
          <w:u w:val="single"/>
        </w:rPr>
        <w:t xml:space="preserve"> krajinné úpravy zahrady mateřské školy, dodání technologie GASTRO a vybavení a zařízení nábytku do objektu. Zhotovitel umožní vstup</w:t>
      </w:r>
      <w:r w:rsidR="00B2436A" w:rsidRPr="006665FB">
        <w:rPr>
          <w:rFonts w:cs="Arial"/>
          <w:b/>
          <w:i/>
          <w:u w:val="single"/>
        </w:rPr>
        <w:t xml:space="preserve"> do areálu staveniště při budování zahrady a</w:t>
      </w:r>
      <w:r w:rsidR="00092271" w:rsidRPr="006665FB">
        <w:rPr>
          <w:rFonts w:cs="Arial"/>
          <w:b/>
          <w:i/>
          <w:u w:val="single"/>
        </w:rPr>
        <w:t xml:space="preserve"> do objektu</w:t>
      </w:r>
      <w:r w:rsidR="00B2436A" w:rsidRPr="006665FB">
        <w:rPr>
          <w:rFonts w:cs="Arial"/>
          <w:b/>
          <w:i/>
          <w:u w:val="single"/>
        </w:rPr>
        <w:t xml:space="preserve"> za účelem zaměření a bude spolupracovat s dodavateli vybavení při plnění jejich veřejné zakázky, včetně </w:t>
      </w:r>
      <w:proofErr w:type="gramStart"/>
      <w:r w:rsidR="00B2436A" w:rsidRPr="006665FB">
        <w:rPr>
          <w:rFonts w:cs="Arial"/>
          <w:b/>
          <w:i/>
          <w:u w:val="single"/>
        </w:rPr>
        <w:t>koordinace</w:t>
      </w:r>
      <w:r w:rsidR="00D853DB">
        <w:rPr>
          <w:rFonts w:cs="Arial"/>
          <w:b/>
          <w:i/>
          <w:u w:val="single"/>
        </w:rPr>
        <w:t xml:space="preserve"> </w:t>
      </w:r>
      <w:r w:rsidR="00D853DB" w:rsidRPr="00013DF8">
        <w:rPr>
          <w:rFonts w:cs="Arial"/>
          <w:b/>
          <w:i/>
          <w:u w:val="single"/>
        </w:rPr>
        <w:t>- z</w:t>
      </w:r>
      <w:r w:rsidR="004C54D1" w:rsidRPr="00013DF8">
        <w:rPr>
          <w:rFonts w:cs="Arial"/>
          <w:b/>
          <w:i/>
          <w:u w:val="single"/>
        </w:rPr>
        <w:t>hotovitel</w:t>
      </w:r>
      <w:proofErr w:type="gramEnd"/>
      <w:r w:rsidR="004C54D1" w:rsidRPr="00013DF8">
        <w:rPr>
          <w:rFonts w:cs="Arial"/>
          <w:b/>
          <w:i/>
          <w:u w:val="single"/>
        </w:rPr>
        <w:t xml:space="preserve"> bude s</w:t>
      </w:r>
      <w:r w:rsidR="004F24B2" w:rsidRPr="00013DF8">
        <w:rPr>
          <w:rFonts w:cs="Arial"/>
          <w:b/>
          <w:i/>
          <w:u w:val="single"/>
        </w:rPr>
        <w:t>jednávat</w:t>
      </w:r>
      <w:r w:rsidR="004C54D1" w:rsidRPr="00013DF8">
        <w:rPr>
          <w:rFonts w:cs="Arial"/>
          <w:b/>
          <w:i/>
          <w:u w:val="single"/>
        </w:rPr>
        <w:t xml:space="preserve"> schůzky s ostatními zhotoviteli před realizací a v průběhu realizace díla, a to v minimálním počtu 5 schůzek.</w:t>
      </w:r>
    </w:p>
    <w:p w14:paraId="24470F53" w14:textId="6F09D4BE" w:rsidR="00930C67" w:rsidRPr="00B55735" w:rsidRDefault="00930C67" w:rsidP="00930C67">
      <w:pPr>
        <w:tabs>
          <w:tab w:val="num" w:pos="426"/>
          <w:tab w:val="left" w:pos="993"/>
        </w:tabs>
        <w:jc w:val="both"/>
        <w:rPr>
          <w:rFonts w:cs="Arial"/>
        </w:rPr>
      </w:pPr>
      <w:r w:rsidRPr="0045105E">
        <w:rPr>
          <w:rFonts w:cs="Arial"/>
        </w:rPr>
        <w:t>Zhotovitel bude respektovat přísný zákaz kouření v objektu a v jejím bezprostředním okolí.</w:t>
      </w:r>
      <w:r w:rsidR="00F81AD6">
        <w:rPr>
          <w:rFonts w:cs="Arial"/>
        </w:rPr>
        <w:t xml:space="preserve"> </w:t>
      </w:r>
    </w:p>
    <w:p w14:paraId="7AAD36BD" w14:textId="21E5F251" w:rsidR="00C15A2A" w:rsidRDefault="00C15A2A" w:rsidP="00C15A2A">
      <w:pPr>
        <w:tabs>
          <w:tab w:val="num" w:pos="426"/>
          <w:tab w:val="left" w:pos="993"/>
        </w:tabs>
        <w:jc w:val="both"/>
        <w:rPr>
          <w:rFonts w:cs="Arial"/>
        </w:rPr>
      </w:pPr>
      <w:r w:rsidRPr="00AD4A0D">
        <w:rPr>
          <w:rFonts w:cs="Arial"/>
        </w:rPr>
        <w:t>Objednatel může poskytnout napojovací body vody</w:t>
      </w:r>
      <w:r w:rsidR="005D2F04">
        <w:rPr>
          <w:rFonts w:cs="Arial"/>
        </w:rPr>
        <w:t>. Napojovací body</w:t>
      </w:r>
      <w:r w:rsidRPr="00AD4A0D">
        <w:rPr>
          <w:rFonts w:cs="Arial"/>
        </w:rPr>
        <w:t xml:space="preserve"> elektro</w:t>
      </w:r>
      <w:r w:rsidR="005D2F04">
        <w:rPr>
          <w:rFonts w:cs="Arial"/>
        </w:rPr>
        <w:t xml:space="preserve"> si musí zajistit Zhotovitel na vlastní náklady.</w:t>
      </w:r>
      <w:r w:rsidRPr="004226A4">
        <w:rPr>
          <w:rFonts w:cs="Arial"/>
        </w:rPr>
        <w:t xml:space="preserve"> </w:t>
      </w:r>
    </w:p>
    <w:p w14:paraId="5B0778F4" w14:textId="77777777" w:rsidR="00616127" w:rsidRPr="004226A4" w:rsidRDefault="00616127" w:rsidP="00616127">
      <w:pPr>
        <w:tabs>
          <w:tab w:val="num" w:pos="426"/>
          <w:tab w:val="left" w:pos="993"/>
        </w:tabs>
        <w:spacing w:before="0" w:after="0"/>
        <w:jc w:val="both"/>
        <w:rPr>
          <w:rFonts w:cs="Arial"/>
        </w:rPr>
      </w:pPr>
    </w:p>
    <w:p w14:paraId="496C07C6" w14:textId="77777777" w:rsidR="00C15A2A" w:rsidRPr="0071621D" w:rsidRDefault="00C15A2A" w:rsidP="00616127">
      <w:pPr>
        <w:pStyle w:val="Nadpis2"/>
        <w:spacing w:before="0" w:after="0"/>
        <w:rPr>
          <w:rFonts w:cs="Arial"/>
          <w:sz w:val="24"/>
          <w:szCs w:val="24"/>
          <w:lang w:val="cs-CZ"/>
        </w:rPr>
      </w:pPr>
      <w:r w:rsidRPr="0071621D">
        <w:rPr>
          <w:rFonts w:cs="Arial"/>
          <w:sz w:val="24"/>
          <w:szCs w:val="24"/>
          <w:lang w:val="cs-CZ"/>
        </w:rPr>
        <w:t>Předmět Smlouvy zahrnuje rovněž:</w:t>
      </w:r>
    </w:p>
    <w:p w14:paraId="64488321" w14:textId="77777777" w:rsidR="00C15A2A" w:rsidRPr="005512C7" w:rsidRDefault="00C15A2A" w:rsidP="00FD2266">
      <w:pPr>
        <w:pStyle w:val="Normal2"/>
        <w:numPr>
          <w:ilvl w:val="0"/>
          <w:numId w:val="12"/>
        </w:numPr>
        <w:tabs>
          <w:tab w:val="clear" w:pos="709"/>
        </w:tabs>
        <w:spacing w:before="120" w:after="0"/>
        <w:ind w:left="1417" w:hanging="357"/>
        <w:rPr>
          <w:rFonts w:cs="Arial"/>
        </w:rPr>
      </w:pPr>
      <w:r w:rsidRPr="005512C7">
        <w:rPr>
          <w:rFonts w:cs="Arial"/>
          <w:b/>
          <w:bCs w:val="0"/>
        </w:rPr>
        <w:t>Technologické postupy</w:t>
      </w:r>
      <w:r w:rsidRPr="005512C7">
        <w:rPr>
          <w:rFonts w:cs="Arial"/>
        </w:rPr>
        <w:t>, které Zhotovitel zpracuje k jednotlivým stavebním objektům a předloží k odsouhlasení Objednateli nejpozději do 7dnů po protokolárním předání a převzetí staveniště;</w:t>
      </w:r>
    </w:p>
    <w:p w14:paraId="4CDB6E37" w14:textId="77777777" w:rsidR="00C15A2A" w:rsidRPr="005512C7" w:rsidRDefault="00C15A2A" w:rsidP="00FD2266">
      <w:pPr>
        <w:pStyle w:val="Normal2"/>
        <w:numPr>
          <w:ilvl w:val="0"/>
          <w:numId w:val="12"/>
        </w:numPr>
        <w:tabs>
          <w:tab w:val="clear" w:pos="709"/>
        </w:tabs>
        <w:spacing w:before="120" w:after="0"/>
        <w:ind w:left="1417" w:hanging="357"/>
        <w:rPr>
          <w:rFonts w:cs="Arial"/>
        </w:rPr>
      </w:pPr>
      <w:r w:rsidRPr="005512C7">
        <w:rPr>
          <w:rFonts w:cs="Arial"/>
        </w:rPr>
        <w:t>aktualizaci ZOV,</w:t>
      </w:r>
      <w:r w:rsidRPr="005512C7">
        <w:rPr>
          <w:rFonts w:cs="Arial"/>
          <w:b/>
          <w:bCs w:val="0"/>
        </w:rPr>
        <w:t xml:space="preserve"> </w:t>
      </w:r>
      <w:r w:rsidRPr="005512C7">
        <w:rPr>
          <w:rFonts w:cs="Arial"/>
        </w:rPr>
        <w:t>kterou Zhotovitel zpracuje a předloží k odsouhlasení Objednateli nejpozději do 7dnů po protokolárním předání a převzetí staveniště;</w:t>
      </w:r>
    </w:p>
    <w:p w14:paraId="67804B41" w14:textId="77777777" w:rsidR="00930C67" w:rsidRPr="00BE2932" w:rsidRDefault="00930C67" w:rsidP="00FD2266">
      <w:pPr>
        <w:pStyle w:val="Normal2"/>
        <w:numPr>
          <w:ilvl w:val="0"/>
          <w:numId w:val="12"/>
        </w:numPr>
        <w:tabs>
          <w:tab w:val="clear" w:pos="709"/>
        </w:tabs>
        <w:spacing w:before="120" w:after="0"/>
        <w:ind w:left="1417" w:hanging="357"/>
        <w:rPr>
          <w:rFonts w:cs="Arial"/>
        </w:rPr>
      </w:pPr>
      <w:r w:rsidRPr="0031181D">
        <w:rPr>
          <w:rFonts w:cs="Arial"/>
        </w:rPr>
        <w:t>sjednání a zajištění povolení záboru veřejného prostranství a komunikací nutných k provedení díla, včetně úhrady případných poplatků;</w:t>
      </w:r>
    </w:p>
    <w:p w14:paraId="3FD3E716" w14:textId="77777777" w:rsidR="00930C67" w:rsidRPr="0031181D" w:rsidRDefault="00930C67" w:rsidP="00FD2266">
      <w:pPr>
        <w:pStyle w:val="Normal2"/>
        <w:numPr>
          <w:ilvl w:val="0"/>
          <w:numId w:val="12"/>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 a o změně způsobu obslužnosti dané lokality, ve které bude prováděna stavební činnost (možnosti vjezdu složek IZS, zásobování, svozu komunálního a separovaného odpadu, změna MHD atp.) s dostatečným předstihem a v dostatečné míře;</w:t>
      </w:r>
    </w:p>
    <w:p w14:paraId="3F55151A" w14:textId="77777777" w:rsidR="00930C67" w:rsidRPr="0031181D" w:rsidRDefault="00930C67" w:rsidP="00FD2266">
      <w:pPr>
        <w:pStyle w:val="Normal2"/>
        <w:numPr>
          <w:ilvl w:val="0"/>
          <w:numId w:val="12"/>
        </w:numPr>
        <w:tabs>
          <w:tab w:val="clear" w:pos="709"/>
        </w:tabs>
        <w:spacing w:before="120" w:after="0"/>
        <w:ind w:left="1417" w:hanging="357"/>
        <w:rPr>
          <w:rFonts w:cs="Arial"/>
        </w:rPr>
      </w:pPr>
      <w:r w:rsidRPr="0031181D">
        <w:rPr>
          <w:rFonts w:cs="Arial"/>
        </w:rPr>
        <w:lastRenderedPageBreak/>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63E09DF1" w14:textId="71B5F892" w:rsidR="0059689A" w:rsidRPr="00672718" w:rsidRDefault="00930C67" w:rsidP="00FD2266">
      <w:pPr>
        <w:pStyle w:val="Normal2"/>
        <w:numPr>
          <w:ilvl w:val="0"/>
          <w:numId w:val="12"/>
        </w:numPr>
        <w:tabs>
          <w:tab w:val="clear" w:pos="709"/>
        </w:tabs>
        <w:spacing w:before="120" w:after="0"/>
        <w:ind w:left="1418"/>
        <w:rPr>
          <w:rFonts w:cs="Arial"/>
        </w:rPr>
      </w:pPr>
      <w:r w:rsidRPr="0031181D">
        <w:rPr>
          <w:rFonts w:cs="Arial"/>
        </w:rPr>
        <w:t>zajištění ochrany stávajících inženýrských sítí během provádění Díla;</w:t>
      </w:r>
    </w:p>
    <w:p w14:paraId="22A498E2" w14:textId="77777777" w:rsidR="00930C67" w:rsidRPr="0031181D" w:rsidRDefault="00930C67" w:rsidP="00FD2266">
      <w:pPr>
        <w:pStyle w:val="Normal2"/>
        <w:numPr>
          <w:ilvl w:val="0"/>
          <w:numId w:val="12"/>
        </w:numPr>
        <w:tabs>
          <w:tab w:val="clear" w:pos="709"/>
        </w:tabs>
        <w:spacing w:before="120" w:after="0"/>
        <w:ind w:left="1418"/>
        <w:rPr>
          <w:rFonts w:cs="Arial"/>
        </w:rPr>
      </w:pPr>
      <w:r w:rsidRPr="0031181D">
        <w:rPr>
          <w:rFonts w:cs="Arial"/>
        </w:rPr>
        <w:t xml:space="preserve">oznámení zahájení stavebních prací v souladu s pravomocnými rozhodnutími </w:t>
      </w:r>
      <w:r>
        <w:rPr>
          <w:rFonts w:cs="Arial"/>
        </w:rPr>
        <w:br/>
      </w:r>
      <w:r w:rsidRPr="0031181D">
        <w:rPr>
          <w:rFonts w:cs="Arial"/>
        </w:rPr>
        <w:t>a vyjádřeními např. správcům sítí; zajištění přípojek vody, elektřiny a dalších inženýrských sítí pro zařízení staveniště, pokud budou pro Zhotovitele k realizaci díla nezbytné, přičemž spotřebu těchto energií v průběhu stavby hradí Zhotovitel;</w:t>
      </w:r>
    </w:p>
    <w:p w14:paraId="1F89D352" w14:textId="77777777" w:rsidR="00930C67" w:rsidRPr="0031181D" w:rsidRDefault="00930C67" w:rsidP="00FD2266">
      <w:pPr>
        <w:pStyle w:val="Normal2"/>
        <w:numPr>
          <w:ilvl w:val="0"/>
          <w:numId w:val="12"/>
        </w:numPr>
        <w:tabs>
          <w:tab w:val="clear" w:pos="709"/>
        </w:tabs>
        <w:spacing w:before="120" w:after="0"/>
        <w:ind w:left="1418"/>
        <w:rPr>
          <w:rFonts w:cs="Arial"/>
        </w:rPr>
      </w:pPr>
      <w:r w:rsidRPr="0031181D">
        <w:rPr>
          <w:rFonts w:cs="Arial"/>
        </w:rPr>
        <w:t>vyhotovení fotodokumentace důležitých technických a technologických částí díla v průběhu provádění v digitální formě v potřebném počtu průkazných snímků (min. 60 snímků měsíčně);</w:t>
      </w:r>
    </w:p>
    <w:p w14:paraId="057CB3A1" w14:textId="77777777" w:rsidR="00930C67" w:rsidRPr="0031181D" w:rsidRDefault="00930C67" w:rsidP="00FD2266">
      <w:pPr>
        <w:pStyle w:val="Normal2"/>
        <w:numPr>
          <w:ilvl w:val="0"/>
          <w:numId w:val="12"/>
        </w:numPr>
        <w:tabs>
          <w:tab w:val="clear" w:pos="709"/>
        </w:tabs>
        <w:spacing w:before="120" w:after="0"/>
        <w:ind w:left="1418"/>
        <w:rPr>
          <w:rFonts w:cs="Arial"/>
        </w:rPr>
      </w:pPr>
      <w:r w:rsidRPr="0031181D">
        <w:rPr>
          <w:rFonts w:cs="Arial"/>
        </w:rPr>
        <w:t>provedení ostatních souvisejících prací potřebných ke kompletnímu dokončení Díla dle zadávací a projektové dokumentace, příslušných povolení a vyjádření v rámci realizace Díla a platných norem a předpisů, a k zajištění jeho plné funkčnosti;</w:t>
      </w:r>
    </w:p>
    <w:p w14:paraId="1C03DBDE" w14:textId="79EE9839" w:rsidR="00930C67" w:rsidRPr="0031181D" w:rsidRDefault="00930C67" w:rsidP="00FD2266">
      <w:pPr>
        <w:pStyle w:val="Normal2"/>
        <w:numPr>
          <w:ilvl w:val="0"/>
          <w:numId w:val="12"/>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Pr>
          <w:rFonts w:cs="Arial"/>
        </w:rPr>
        <w:br/>
      </w:r>
      <w:r w:rsidRPr="0031181D">
        <w:rPr>
          <w:rFonts w:cs="Arial"/>
        </w:rPr>
        <w:t>ve smyslu platných předpisů</w:t>
      </w:r>
      <w:r w:rsidR="00CA6263">
        <w:rPr>
          <w:rFonts w:cs="Arial"/>
        </w:rPr>
        <w:t xml:space="preserve"> a v souladu s podmínkami čl. 1.1.</w:t>
      </w:r>
      <w:r w:rsidR="00BD16F9">
        <w:rPr>
          <w:rFonts w:cs="Arial"/>
        </w:rPr>
        <w:t>3</w:t>
      </w:r>
      <w:r w:rsidR="00CA6263">
        <w:rPr>
          <w:rFonts w:cs="Arial"/>
        </w:rPr>
        <w:t>.</w:t>
      </w:r>
      <w:r w:rsidR="00CA6263" w:rsidRPr="0031181D">
        <w:rPr>
          <w:rFonts w:cs="Arial"/>
        </w:rPr>
        <w:t>;</w:t>
      </w:r>
    </w:p>
    <w:p w14:paraId="5B1685D9" w14:textId="77777777" w:rsidR="00930C67" w:rsidRPr="0031181D" w:rsidRDefault="00930C67" w:rsidP="00FD2266">
      <w:pPr>
        <w:pStyle w:val="Normal2"/>
        <w:numPr>
          <w:ilvl w:val="0"/>
          <w:numId w:val="12"/>
        </w:numPr>
        <w:tabs>
          <w:tab w:val="clear" w:pos="709"/>
        </w:tabs>
        <w:spacing w:before="120" w:after="0"/>
        <w:ind w:left="1418"/>
        <w:rPr>
          <w:rFonts w:cs="Arial"/>
        </w:rPr>
      </w:pPr>
      <w:r w:rsidRPr="0031181D">
        <w:rPr>
          <w:rFonts w:cs="Arial"/>
        </w:rPr>
        <w:t>provedení všech zkoušek a revizí předepsaných zadávací a projektovou dokumentací i dalších nutných úředních zkoušek k prokázání kvality a spolehlivé a bezpečné provozuschopnosti Díla a jeho součástí včetně podrobných technických záznamů o průběhu a výsledcích těchto zkoušek (dále jen „Funkční zkoušky“);</w:t>
      </w:r>
    </w:p>
    <w:p w14:paraId="0A19CA80" w14:textId="77777777" w:rsidR="00930C67" w:rsidRPr="0031181D" w:rsidRDefault="00930C67" w:rsidP="00FD2266">
      <w:pPr>
        <w:pStyle w:val="Normal2"/>
        <w:numPr>
          <w:ilvl w:val="0"/>
          <w:numId w:val="12"/>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1A7A3CDC" w14:textId="10EF4286" w:rsidR="00930C67" w:rsidRPr="0031181D" w:rsidRDefault="00930C67" w:rsidP="00FD2266">
      <w:pPr>
        <w:pStyle w:val="Normal2"/>
        <w:numPr>
          <w:ilvl w:val="0"/>
          <w:numId w:val="12"/>
        </w:numPr>
        <w:tabs>
          <w:tab w:val="clear" w:pos="709"/>
        </w:tabs>
        <w:spacing w:before="120" w:after="0"/>
        <w:ind w:left="1418"/>
        <w:rPr>
          <w:rFonts w:cs="Arial"/>
        </w:rPr>
      </w:pPr>
      <w:r w:rsidRPr="0031181D">
        <w:rPr>
          <w:rFonts w:cs="Arial"/>
        </w:rPr>
        <w:t xml:space="preserve">doložení konečné dokumentace provedeného Díla (dokladů) zahrnující veškeré doklady, které Objednatel potřebuje k užívání stavby, související s plněním předmětu zakázky nebo které požadují právní předpisy, stavební povolení nebo jsou nezbytné ke </w:t>
      </w:r>
      <w:r w:rsidRPr="00B11D6E">
        <w:rPr>
          <w:rFonts w:cs="Arial"/>
        </w:rPr>
        <w:t>kolaudačním řízením,</w:t>
      </w:r>
      <w:r w:rsidRPr="0031181D">
        <w:rPr>
          <w:rFonts w:cs="Arial"/>
        </w:rPr>
        <w:t xml:space="preserve">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w:t>
      </w:r>
      <w:r w:rsidR="00672718">
        <w:rPr>
          <w:rFonts w:cs="Arial"/>
        </w:rPr>
        <w:t xml:space="preserve"> </w:t>
      </w:r>
      <w:r w:rsidRPr="0031181D">
        <w:rPr>
          <w:rFonts w:cs="Arial"/>
        </w:rPr>
        <w:t>o</w:t>
      </w:r>
      <w:r w:rsidR="00672718">
        <w:rPr>
          <w:rFonts w:cs="Arial"/>
        </w:rPr>
        <w:t xml:space="preserve"> </w:t>
      </w:r>
      <w:r w:rsidRPr="0031181D">
        <w:rPr>
          <w:rFonts w:cs="Arial"/>
        </w:rPr>
        <w:t>produkci</w:t>
      </w:r>
      <w:r w:rsidR="00672718">
        <w:rPr>
          <w:rFonts w:cs="Arial"/>
        </w:rPr>
        <w:t xml:space="preserve"> </w:t>
      </w:r>
      <w:r w:rsidRPr="0031181D">
        <w:rPr>
          <w:rFonts w:cs="Arial"/>
        </w:rPr>
        <w:t xml:space="preserve">a nakládání s odpady, povolení k nakládání s odpady, povolení zvláštního užívání místní komunikace, souhlasná vyjádření s dokončenou stavbou </w:t>
      </w:r>
      <w:r>
        <w:rPr>
          <w:rFonts w:cs="Arial"/>
        </w:rPr>
        <w:br/>
      </w:r>
      <w:r w:rsidRPr="0031181D">
        <w:rPr>
          <w:rFonts w:cs="Arial"/>
        </w:rPr>
        <w:t>a ke kolaudačním</w:t>
      </w:r>
      <w:r>
        <w:rPr>
          <w:rFonts w:cs="Arial"/>
        </w:rPr>
        <w:t>u</w:t>
      </w:r>
      <w:r w:rsidRPr="0031181D">
        <w:rPr>
          <w:rFonts w:cs="Arial"/>
        </w:rPr>
        <w:t xml:space="preserve"> řízení, originály stavebních deníků, dokumentaci skutečného provedení Díla (stavby), průběžnou fotodokumentaci Díla, protokoly o vytýčení stavby oprávněným geodetem, protokoly o vytýčení podzemních inženýrských sítí, protokoly o zpětném převzetí inženýrských sítí jednotlivými správci, záznamy o kontrole nepoškozenosti </w:t>
      </w:r>
      <w:proofErr w:type="spellStart"/>
      <w:r w:rsidRPr="0031181D">
        <w:rPr>
          <w:rFonts w:cs="Arial"/>
        </w:rPr>
        <w:t>inž</w:t>
      </w:r>
      <w:proofErr w:type="spellEnd"/>
      <w:r w:rsidRPr="0031181D">
        <w:rPr>
          <w:rFonts w:cs="Arial"/>
        </w:rPr>
        <w:t xml:space="preserve">. sítí při provádění prací v jejich ochranném pásmu, při souběhu či </w:t>
      </w:r>
      <w:r w:rsidRPr="00B11D6E">
        <w:rPr>
          <w:rFonts w:cs="Arial"/>
        </w:rPr>
        <w:t>kří</w:t>
      </w:r>
      <w:r>
        <w:rPr>
          <w:rFonts w:cs="Arial"/>
        </w:rPr>
        <w:t>ž</w:t>
      </w:r>
      <w:r w:rsidRPr="00B11D6E">
        <w:rPr>
          <w:rFonts w:cs="Arial"/>
        </w:rPr>
        <w:t>ení p</w:t>
      </w:r>
      <w:r w:rsidRPr="0031181D">
        <w:rPr>
          <w:rFonts w:cs="Arial"/>
        </w:rPr>
        <w:t>řed jejich záhozem.</w:t>
      </w:r>
      <w:r w:rsidR="002A37C3">
        <w:rPr>
          <w:rFonts w:cs="Arial"/>
        </w:rPr>
        <w:t xml:space="preserve"> </w:t>
      </w:r>
      <w:r w:rsidR="003C74BA">
        <w:rPr>
          <w:rFonts w:cs="Arial"/>
        </w:rPr>
        <w:t>k</w:t>
      </w:r>
      <w:r w:rsidRPr="0031181D">
        <w:rPr>
          <w:rFonts w:cs="Arial"/>
        </w:rPr>
        <w:t xml:space="preserve">onečná dokumentace provedeného Díla bude Zhotovitelem doložena v termínu stanoveném v odst. </w:t>
      </w:r>
      <w:r w:rsidR="00590A0A">
        <w:rPr>
          <w:rFonts w:cs="Arial"/>
        </w:rPr>
        <w:t>2</w:t>
      </w:r>
      <w:r w:rsidRPr="00B11D6E">
        <w:rPr>
          <w:rFonts w:cs="Arial"/>
        </w:rPr>
        <w:t>.5.</w:t>
      </w:r>
      <w:r>
        <w:rPr>
          <w:rFonts w:cs="Arial"/>
        </w:rPr>
        <w:t xml:space="preserve"> </w:t>
      </w:r>
      <w:r w:rsidRPr="0031181D">
        <w:rPr>
          <w:rFonts w:cs="Arial"/>
        </w:rPr>
        <w:t>této Smlouvy. Bez doložení kompletní konečné dokumentace provedeného Díla (dokladů) ve třech vyhotoveních</w:t>
      </w:r>
      <w:r w:rsidR="00672718">
        <w:rPr>
          <w:rFonts w:cs="Arial"/>
        </w:rPr>
        <w:t xml:space="preserve"> </w:t>
      </w:r>
      <w:r w:rsidRPr="0031181D">
        <w:rPr>
          <w:rFonts w:cs="Arial"/>
        </w:rPr>
        <w:t>v</w:t>
      </w:r>
      <w:r w:rsidR="00672718">
        <w:rPr>
          <w:rFonts w:cs="Arial"/>
        </w:rPr>
        <w:t> </w:t>
      </w:r>
      <w:r w:rsidRPr="0031181D">
        <w:rPr>
          <w:rFonts w:cs="Arial"/>
        </w:rPr>
        <w:t>tištěné</w:t>
      </w:r>
      <w:r w:rsidR="00672718">
        <w:rPr>
          <w:rFonts w:cs="Arial"/>
        </w:rPr>
        <w:t xml:space="preserve"> </w:t>
      </w:r>
      <w:r w:rsidRPr="0031181D">
        <w:rPr>
          <w:rFonts w:cs="Arial"/>
        </w:rPr>
        <w:t>podobě</w:t>
      </w:r>
      <w:r w:rsidR="00672718">
        <w:rPr>
          <w:rFonts w:cs="Arial"/>
        </w:rPr>
        <w:t xml:space="preserve"> </w:t>
      </w:r>
      <w:r w:rsidRPr="0031181D">
        <w:rPr>
          <w:rFonts w:cs="Arial"/>
        </w:rPr>
        <w:t>Zhotovitelem</w:t>
      </w:r>
      <w:r w:rsidR="00672718">
        <w:rPr>
          <w:rFonts w:cs="Arial"/>
        </w:rPr>
        <w:t xml:space="preserve"> </w:t>
      </w:r>
      <w:r w:rsidRPr="0031181D">
        <w:rPr>
          <w:rFonts w:cs="Arial"/>
        </w:rPr>
        <w:t>Objednateli</w:t>
      </w:r>
      <w:r w:rsidR="00672718">
        <w:rPr>
          <w:rFonts w:cs="Arial"/>
        </w:rPr>
        <w:t xml:space="preserve"> </w:t>
      </w:r>
      <w:r w:rsidRPr="0031181D">
        <w:rPr>
          <w:rFonts w:cs="Arial"/>
        </w:rPr>
        <w:t xml:space="preserve">se nepovažuje Dílo za řádně provedené; </w:t>
      </w:r>
    </w:p>
    <w:p w14:paraId="5E7D8BC7" w14:textId="77777777" w:rsidR="00930C67" w:rsidRDefault="00930C67" w:rsidP="00FD2266">
      <w:pPr>
        <w:pStyle w:val="Normal2"/>
        <w:numPr>
          <w:ilvl w:val="0"/>
          <w:numId w:val="12"/>
        </w:numPr>
        <w:tabs>
          <w:tab w:val="clear" w:pos="709"/>
        </w:tabs>
        <w:spacing w:before="120" w:after="0"/>
        <w:ind w:left="1417" w:hanging="357"/>
        <w:rPr>
          <w:rFonts w:cs="Arial"/>
        </w:rPr>
      </w:pPr>
      <w:r w:rsidRPr="0031181D">
        <w:rPr>
          <w:rFonts w:cs="Arial"/>
        </w:rPr>
        <w:t xml:space="preserve">doložení dokumentace skutečného provedení Díla, kterou Zhotovitel vypracuje v souladu s právními předpisy a právními předpisy a normami platnými v EU </w:t>
      </w:r>
      <w:r>
        <w:rPr>
          <w:rFonts w:cs="Arial"/>
        </w:rPr>
        <w:br/>
      </w:r>
      <w:r w:rsidRPr="0031181D">
        <w:rPr>
          <w:rFonts w:cs="Arial"/>
        </w:rPr>
        <w:t>a požadavky uvedenými v technických podmínkách dle zadávací dokumentace, ve čtyřech (4) vyhotoveních (z toho 3x tištěné vyhotovení a 1x v digitální podobě ve formátu *.</w:t>
      </w:r>
      <w:proofErr w:type="spellStart"/>
      <w:r w:rsidRPr="0031181D">
        <w:rPr>
          <w:rFonts w:cs="Arial"/>
        </w:rPr>
        <w:t>pdf</w:t>
      </w:r>
      <w:proofErr w:type="spellEnd"/>
      <w:r w:rsidRPr="0031181D">
        <w:rPr>
          <w:rFonts w:cs="Arial"/>
        </w:rPr>
        <w:t xml:space="preserve"> a též v otevřeném formátu (např. výkresová část ve formátu *.</w:t>
      </w:r>
      <w:proofErr w:type="spellStart"/>
      <w:r w:rsidRPr="0031181D">
        <w:rPr>
          <w:rFonts w:cs="Arial"/>
        </w:rPr>
        <w:t>dwg</w:t>
      </w:r>
      <w:proofErr w:type="spellEnd"/>
      <w:r w:rsidRPr="0031181D">
        <w:rPr>
          <w:rFonts w:cs="Arial"/>
        </w:rPr>
        <w:t>, textová ve formátu *.doc);</w:t>
      </w:r>
    </w:p>
    <w:p w14:paraId="1168328E" w14:textId="77777777" w:rsidR="00930C67" w:rsidRPr="0031181D" w:rsidRDefault="00930C67" w:rsidP="00FD2266">
      <w:pPr>
        <w:pStyle w:val="Normal2"/>
        <w:numPr>
          <w:ilvl w:val="0"/>
          <w:numId w:val="12"/>
        </w:numPr>
        <w:tabs>
          <w:tab w:val="clear" w:pos="709"/>
        </w:tabs>
        <w:spacing w:before="120" w:after="0"/>
        <w:ind w:left="1418"/>
        <w:rPr>
          <w:rFonts w:cs="Arial"/>
        </w:rPr>
      </w:pPr>
      <w:r w:rsidRPr="0031181D">
        <w:rPr>
          <w:rFonts w:cs="Arial"/>
        </w:rPr>
        <w:lastRenderedPageBreak/>
        <w:t xml:space="preserve">uvedení pozemků, jejichž úpravy nejsou součástí Díla, ale budou stavbou dotčeny, do původního stavu ke dni předání a převzetí Díla, nedohodnou-li </w:t>
      </w:r>
      <w:r>
        <w:rPr>
          <w:rFonts w:cs="Arial"/>
        </w:rPr>
        <w:br/>
      </w:r>
      <w:r w:rsidRPr="0031181D">
        <w:rPr>
          <w:rFonts w:cs="Arial"/>
        </w:rPr>
        <w:t>se strany jinak;</w:t>
      </w:r>
    </w:p>
    <w:p w14:paraId="65681C38" w14:textId="0AC934E8" w:rsidR="00930C67" w:rsidRPr="00B16AE5" w:rsidRDefault="00930C67" w:rsidP="00FD2266">
      <w:pPr>
        <w:pStyle w:val="Normal2"/>
        <w:numPr>
          <w:ilvl w:val="0"/>
          <w:numId w:val="12"/>
        </w:numPr>
        <w:tabs>
          <w:tab w:val="clear" w:pos="709"/>
        </w:tabs>
        <w:spacing w:before="120" w:after="0"/>
        <w:ind w:left="1417" w:hanging="357"/>
        <w:rPr>
          <w:rFonts w:cs="Arial"/>
        </w:rPr>
      </w:pPr>
      <w:r w:rsidRPr="0031181D">
        <w:rPr>
          <w:rFonts w:cs="Arial"/>
        </w:rPr>
        <w:t xml:space="preserve">zhotovení </w:t>
      </w:r>
      <w:r w:rsidR="00212346">
        <w:rPr>
          <w:rFonts w:cs="Arial"/>
        </w:rPr>
        <w:t xml:space="preserve">realizační </w:t>
      </w:r>
      <w:r w:rsidRPr="0031181D">
        <w:rPr>
          <w:rFonts w:cs="Arial"/>
        </w:rPr>
        <w:t xml:space="preserve">dokumentace stavby </w:t>
      </w:r>
    </w:p>
    <w:p w14:paraId="72A00266" w14:textId="77777777" w:rsidR="00212346" w:rsidRDefault="00212346" w:rsidP="00167F4A">
      <w:pPr>
        <w:pStyle w:val="Normal2"/>
        <w:tabs>
          <w:tab w:val="clear" w:pos="709"/>
        </w:tabs>
        <w:spacing w:before="0" w:after="0"/>
        <w:rPr>
          <w:rFonts w:cs="Arial"/>
        </w:rPr>
      </w:pPr>
    </w:p>
    <w:p w14:paraId="7F88F312" w14:textId="7FF6737F" w:rsidR="00212346" w:rsidRDefault="00ED61AE" w:rsidP="00212346">
      <w:pPr>
        <w:pStyle w:val="Nadpis2"/>
        <w:spacing w:before="0" w:after="0"/>
        <w:rPr>
          <w:rFonts w:cs="Arial"/>
          <w:sz w:val="24"/>
          <w:szCs w:val="24"/>
        </w:rPr>
      </w:pPr>
      <w:proofErr w:type="spellStart"/>
      <w:r>
        <w:rPr>
          <w:rFonts w:cs="Arial"/>
          <w:sz w:val="24"/>
          <w:szCs w:val="24"/>
        </w:rPr>
        <w:t>Dodavatelská</w:t>
      </w:r>
      <w:proofErr w:type="spellEnd"/>
      <w:r w:rsidR="00212346">
        <w:rPr>
          <w:rFonts w:cs="Arial"/>
          <w:sz w:val="24"/>
          <w:szCs w:val="24"/>
        </w:rPr>
        <w:t xml:space="preserve"> </w:t>
      </w:r>
      <w:proofErr w:type="spellStart"/>
      <w:r w:rsidR="00212346">
        <w:rPr>
          <w:rFonts w:cs="Arial"/>
          <w:sz w:val="24"/>
          <w:szCs w:val="24"/>
        </w:rPr>
        <w:t>dokumentace</w:t>
      </w:r>
      <w:proofErr w:type="spellEnd"/>
      <w:r w:rsidR="00212346">
        <w:rPr>
          <w:rFonts w:cs="Arial"/>
          <w:sz w:val="24"/>
          <w:szCs w:val="24"/>
        </w:rPr>
        <w:t xml:space="preserve"> </w:t>
      </w:r>
      <w:proofErr w:type="spellStart"/>
      <w:r w:rsidR="00212346">
        <w:rPr>
          <w:rFonts w:cs="Arial"/>
          <w:sz w:val="24"/>
          <w:szCs w:val="24"/>
        </w:rPr>
        <w:t>stavby</w:t>
      </w:r>
      <w:proofErr w:type="spellEnd"/>
    </w:p>
    <w:p w14:paraId="797D0842" w14:textId="77777777" w:rsidR="00ED61AE" w:rsidRPr="00917816" w:rsidRDefault="00ED61AE" w:rsidP="00ED61AE">
      <w:pPr>
        <w:pStyle w:val="Nadpis3"/>
        <w:spacing w:before="120" w:after="0"/>
        <w:ind w:left="1418" w:hanging="709"/>
        <w:rPr>
          <w:rFonts w:cs="Arial"/>
          <w:b w:val="0"/>
        </w:rPr>
      </w:pPr>
      <w:r w:rsidRPr="00917816">
        <w:rPr>
          <w:b w:val="0"/>
        </w:rPr>
        <w:t xml:space="preserve">Zhotovitel je povinen předkládat objednateli koncepty dodavatelské dokumentace stavby bez zbytečného odkladu po nabytí účinnosti této smlouvy. </w:t>
      </w:r>
    </w:p>
    <w:p w14:paraId="4CB2BD7E" w14:textId="77777777" w:rsidR="00ED61AE" w:rsidRPr="00917816" w:rsidRDefault="00ED61AE" w:rsidP="00ED61AE">
      <w:pPr>
        <w:pStyle w:val="Nadpis3"/>
        <w:tabs>
          <w:tab w:val="num" w:pos="2267"/>
        </w:tabs>
        <w:spacing w:before="120" w:after="0"/>
        <w:ind w:left="1418" w:hanging="709"/>
        <w:rPr>
          <w:rFonts w:cs="Arial"/>
        </w:rPr>
      </w:pPr>
      <w:r w:rsidRPr="00917816">
        <w:rPr>
          <w:rFonts w:cs="Arial"/>
          <w:b w:val="0"/>
        </w:rPr>
        <w:t xml:space="preserve">Při zpracování </w:t>
      </w:r>
      <w:r w:rsidRPr="00917816">
        <w:rPr>
          <w:b w:val="0"/>
        </w:rPr>
        <w:t>dodavatelské dokumentace stavby</w:t>
      </w:r>
      <w:r w:rsidRPr="00917816">
        <w:rPr>
          <w:rFonts w:cs="Arial"/>
          <w:b w:val="0"/>
        </w:rPr>
        <w:t xml:space="preserve"> včetně jejího konceptu musí Zhotovitel dodržet následující podmínky:</w:t>
      </w:r>
    </w:p>
    <w:p w14:paraId="001C6BCF" w14:textId="77777777" w:rsidR="00ED61AE" w:rsidRPr="00917816" w:rsidRDefault="00ED61AE" w:rsidP="00ED61AE">
      <w:pPr>
        <w:tabs>
          <w:tab w:val="left" w:pos="1418"/>
          <w:tab w:val="left" w:pos="1843"/>
        </w:tabs>
        <w:spacing w:line="276" w:lineRule="auto"/>
        <w:ind w:left="1418"/>
        <w:jc w:val="both"/>
      </w:pPr>
      <w:r w:rsidRPr="00917816">
        <w:t>a)</w:t>
      </w:r>
      <w:r w:rsidRPr="00917816">
        <w:tab/>
      </w:r>
      <w:r w:rsidRPr="00917816">
        <w:rPr>
          <w:bCs w:val="0"/>
        </w:rPr>
        <w:t>dodavatelská dokumentace stavby</w:t>
      </w:r>
      <w:r w:rsidRPr="00917816">
        <w:t xml:space="preserve"> musí vycházet z projektové dokumentace pro provádění stavby při dodržení technologických postupů stavby;</w:t>
      </w:r>
    </w:p>
    <w:p w14:paraId="5D60A04A" w14:textId="77777777" w:rsidR="00ED61AE" w:rsidRPr="00917816" w:rsidRDefault="00ED61AE" w:rsidP="00ED61AE">
      <w:pPr>
        <w:tabs>
          <w:tab w:val="left" w:pos="1418"/>
          <w:tab w:val="left" w:pos="1843"/>
        </w:tabs>
        <w:spacing w:line="276" w:lineRule="auto"/>
        <w:ind w:left="1418"/>
        <w:jc w:val="both"/>
      </w:pPr>
      <w:r w:rsidRPr="00917816">
        <w:t>d)</w:t>
      </w:r>
      <w:r w:rsidRPr="00917816">
        <w:tab/>
        <w:t>Zhotovitel musí respektovat parametry vymezené projektovou dokumentací pro provádění stavby;</w:t>
      </w:r>
    </w:p>
    <w:p w14:paraId="5EF22AA6" w14:textId="0D8DC8C6" w:rsidR="00ED61AE" w:rsidRPr="00917816" w:rsidRDefault="00ED61AE" w:rsidP="00ED61AE">
      <w:pPr>
        <w:tabs>
          <w:tab w:val="left" w:pos="1418"/>
          <w:tab w:val="left" w:pos="1843"/>
        </w:tabs>
        <w:spacing w:line="276" w:lineRule="auto"/>
        <w:ind w:left="1418"/>
        <w:jc w:val="both"/>
      </w:pPr>
      <w:r w:rsidRPr="00917816">
        <w:t>e)</w:t>
      </w:r>
      <w:r w:rsidRPr="00917816">
        <w:tab/>
        <w:t xml:space="preserve">Zhotovitel musí dbát na to, aby při vypracování </w:t>
      </w:r>
      <w:r w:rsidRPr="00917816">
        <w:rPr>
          <w:bCs w:val="0"/>
        </w:rPr>
        <w:t>dodavatelské dokumentace stavby</w:t>
      </w:r>
      <w:r w:rsidRPr="00917816">
        <w:t xml:space="preserve"> nedošlo k nárůstu ceny v důsledku projektových změn;</w:t>
      </w:r>
    </w:p>
    <w:p w14:paraId="0B5AFC86" w14:textId="77777777" w:rsidR="00ED61AE" w:rsidRPr="00917816" w:rsidRDefault="00ED61AE" w:rsidP="00ED61AE">
      <w:pPr>
        <w:tabs>
          <w:tab w:val="left" w:pos="1418"/>
          <w:tab w:val="left" w:pos="1843"/>
        </w:tabs>
        <w:spacing w:line="276" w:lineRule="auto"/>
        <w:ind w:left="1418"/>
        <w:jc w:val="both"/>
      </w:pPr>
      <w:r w:rsidRPr="00917816">
        <w:t>f)</w:t>
      </w:r>
      <w:r w:rsidRPr="00917816">
        <w:tab/>
        <w:t xml:space="preserve">Zhotovitel je povinen předat </w:t>
      </w:r>
      <w:r w:rsidRPr="00917816">
        <w:rPr>
          <w:bCs w:val="0"/>
        </w:rPr>
        <w:t>dodavatelskou dokumentaci stavby</w:t>
      </w:r>
      <w:r w:rsidRPr="00917816">
        <w:t xml:space="preserve"> ve dvou vyhotoveních v tištěné podobě a jedenkrát v digitální formě ve formátu </w:t>
      </w:r>
      <w:r w:rsidRPr="00917816">
        <w:rPr>
          <w:rFonts w:cs="Arial"/>
        </w:rPr>
        <w:t>*.</w:t>
      </w:r>
      <w:proofErr w:type="spellStart"/>
      <w:r w:rsidRPr="00917816">
        <w:t>pdf</w:t>
      </w:r>
      <w:proofErr w:type="spellEnd"/>
      <w:r w:rsidRPr="00917816">
        <w:t xml:space="preserve">, </w:t>
      </w:r>
      <w:r w:rsidRPr="00917816">
        <w:rPr>
          <w:rFonts w:cs="Arial"/>
        </w:rPr>
        <w:t>*.</w:t>
      </w:r>
      <w:proofErr w:type="spellStart"/>
      <w:r w:rsidRPr="00917816">
        <w:t>dwg</w:t>
      </w:r>
      <w:proofErr w:type="spellEnd"/>
      <w:r w:rsidRPr="00917816">
        <w:t xml:space="preserve">, </w:t>
      </w:r>
      <w:r w:rsidRPr="00917816">
        <w:rPr>
          <w:rFonts w:cs="Arial"/>
        </w:rPr>
        <w:t>*.</w:t>
      </w:r>
      <w:r w:rsidRPr="00917816">
        <w:t>doc, přičemž digitální forma je zcela rovnocenná její tištěné verzi;</w:t>
      </w:r>
    </w:p>
    <w:p w14:paraId="3C964878" w14:textId="135C0203" w:rsidR="00ED61AE" w:rsidRPr="00917816" w:rsidRDefault="00ED61AE" w:rsidP="00ED61AE">
      <w:pPr>
        <w:pStyle w:val="Nadpis3"/>
        <w:tabs>
          <w:tab w:val="num" w:pos="2267"/>
        </w:tabs>
        <w:spacing w:before="120" w:after="0"/>
        <w:ind w:left="1418" w:hanging="709"/>
        <w:rPr>
          <w:rFonts w:cs="Arial"/>
        </w:rPr>
      </w:pPr>
      <w:r w:rsidRPr="00917816">
        <w:rPr>
          <w:rFonts w:cs="Arial"/>
          <w:b w:val="0"/>
        </w:rPr>
        <w:t xml:space="preserve">Objednatel vznese k předloženému konceptu </w:t>
      </w:r>
      <w:r w:rsidRPr="00917816">
        <w:rPr>
          <w:b w:val="0"/>
        </w:rPr>
        <w:t>dodavatelské dokumentace</w:t>
      </w:r>
      <w:r w:rsidR="00335AF5">
        <w:rPr>
          <w:b w:val="0"/>
        </w:rPr>
        <w:t xml:space="preserve"> </w:t>
      </w:r>
      <w:proofErr w:type="gramStart"/>
      <w:r w:rsidRPr="00917816">
        <w:rPr>
          <w:b w:val="0"/>
        </w:rPr>
        <w:t>stavby</w:t>
      </w:r>
      <w:r w:rsidRPr="00917816">
        <w:rPr>
          <w:rFonts w:cs="Arial"/>
          <w:b w:val="0"/>
        </w:rPr>
        <w:t xml:space="preserve">  nejpozději</w:t>
      </w:r>
      <w:proofErr w:type="gramEnd"/>
      <w:r w:rsidRPr="00917816">
        <w:rPr>
          <w:rFonts w:cs="Arial"/>
          <w:b w:val="0"/>
        </w:rPr>
        <w:t xml:space="preserve"> do 7 dnů připomínky. Do 7 dnů od předložení připomínek zajistí Zhotovitel jejich zapracování a odevzdání čistopisu. Připomínky Objednatele je Zhotovitel povinen akceptovat.</w:t>
      </w:r>
    </w:p>
    <w:p w14:paraId="6C66E860" w14:textId="45F928C9" w:rsidR="00ED61AE" w:rsidRPr="00917816" w:rsidRDefault="00ED61AE" w:rsidP="00ED61AE">
      <w:pPr>
        <w:pStyle w:val="Nadpis3"/>
        <w:tabs>
          <w:tab w:val="num" w:pos="2267"/>
        </w:tabs>
        <w:spacing w:before="120" w:after="0"/>
        <w:ind w:left="1418" w:hanging="709"/>
        <w:rPr>
          <w:rFonts w:cs="Arial"/>
        </w:rPr>
      </w:pPr>
      <w:r w:rsidRPr="00917816">
        <w:rPr>
          <w:rFonts w:cs="Arial"/>
          <w:b w:val="0"/>
        </w:rPr>
        <w:t xml:space="preserve">Zhotovitel nesmí zahájit předmětnou část stavby, pro kterou se </w:t>
      </w:r>
      <w:r w:rsidRPr="00917816">
        <w:rPr>
          <w:b w:val="0"/>
        </w:rPr>
        <w:t>dodavatelská dokumentace stavby</w:t>
      </w:r>
      <w:r w:rsidRPr="00917816">
        <w:rPr>
          <w:rFonts w:cs="Arial"/>
          <w:b w:val="0"/>
        </w:rPr>
        <w:t xml:space="preserve"> zpracovává dříve, dokud nebude její koncept odsouhlasený autorským dozorem. Neodsouhlasení konceptu </w:t>
      </w:r>
      <w:r w:rsidRPr="00917816">
        <w:rPr>
          <w:b w:val="0"/>
        </w:rPr>
        <w:t xml:space="preserve">dodavatelské dokumentace </w:t>
      </w:r>
      <w:proofErr w:type="gramStart"/>
      <w:r w:rsidRPr="00917816">
        <w:rPr>
          <w:b w:val="0"/>
        </w:rPr>
        <w:t>stavby</w:t>
      </w:r>
      <w:r w:rsidR="00335AF5">
        <w:rPr>
          <w:b w:val="0"/>
        </w:rPr>
        <w:t>,</w:t>
      </w:r>
      <w:r w:rsidRPr="00917816" w:rsidDel="006A2BA7">
        <w:rPr>
          <w:rFonts w:cs="Arial"/>
          <w:b w:val="0"/>
        </w:rPr>
        <w:t xml:space="preserve"> </w:t>
      </w:r>
      <w:r w:rsidRPr="00917816">
        <w:rPr>
          <w:rFonts w:cs="Arial"/>
          <w:b w:val="0"/>
        </w:rPr>
        <w:t xml:space="preserve"> resp.</w:t>
      </w:r>
      <w:proofErr w:type="gramEnd"/>
      <w:r w:rsidRPr="00917816">
        <w:rPr>
          <w:rFonts w:cs="Arial"/>
          <w:b w:val="0"/>
        </w:rPr>
        <w:t xml:space="preserve"> vypořádávání připomínek Objednatele, resp. autorského dozoru nemá vliv na termín pro dokončení Díla sjednané touto Smlouvou.</w:t>
      </w:r>
    </w:p>
    <w:p w14:paraId="42EDA156" w14:textId="77777777" w:rsidR="00ED61AE" w:rsidRPr="00661D0E" w:rsidRDefault="00ED61AE" w:rsidP="00ED61AE">
      <w:pPr>
        <w:pStyle w:val="Normal2"/>
        <w:tabs>
          <w:tab w:val="clear" w:pos="709"/>
        </w:tabs>
        <w:spacing w:before="0" w:after="0"/>
        <w:rPr>
          <w:rFonts w:cs="Arial"/>
        </w:rPr>
      </w:pPr>
    </w:p>
    <w:p w14:paraId="285351D8" w14:textId="77777777" w:rsidR="00B111FB" w:rsidRDefault="00B111FB" w:rsidP="008B3816">
      <w:pPr>
        <w:pStyle w:val="Normal2"/>
        <w:tabs>
          <w:tab w:val="clear" w:pos="709"/>
        </w:tabs>
        <w:spacing w:before="0" w:after="0"/>
        <w:ind w:left="709"/>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7" w:name="_Toc14248118"/>
      <w:bookmarkStart w:id="8" w:name="_Toc16580660"/>
      <w:bookmarkStart w:id="9" w:name="_Toc37062268"/>
      <w:bookmarkStart w:id="10" w:name="_Toc326739593"/>
      <w:bookmarkStart w:id="11" w:name="_Toc311807325"/>
      <w:r w:rsidRPr="00B16AE5">
        <w:rPr>
          <w:rFonts w:cs="Arial"/>
          <w:sz w:val="24"/>
          <w:szCs w:val="24"/>
          <w:lang w:val="cs-CZ"/>
        </w:rPr>
        <w:t>Doba plnění</w:t>
      </w:r>
    </w:p>
    <w:p w14:paraId="534B26C0" w14:textId="762E2B19" w:rsidR="00E5219E" w:rsidRPr="00442B78" w:rsidRDefault="00E5219E" w:rsidP="00E5219E">
      <w:pPr>
        <w:pStyle w:val="Normal2"/>
        <w:tabs>
          <w:tab w:val="clear" w:pos="709"/>
        </w:tabs>
        <w:spacing w:before="0" w:after="0"/>
        <w:rPr>
          <w:rFonts w:cs="Arial"/>
        </w:rPr>
      </w:pPr>
      <w:r w:rsidRPr="00B16AE5">
        <w:rPr>
          <w:rFonts w:cs="Arial"/>
        </w:rPr>
        <w:t xml:space="preserve">Zhotovitel se zavazuje provést a </w:t>
      </w:r>
      <w:r w:rsidRPr="00442B78">
        <w:rPr>
          <w:rFonts w:cs="Arial"/>
        </w:rPr>
        <w:t>odevzdat Dílo vymezené v článku 1. této Smlouvy bez vad a nedodělků a dodržet při tom závazné lhůty plnění.</w:t>
      </w:r>
    </w:p>
    <w:p w14:paraId="53E35F44" w14:textId="58E935C6" w:rsidR="00B602E6" w:rsidRPr="00442B78" w:rsidRDefault="00B602E6" w:rsidP="00167F4A">
      <w:pPr>
        <w:spacing w:after="0"/>
        <w:ind w:left="709" w:firstLine="709"/>
        <w:jc w:val="both"/>
        <w:rPr>
          <w:rFonts w:cs="Arial"/>
        </w:rPr>
      </w:pPr>
      <w:r w:rsidRPr="00442B78">
        <w:rPr>
          <w:rFonts w:cs="Arial"/>
        </w:rPr>
        <w:t>Přípravné práce:</w:t>
      </w:r>
      <w:r w:rsidR="004F1822">
        <w:rPr>
          <w:rFonts w:cs="Arial"/>
        </w:rPr>
        <w:t xml:space="preserve"> předpoklad</w:t>
      </w:r>
      <w:r w:rsidRPr="00442B78">
        <w:rPr>
          <w:rFonts w:cs="Arial"/>
        </w:rPr>
        <w:t xml:space="preserve"> </w:t>
      </w:r>
      <w:r w:rsidR="00E75E69">
        <w:rPr>
          <w:rFonts w:cs="Arial"/>
          <w:b/>
        </w:rPr>
        <w:t>listopad 2025</w:t>
      </w:r>
      <w:r w:rsidRPr="00442B78">
        <w:rPr>
          <w:rFonts w:cs="Arial"/>
          <w:b/>
        </w:rPr>
        <w:t xml:space="preserve"> – osazení DOČASNÉHO BILLBOARDU</w:t>
      </w:r>
    </w:p>
    <w:p w14:paraId="02ED7E7E" w14:textId="77777777" w:rsidR="00AD1D29" w:rsidRPr="00167F4A" w:rsidRDefault="00AD1D29" w:rsidP="00167F4A">
      <w:pPr>
        <w:tabs>
          <w:tab w:val="left" w:pos="142"/>
          <w:tab w:val="left" w:pos="2552"/>
        </w:tabs>
        <w:spacing w:before="0" w:after="0"/>
        <w:ind w:left="1418"/>
        <w:jc w:val="both"/>
        <w:rPr>
          <w:b/>
        </w:rPr>
      </w:pPr>
    </w:p>
    <w:p w14:paraId="051A7529" w14:textId="77777777" w:rsidR="00E5219E" w:rsidRPr="00442B78" w:rsidRDefault="00E5219E" w:rsidP="00E5219E">
      <w:pPr>
        <w:pStyle w:val="Nadpis2"/>
        <w:spacing w:before="0" w:after="0"/>
        <w:rPr>
          <w:rFonts w:cs="Arial"/>
          <w:sz w:val="24"/>
          <w:szCs w:val="24"/>
          <w:lang w:val="cs-CZ"/>
        </w:rPr>
      </w:pPr>
      <w:r w:rsidRPr="00442B78">
        <w:rPr>
          <w:rFonts w:cs="Arial"/>
          <w:sz w:val="24"/>
          <w:szCs w:val="24"/>
          <w:lang w:val="cs-CZ"/>
        </w:rPr>
        <w:t xml:space="preserve">Předání a převzetí staveniště </w:t>
      </w:r>
    </w:p>
    <w:p w14:paraId="59C8E32B" w14:textId="2D184E9D" w:rsidR="002C152A" w:rsidRPr="00442B78" w:rsidRDefault="002C152A" w:rsidP="00803A43">
      <w:pPr>
        <w:spacing w:before="0" w:after="0"/>
        <w:ind w:left="709" w:firstLine="709"/>
        <w:jc w:val="both"/>
        <w:rPr>
          <w:rFonts w:cs="Arial"/>
        </w:rPr>
      </w:pPr>
      <w:r w:rsidRPr="00442B78">
        <w:rPr>
          <w:rFonts w:cs="Arial"/>
          <w:u w:val="single"/>
        </w:rPr>
        <w:t>Termín předání a převzetí staveniště pro realizaci stavby:</w:t>
      </w:r>
      <w:r w:rsidRPr="00442B78">
        <w:rPr>
          <w:rFonts w:cs="Arial"/>
        </w:rPr>
        <w:t xml:space="preserve"> </w:t>
      </w:r>
    </w:p>
    <w:p w14:paraId="0ABFE0E2" w14:textId="2EA0AD48" w:rsidR="002C152A" w:rsidRPr="00FD2266" w:rsidRDefault="002C152A" w:rsidP="00803A43">
      <w:pPr>
        <w:pStyle w:val="Normal2"/>
        <w:tabs>
          <w:tab w:val="clear" w:pos="709"/>
        </w:tabs>
        <w:spacing w:before="0" w:after="0"/>
        <w:rPr>
          <w:rFonts w:cs="Arial"/>
        </w:rPr>
      </w:pPr>
      <w:r w:rsidRPr="00FD2266">
        <w:rPr>
          <w:rFonts w:cs="Arial"/>
          <w:b/>
        </w:rPr>
        <w:t xml:space="preserve">nejpozději do 5 dnů od doručení výzvy ze strany objednatele, předpoklad je </w:t>
      </w:r>
      <w:r w:rsidR="00F87A55" w:rsidRPr="00FD2266">
        <w:rPr>
          <w:rFonts w:cs="Arial"/>
          <w:b/>
        </w:rPr>
        <w:t>1.</w:t>
      </w:r>
      <w:r w:rsidR="00B9424B" w:rsidRPr="00FD2266">
        <w:rPr>
          <w:rFonts w:cs="Arial"/>
          <w:b/>
        </w:rPr>
        <w:t>11</w:t>
      </w:r>
      <w:r w:rsidR="00F87A55" w:rsidRPr="00FD2266">
        <w:rPr>
          <w:rFonts w:cs="Arial"/>
          <w:b/>
        </w:rPr>
        <w:t>.</w:t>
      </w:r>
      <w:r w:rsidRPr="00FD2266">
        <w:rPr>
          <w:rFonts w:cs="Arial"/>
          <w:b/>
        </w:rPr>
        <w:t>20</w:t>
      </w:r>
      <w:r w:rsidR="00B9424B" w:rsidRPr="00FD2266">
        <w:rPr>
          <w:rFonts w:cs="Arial"/>
          <w:b/>
        </w:rPr>
        <w:t>25</w:t>
      </w:r>
    </w:p>
    <w:p w14:paraId="632F3F06" w14:textId="77777777" w:rsidR="002C152A" w:rsidRPr="00FD2266" w:rsidRDefault="002C152A" w:rsidP="00FE3F7E">
      <w:pPr>
        <w:tabs>
          <w:tab w:val="left" w:pos="142"/>
          <w:tab w:val="left" w:pos="2552"/>
        </w:tabs>
        <w:spacing w:before="0" w:after="0"/>
        <w:ind w:left="1418"/>
        <w:jc w:val="both"/>
        <w:rPr>
          <w:b/>
        </w:rPr>
      </w:pPr>
    </w:p>
    <w:p w14:paraId="49DFFC07" w14:textId="3D1E7053" w:rsidR="00E5219E" w:rsidRPr="00FD2266" w:rsidRDefault="00E5219E" w:rsidP="00E5219E">
      <w:pPr>
        <w:pStyle w:val="Nadpis2"/>
        <w:spacing w:before="0" w:after="0"/>
        <w:rPr>
          <w:rFonts w:cs="Arial"/>
          <w:sz w:val="24"/>
          <w:szCs w:val="24"/>
          <w:lang w:val="cs-CZ"/>
        </w:rPr>
      </w:pPr>
      <w:r w:rsidRPr="00FD2266">
        <w:rPr>
          <w:rFonts w:cs="Arial"/>
          <w:sz w:val="24"/>
          <w:szCs w:val="24"/>
          <w:lang w:val="cs-CZ"/>
        </w:rPr>
        <w:t>Zahájení prací</w:t>
      </w:r>
      <w:bookmarkEnd w:id="7"/>
      <w:bookmarkEnd w:id="8"/>
      <w:bookmarkEnd w:id="9"/>
      <w:bookmarkEnd w:id="10"/>
      <w:bookmarkEnd w:id="11"/>
      <w:r w:rsidR="007771F4" w:rsidRPr="00FD2266">
        <w:rPr>
          <w:rFonts w:cs="Arial"/>
          <w:sz w:val="24"/>
          <w:szCs w:val="24"/>
          <w:lang w:val="cs-CZ"/>
        </w:rPr>
        <w:t xml:space="preserve"> </w:t>
      </w:r>
    </w:p>
    <w:p w14:paraId="18D3A635" w14:textId="6AD5E0DF" w:rsidR="00C42587" w:rsidRPr="00FD2266" w:rsidRDefault="00687F14" w:rsidP="00C42587">
      <w:pPr>
        <w:tabs>
          <w:tab w:val="left" w:pos="142"/>
          <w:tab w:val="left" w:pos="2552"/>
        </w:tabs>
        <w:spacing w:before="0" w:after="0"/>
        <w:ind w:left="1418"/>
        <w:jc w:val="both"/>
      </w:pPr>
      <w:r w:rsidRPr="00FD2266">
        <w:t>Zhotovitel</w:t>
      </w:r>
      <w:r w:rsidR="00FE3F7E" w:rsidRPr="00FD2266">
        <w:t xml:space="preserve"> se zavazuje následně </w:t>
      </w:r>
      <w:r w:rsidR="00D21B8C" w:rsidRPr="00FD2266">
        <w:t xml:space="preserve">po předání a převzetí staveniště </w:t>
      </w:r>
      <w:r w:rsidR="00FE3F7E" w:rsidRPr="00FD2266">
        <w:t xml:space="preserve">pokračovat v činnosti </w:t>
      </w:r>
      <w:r w:rsidR="00D1195A" w:rsidRPr="00FD2266">
        <w:t xml:space="preserve">efektivně a </w:t>
      </w:r>
      <w:r w:rsidR="00D1195A" w:rsidRPr="00FD2266">
        <w:rPr>
          <w:rFonts w:cs="Arial"/>
        </w:rPr>
        <w:t>bez odkladu</w:t>
      </w:r>
      <w:r w:rsidR="00350DA3" w:rsidRPr="00FD2266">
        <w:rPr>
          <w:rFonts w:cs="Arial"/>
        </w:rPr>
        <w:t xml:space="preserve"> </w:t>
      </w:r>
      <w:r w:rsidR="00D91B51" w:rsidRPr="00FD2266">
        <w:rPr>
          <w:rFonts w:cs="Arial"/>
        </w:rPr>
        <w:t>dle</w:t>
      </w:r>
      <w:r w:rsidR="00350DA3" w:rsidRPr="00FD2266">
        <w:rPr>
          <w:rFonts w:cs="Arial"/>
        </w:rPr>
        <w:t xml:space="preserve"> Smlouvy </w:t>
      </w:r>
      <w:r w:rsidR="00FE3F7E" w:rsidRPr="00FD2266">
        <w:t>až do dokončení Díla</w:t>
      </w:r>
      <w:r w:rsidR="00713378" w:rsidRPr="00FD2266">
        <w:t xml:space="preserve">. </w:t>
      </w:r>
    </w:p>
    <w:p w14:paraId="3FF91C85" w14:textId="77777777" w:rsidR="002C152A" w:rsidRPr="00FD2266" w:rsidRDefault="002C152A" w:rsidP="00AD1D29">
      <w:pPr>
        <w:pStyle w:val="Normal2"/>
        <w:tabs>
          <w:tab w:val="clear" w:pos="709"/>
        </w:tabs>
        <w:spacing w:before="0" w:after="0"/>
      </w:pPr>
    </w:p>
    <w:p w14:paraId="049BFD08" w14:textId="77777777" w:rsidR="00E5219E" w:rsidRPr="00FD2266" w:rsidRDefault="00E5219E" w:rsidP="00E5219E">
      <w:pPr>
        <w:pStyle w:val="Nadpis2"/>
        <w:spacing w:before="0" w:after="0"/>
        <w:rPr>
          <w:rFonts w:cs="Arial"/>
          <w:sz w:val="24"/>
          <w:szCs w:val="24"/>
          <w:lang w:val="cs-CZ"/>
        </w:rPr>
      </w:pPr>
      <w:r w:rsidRPr="00FD2266">
        <w:rPr>
          <w:rFonts w:cs="Arial"/>
          <w:sz w:val="24"/>
          <w:szCs w:val="24"/>
          <w:lang w:val="cs-CZ"/>
        </w:rPr>
        <w:t>Lhůta pro dokončení stavebních prací</w:t>
      </w:r>
    </w:p>
    <w:p w14:paraId="39561BBD" w14:textId="40D3A96B" w:rsidR="002854FF" w:rsidRPr="00FD2266" w:rsidRDefault="002854FF" w:rsidP="002854FF">
      <w:pPr>
        <w:pStyle w:val="Normal2"/>
        <w:tabs>
          <w:tab w:val="clear" w:pos="709"/>
        </w:tabs>
        <w:spacing w:before="0" w:after="0"/>
        <w:ind w:left="1416"/>
        <w:rPr>
          <w:rFonts w:cs="Arial"/>
        </w:rPr>
      </w:pPr>
      <w:r w:rsidRPr="00FD2266">
        <w:rPr>
          <w:rFonts w:cs="Arial"/>
          <w:u w:val="single"/>
        </w:rPr>
        <w:t>Termín pro dokončení stavebních prací týkající se</w:t>
      </w:r>
      <w:r w:rsidR="00F87A55" w:rsidRPr="00FD2266">
        <w:rPr>
          <w:rFonts w:cs="Arial"/>
          <w:u w:val="single"/>
        </w:rPr>
        <w:t xml:space="preserve"> </w:t>
      </w:r>
      <w:r w:rsidR="0016105A" w:rsidRPr="00FD2266">
        <w:rPr>
          <w:rFonts w:cs="Arial"/>
          <w:u w:val="single"/>
        </w:rPr>
        <w:t>novostavby MŠ</w:t>
      </w:r>
      <w:r w:rsidRPr="00FD2266">
        <w:rPr>
          <w:rFonts w:cs="Arial"/>
          <w:u w:val="single"/>
        </w:rPr>
        <w:t>, pro předání a převzetí díla a vyklizení staveniště:</w:t>
      </w:r>
      <w:r w:rsidRPr="00FD2266">
        <w:rPr>
          <w:rFonts w:cs="Arial"/>
        </w:rPr>
        <w:t xml:space="preserve">   </w:t>
      </w:r>
    </w:p>
    <w:p w14:paraId="2DCD4A62" w14:textId="44E55C52" w:rsidR="00F058EF" w:rsidRPr="00FD2266" w:rsidRDefault="00F87A55" w:rsidP="00D947E2">
      <w:pPr>
        <w:pStyle w:val="Normal2"/>
        <w:tabs>
          <w:tab w:val="clear" w:pos="709"/>
        </w:tabs>
        <w:spacing w:before="0" w:after="0"/>
        <w:rPr>
          <w:rFonts w:cs="Arial"/>
          <w:b/>
        </w:rPr>
      </w:pPr>
      <w:r w:rsidRPr="00FD2266">
        <w:rPr>
          <w:rFonts w:cs="Arial"/>
          <w:b/>
        </w:rPr>
        <w:lastRenderedPageBreak/>
        <w:t xml:space="preserve">nejpozději do </w:t>
      </w:r>
      <w:r w:rsidR="0016105A" w:rsidRPr="00FD2266">
        <w:rPr>
          <w:rFonts w:cs="Arial"/>
          <w:b/>
        </w:rPr>
        <w:t>5</w:t>
      </w:r>
      <w:r w:rsidR="006D111E">
        <w:rPr>
          <w:rFonts w:cs="Arial"/>
          <w:b/>
        </w:rPr>
        <w:t>45</w:t>
      </w:r>
      <w:r w:rsidRPr="00FD2266">
        <w:rPr>
          <w:rFonts w:cs="Arial"/>
          <w:b/>
        </w:rPr>
        <w:t xml:space="preserve"> dnů </w:t>
      </w:r>
      <w:r w:rsidRPr="00FD2266">
        <w:rPr>
          <w:rFonts w:cs="Arial"/>
          <w:bCs w:val="0"/>
        </w:rPr>
        <w:t>(</w:t>
      </w:r>
      <w:r w:rsidR="00102116" w:rsidRPr="00FD2266">
        <w:rPr>
          <w:rFonts w:cs="Arial"/>
          <w:bCs w:val="0"/>
        </w:rPr>
        <w:t xml:space="preserve">předpoklad </w:t>
      </w:r>
      <w:r w:rsidR="003C4E8D" w:rsidRPr="00FD2266">
        <w:rPr>
          <w:rFonts w:cs="Arial"/>
          <w:bCs w:val="0"/>
        </w:rPr>
        <w:t xml:space="preserve">1. </w:t>
      </w:r>
      <w:r w:rsidR="0016105A" w:rsidRPr="00FD2266">
        <w:rPr>
          <w:rFonts w:cs="Arial"/>
          <w:bCs w:val="0"/>
        </w:rPr>
        <w:t>11</w:t>
      </w:r>
      <w:r w:rsidR="003C4E8D" w:rsidRPr="00FD2266">
        <w:rPr>
          <w:rFonts w:cs="Arial"/>
          <w:bCs w:val="0"/>
        </w:rPr>
        <w:t>. 202</w:t>
      </w:r>
      <w:r w:rsidR="0016105A" w:rsidRPr="00FD2266">
        <w:rPr>
          <w:rFonts w:cs="Arial"/>
          <w:bCs w:val="0"/>
        </w:rPr>
        <w:t>5</w:t>
      </w:r>
      <w:r w:rsidR="003C4E8D" w:rsidRPr="00FD2266">
        <w:rPr>
          <w:rFonts w:cs="Arial"/>
          <w:bCs w:val="0"/>
        </w:rPr>
        <w:t xml:space="preserve"> – </w:t>
      </w:r>
      <w:r w:rsidR="006D111E">
        <w:rPr>
          <w:rFonts w:cs="Arial"/>
          <w:bCs w:val="0"/>
        </w:rPr>
        <w:t>30</w:t>
      </w:r>
      <w:r w:rsidR="003C4E8D" w:rsidRPr="00FD2266">
        <w:rPr>
          <w:rFonts w:cs="Arial"/>
          <w:bCs w:val="0"/>
        </w:rPr>
        <w:t xml:space="preserve">. </w:t>
      </w:r>
      <w:r w:rsidR="006D111E">
        <w:rPr>
          <w:rFonts w:cs="Arial"/>
          <w:bCs w:val="0"/>
        </w:rPr>
        <w:t>4</w:t>
      </w:r>
      <w:r w:rsidR="003C4E8D" w:rsidRPr="00FD2266">
        <w:rPr>
          <w:rFonts w:cs="Arial"/>
          <w:bCs w:val="0"/>
        </w:rPr>
        <w:t>. 202</w:t>
      </w:r>
      <w:r w:rsidR="0016105A" w:rsidRPr="00FD2266">
        <w:rPr>
          <w:rFonts w:cs="Arial"/>
          <w:bCs w:val="0"/>
        </w:rPr>
        <w:t>7</w:t>
      </w:r>
      <w:r w:rsidRPr="00FD2266">
        <w:rPr>
          <w:rFonts w:cs="Arial"/>
          <w:bCs w:val="0"/>
        </w:rPr>
        <w:t xml:space="preserve">) </w:t>
      </w:r>
      <w:r w:rsidRPr="00FD2266">
        <w:rPr>
          <w:rFonts w:cs="Arial"/>
          <w:b/>
        </w:rPr>
        <w:t>od předání a převzetí staveniště</w:t>
      </w:r>
    </w:p>
    <w:p w14:paraId="73D98D7A" w14:textId="055FAA3F" w:rsidR="00F058EF" w:rsidRPr="00FD2266" w:rsidRDefault="00F058EF" w:rsidP="00F058EF">
      <w:pPr>
        <w:tabs>
          <w:tab w:val="left" w:pos="540"/>
        </w:tabs>
        <w:ind w:left="1418"/>
        <w:jc w:val="both"/>
        <w:rPr>
          <w:rFonts w:cs="Arial"/>
          <w:bCs w:val="0"/>
          <w:iCs/>
        </w:rPr>
      </w:pPr>
      <w:r w:rsidRPr="00FD2266">
        <w:rPr>
          <w:rFonts w:cs="Arial"/>
          <w:bCs w:val="0"/>
          <w:iCs/>
        </w:rPr>
        <w:t xml:space="preserve">Předpokládaný termín pro vpuštění do novostavby mateřské školy k plnění veřejné zakázky na dodání technologie GASTRO a s tím spojenou koordinaci je dne </w:t>
      </w:r>
      <w:r w:rsidRPr="00FD2266">
        <w:rPr>
          <w:rFonts w:cs="Arial"/>
          <w:b/>
          <w:iCs/>
        </w:rPr>
        <w:t>1.1.2027</w:t>
      </w:r>
      <w:r w:rsidRPr="00FD2266">
        <w:rPr>
          <w:rFonts w:cs="Arial"/>
          <w:bCs w:val="0"/>
          <w:iCs/>
        </w:rPr>
        <w:t>.</w:t>
      </w:r>
      <w:r w:rsidR="00834F74" w:rsidRPr="00FD2266">
        <w:rPr>
          <w:rFonts w:cs="Arial"/>
          <w:bCs w:val="0"/>
          <w:iCs/>
        </w:rPr>
        <w:t xml:space="preserve">   </w:t>
      </w:r>
    </w:p>
    <w:p w14:paraId="7C15730F" w14:textId="77777777" w:rsidR="00F058EF" w:rsidRPr="00FD2266" w:rsidRDefault="00F058EF" w:rsidP="00F058EF">
      <w:pPr>
        <w:tabs>
          <w:tab w:val="left" w:pos="540"/>
        </w:tabs>
        <w:ind w:left="1418"/>
        <w:jc w:val="both"/>
        <w:rPr>
          <w:rFonts w:cs="Arial"/>
          <w:bCs w:val="0"/>
          <w:iCs/>
        </w:rPr>
      </w:pPr>
      <w:r w:rsidRPr="00FD2266">
        <w:rPr>
          <w:rFonts w:cs="Arial"/>
          <w:bCs w:val="0"/>
          <w:iCs/>
        </w:rPr>
        <w:t xml:space="preserve">Předpokládaný termín pro vpuštění do novostavby mateřské školy k zaměření vnitřních prostor k plnění veřejné zakázky na dodání vybavení a zařízení nábytku a s tím spojenou koordinaci je dne </w:t>
      </w:r>
      <w:r w:rsidRPr="00FD2266">
        <w:rPr>
          <w:rFonts w:cs="Arial"/>
          <w:b/>
          <w:iCs/>
        </w:rPr>
        <w:t>1.1.2027</w:t>
      </w:r>
      <w:r w:rsidRPr="00FD2266">
        <w:rPr>
          <w:rFonts w:cs="Arial"/>
          <w:bCs w:val="0"/>
          <w:iCs/>
        </w:rPr>
        <w:t>.</w:t>
      </w:r>
    </w:p>
    <w:p w14:paraId="516C5B28" w14:textId="77777777" w:rsidR="004F1822" w:rsidRPr="00FD2266" w:rsidRDefault="004F1822" w:rsidP="004F1822">
      <w:pPr>
        <w:tabs>
          <w:tab w:val="left" w:pos="540"/>
        </w:tabs>
        <w:ind w:left="1418"/>
        <w:jc w:val="both"/>
        <w:rPr>
          <w:rFonts w:cs="Arial"/>
          <w:bCs w:val="0"/>
          <w:iCs/>
        </w:rPr>
      </w:pPr>
      <w:r w:rsidRPr="00FD2266">
        <w:rPr>
          <w:rFonts w:cs="Arial"/>
          <w:bCs w:val="0"/>
          <w:iCs/>
        </w:rPr>
        <w:t xml:space="preserve">Předpokládaný termín pro vpuštění do areálu novostavby mateřské školy k plnění veřejné zakázky na krajinné úpravy zahrady a s tím spojenou koordinaci je dne </w:t>
      </w:r>
      <w:r w:rsidRPr="00FD2266">
        <w:rPr>
          <w:rFonts w:cs="Arial"/>
          <w:b/>
          <w:iCs/>
        </w:rPr>
        <w:t>1.3.2027</w:t>
      </w:r>
      <w:r w:rsidRPr="00FD2266">
        <w:rPr>
          <w:rFonts w:cs="Arial"/>
          <w:bCs w:val="0"/>
          <w:iCs/>
        </w:rPr>
        <w:t>.</w:t>
      </w:r>
    </w:p>
    <w:p w14:paraId="088F0B4C" w14:textId="2673CA05" w:rsidR="002C6E04" w:rsidRPr="00FD2266" w:rsidRDefault="002C6E04" w:rsidP="001505DE">
      <w:pPr>
        <w:pStyle w:val="Normal2"/>
        <w:tabs>
          <w:tab w:val="clear" w:pos="709"/>
        </w:tabs>
        <w:spacing w:before="0" w:after="0"/>
        <w:rPr>
          <w:rFonts w:cs="Arial"/>
        </w:rPr>
      </w:pPr>
    </w:p>
    <w:p w14:paraId="4DB8B3BE" w14:textId="72C6BDC2" w:rsidR="00AD1D29" w:rsidRPr="00FD2266" w:rsidRDefault="00123B0F" w:rsidP="00123B0F">
      <w:pPr>
        <w:pStyle w:val="Nadpis2"/>
        <w:tabs>
          <w:tab w:val="clear" w:pos="1560"/>
        </w:tabs>
        <w:spacing w:before="0" w:after="0"/>
        <w:ind w:left="1418" w:hanging="567"/>
        <w:rPr>
          <w:sz w:val="24"/>
          <w:lang w:val="cs-CZ"/>
        </w:rPr>
      </w:pPr>
      <w:r w:rsidRPr="00FD2266">
        <w:rPr>
          <w:sz w:val="24"/>
          <w:lang w:val="cs-CZ"/>
        </w:rPr>
        <w:t xml:space="preserve">   </w:t>
      </w:r>
      <w:r w:rsidR="00AD1D29" w:rsidRPr="00FD2266">
        <w:rPr>
          <w:sz w:val="24"/>
          <w:lang w:val="cs-CZ"/>
        </w:rPr>
        <w:t xml:space="preserve">Lhůta pro předání konečné dokumentace provedeného </w:t>
      </w:r>
      <w:r w:rsidR="00AD1D29" w:rsidRPr="00606B23">
        <w:rPr>
          <w:rFonts w:cs="Arial"/>
          <w:lang w:val="cs-CZ"/>
        </w:rPr>
        <w:t>Díla</w:t>
      </w:r>
      <w:r w:rsidR="00AD1D29" w:rsidRPr="00FD2266">
        <w:rPr>
          <w:sz w:val="24"/>
          <w:lang w:val="cs-CZ"/>
        </w:rPr>
        <w:t xml:space="preserve"> (dokladů)</w:t>
      </w:r>
    </w:p>
    <w:p w14:paraId="5270BB8C" w14:textId="77777777" w:rsidR="00803A43" w:rsidRPr="00FD2266" w:rsidRDefault="00AD1D29" w:rsidP="00AD1D29">
      <w:pPr>
        <w:pStyle w:val="Normal2"/>
        <w:tabs>
          <w:tab w:val="clear" w:pos="709"/>
        </w:tabs>
        <w:spacing w:before="0" w:after="0"/>
        <w:ind w:left="1416"/>
        <w:rPr>
          <w:rFonts w:cs="Arial"/>
        </w:rPr>
      </w:pPr>
      <w:r w:rsidRPr="00FD2266">
        <w:rPr>
          <w:rFonts w:cs="Arial"/>
          <w:u w:val="single"/>
        </w:rPr>
        <w:t>Termín pro předání konečné dokumentace provedeného Díla (dokladů):</w:t>
      </w:r>
      <w:r w:rsidRPr="00FD2266">
        <w:rPr>
          <w:rFonts w:cs="Arial"/>
        </w:rPr>
        <w:t xml:space="preserve"> </w:t>
      </w:r>
    </w:p>
    <w:p w14:paraId="41D46926" w14:textId="70B3E38C" w:rsidR="00AD1D29" w:rsidRPr="00FD2266" w:rsidRDefault="006E6632" w:rsidP="00AD1D29">
      <w:pPr>
        <w:pStyle w:val="Normal2"/>
        <w:tabs>
          <w:tab w:val="clear" w:pos="709"/>
        </w:tabs>
        <w:spacing w:before="0" w:after="0"/>
        <w:ind w:left="1416"/>
        <w:rPr>
          <w:rFonts w:cs="Arial"/>
          <w:b/>
        </w:rPr>
      </w:pPr>
      <w:r w:rsidRPr="00FD2266">
        <w:rPr>
          <w:rFonts w:cs="Arial"/>
          <w:b/>
        </w:rPr>
        <w:t>společně s</w:t>
      </w:r>
      <w:r w:rsidR="001505DE" w:rsidRPr="00FD2266">
        <w:rPr>
          <w:rFonts w:cs="Arial"/>
          <w:b/>
        </w:rPr>
        <w:t xml:space="preserve"> předání</w:t>
      </w:r>
      <w:r w:rsidRPr="00FD2266">
        <w:rPr>
          <w:rFonts w:cs="Arial"/>
          <w:b/>
        </w:rPr>
        <w:t>m</w:t>
      </w:r>
      <w:r w:rsidR="001505DE" w:rsidRPr="00FD2266">
        <w:rPr>
          <w:rFonts w:cs="Arial"/>
          <w:b/>
        </w:rPr>
        <w:t xml:space="preserve"> a převzetí</w:t>
      </w:r>
      <w:r w:rsidRPr="00FD2266">
        <w:rPr>
          <w:rFonts w:cs="Arial"/>
          <w:b/>
        </w:rPr>
        <w:t>m</w:t>
      </w:r>
      <w:r w:rsidR="001505DE" w:rsidRPr="00FD2266">
        <w:rPr>
          <w:rFonts w:cs="Arial"/>
          <w:b/>
        </w:rPr>
        <w:t xml:space="preserve"> díla</w:t>
      </w:r>
      <w:r w:rsidR="00F4678E" w:rsidRPr="00FD2266">
        <w:rPr>
          <w:rFonts w:cs="Arial"/>
          <w:b/>
        </w:rPr>
        <w:t xml:space="preserve"> </w:t>
      </w:r>
      <w:r w:rsidR="00CA58C1" w:rsidRPr="00FD2266">
        <w:rPr>
          <w:rFonts w:cs="Arial"/>
          <w:b/>
        </w:rPr>
        <w:t>novostavby MŠ</w:t>
      </w:r>
      <w:r w:rsidR="00AD1D29" w:rsidRPr="00FD2266">
        <w:rPr>
          <w:rFonts w:cs="Arial"/>
          <w:b/>
        </w:rPr>
        <w:t>.</w:t>
      </w:r>
    </w:p>
    <w:p w14:paraId="0F4A146D" w14:textId="4C8A6495" w:rsidR="001A64B9" w:rsidRPr="00FD2266" w:rsidRDefault="001505DE" w:rsidP="001A64B9">
      <w:pPr>
        <w:pStyle w:val="Normal2"/>
        <w:tabs>
          <w:tab w:val="clear" w:pos="709"/>
        </w:tabs>
        <w:spacing w:before="0" w:after="0"/>
        <w:rPr>
          <w:rFonts w:cs="Arial"/>
          <w:b/>
        </w:rPr>
      </w:pPr>
      <w:r w:rsidRPr="00FD2266">
        <w:rPr>
          <w:rFonts w:cs="Arial"/>
          <w:b/>
        </w:rPr>
        <w:t>Teprve předáním dokladů v tomto termínu je dílo řádně dokončené</w:t>
      </w:r>
      <w:r w:rsidR="00921645" w:rsidRPr="00FD2266">
        <w:rPr>
          <w:rFonts w:cs="Arial"/>
          <w:b/>
        </w:rPr>
        <w:t>.</w:t>
      </w:r>
    </w:p>
    <w:p w14:paraId="01A43FD8" w14:textId="1531F0AD" w:rsidR="00CB2FED" w:rsidRPr="00FD2266" w:rsidRDefault="00CB2FED" w:rsidP="001A64B9">
      <w:pPr>
        <w:pStyle w:val="Normal2"/>
        <w:tabs>
          <w:tab w:val="clear" w:pos="709"/>
        </w:tabs>
        <w:spacing w:before="0" w:after="0"/>
        <w:rPr>
          <w:rFonts w:cs="Arial"/>
          <w:b/>
        </w:rPr>
      </w:pPr>
    </w:p>
    <w:p w14:paraId="26C4A703" w14:textId="3333BFAA" w:rsidR="00A3416A" w:rsidRPr="00A3416A" w:rsidRDefault="00A3416A" w:rsidP="00A3416A">
      <w:pPr>
        <w:pStyle w:val="Normal2"/>
        <w:tabs>
          <w:tab w:val="clear" w:pos="709"/>
        </w:tabs>
        <w:spacing w:before="0" w:after="0"/>
        <w:rPr>
          <w:rFonts w:cs="Arial"/>
          <w:b/>
          <w:color w:val="EE0000"/>
          <w:u w:val="single"/>
        </w:rPr>
      </w:pPr>
      <w:bookmarkStart w:id="12" w:name="_Hlk86062241"/>
      <w:r w:rsidRPr="00FD2266">
        <w:rPr>
          <w:rFonts w:cs="Arial"/>
          <w:b/>
          <w:u w:val="single"/>
        </w:rPr>
        <w:t>Stálá pamětní deska bude osazena do 31.8.2027.</w:t>
      </w:r>
    </w:p>
    <w:bookmarkEnd w:id="12"/>
    <w:p w14:paraId="1ED9A249" w14:textId="77777777" w:rsidR="00A3416A" w:rsidRDefault="00A3416A" w:rsidP="001A64B9">
      <w:pPr>
        <w:pStyle w:val="Normal2"/>
        <w:tabs>
          <w:tab w:val="clear" w:pos="709"/>
        </w:tabs>
        <w:spacing w:before="0" w:after="0"/>
        <w:rPr>
          <w:rFonts w:cs="Arial"/>
          <w:b/>
        </w:rPr>
      </w:pPr>
    </w:p>
    <w:p w14:paraId="67E3FC81" w14:textId="37C8CE21" w:rsidR="00CB2FED" w:rsidRPr="00CB2FED" w:rsidRDefault="00CB2FED" w:rsidP="00CB2FED">
      <w:pPr>
        <w:pStyle w:val="Nadpis2"/>
        <w:spacing w:before="0" w:after="0"/>
        <w:rPr>
          <w:rFonts w:cs="Arial"/>
          <w:sz w:val="24"/>
          <w:szCs w:val="24"/>
          <w:lang w:val="cs-CZ"/>
        </w:rPr>
      </w:pPr>
      <w:bookmarkStart w:id="13" w:name="_Ref213040126"/>
      <w:bookmarkStart w:id="14" w:name="_Toc326739595"/>
      <w:bookmarkStart w:id="15" w:name="_Toc311807327"/>
      <w:r w:rsidRPr="00CB2FED">
        <w:rPr>
          <w:rFonts w:cs="Arial"/>
          <w:sz w:val="24"/>
          <w:szCs w:val="24"/>
          <w:lang w:val="cs-CZ"/>
        </w:rPr>
        <w:t>Časový harmonogram</w:t>
      </w:r>
      <w:bookmarkEnd w:id="13"/>
      <w:bookmarkEnd w:id="14"/>
      <w:bookmarkEnd w:id="15"/>
    </w:p>
    <w:p w14:paraId="305ABFA6" w14:textId="4AA3034D" w:rsidR="00CB2FED" w:rsidRDefault="00CB2FED" w:rsidP="00CB2FED">
      <w:pPr>
        <w:pStyle w:val="Normal2"/>
        <w:spacing w:before="0" w:after="0"/>
        <w:rPr>
          <w:rFonts w:cs="Arial"/>
        </w:rPr>
      </w:pPr>
      <w:r>
        <w:rPr>
          <w:rFonts w:cs="Arial"/>
        </w:rPr>
        <w:t xml:space="preserve">Časový harmonogram, který tvoří přílohu </w:t>
      </w:r>
      <w:r w:rsidR="008E64B4">
        <w:rPr>
          <w:rFonts w:cs="Arial"/>
        </w:rPr>
        <w:t>2</w:t>
      </w:r>
      <w:r>
        <w:rPr>
          <w:rFonts w:cs="Arial"/>
        </w:rPr>
        <w:t xml:space="preserve"> této smlouvy, je pro Zhotovitele závazný.</w:t>
      </w:r>
    </w:p>
    <w:p w14:paraId="24771487" w14:textId="45D21673" w:rsidR="00CB2FED" w:rsidRDefault="00CB2FED" w:rsidP="00CB2FED">
      <w:pPr>
        <w:pStyle w:val="Default"/>
        <w:tabs>
          <w:tab w:val="left" w:pos="0"/>
        </w:tabs>
        <w:ind w:left="1418"/>
        <w:jc w:val="both"/>
        <w:rPr>
          <w:color w:val="auto"/>
          <w:sz w:val="22"/>
          <w:szCs w:val="22"/>
        </w:rPr>
      </w:pPr>
      <w:r>
        <w:rPr>
          <w:color w:val="auto"/>
          <w:sz w:val="22"/>
          <w:szCs w:val="22"/>
        </w:rPr>
        <w:t>Jakákoli úprava (aktualizace) časového harmonogramu je přípustná pouze v písemné formě se souhlasem obou Stran a za předpokladu dodržení podrobnosti odpovídající původnímu a zároveň dodržení platných právních předpisů a maximální lhůty plnění uvedené v </w:t>
      </w:r>
      <w:r w:rsidR="001F17DA">
        <w:rPr>
          <w:color w:val="auto"/>
          <w:sz w:val="22"/>
          <w:szCs w:val="22"/>
        </w:rPr>
        <w:t>článku</w:t>
      </w:r>
      <w:r>
        <w:rPr>
          <w:color w:val="auto"/>
          <w:sz w:val="22"/>
          <w:szCs w:val="22"/>
        </w:rPr>
        <w:t xml:space="preserve"> 2.</w:t>
      </w:r>
    </w:p>
    <w:p w14:paraId="59D3C752" w14:textId="77777777" w:rsidR="008D1281" w:rsidRDefault="008D1281" w:rsidP="00CB2FED">
      <w:pPr>
        <w:pStyle w:val="Default"/>
        <w:tabs>
          <w:tab w:val="left" w:pos="0"/>
        </w:tabs>
        <w:ind w:left="1418"/>
        <w:jc w:val="both"/>
        <w:rPr>
          <w:color w:val="auto"/>
          <w:sz w:val="22"/>
          <w:szCs w:val="22"/>
        </w:rPr>
      </w:pPr>
    </w:p>
    <w:p w14:paraId="5DDABBA4" w14:textId="77777777" w:rsidR="00D63EF3" w:rsidRPr="008B3816" w:rsidRDefault="00D63EF3" w:rsidP="008B3816">
      <w:pPr>
        <w:pStyle w:val="Normal2"/>
        <w:tabs>
          <w:tab w:val="clear" w:pos="709"/>
        </w:tabs>
        <w:spacing w:before="0" w:after="0"/>
        <w:ind w:left="709"/>
        <w:rPr>
          <w:rFonts w:cs="Arial"/>
        </w:rPr>
      </w:pPr>
    </w:p>
    <w:p w14:paraId="4EF898F7" w14:textId="77777777" w:rsidR="00D63EF3" w:rsidRPr="00213154" w:rsidRDefault="00D63EF3" w:rsidP="00D63EF3">
      <w:pPr>
        <w:pStyle w:val="Nadpis1"/>
        <w:tabs>
          <w:tab w:val="clear" w:pos="709"/>
        </w:tabs>
        <w:spacing w:before="120"/>
        <w:jc w:val="left"/>
        <w:rPr>
          <w:rFonts w:cs="Arial"/>
          <w:sz w:val="24"/>
          <w:szCs w:val="24"/>
        </w:rPr>
      </w:pPr>
      <w:r w:rsidRPr="00213154">
        <w:rPr>
          <w:rFonts w:cs="Arial"/>
          <w:sz w:val="24"/>
          <w:szCs w:val="24"/>
        </w:rPr>
        <w:t>cena díla a platební podmínky</w:t>
      </w:r>
    </w:p>
    <w:p w14:paraId="32112DEC" w14:textId="77777777" w:rsidR="00D63EF3" w:rsidRPr="00213154" w:rsidRDefault="00D63EF3" w:rsidP="00D63EF3">
      <w:pPr>
        <w:pStyle w:val="Nadpis2"/>
        <w:spacing w:before="0"/>
        <w:rPr>
          <w:rFonts w:cs="Arial"/>
          <w:sz w:val="24"/>
          <w:szCs w:val="24"/>
          <w:lang w:val="cs-CZ"/>
        </w:rPr>
      </w:pPr>
      <w:r w:rsidRPr="00213154">
        <w:rPr>
          <w:rFonts w:cs="Arial"/>
          <w:sz w:val="24"/>
          <w:szCs w:val="24"/>
          <w:lang w:val="cs-CZ"/>
        </w:rPr>
        <w:t>Cena díla</w:t>
      </w:r>
    </w:p>
    <w:p w14:paraId="581B89AE" w14:textId="6D5D4BD2" w:rsidR="00D63EF3" w:rsidRPr="001D44B9" w:rsidRDefault="00D63EF3" w:rsidP="00D63EF3">
      <w:pPr>
        <w:pStyle w:val="Nadpis3"/>
        <w:spacing w:before="120" w:after="0"/>
        <w:ind w:left="1418" w:hanging="709"/>
        <w:rPr>
          <w:rFonts w:cs="Arial"/>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Pr="008A0866">
        <w:rPr>
          <w:rFonts w:cs="Arial"/>
        </w:rPr>
        <w:t>„</w:t>
      </w:r>
      <w:r w:rsidR="00C61009">
        <w:rPr>
          <w:bCs w:val="0"/>
          <w:color w:val="000000"/>
        </w:rPr>
        <w:t>Navýšení kapacity MŠ Palackého v Jablonci nad Nisou</w:t>
      </w:r>
      <w:r w:rsidRPr="00D5080E">
        <w:rPr>
          <w:rFonts w:cs="Arial"/>
        </w:rPr>
        <w:t>.</w:t>
      </w:r>
    </w:p>
    <w:p w14:paraId="2CD6FEC5" w14:textId="77777777" w:rsidR="00D63EF3" w:rsidRDefault="00D63EF3" w:rsidP="00CB2FED">
      <w:pPr>
        <w:pStyle w:val="Default"/>
        <w:tabs>
          <w:tab w:val="left" w:pos="0"/>
        </w:tabs>
        <w:ind w:left="1418"/>
        <w:jc w:val="both"/>
        <w:rPr>
          <w:color w:val="auto"/>
          <w:sz w:val="22"/>
          <w:szCs w:val="22"/>
        </w:rPr>
      </w:pPr>
    </w:p>
    <w:p w14:paraId="0D70D28B" w14:textId="0967DF96" w:rsidR="001A64B9" w:rsidRPr="00213154" w:rsidRDefault="001A64B9" w:rsidP="001A64B9">
      <w:pPr>
        <w:pStyle w:val="Nadpis3"/>
        <w:spacing w:before="120" w:after="0"/>
        <w:ind w:left="1418" w:hanging="709"/>
        <w:rPr>
          <w:rFonts w:cs="Arial"/>
          <w:b w:val="0"/>
        </w:rPr>
      </w:pPr>
      <w:r w:rsidRPr="00213154">
        <w:rPr>
          <w:rFonts w:cs="Arial"/>
          <w:b w:val="0"/>
        </w:rPr>
        <w:t xml:space="preserve">Objednatel se tímto zavazuje zaplatit Zhotoviteli cenu, která byla stanovena na základě </w:t>
      </w:r>
      <w:r w:rsidR="00921645" w:rsidRPr="00701782">
        <w:rPr>
          <w:rFonts w:cs="Arial"/>
          <w:b w:val="0"/>
        </w:rPr>
        <w:t xml:space="preserve">Zhotovitelem </w:t>
      </w:r>
      <w:r w:rsidR="00921645" w:rsidRPr="00436479">
        <w:rPr>
          <w:rFonts w:cs="Arial"/>
          <w:b w:val="0"/>
        </w:rPr>
        <w:t xml:space="preserve">oceněného soupisu prací, dodávek a služeb s výkazem výměr </w:t>
      </w:r>
      <w:r w:rsidRPr="00213154">
        <w:rPr>
          <w:rFonts w:cs="Arial"/>
          <w:b w:val="0"/>
        </w:rPr>
        <w:t>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66679A45" w14:textId="67C5CD57" w:rsidR="001D44B9" w:rsidRPr="00805092" w:rsidRDefault="001D44B9" w:rsidP="001D44B9">
      <w:pPr>
        <w:pStyle w:val="Normal2"/>
        <w:tabs>
          <w:tab w:val="clear" w:pos="709"/>
        </w:tabs>
        <w:spacing w:before="0" w:after="0"/>
      </w:pPr>
      <w:r w:rsidRPr="00805092">
        <w:t xml:space="preserve">Cena Díla celkem bez DPH: </w:t>
      </w:r>
      <w:r w:rsidRPr="00805092">
        <w:tab/>
      </w:r>
      <w:r w:rsidRPr="00805092">
        <w:tab/>
      </w:r>
      <w:r w:rsidRPr="00805092">
        <w:tab/>
      </w:r>
      <w:r w:rsidRPr="00805092">
        <w:tab/>
      </w:r>
      <w:r w:rsidR="00E92536" w:rsidRPr="00E92536">
        <w:rPr>
          <w:rFonts w:cs="Arial"/>
        </w:rPr>
        <w:t>118 678 350,04</w:t>
      </w:r>
      <w:r w:rsidR="00E92536">
        <w:rPr>
          <w:rFonts w:cs="Arial"/>
        </w:rPr>
        <w:t xml:space="preserve"> </w:t>
      </w:r>
      <w:r w:rsidRPr="00805092">
        <w:t>Kč</w:t>
      </w:r>
    </w:p>
    <w:p w14:paraId="2F963ACF" w14:textId="73A04E3C" w:rsidR="001D44B9" w:rsidRPr="00805092" w:rsidRDefault="001D44B9" w:rsidP="001D44B9">
      <w:pPr>
        <w:pStyle w:val="Normal2"/>
        <w:tabs>
          <w:tab w:val="clear" w:pos="709"/>
        </w:tabs>
        <w:spacing w:before="0" w:after="0"/>
      </w:pPr>
      <w:r w:rsidRPr="00805092">
        <w:t xml:space="preserve">(slovy </w:t>
      </w:r>
      <w:r w:rsidR="002F0604" w:rsidRPr="002F0604">
        <w:rPr>
          <w:rFonts w:cs="Arial"/>
        </w:rPr>
        <w:t>jedno sto osmnáct milionů šest set sedmdesát osm tisíc tři sta padesát korun českých čtyři haléře</w:t>
      </w:r>
      <w:r w:rsidRPr="00805092">
        <w:t>)</w:t>
      </w:r>
    </w:p>
    <w:p w14:paraId="315AE6B3" w14:textId="3FD289A4" w:rsidR="001D44B9" w:rsidRPr="00805092" w:rsidRDefault="001D44B9" w:rsidP="001D44B9">
      <w:pPr>
        <w:pStyle w:val="Normal2"/>
        <w:tabs>
          <w:tab w:val="clear" w:pos="709"/>
        </w:tabs>
        <w:spacing w:before="0" w:after="0"/>
      </w:pPr>
      <w:r w:rsidRPr="00805092">
        <w:t>DPH</w:t>
      </w:r>
      <w:r w:rsidR="00DA1543" w:rsidRPr="00B11553">
        <w:rPr>
          <w:rFonts w:cs="Arial"/>
        </w:rPr>
        <w:t xml:space="preserve"> </w:t>
      </w:r>
      <w:r w:rsidR="00B11553" w:rsidRPr="00B11553">
        <w:rPr>
          <w:rFonts w:cs="Arial"/>
        </w:rPr>
        <w:t>21 %</w:t>
      </w:r>
      <w:r w:rsidRPr="00B11553">
        <w:rPr>
          <w:rFonts w:cs="Arial"/>
        </w:rPr>
        <w:t>:</w:t>
      </w:r>
      <w:r w:rsidRPr="00B11553">
        <w:rPr>
          <w:rFonts w:cs="Arial"/>
        </w:rPr>
        <w:tab/>
      </w:r>
      <w:r w:rsidRPr="00B11553">
        <w:rPr>
          <w:rFonts w:cs="Arial"/>
        </w:rPr>
        <w:tab/>
      </w:r>
      <w:r w:rsidRPr="00B11553">
        <w:rPr>
          <w:rFonts w:cs="Arial"/>
        </w:rPr>
        <w:tab/>
      </w:r>
      <w:r w:rsidRPr="00B11553">
        <w:rPr>
          <w:rFonts w:cs="Arial"/>
        </w:rPr>
        <w:tab/>
      </w:r>
      <w:r w:rsidRPr="00B11553">
        <w:rPr>
          <w:rFonts w:cs="Arial"/>
        </w:rPr>
        <w:tab/>
      </w:r>
      <w:r w:rsidR="00DA1543" w:rsidRPr="00B11553">
        <w:rPr>
          <w:rFonts w:cs="Arial"/>
        </w:rPr>
        <w:t xml:space="preserve">              </w:t>
      </w:r>
      <w:r w:rsidR="00E92536">
        <w:rPr>
          <w:rFonts w:cs="Arial"/>
        </w:rPr>
        <w:t>24</w:t>
      </w:r>
      <w:r w:rsidR="002F0604">
        <w:rPr>
          <w:rFonts w:cs="Arial"/>
        </w:rPr>
        <w:t> </w:t>
      </w:r>
      <w:r w:rsidR="00E92536">
        <w:rPr>
          <w:rFonts w:cs="Arial"/>
        </w:rPr>
        <w:t>922</w:t>
      </w:r>
      <w:r w:rsidR="002F0604">
        <w:rPr>
          <w:rFonts w:cs="Arial"/>
        </w:rPr>
        <w:t> 453,51</w:t>
      </w:r>
      <w:r w:rsidRPr="00805092">
        <w:t xml:space="preserve"> Kč </w:t>
      </w:r>
    </w:p>
    <w:p w14:paraId="07513028" w14:textId="2512EAB1" w:rsidR="001D44B9" w:rsidRPr="00805092" w:rsidRDefault="001D44B9" w:rsidP="001D44B9">
      <w:pPr>
        <w:pStyle w:val="Normal2"/>
        <w:tabs>
          <w:tab w:val="clear" w:pos="709"/>
        </w:tabs>
        <w:spacing w:before="0" w:after="0"/>
      </w:pPr>
      <w:r w:rsidRPr="00805092">
        <w:t xml:space="preserve">(slovy </w:t>
      </w:r>
      <w:r w:rsidR="002F0604" w:rsidRPr="002F0604">
        <w:rPr>
          <w:rFonts w:cs="Arial"/>
        </w:rPr>
        <w:t>dvacet čtyři milionů devět set dvacet dva tisíc čtyři sta padesát tři korun českých padesát jeden haléřů</w:t>
      </w:r>
      <w:r w:rsidRPr="00B11553">
        <w:rPr>
          <w:rFonts w:cs="Arial"/>
        </w:rPr>
        <w:t>)</w:t>
      </w:r>
    </w:p>
    <w:p w14:paraId="50B11AD0" w14:textId="46229DE4" w:rsidR="001D44B9" w:rsidRPr="00805092" w:rsidRDefault="001D44B9" w:rsidP="001D44B9">
      <w:pPr>
        <w:pStyle w:val="Normal2"/>
        <w:tabs>
          <w:tab w:val="clear" w:pos="709"/>
        </w:tabs>
        <w:spacing w:before="0" w:after="0"/>
        <w:rPr>
          <w:b/>
        </w:rPr>
      </w:pPr>
      <w:r w:rsidRPr="00805092">
        <w:rPr>
          <w:b/>
        </w:rPr>
        <w:t xml:space="preserve">Cena Díla celkem včetně DPH: </w:t>
      </w:r>
      <w:r w:rsidRPr="00805092">
        <w:rPr>
          <w:b/>
        </w:rPr>
        <w:tab/>
      </w:r>
      <w:r w:rsidRPr="00805092">
        <w:rPr>
          <w:b/>
        </w:rPr>
        <w:tab/>
      </w:r>
      <w:r w:rsidR="0023212E" w:rsidRPr="00805092">
        <w:rPr>
          <w:b/>
        </w:rPr>
        <w:tab/>
      </w:r>
      <w:r w:rsidR="00B11553">
        <w:rPr>
          <w:rFonts w:cs="Arial"/>
          <w:b/>
        </w:rPr>
        <w:t xml:space="preserve"> </w:t>
      </w:r>
      <w:r w:rsidR="00DA1543" w:rsidRPr="00B11553">
        <w:rPr>
          <w:rFonts w:cs="Arial"/>
          <w:b/>
        </w:rPr>
        <w:t>143</w:t>
      </w:r>
      <w:r w:rsidR="002F0604">
        <w:rPr>
          <w:rFonts w:cs="Arial"/>
          <w:b/>
        </w:rPr>
        <w:t> 600 803,55</w:t>
      </w:r>
      <w:r w:rsidR="00DA1543" w:rsidRPr="00805092">
        <w:rPr>
          <w:b/>
        </w:rPr>
        <w:t xml:space="preserve"> </w:t>
      </w:r>
      <w:r w:rsidRPr="00805092">
        <w:rPr>
          <w:b/>
        </w:rPr>
        <w:t xml:space="preserve">Kč </w:t>
      </w:r>
    </w:p>
    <w:p w14:paraId="355E84D1" w14:textId="58ED9E1C" w:rsidR="001D44B9" w:rsidRDefault="001D44B9" w:rsidP="001D44B9">
      <w:pPr>
        <w:pStyle w:val="Normal2"/>
        <w:tabs>
          <w:tab w:val="clear" w:pos="709"/>
        </w:tabs>
        <w:spacing w:before="0" w:after="0"/>
        <w:rPr>
          <w:rFonts w:cs="Arial"/>
        </w:rPr>
      </w:pPr>
      <w:r w:rsidRPr="00805092">
        <w:t>(</w:t>
      </w:r>
      <w:r w:rsidR="002F0604">
        <w:t xml:space="preserve">slovy </w:t>
      </w:r>
      <w:r w:rsidR="002F0604" w:rsidRPr="002F0604">
        <w:rPr>
          <w:rFonts w:cs="Arial"/>
        </w:rPr>
        <w:t>jedno sto čtyřicet tři milionů šest set tisíc osm set tři korun českých padesát pět haléřů</w:t>
      </w:r>
      <w:r w:rsidRPr="00805092">
        <w:t>)</w:t>
      </w:r>
    </w:p>
    <w:p w14:paraId="6DFAD95A" w14:textId="77777777" w:rsidR="0059689A" w:rsidRDefault="0059689A" w:rsidP="001D44B9">
      <w:pPr>
        <w:pStyle w:val="Normal2"/>
        <w:tabs>
          <w:tab w:val="clear" w:pos="709"/>
        </w:tabs>
        <w:spacing w:before="0" w:after="0"/>
        <w:rPr>
          <w:rFonts w:cs="Arial"/>
        </w:rPr>
      </w:pPr>
    </w:p>
    <w:p w14:paraId="7D8C0667" w14:textId="6B2A924F" w:rsidR="00911301" w:rsidRDefault="001A64B9" w:rsidP="006F7210">
      <w:pPr>
        <w:pStyle w:val="Nadpis3"/>
        <w:numPr>
          <w:ilvl w:val="0"/>
          <w:numId w:val="0"/>
        </w:numPr>
        <w:spacing w:before="0" w:after="0"/>
        <w:ind w:left="1418"/>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w:t>
      </w:r>
      <w:r w:rsidR="0059689A">
        <w:rPr>
          <w:rFonts w:cs="Arial"/>
          <w:b w:val="0"/>
        </w:rPr>
        <w:t xml:space="preserve"> </w:t>
      </w:r>
      <w:r w:rsidRPr="00213154">
        <w:rPr>
          <w:rFonts w:cs="Arial"/>
          <w:b w:val="0"/>
        </w:rPr>
        <w:lastRenderedPageBreak/>
        <w:t>Smlouvy. Tato cena zahrnuje veškeré náklady nezbytné k řádnému, úplnému a kvalitnímu provedení Díla včetně všech rizik a vlivů během provádění Díla.</w:t>
      </w:r>
    </w:p>
    <w:p w14:paraId="0A8A1819" w14:textId="583F246B"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FD2266">
      <w:pPr>
        <w:pStyle w:val="Normal2"/>
        <w:numPr>
          <w:ilvl w:val="0"/>
          <w:numId w:val="5"/>
        </w:numPr>
        <w:tabs>
          <w:tab w:val="clear" w:pos="709"/>
          <w:tab w:val="clear" w:pos="2153"/>
          <w:tab w:val="num" w:pos="2268"/>
        </w:tabs>
        <w:spacing w:before="0" w:after="0"/>
        <w:ind w:left="2268" w:hanging="452"/>
        <w:rPr>
          <w:rFonts w:cs="Arial"/>
        </w:rPr>
      </w:pPr>
      <w:r w:rsidRPr="00030271">
        <w:rPr>
          <w:rFonts w:cs="Arial"/>
        </w:rPr>
        <w:t xml:space="preserve">cena Díla nesmí být upravována v důsledku inflace, deflace </w:t>
      </w:r>
      <w:r w:rsidRPr="00661D0E">
        <w:rPr>
          <w:rFonts w:cs="Arial"/>
        </w:rPr>
        <w:t xml:space="preserve">nebo změny kurzu Kč, o změny nákladů na práce, zařízení či vybavení, v důsledku růstu jakéhokoliv indexu nebo jiné záležitosti, </w:t>
      </w:r>
    </w:p>
    <w:p w14:paraId="583BC6D6" w14:textId="77777777" w:rsidR="00911301" w:rsidRPr="00661D0E" w:rsidRDefault="00911301" w:rsidP="00FD2266">
      <w:pPr>
        <w:pStyle w:val="Normal2"/>
        <w:numPr>
          <w:ilvl w:val="0"/>
          <w:numId w:val="5"/>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FD226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FD226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FD226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FD226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7480321B" w14:textId="7DDC200E" w:rsidR="00911301" w:rsidRDefault="00911301" w:rsidP="00FD2266">
      <w:pPr>
        <w:pStyle w:val="Normal2"/>
        <w:numPr>
          <w:ilvl w:val="0"/>
          <w:numId w:val="5"/>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r w:rsidR="00687F14">
        <w:rPr>
          <w:rFonts w:cs="Arial"/>
        </w:rPr>
        <w:t xml:space="preserve"> a Podzhotovitelů.</w:t>
      </w:r>
    </w:p>
    <w:p w14:paraId="238EB946" w14:textId="77777777" w:rsidR="0031654E" w:rsidRPr="00661D0E" w:rsidRDefault="0031654E" w:rsidP="0031654E">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0D918B03" w14:textId="77777777" w:rsidR="0031654E" w:rsidRPr="00661D0E" w:rsidRDefault="0031654E" w:rsidP="0031654E">
      <w:pPr>
        <w:pStyle w:val="Normal2"/>
        <w:tabs>
          <w:tab w:val="clear" w:pos="709"/>
        </w:tabs>
        <w:spacing w:before="0" w:after="0"/>
        <w:ind w:left="2268"/>
        <w:rPr>
          <w:rFonts w:cs="Arial"/>
        </w:rPr>
      </w:pP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31654E">
      <w:pPr>
        <w:pStyle w:val="Normal2"/>
        <w:tabs>
          <w:tab w:val="clear" w:pos="709"/>
        </w:tabs>
        <w:spacing w:before="0" w:after="0"/>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625E300D" w14:textId="4D048201" w:rsidR="00B422F2" w:rsidRDefault="009E07FB" w:rsidP="00FB0BB4">
      <w:pPr>
        <w:pStyle w:val="Normal2"/>
        <w:tabs>
          <w:tab w:val="clear" w:pos="709"/>
          <w:tab w:val="num" w:pos="2410"/>
        </w:tabs>
        <w:spacing w:before="0" w:after="0"/>
        <w:rPr>
          <w:rFonts w:cs="Arial"/>
        </w:rPr>
      </w:pPr>
      <w:r w:rsidRPr="000236AA">
        <w:rPr>
          <w:rFonts w:cs="Arial"/>
        </w:rPr>
        <w:t xml:space="preserve">Cena Díla bude Objednatelem uhrazena Zhotoviteli v české měně, a to průběžně na základě příslušných daňových dokladů (faktur) Zhotovitele vystavených jednou </w:t>
      </w:r>
      <w:r w:rsidRPr="00616127">
        <w:rPr>
          <w:rFonts w:cs="Arial"/>
        </w:rPr>
        <w:t xml:space="preserve">měsíčně dle postupu Díla a soupisu skutečně provedených prací odsouhlasených pověřenou osobou Objednatele (TDS), přičemž dle dohody Stran uhradí Objednatel Zhotoviteli vždy </w:t>
      </w:r>
      <w:bookmarkStart w:id="16" w:name="_Hlk202513686"/>
      <w:r w:rsidRPr="00616127">
        <w:rPr>
          <w:rFonts w:cs="Arial"/>
        </w:rPr>
        <w:t>částku ve výši 100 % z každé řádně vystavené faktury, a to až do dosažení 90% celkové ceny za Dílo s DPH</w:t>
      </w:r>
      <w:r w:rsidR="00A9558B" w:rsidRPr="00A9558B">
        <w:rPr>
          <w:rFonts w:cs="Arial"/>
        </w:rPr>
        <w:t xml:space="preserve"> </w:t>
      </w:r>
      <w:r w:rsidR="00A9558B" w:rsidRPr="00331318">
        <w:rPr>
          <w:rFonts w:cs="Arial"/>
        </w:rPr>
        <w:t>sjednané při podpisu smlouvy, nedotčené případnými dodatky ke Smlouvě</w:t>
      </w:r>
      <w:r w:rsidR="009A1B10">
        <w:rPr>
          <w:rFonts w:cs="Arial"/>
        </w:rPr>
        <w:t>.</w:t>
      </w:r>
      <w:r w:rsidRPr="00616127">
        <w:rPr>
          <w:rFonts w:cs="Arial"/>
        </w:rPr>
        <w:t xml:space="preserve"> </w:t>
      </w:r>
      <w:r w:rsidR="005D7613">
        <w:rPr>
          <w:rFonts w:cs="Arial"/>
        </w:rPr>
        <w:t>Zbývající č</w:t>
      </w:r>
      <w:r w:rsidR="005D7613" w:rsidRPr="00616127">
        <w:rPr>
          <w:rFonts w:cs="Arial"/>
        </w:rPr>
        <w:t xml:space="preserve">ástka </w:t>
      </w:r>
      <w:r w:rsidRPr="00616127">
        <w:rPr>
          <w:rFonts w:cs="Arial"/>
        </w:rPr>
        <w:t xml:space="preserve">rovnající se </w:t>
      </w:r>
      <w:proofErr w:type="gramStart"/>
      <w:r w:rsidRPr="00616127">
        <w:rPr>
          <w:rFonts w:cs="Arial"/>
        </w:rPr>
        <w:t>10%</w:t>
      </w:r>
      <w:proofErr w:type="gramEnd"/>
      <w:r w:rsidRPr="00616127">
        <w:rPr>
          <w:rFonts w:cs="Arial"/>
        </w:rPr>
        <w:t xml:space="preserve"> </w:t>
      </w:r>
      <w:r w:rsidR="005D7613" w:rsidRPr="00701782">
        <w:rPr>
          <w:rFonts w:cs="Arial"/>
        </w:rPr>
        <w:t xml:space="preserve">s DPH </w:t>
      </w:r>
      <w:r w:rsidR="005D7613" w:rsidRPr="00331318">
        <w:rPr>
          <w:rFonts w:cs="Arial"/>
        </w:rPr>
        <w:t>sjednané při podpisu smlouvy, nedotčené případnými dodatky ke Smlouvě</w:t>
      </w:r>
      <w:r w:rsidR="005D7613">
        <w:rPr>
          <w:rFonts w:cs="Arial"/>
        </w:rPr>
        <w:t>,</w:t>
      </w:r>
      <w:r w:rsidR="005D7613" w:rsidRPr="0078500C">
        <w:rPr>
          <w:rFonts w:cs="Arial"/>
        </w:rPr>
        <w:t xml:space="preserve"> </w:t>
      </w:r>
      <w:r w:rsidRPr="00616127">
        <w:rPr>
          <w:rFonts w:cs="Arial"/>
        </w:rPr>
        <w:t xml:space="preserve">z celkové ceny Díla slouží pro Objednatele jako zádržné </w:t>
      </w:r>
      <w:bookmarkEnd w:id="16"/>
      <w:r w:rsidRPr="00616127">
        <w:rPr>
          <w:rFonts w:cs="Arial"/>
        </w:rPr>
        <w:t>a Zhotoviteli bude uhrazena do 30</w:t>
      </w:r>
      <w:r w:rsidR="009A1B10">
        <w:rPr>
          <w:rFonts w:cs="Arial"/>
        </w:rPr>
        <w:t xml:space="preserve"> </w:t>
      </w:r>
      <w:r w:rsidRPr="00616127">
        <w:rPr>
          <w:rFonts w:cs="Arial"/>
        </w:rPr>
        <w:t>dnů po úspěšném protokolárním předání a převzetí díla. Pokud Objednatel převzal Dí</w:t>
      </w:r>
      <w:r w:rsidRPr="00A9558B">
        <w:rPr>
          <w:rFonts w:cs="Arial"/>
        </w:rPr>
        <w:t>lo</w:t>
      </w:r>
      <w:r w:rsidRPr="000236AA">
        <w:rPr>
          <w:rFonts w:cs="Arial"/>
        </w:rPr>
        <w:t xml:space="preserve"> s vadami či nedodělky, bude toto zádržné Objednatelem uhrazeno do 30</w:t>
      </w:r>
      <w:r w:rsidR="009A1B10">
        <w:rPr>
          <w:rFonts w:cs="Arial"/>
        </w:rPr>
        <w:t xml:space="preserve"> </w:t>
      </w:r>
      <w:r w:rsidRPr="000236AA">
        <w:rPr>
          <w:rFonts w:cs="Arial"/>
        </w:rPr>
        <w:t xml:space="preserve">dnů po jejich </w:t>
      </w:r>
      <w:r w:rsidRPr="000236AA">
        <w:rPr>
          <w:rFonts w:cs="Arial"/>
        </w:rPr>
        <w:lastRenderedPageBreak/>
        <w:t>odstranění na základě Záznamu o kontrole odstranění vad a nedodělků potvrzeného oběma Stranami.</w:t>
      </w:r>
      <w:r w:rsidRPr="000236AA">
        <w:rPr>
          <w:rFonts w:cs="Arial"/>
          <w:color w:val="FF0000"/>
        </w:rPr>
        <w:t xml:space="preserve"> </w:t>
      </w:r>
      <w:r w:rsidRPr="000236AA">
        <w:rPr>
          <w:rFonts w:cs="Arial"/>
        </w:rPr>
        <w:t>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w:t>
      </w:r>
      <w:r w:rsidR="009A1B10">
        <w:rPr>
          <w:rFonts w:cs="Arial"/>
        </w:rPr>
        <w:t xml:space="preserve"> </w:t>
      </w:r>
      <w:r w:rsidRPr="000236AA">
        <w:rPr>
          <w:rFonts w:cs="Arial"/>
        </w:rPr>
        <w:t>pracovních dnů na kontrolu soupisu provedených prací zpracovaného Zhotovitelem a předloženého Objednateli v tištěné a digitální podobě, a to ve formě souborů *.</w:t>
      </w:r>
      <w:proofErr w:type="spellStart"/>
      <w:r w:rsidRPr="000236AA">
        <w:rPr>
          <w:rFonts w:cs="Arial"/>
        </w:rPr>
        <w:t>xls</w:t>
      </w:r>
      <w:proofErr w:type="spellEnd"/>
      <w:r w:rsidRPr="000236AA">
        <w:rPr>
          <w:rFonts w:cs="Arial"/>
        </w:rPr>
        <w:t xml:space="preserve">.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w:t>
      </w:r>
      <w:r w:rsidR="00B422F2" w:rsidRPr="00917816">
        <w:rPr>
          <w:rFonts w:cs="Arial"/>
          <w:b/>
          <w:bCs w:val="0"/>
        </w:rPr>
        <w:t>Zhotovitel je povinen k fakturaci odevzdat objednateli doklad o převzetí odpadů od provozovatele zařízení dle §17 odst. 1 písm. c) zákona 541/2020 Sb., o odpadech. Za doklad se považuje předávací protokol, ze kterého bude patrné: druh odpadu a katalogové číslo odpadu, kdo a komu předával, předávané množství/váha, datum, razítko a podpis zařízení určeného pro nakládání s daným druhem a kategorií odpadu (vč. identifikačního čísla zařízení) např. vážní lístek, potvrzení o převzetí odpadu k recyklaci/likvidaci. Každý doklad bude obsahovat název zakázky.</w:t>
      </w:r>
    </w:p>
    <w:p w14:paraId="72A9C341" w14:textId="28ABD02E" w:rsidR="009E07FB" w:rsidRDefault="009E07FB" w:rsidP="00FB0BB4">
      <w:pPr>
        <w:pStyle w:val="Normal2"/>
        <w:tabs>
          <w:tab w:val="clear" w:pos="709"/>
          <w:tab w:val="num" w:pos="2410"/>
        </w:tabs>
        <w:spacing w:before="0" w:after="0"/>
        <w:rPr>
          <w:rFonts w:cs="Arial"/>
        </w:rPr>
      </w:pPr>
      <w:r w:rsidRPr="000236AA">
        <w:rPr>
          <w:rFonts w:cs="Arial"/>
        </w:rPr>
        <w:t>Podpisem soupisu provedených prací zástupci obou Stran vzniká Zhotoviteli právo fakturovat odsouhlasenou cenu dílčího plnění.</w:t>
      </w:r>
      <w:r>
        <w:rPr>
          <w:rFonts w:cs="Arial"/>
        </w:rPr>
        <w:t xml:space="preserve"> </w:t>
      </w:r>
    </w:p>
    <w:p w14:paraId="6776937C" w14:textId="05585D68" w:rsidR="009A1B10" w:rsidRPr="00A21790" w:rsidRDefault="00A21790" w:rsidP="00FB0BB4">
      <w:pPr>
        <w:pStyle w:val="Normal2"/>
        <w:tabs>
          <w:tab w:val="clear" w:pos="709"/>
          <w:tab w:val="num" w:pos="2410"/>
        </w:tabs>
        <w:spacing w:before="0" w:after="0"/>
        <w:rPr>
          <w:rFonts w:cs="Arial"/>
          <w:bCs w:val="0"/>
        </w:rPr>
      </w:pPr>
      <w:r w:rsidRPr="00A21790">
        <w:rPr>
          <w:rFonts w:cs="Arial"/>
          <w:bCs w:val="0"/>
        </w:rPr>
        <w:t>Průběh fakturace bude zhotovitelem sdílena prostřednictvím BIM platformy.</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61F83C6E" w14:textId="53675358" w:rsidR="00B602E6" w:rsidRPr="00030271" w:rsidRDefault="00B602E6" w:rsidP="00B602E6">
      <w:pPr>
        <w:pStyle w:val="Normal2"/>
        <w:rPr>
          <w:rFonts w:cs="Arial"/>
          <w:b/>
        </w:rPr>
      </w:pPr>
      <w:r w:rsidRPr="00030271">
        <w:rPr>
          <w:rFonts w:cs="Arial"/>
        </w:rPr>
        <w:t>Veškeré faktury – daňové doklady zhotovitele musí obsahovat číslo a název projektu</w:t>
      </w:r>
      <w:r w:rsidRPr="00030271">
        <w:rPr>
          <w:rFonts w:cs="Arial"/>
          <w:b/>
          <w:bCs w:val="0"/>
        </w:rPr>
        <w:t xml:space="preserve"> „</w:t>
      </w:r>
      <w:r w:rsidR="00FF79BD">
        <w:rPr>
          <w:rFonts w:cs="Arial"/>
          <w:b/>
          <w:bCs w:val="0"/>
        </w:rPr>
        <w:t>Navýšení kapacity MŠ Palackého</w:t>
      </w:r>
      <w:r w:rsidR="00030271" w:rsidRPr="00030271">
        <w:rPr>
          <w:rFonts w:cs="Arial"/>
          <w:b/>
          <w:bCs w:val="0"/>
        </w:rPr>
        <w:t xml:space="preserve"> v Jablonci nad Nisou</w:t>
      </w:r>
      <w:r w:rsidRPr="00030271">
        <w:rPr>
          <w:rFonts w:cs="Arial"/>
          <w:b/>
          <w:bCs w:val="0"/>
        </w:rPr>
        <w:t>“</w:t>
      </w:r>
      <w:r w:rsidRPr="00030271">
        <w:rPr>
          <w:rFonts w:cs="Arial"/>
          <w:bCs w:val="0"/>
        </w:rPr>
        <w:t>.</w:t>
      </w:r>
    </w:p>
    <w:p w14:paraId="439D778E" w14:textId="40BD116E"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w:t>
      </w:r>
      <w:r w:rsidR="00805092" w:rsidRPr="00963266">
        <w:rPr>
          <w:rFonts w:cs="Arial"/>
          <w:b w:val="0"/>
          <w:sz w:val="22"/>
          <w:szCs w:val="22"/>
        </w:rPr>
        <w:t>faktury – daňové</w:t>
      </w:r>
      <w:r w:rsidRPr="00963266">
        <w:rPr>
          <w:rFonts w:cs="Arial"/>
          <w:b w:val="0"/>
          <w:sz w:val="22"/>
          <w:szCs w:val="22"/>
        </w:rPr>
        <w:t xml:space="preserve">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6D0B0B23" w14:textId="77777777" w:rsidR="00B63CB3" w:rsidRPr="00963266" w:rsidRDefault="00B63CB3" w:rsidP="00B63CB3">
      <w:pPr>
        <w:pStyle w:val="Normal2"/>
        <w:tabs>
          <w:tab w:val="clear" w:pos="709"/>
        </w:tabs>
        <w:spacing w:before="120" w:after="0"/>
        <w:rPr>
          <w:rFonts w:cs="Arial"/>
        </w:rPr>
      </w:pPr>
      <w:bookmarkStart w:id="17" w:name="_Hlk159332240"/>
      <w:r w:rsidRPr="005512C7">
        <w:rPr>
          <w:rFonts w:cs="Arial"/>
        </w:rPr>
        <w:t>Objednatel prohlašuje, že pracemi dotčený objekt města není používán k ekonomické činnosti a ve smyslu informace GFŘ a MFČR ze dne 09.11.2011 nebude pro výše uvedené dílo aplikován režim přenesené daňové povinnosti podle § 92 a zákona o DPH.</w:t>
      </w:r>
    </w:p>
    <w:p w14:paraId="254311AA" w14:textId="633165F8" w:rsidR="007916C3" w:rsidRPr="00963266" w:rsidRDefault="003F11E8" w:rsidP="007916C3">
      <w:pPr>
        <w:pStyle w:val="Zkladntext"/>
        <w:autoSpaceDE/>
        <w:autoSpaceDN/>
        <w:spacing w:after="0"/>
        <w:ind w:left="1418" w:hanging="2"/>
        <w:jc w:val="both"/>
        <w:rPr>
          <w:rFonts w:cs="Arial"/>
          <w:b w:val="0"/>
          <w:sz w:val="22"/>
          <w:szCs w:val="22"/>
        </w:rPr>
      </w:pPr>
      <w:bookmarkStart w:id="18" w:name="_Hlk152573346"/>
      <w:bookmarkEnd w:id="17"/>
      <w:r w:rsidRPr="003F11E8">
        <w:rPr>
          <w:rFonts w:cs="Arial"/>
          <w:b w:val="0"/>
          <w:sz w:val="22"/>
          <w:szCs w:val="22"/>
        </w:rPr>
        <w:t xml:space="preserve">Splatnost faktur (daňových dokladů) se stanovuje </w:t>
      </w:r>
      <w:bookmarkStart w:id="19" w:name="_Hlk202513783"/>
      <w:r w:rsidRPr="003F11E8">
        <w:rPr>
          <w:rFonts w:cs="Arial"/>
          <w:b w:val="0"/>
          <w:sz w:val="22"/>
          <w:szCs w:val="22"/>
        </w:rPr>
        <w:t>do 30 dnů ode dne, kdy byla doručena na podatelnu SMJN</w:t>
      </w:r>
      <w:bookmarkEnd w:id="19"/>
      <w:r w:rsidRPr="003F11E8">
        <w:rPr>
          <w:rFonts w:cs="Arial"/>
          <w:b w:val="0"/>
          <w:sz w:val="22"/>
          <w:szCs w:val="22"/>
        </w:rPr>
        <w:t xml:space="preserve">. Faktura však musí být </w:t>
      </w:r>
      <w:r w:rsidRPr="003F11E8">
        <w:rPr>
          <w:rFonts w:cs="Arial"/>
          <w:bCs w:val="0"/>
          <w:sz w:val="22"/>
          <w:szCs w:val="22"/>
        </w:rPr>
        <w:t>doručena výhradně elektronicky, tzn. přes datovou schránku Objednatele (ID: wufbr2a) nebo epodatelna@mestojablonec.cz.</w:t>
      </w:r>
    </w:p>
    <w:bookmarkEnd w:id="18"/>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217B8EDE" w14:textId="77777777" w:rsidR="0059689A" w:rsidRDefault="0059689A" w:rsidP="007916C3">
      <w:pPr>
        <w:pStyle w:val="Zkladntext"/>
        <w:autoSpaceDE/>
        <w:autoSpaceDN/>
        <w:spacing w:after="0"/>
        <w:ind w:left="1418" w:hanging="2"/>
        <w:jc w:val="both"/>
        <w:rPr>
          <w:rFonts w:cs="Arial"/>
          <w:b w:val="0"/>
          <w:sz w:val="22"/>
          <w:szCs w:val="22"/>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3ADC211C"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33785F">
        <w:rPr>
          <w:rFonts w:cs="Arial"/>
        </w:rPr>
        <w:t>1</w:t>
      </w:r>
      <w:r w:rsidRPr="00661D0E">
        <w:rPr>
          <w:rFonts w:cs="Arial"/>
        </w:rPr>
        <w:t xml:space="preserve"> % </w:t>
      </w:r>
      <w:r w:rsidRPr="00661D0E">
        <w:rPr>
          <w:rFonts w:cs="Arial"/>
        </w:rPr>
        <w:lastRenderedPageBreak/>
        <w:t>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8B3816">
      <w:pPr>
        <w:pStyle w:val="Normal2"/>
        <w:tabs>
          <w:tab w:val="clear" w:pos="709"/>
        </w:tabs>
        <w:spacing w:before="0" w:after="0"/>
        <w:ind w:left="709"/>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převzetí díla a po úplném vyklizení staveniště Zhotovitelem, což bude stvrzeno oběma stranami v Záznamu o kontrole odstranění vad a nedodělků. </w:t>
      </w:r>
    </w:p>
    <w:p w14:paraId="3904333E" w14:textId="77777777" w:rsidR="001966A3" w:rsidRPr="00661D0E" w:rsidRDefault="001966A3"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20" w:name="_Toc37062199"/>
      <w:bookmarkStart w:id="21" w:name="_Toc310330623"/>
      <w:bookmarkStart w:id="22" w:name="_Toc326739539"/>
      <w:bookmarkStart w:id="23" w:name="_Toc311807271"/>
      <w:r w:rsidRPr="00661D0E">
        <w:rPr>
          <w:rFonts w:cs="Arial"/>
          <w:sz w:val="24"/>
          <w:szCs w:val="24"/>
        </w:rPr>
        <w:t>OBJEDNATEL</w:t>
      </w:r>
      <w:bookmarkEnd w:id="20"/>
      <w:bookmarkEnd w:id="21"/>
      <w:bookmarkEnd w:id="22"/>
      <w:bookmarkEnd w:id="23"/>
    </w:p>
    <w:p w14:paraId="77D68A2A" w14:textId="77777777" w:rsidR="00F95F0F" w:rsidRPr="00661D0E" w:rsidRDefault="00F95F0F" w:rsidP="00F95F0F">
      <w:pPr>
        <w:pStyle w:val="Nadpis2"/>
        <w:spacing w:before="0" w:after="0"/>
        <w:rPr>
          <w:rFonts w:cs="Arial"/>
          <w:sz w:val="24"/>
          <w:szCs w:val="24"/>
          <w:lang w:val="cs-CZ"/>
        </w:rPr>
      </w:pPr>
      <w:bookmarkStart w:id="24" w:name="_Toc27317269"/>
      <w:bookmarkStart w:id="25" w:name="_Toc37062200"/>
      <w:bookmarkStart w:id="26" w:name="_Toc326739540"/>
      <w:bookmarkStart w:id="27" w:name="_Toc311807272"/>
      <w:r w:rsidRPr="00661D0E">
        <w:rPr>
          <w:rFonts w:cs="Arial"/>
          <w:sz w:val="24"/>
          <w:szCs w:val="24"/>
          <w:lang w:val="cs-CZ"/>
        </w:rPr>
        <w:t>Obecné povinnosti Objednatele</w:t>
      </w:r>
      <w:bookmarkEnd w:id="24"/>
      <w:bookmarkEnd w:id="25"/>
      <w:bookmarkEnd w:id="26"/>
      <w:bookmarkEnd w:id="27"/>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6333D221" w:rsidR="00F95F0F" w:rsidRPr="00661D0E" w:rsidRDefault="00F95F0F" w:rsidP="00FD2266">
      <w:pPr>
        <w:pStyle w:val="Normal2"/>
        <w:numPr>
          <w:ilvl w:val="0"/>
          <w:numId w:val="13"/>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w:t>
      </w:r>
    </w:p>
    <w:p w14:paraId="464DE5EC" w14:textId="77777777" w:rsidR="00F95F0F" w:rsidRPr="00661D0E" w:rsidRDefault="00F95F0F" w:rsidP="00FD2266">
      <w:pPr>
        <w:pStyle w:val="Normal2"/>
        <w:numPr>
          <w:ilvl w:val="0"/>
          <w:numId w:val="13"/>
        </w:numPr>
        <w:tabs>
          <w:tab w:val="clear" w:pos="709"/>
        </w:tabs>
        <w:spacing w:before="0" w:after="0"/>
        <w:rPr>
          <w:rFonts w:cs="Arial"/>
        </w:rPr>
      </w:pPr>
      <w:r w:rsidRPr="00661D0E">
        <w:rPr>
          <w:rFonts w:cs="Arial"/>
        </w:rPr>
        <w:t>splnit další povinnosti stanovené v této Smlouvě.</w:t>
      </w: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30A0E170" w14:textId="77777777" w:rsidR="0059689A"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w:t>
      </w:r>
      <w:proofErr w:type="spellStart"/>
      <w:r w:rsidRPr="00661D0E">
        <w:rPr>
          <w:rFonts w:cs="Arial"/>
        </w:rPr>
        <w:t>pdf</w:t>
      </w:r>
      <w:proofErr w:type="spellEnd"/>
      <w:r w:rsidRPr="00661D0E">
        <w:rPr>
          <w:rFonts w:cs="Arial"/>
        </w:rPr>
        <w:t>, oznámení realizace na Oblastní inspektorát práce a cedule stavba povolena (pouze v tištěné podobě) předá Objednatel Zhotoviteli nejpozději ke dni předání a převzetí staveniště. K tomuto datu</w:t>
      </w:r>
    </w:p>
    <w:p w14:paraId="2073C0B8" w14:textId="2B4A2540" w:rsidR="00F95F0F" w:rsidRPr="00661D0E" w:rsidRDefault="00F95F0F" w:rsidP="00F95F0F">
      <w:pPr>
        <w:pStyle w:val="Normal2"/>
        <w:tabs>
          <w:tab w:val="clear" w:pos="709"/>
        </w:tabs>
        <w:spacing w:before="0" w:after="0"/>
        <w:rPr>
          <w:rFonts w:cs="Arial"/>
        </w:rPr>
      </w:pPr>
      <w:r w:rsidRPr="00661D0E">
        <w:rPr>
          <w:rFonts w:cs="Arial"/>
        </w:rPr>
        <w:t xml:space="preserve">dojde zároveň k předání veškeré příslušné projektové dokumentace nutné k provedení díla, pokud tato nebyla předána </w:t>
      </w:r>
      <w:r w:rsidR="00F4678E">
        <w:rPr>
          <w:rFonts w:cs="Arial"/>
        </w:rPr>
        <w:t xml:space="preserve">budoucímu </w:t>
      </w:r>
      <w:r w:rsidRPr="00661D0E">
        <w:rPr>
          <w:rFonts w:cs="Arial"/>
        </w:rPr>
        <w:t>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w:t>
      </w:r>
      <w:r w:rsidRPr="00661D0E">
        <w:rPr>
          <w:rFonts w:cs="Arial"/>
        </w:rPr>
        <w:lastRenderedPageBreak/>
        <w:t xml:space="preserve">včetně kontaktních údajů budou Zhotoviteli oznámeni při předání a převzetí staveniště. </w:t>
      </w:r>
    </w:p>
    <w:p w14:paraId="27779325" w14:textId="7934A009" w:rsidR="00F95F0F" w:rsidRPr="00661D0E" w:rsidRDefault="00F95F0F" w:rsidP="00F95F0F">
      <w:pPr>
        <w:pStyle w:val="Normal2"/>
        <w:tabs>
          <w:tab w:val="clear" w:pos="709"/>
        </w:tabs>
        <w:spacing w:before="120" w:after="0"/>
        <w:rPr>
          <w:rFonts w:cs="Arial"/>
        </w:rPr>
      </w:pPr>
      <w:r w:rsidRPr="00661D0E">
        <w:rPr>
          <w:rFonts w:cs="Arial"/>
        </w:rPr>
        <w:t xml:space="preserve">Je výslovně dohodnuto, že vydání kolaudačních </w:t>
      </w:r>
      <w:r w:rsidR="00722911">
        <w:rPr>
          <w:rFonts w:cs="Arial"/>
        </w:rPr>
        <w:t>rozhodnutí</w:t>
      </w:r>
      <w:r w:rsidR="00722911" w:rsidRPr="00661D0E">
        <w:rPr>
          <w:rFonts w:cs="Arial"/>
        </w:rPr>
        <w:t xml:space="preserve"> </w:t>
      </w:r>
      <w:r w:rsidRPr="00661D0E">
        <w:rPr>
          <w:rFonts w:cs="Arial"/>
        </w:rPr>
        <w:t xml:space="preserve">zajistí Objednatel včetně obstarání všech závazných stanovisek dotčených orgánů k užívání stavby vyžadovaných právními předpisy pro Dílo nebo jakoukoli část Díla Zhotovitel se však zavazuje poskytnout Objednateli při získávání kolaudačního </w:t>
      </w:r>
      <w:r w:rsidR="007D7677">
        <w:rPr>
          <w:rFonts w:cs="Arial"/>
        </w:rPr>
        <w:t>rozhodnutí</w:t>
      </w:r>
      <w:r w:rsidR="007D7677" w:rsidRPr="00661D0E">
        <w:rPr>
          <w:rFonts w:cs="Arial"/>
        </w:rPr>
        <w:t xml:space="preserve"> </w:t>
      </w:r>
      <w:r w:rsidRPr="00661D0E">
        <w:rPr>
          <w:rFonts w:cs="Arial"/>
        </w:rPr>
        <w:t xml:space="preserve">veškerou vyžadovanou a nezbytnou spolupráci a součinnost, zejména mu poskytnout za tímto účelem příslušné dokumenty Zhotovitele, a to ve formě a obsahu vyžadovaném příslušným stavebním úřadem a Objednatelem, a aktivně se zúčastnit na výzvu Objednatele kolaudačního řízení a jakýchkoliv jednání s příslušnými orgány státní správy a samosprávy. </w:t>
      </w:r>
    </w:p>
    <w:p w14:paraId="3154C756" w14:textId="7106366E" w:rsidR="00F95F0F" w:rsidRPr="00661D0E" w:rsidRDefault="00F95F0F" w:rsidP="00F95F0F">
      <w:pPr>
        <w:pStyle w:val="Normal2"/>
        <w:tabs>
          <w:tab w:val="clear" w:pos="709"/>
        </w:tabs>
        <w:spacing w:before="120" w:after="0"/>
        <w:rPr>
          <w:rFonts w:cs="Arial"/>
        </w:rPr>
      </w:pPr>
      <w:r w:rsidRPr="00661D0E">
        <w:rPr>
          <w:rFonts w:cs="Arial"/>
        </w:rPr>
        <w:t xml:space="preserve">Objednatel nepřevezme Dílo vykazující vady a nedodělky bránící užívání stavby či ohrožující zdraví a bezpečnost osob dle stavebního zákona č. </w:t>
      </w:r>
      <w:r w:rsidR="004B4B56">
        <w:rPr>
          <w:rFonts w:cs="Arial"/>
        </w:rPr>
        <w:t>2</w:t>
      </w:r>
      <w:r w:rsidR="004B4B56" w:rsidRPr="00661D0E">
        <w:rPr>
          <w:rFonts w:cs="Arial"/>
        </w:rPr>
        <w:t>83</w:t>
      </w:r>
      <w:r w:rsidRPr="00661D0E">
        <w:rPr>
          <w:rFonts w:cs="Arial"/>
        </w:rPr>
        <w:t>/</w:t>
      </w:r>
      <w:r w:rsidR="004B4B56" w:rsidRPr="00661D0E">
        <w:rPr>
          <w:rFonts w:cs="Arial"/>
        </w:rPr>
        <w:t>20</w:t>
      </w:r>
      <w:r w:rsidR="004B4B56">
        <w:rPr>
          <w:rFonts w:cs="Arial"/>
        </w:rPr>
        <w:t>21</w:t>
      </w:r>
      <w:r w:rsidR="004B4B56" w:rsidRPr="00661D0E">
        <w:rPr>
          <w:rFonts w:cs="Arial"/>
        </w:rPr>
        <w:t xml:space="preserve"> </w:t>
      </w:r>
      <w:r w:rsidRPr="00661D0E">
        <w:rPr>
          <w:rFonts w:cs="Arial"/>
        </w:rPr>
        <w:t xml:space="preserve">Sb., v platném znění, či následně bránící získání kolaudačních </w:t>
      </w:r>
      <w:r w:rsidR="007D7677">
        <w:rPr>
          <w:rFonts w:cs="Arial"/>
        </w:rPr>
        <w:t>rozhodnutí</w:t>
      </w:r>
      <w:r w:rsidRPr="00661D0E">
        <w:rPr>
          <w:rFonts w:cs="Arial"/>
        </w:rPr>
        <w:t>.</w:t>
      </w:r>
    </w:p>
    <w:p w14:paraId="1C70005E" w14:textId="77777777" w:rsidR="00F95F0F" w:rsidRPr="00661D0E" w:rsidRDefault="00F95F0F" w:rsidP="00F95F0F">
      <w:pPr>
        <w:pStyle w:val="Normal2"/>
        <w:tabs>
          <w:tab w:val="clear" w:pos="709"/>
        </w:tabs>
        <w:spacing w:before="0" w:after="0"/>
        <w:ind w:left="709"/>
        <w:rPr>
          <w:rFonts w:cs="Arial"/>
        </w:rPr>
      </w:pPr>
      <w:bookmarkStart w:id="28" w:name="_Toc251673047"/>
      <w:bookmarkEnd w:id="28"/>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9" w:name="_Toc37062215"/>
      <w:bookmarkStart w:id="30" w:name="_Toc310330626"/>
      <w:bookmarkStart w:id="31" w:name="_Toc326739550"/>
      <w:bookmarkStart w:id="32" w:name="_Toc311807282"/>
      <w:r w:rsidRPr="00661D0E">
        <w:rPr>
          <w:rFonts w:cs="Arial"/>
          <w:sz w:val="24"/>
          <w:szCs w:val="24"/>
        </w:rPr>
        <w:t>Zhotovitel</w:t>
      </w:r>
      <w:bookmarkEnd w:id="29"/>
      <w:bookmarkEnd w:id="30"/>
      <w:bookmarkEnd w:id="31"/>
      <w:bookmarkEnd w:id="32"/>
    </w:p>
    <w:p w14:paraId="7218CB9F" w14:textId="77777777" w:rsidR="00F95F0F" w:rsidRPr="00661D0E" w:rsidRDefault="00F95F0F" w:rsidP="00F95F0F">
      <w:pPr>
        <w:pStyle w:val="Nadpis2"/>
        <w:spacing w:before="0" w:after="0"/>
        <w:rPr>
          <w:rFonts w:cs="Arial"/>
          <w:sz w:val="24"/>
          <w:szCs w:val="24"/>
          <w:lang w:val="cs-CZ"/>
        </w:rPr>
      </w:pPr>
      <w:bookmarkStart w:id="33" w:name="_Toc37062216"/>
      <w:bookmarkStart w:id="34" w:name="_Toc326739551"/>
      <w:bookmarkStart w:id="35" w:name="_Toc311807283"/>
      <w:r w:rsidRPr="00661D0E">
        <w:rPr>
          <w:rFonts w:cs="Arial"/>
          <w:sz w:val="24"/>
          <w:szCs w:val="24"/>
          <w:lang w:val="cs-CZ"/>
        </w:rPr>
        <w:t>Povinnosti Zhotovitele</w:t>
      </w:r>
      <w:bookmarkEnd w:id="33"/>
      <w:bookmarkEnd w:id="34"/>
      <w:bookmarkEnd w:id="35"/>
    </w:p>
    <w:p w14:paraId="3C488720" w14:textId="7116CC10"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w:t>
      </w:r>
      <w:r w:rsidR="0049405D">
        <w:rPr>
          <w:rFonts w:cs="Arial"/>
        </w:rPr>
        <w:t>povolení</w:t>
      </w:r>
      <w:r w:rsidRPr="00661D0E">
        <w:rPr>
          <w:rFonts w:cs="Arial"/>
        </w:rPr>
        <w:t xml:space="preserve">,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FD2266">
      <w:pPr>
        <w:pStyle w:val="Normal2"/>
        <w:numPr>
          <w:ilvl w:val="0"/>
          <w:numId w:val="8"/>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FD2266">
      <w:pPr>
        <w:pStyle w:val="Normal2"/>
        <w:numPr>
          <w:ilvl w:val="0"/>
          <w:numId w:val="8"/>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FD2266">
      <w:pPr>
        <w:pStyle w:val="Normal2"/>
        <w:numPr>
          <w:ilvl w:val="0"/>
          <w:numId w:val="8"/>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344BFAF1" w14:textId="77777777" w:rsidR="0059689A" w:rsidRDefault="00F95F0F" w:rsidP="00FD2266">
      <w:pPr>
        <w:pStyle w:val="Normal2"/>
        <w:numPr>
          <w:ilvl w:val="0"/>
          <w:numId w:val="8"/>
        </w:numPr>
        <w:tabs>
          <w:tab w:val="clear" w:pos="709"/>
        </w:tabs>
        <w:spacing w:before="0" w:after="0"/>
        <w:ind w:left="2155" w:hanging="737"/>
        <w:rPr>
          <w:rFonts w:cs="Arial"/>
        </w:rPr>
      </w:pPr>
      <w:r w:rsidRPr="008B3816">
        <w:rPr>
          <w:rFonts w:cs="Arial"/>
        </w:rPr>
        <w:t>Veškeré použité materiály musí být nové a musí mít 1. jakostní třídu, pokud není v projektové dokumentaci nebo Objednatelem požadováno jinak.</w:t>
      </w:r>
      <w:r w:rsidRPr="00661D0E">
        <w:rPr>
          <w:rFonts w:cs="Arial"/>
        </w:rPr>
        <w:t xml:space="preserve">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w:t>
      </w:r>
    </w:p>
    <w:p w14:paraId="6ADEF3D2" w14:textId="0D9ECA03" w:rsidR="00F95F0F" w:rsidRPr="00661D0E" w:rsidRDefault="00F95F0F" w:rsidP="009B783E">
      <w:pPr>
        <w:pStyle w:val="Normal2"/>
        <w:tabs>
          <w:tab w:val="clear" w:pos="709"/>
        </w:tabs>
        <w:spacing w:before="0" w:after="0"/>
        <w:ind w:left="2155"/>
        <w:rPr>
          <w:rFonts w:cs="Arial"/>
        </w:rPr>
      </w:pPr>
      <w:r w:rsidRPr="00661D0E">
        <w:rPr>
          <w:rFonts w:cs="Arial"/>
        </w:rPr>
        <w:t xml:space="preserve">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FD2266">
      <w:pPr>
        <w:pStyle w:val="Normal2"/>
        <w:numPr>
          <w:ilvl w:val="0"/>
          <w:numId w:val="8"/>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FD2266">
      <w:pPr>
        <w:pStyle w:val="Normal2"/>
        <w:numPr>
          <w:ilvl w:val="0"/>
          <w:numId w:val="8"/>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FD2266">
      <w:pPr>
        <w:pStyle w:val="Normal2"/>
        <w:numPr>
          <w:ilvl w:val="0"/>
          <w:numId w:val="8"/>
        </w:numPr>
        <w:tabs>
          <w:tab w:val="clear" w:pos="709"/>
        </w:tabs>
        <w:spacing w:before="0" w:after="0"/>
        <w:ind w:left="2155" w:hanging="737"/>
        <w:rPr>
          <w:rFonts w:cs="Arial"/>
        </w:rPr>
      </w:pPr>
      <w:r w:rsidRPr="00661D0E">
        <w:rPr>
          <w:rFonts w:cs="Arial"/>
        </w:rPr>
        <w:lastRenderedPageBreak/>
        <w:t>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FD2266">
      <w:pPr>
        <w:pStyle w:val="Normal2"/>
        <w:numPr>
          <w:ilvl w:val="0"/>
          <w:numId w:val="8"/>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FD2266">
      <w:pPr>
        <w:pStyle w:val="Normal2"/>
        <w:numPr>
          <w:ilvl w:val="0"/>
          <w:numId w:val="8"/>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Default="00F95F0F" w:rsidP="00FD2266">
      <w:pPr>
        <w:pStyle w:val="Normal2"/>
        <w:numPr>
          <w:ilvl w:val="0"/>
          <w:numId w:val="8"/>
        </w:numPr>
        <w:tabs>
          <w:tab w:val="clear" w:pos="709"/>
        </w:tabs>
        <w:spacing w:before="0" w:after="0"/>
        <w:ind w:left="2155" w:hanging="737"/>
        <w:rPr>
          <w:rFonts w:cs="Arial"/>
        </w:rPr>
      </w:pPr>
      <w:r w:rsidRPr="00661D0E">
        <w:rPr>
          <w:rFonts w:cs="Arial"/>
        </w:rPr>
        <w:t xml:space="preserve">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w:t>
      </w:r>
      <w:proofErr w:type="spellStart"/>
      <w:r w:rsidRPr="00661D0E">
        <w:rPr>
          <w:rFonts w:cs="Arial"/>
        </w:rPr>
        <w:t>dozorovací</w:t>
      </w:r>
      <w:proofErr w:type="spellEnd"/>
      <w:r w:rsidRPr="00661D0E">
        <w:rPr>
          <w:rFonts w:cs="Arial"/>
        </w:rPr>
        <w:t xml:space="preserve">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16DD9F2B" w14:textId="249C5FCF" w:rsidR="00030271" w:rsidRPr="00917816" w:rsidRDefault="00030271" w:rsidP="00FD2266">
      <w:pPr>
        <w:pStyle w:val="Normal2"/>
        <w:numPr>
          <w:ilvl w:val="0"/>
          <w:numId w:val="8"/>
        </w:numPr>
        <w:spacing w:before="0" w:after="0"/>
        <w:rPr>
          <w:rFonts w:ascii="Calibri" w:hAnsi="Calibri"/>
          <w:bCs w:val="0"/>
        </w:rPr>
      </w:pPr>
      <w:r w:rsidRPr="00143208">
        <w:rPr>
          <w:rFonts w:cs="Arial"/>
        </w:rPr>
        <w:t xml:space="preserve">Zhotovitel je </w:t>
      </w:r>
      <w:r w:rsidRPr="00917816">
        <w:rPr>
          <w:rFonts w:cs="Arial"/>
        </w:rPr>
        <w:t>povinen uchovávat veškerou dokumentaci související s realizací projektu „</w:t>
      </w:r>
      <w:r w:rsidR="003404A9" w:rsidRPr="00917816">
        <w:rPr>
          <w:rFonts w:cs="Arial"/>
          <w:b/>
          <w:bCs w:val="0"/>
        </w:rPr>
        <w:t>Navýšení kapacity MŠ Palackého v Jablonci nad Nisou</w:t>
      </w:r>
      <w:r w:rsidR="004E32C6" w:rsidRPr="00917816">
        <w:rPr>
          <w:rFonts w:cs="Arial"/>
          <w:b/>
          <w:bCs w:val="0"/>
        </w:rPr>
        <w:t xml:space="preserve"> </w:t>
      </w:r>
      <w:r w:rsidRPr="00917816">
        <w:rPr>
          <w:rFonts w:cs="Arial"/>
          <w:b/>
          <w:bCs w:val="0"/>
        </w:rPr>
        <w:t xml:space="preserve">“, </w:t>
      </w:r>
      <w:r w:rsidRPr="00917816">
        <w:rPr>
          <w:rFonts w:cs="Arial"/>
        </w:rPr>
        <w:t xml:space="preserve">včetně účetních dokladů minimálně </w:t>
      </w:r>
      <w:r w:rsidRPr="00917816">
        <w:rPr>
          <w:rFonts w:cs="Arial"/>
          <w:b/>
        </w:rPr>
        <w:t>10 let</w:t>
      </w:r>
      <w:r w:rsidRPr="00917816">
        <w:rPr>
          <w:rFonts w:cs="Arial"/>
        </w:rPr>
        <w:t xml:space="preserve"> po ukončení realizace projektu, minimálně však </w:t>
      </w:r>
      <w:r w:rsidRPr="00917816">
        <w:rPr>
          <w:rFonts w:cs="Arial"/>
          <w:b/>
        </w:rPr>
        <w:t>do konce roku 203</w:t>
      </w:r>
      <w:r w:rsidR="00917816" w:rsidRPr="00917816">
        <w:rPr>
          <w:rFonts w:cs="Arial"/>
          <w:b/>
        </w:rPr>
        <w:t>8</w:t>
      </w:r>
      <w:r w:rsidRPr="00917816">
        <w:rPr>
          <w:rFonts w:ascii="Calibri" w:hAnsi="Calibri"/>
        </w:rPr>
        <w:t xml:space="preserve">. </w:t>
      </w:r>
    </w:p>
    <w:p w14:paraId="0B35E96B" w14:textId="0BC8F06D" w:rsidR="0059689A" w:rsidRPr="00917816" w:rsidRDefault="00B602E6" w:rsidP="00FD2266">
      <w:pPr>
        <w:pStyle w:val="Normal2"/>
        <w:numPr>
          <w:ilvl w:val="0"/>
          <w:numId w:val="8"/>
        </w:numPr>
        <w:tabs>
          <w:tab w:val="clear" w:pos="709"/>
        </w:tabs>
        <w:spacing w:before="0" w:after="0"/>
        <w:ind w:left="2155" w:hanging="737"/>
        <w:rPr>
          <w:rFonts w:cs="Arial"/>
        </w:rPr>
      </w:pPr>
      <w:r w:rsidRPr="00917816">
        <w:rPr>
          <w:rFonts w:cs="Arial"/>
        </w:rPr>
        <w:t xml:space="preserve">Zhotovitel je povinen </w:t>
      </w:r>
      <w:r w:rsidRPr="00917816">
        <w:rPr>
          <w:rFonts w:cs="Arial"/>
          <w:b/>
        </w:rPr>
        <w:t>10 let</w:t>
      </w:r>
      <w:r w:rsidRPr="00917816">
        <w:rPr>
          <w:rFonts w:cs="Arial"/>
        </w:rPr>
        <w:t xml:space="preserve"> od ukončení realizace projektu „</w:t>
      </w:r>
      <w:r w:rsidR="009C4AEF" w:rsidRPr="00917816">
        <w:rPr>
          <w:rFonts w:cs="Arial"/>
          <w:b/>
          <w:bCs w:val="0"/>
        </w:rPr>
        <w:t>Navýšení kapacity MŠ Palackého v Jablonci nad Nisou</w:t>
      </w:r>
      <w:r w:rsidRPr="00917816">
        <w:rPr>
          <w:rFonts w:cs="Arial"/>
          <w:b/>
          <w:bCs w:val="0"/>
        </w:rPr>
        <w:t>“</w:t>
      </w:r>
      <w:r w:rsidRPr="00917816">
        <w:rPr>
          <w:rFonts w:cs="Arial"/>
        </w:rPr>
        <w:t xml:space="preserve">, minimálně však </w:t>
      </w:r>
      <w:r w:rsidRPr="00917816">
        <w:rPr>
          <w:rFonts w:cs="Arial"/>
          <w:b/>
        </w:rPr>
        <w:t>do konce roku 203</w:t>
      </w:r>
      <w:r w:rsidR="00917816" w:rsidRPr="00917816">
        <w:rPr>
          <w:rFonts w:cs="Arial"/>
          <w:b/>
        </w:rPr>
        <w:t>8</w:t>
      </w:r>
      <w:r w:rsidRPr="00917816">
        <w:rPr>
          <w:rFonts w:cs="Arial"/>
        </w:rPr>
        <w:t xml:space="preserve">, poskytovat požadované informace a dokumentaci související s realizací projektu zaměstnancům nebo zmocněncům pověřených orgánů (CRR, MMR </w:t>
      </w:r>
    </w:p>
    <w:p w14:paraId="6E588B47" w14:textId="72E30B26" w:rsidR="00B422F2" w:rsidRDefault="00B602E6" w:rsidP="00B422F2">
      <w:pPr>
        <w:pStyle w:val="Normal2"/>
        <w:tabs>
          <w:tab w:val="clear" w:pos="709"/>
        </w:tabs>
        <w:spacing w:before="0" w:after="0"/>
        <w:ind w:left="2155"/>
        <w:rPr>
          <w:rFonts w:cs="Arial"/>
        </w:rPr>
      </w:pPr>
      <w:r w:rsidRPr="00917816">
        <w:rPr>
          <w:rFonts w:cs="Arial"/>
        </w:rPr>
        <w:t>ČR, MF ČR, Evropské komise, Evropského účetního dvora, Nejvyššího kontrolního úřadu, Auditního orgánu, Platebního a certifikačního orgánu, příslušného orgánu finanční</w:t>
      </w:r>
      <w:r w:rsidRPr="00030271">
        <w:rPr>
          <w:rFonts w:cs="Arial"/>
        </w:rPr>
        <w:t xml:space="preserve"> správy a dalších oprávněných orgánů státní správy) a je povinen vytvořit výše uvedeným osobám podmínky k provedení kontroly</w:t>
      </w:r>
      <w:r w:rsidR="00F503A9">
        <w:rPr>
          <w:rFonts w:cs="Arial"/>
        </w:rPr>
        <w:t xml:space="preserve"> </w:t>
      </w:r>
      <w:r w:rsidR="00030271">
        <w:rPr>
          <w:rFonts w:cs="Arial"/>
        </w:rPr>
        <w:t>v</w:t>
      </w:r>
      <w:r w:rsidRPr="00030271">
        <w:rPr>
          <w:rFonts w:cs="Arial"/>
        </w:rPr>
        <w:t>ztahující</w:t>
      </w:r>
      <w:r w:rsidR="00F503A9">
        <w:rPr>
          <w:rFonts w:cs="Arial"/>
        </w:rPr>
        <w:t xml:space="preserve"> </w:t>
      </w:r>
      <w:r w:rsidRPr="00030271">
        <w:rPr>
          <w:rFonts w:cs="Arial"/>
        </w:rPr>
        <w:t>se k realizaci projektu a poskytnout jim při provádění kontroly součinnost.</w:t>
      </w:r>
    </w:p>
    <w:p w14:paraId="644BE4B6" w14:textId="5ED3F8C4" w:rsidR="00B422F2" w:rsidRPr="00030271" w:rsidRDefault="00B422F2" w:rsidP="00917816">
      <w:pPr>
        <w:pStyle w:val="Normal2"/>
        <w:numPr>
          <w:ilvl w:val="0"/>
          <w:numId w:val="8"/>
        </w:numPr>
        <w:tabs>
          <w:tab w:val="clear" w:pos="709"/>
        </w:tabs>
        <w:spacing w:before="0" w:after="0"/>
        <w:ind w:left="2155" w:hanging="737"/>
        <w:rPr>
          <w:rFonts w:cs="Arial"/>
        </w:rPr>
      </w:pPr>
      <w:r w:rsidRPr="00B422F2">
        <w:rPr>
          <w:rFonts w:cs="Arial"/>
        </w:rPr>
        <w:t xml:space="preserve">Zhotovitel je povinen v případě, že je to pro zhotovení Díla relevantní, zpracovat geodetickou část dokumentace skutečného provedení stavby podle „Metodického pokynu pro pořizování dat DTM Libereckého kraje“, který je dostupný na Portálu Digitální technické mapy (DTM) Libereckého kraje na URL </w:t>
      </w:r>
      <w:hyperlink r:id="rId11" w:history="1">
        <w:r w:rsidRPr="00B422F2">
          <w:rPr>
            <w:rStyle w:val="Hypertextovodkaz"/>
          </w:rPr>
          <w:t>https://dtm.kraj-lbc.cz/portal/</w:t>
        </w:r>
      </w:hyperlink>
      <w:r w:rsidRPr="00B422F2">
        <w:rPr>
          <w:rFonts w:cs="Arial"/>
        </w:rPr>
        <w:t xml:space="preserve">. Předání geodetické části dokumentace skutečného provedení stavby pro zapracování do DTM Libereckého kraje </w:t>
      </w:r>
      <w:r w:rsidRPr="00B422F2">
        <w:rPr>
          <w:rFonts w:cs="Arial"/>
        </w:rPr>
        <w:lastRenderedPageBreak/>
        <w:t xml:space="preserve">bude provedeno prostřednictvím Portálu DMVS na URL </w:t>
      </w:r>
      <w:hyperlink r:id="rId12" w:history="1">
        <w:r w:rsidRPr="00B422F2">
          <w:rPr>
            <w:rStyle w:val="Hypertextovodkaz"/>
          </w:rPr>
          <w:t>https://dmvs.cuzk.cz/portal</w:t>
        </w:r>
      </w:hyperlink>
      <w:r w:rsidRPr="00B422F2">
        <w:rPr>
          <w:rFonts w:cs="Arial"/>
        </w:rPr>
        <w:t>. O předání dat bude na portálu vystaven protokol o přijetí podkladu pro zápis změny v DTM, který zhotovitel předá objednateli. Podrobně je způsob předání dat geodetické části dokumentace skutečného provedení stavby do DTM Libereckého kraje uveden v „Návodu pro předávání dat do DTM Libereckého kraje“, který je dostupný na Portálu DTM Libereckého kraje.  Toto ustanovení se neuplatní v případě, že není shora uvedený postup pro zhotovení Díla vyžadován.</w:t>
      </w:r>
    </w:p>
    <w:p w14:paraId="7772D934" w14:textId="77777777" w:rsidR="00F95F0F" w:rsidRPr="00661D0E" w:rsidRDefault="00F95F0F" w:rsidP="00F95F0F">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0C038D84" w14:textId="77777777" w:rsidR="00F95F0F" w:rsidRPr="00661D0E" w:rsidRDefault="00F95F0F" w:rsidP="00F95F0F">
      <w:pPr>
        <w:pStyle w:val="Normal2"/>
        <w:tabs>
          <w:tab w:val="clear" w:pos="709"/>
        </w:tabs>
        <w:spacing w:before="0" w:after="0"/>
        <w:rPr>
          <w:rFonts w:cs="Arial"/>
        </w:rPr>
      </w:pPr>
    </w:p>
    <w:p w14:paraId="7F58AA89" w14:textId="77777777" w:rsidR="00F95F0F" w:rsidRPr="00661D0E" w:rsidRDefault="00F95F0F" w:rsidP="00F95F0F">
      <w:pPr>
        <w:pStyle w:val="Nadpis2"/>
        <w:spacing w:before="0" w:after="0"/>
        <w:rPr>
          <w:rFonts w:cs="Arial"/>
          <w:sz w:val="24"/>
          <w:szCs w:val="24"/>
          <w:lang w:val="cs-CZ"/>
        </w:rPr>
      </w:pPr>
      <w:bookmarkStart w:id="36" w:name="_Toc27317290"/>
      <w:bookmarkStart w:id="37" w:name="_Toc37062226"/>
      <w:bookmarkStart w:id="38" w:name="_Toc326739561"/>
      <w:bookmarkStart w:id="39" w:name="_Toc311807293"/>
      <w:r w:rsidRPr="00661D0E">
        <w:rPr>
          <w:rFonts w:cs="Arial"/>
          <w:sz w:val="24"/>
          <w:szCs w:val="24"/>
          <w:lang w:val="cs-CZ"/>
        </w:rPr>
        <w:t xml:space="preserve">Zajištění </w:t>
      </w:r>
      <w:bookmarkEnd w:id="36"/>
      <w:r w:rsidRPr="00661D0E">
        <w:rPr>
          <w:rFonts w:cs="Arial"/>
          <w:sz w:val="24"/>
          <w:szCs w:val="24"/>
          <w:lang w:val="cs-CZ"/>
        </w:rPr>
        <w:t>kvality</w:t>
      </w:r>
      <w:bookmarkEnd w:id="37"/>
      <w:bookmarkEnd w:id="38"/>
      <w:bookmarkEnd w:id="39"/>
    </w:p>
    <w:p w14:paraId="079342B5" w14:textId="77777777" w:rsidR="00F95F0F" w:rsidRPr="00661D0E" w:rsidRDefault="00F95F0F" w:rsidP="00F95F0F">
      <w:pPr>
        <w:pStyle w:val="Normal2"/>
        <w:tabs>
          <w:tab w:val="clear" w:pos="709"/>
        </w:tabs>
        <w:spacing w:before="0" w:after="0"/>
        <w:rPr>
          <w:rFonts w:cs="Arial"/>
        </w:rPr>
      </w:pPr>
      <w:r w:rsidRPr="00661D0E">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40" w:name="_Toc37062247"/>
      <w:bookmarkStart w:id="41" w:name="_Toc326739578"/>
      <w:bookmarkStart w:id="42" w:name="_Toc311807310"/>
      <w:bookmarkStart w:id="43" w:name="_Toc27317310"/>
      <w:r w:rsidRPr="00661D0E">
        <w:rPr>
          <w:rFonts w:cs="Arial"/>
          <w:sz w:val="24"/>
          <w:szCs w:val="24"/>
          <w:lang w:val="cs-CZ"/>
        </w:rPr>
        <w:t>Zajištění technického personálu a pracovních sil</w:t>
      </w:r>
      <w:bookmarkEnd w:id="40"/>
      <w:bookmarkEnd w:id="41"/>
      <w:bookmarkEnd w:id="42"/>
      <w:r w:rsidRPr="00661D0E">
        <w:rPr>
          <w:rFonts w:cs="Arial"/>
          <w:sz w:val="24"/>
          <w:szCs w:val="24"/>
          <w:lang w:val="cs-CZ"/>
        </w:rPr>
        <w:t xml:space="preserve"> </w:t>
      </w:r>
      <w:bookmarkEnd w:id="43"/>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44" w:name="_Toc37062254"/>
      <w:bookmarkStart w:id="45" w:name="_Toc326739583"/>
      <w:bookmarkStart w:id="46" w:name="_Toc311807315"/>
      <w:r w:rsidRPr="00661D0E">
        <w:rPr>
          <w:rFonts w:cs="Arial"/>
          <w:sz w:val="24"/>
          <w:szCs w:val="24"/>
          <w:lang w:val="cs-CZ"/>
        </w:rPr>
        <w:t>Pracovníci zhotovitele</w:t>
      </w:r>
      <w:bookmarkEnd w:id="44"/>
      <w:bookmarkEnd w:id="45"/>
      <w:bookmarkEnd w:id="46"/>
    </w:p>
    <w:p w14:paraId="5D9C4864" w14:textId="524AC8FC" w:rsidR="00F95F0F" w:rsidRPr="00661D0E" w:rsidRDefault="00F95F0F" w:rsidP="00F95F0F">
      <w:pPr>
        <w:pStyle w:val="Normal2"/>
        <w:tabs>
          <w:tab w:val="clear" w:pos="709"/>
        </w:tabs>
        <w:spacing w:before="0" w:after="0"/>
        <w:rPr>
          <w:rFonts w:cs="Arial"/>
        </w:rPr>
      </w:pPr>
      <w:r w:rsidRPr="00661D0E">
        <w:rPr>
          <w:rFonts w:cs="Arial"/>
        </w:rPr>
        <w:t xml:space="preserve">Pracovníci </w:t>
      </w:r>
      <w:r w:rsidR="00C75784">
        <w:rPr>
          <w:rFonts w:cs="Arial"/>
        </w:rPr>
        <w:t>Z</w:t>
      </w:r>
      <w:r w:rsidRPr="00661D0E">
        <w:rPr>
          <w:rFonts w:cs="Arial"/>
        </w:rPr>
        <w:t>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FD2266">
      <w:pPr>
        <w:pStyle w:val="Normal2"/>
        <w:numPr>
          <w:ilvl w:val="0"/>
          <w:numId w:val="9"/>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FD2266">
      <w:pPr>
        <w:pStyle w:val="Normal2"/>
        <w:numPr>
          <w:ilvl w:val="0"/>
          <w:numId w:val="9"/>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FD2266">
      <w:pPr>
        <w:pStyle w:val="Normal2"/>
        <w:numPr>
          <w:ilvl w:val="0"/>
          <w:numId w:val="9"/>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FD2266">
      <w:pPr>
        <w:pStyle w:val="Normal2"/>
        <w:numPr>
          <w:ilvl w:val="0"/>
          <w:numId w:val="9"/>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09CD3BBF" w14:textId="77777777" w:rsidR="0059689A" w:rsidRDefault="00B95FA6" w:rsidP="00C75784">
      <w:pPr>
        <w:pStyle w:val="Zkladntext"/>
        <w:autoSpaceDE/>
        <w:autoSpaceDN/>
        <w:spacing w:before="0"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xml:space="preserve">,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w:t>
      </w:r>
    </w:p>
    <w:p w14:paraId="59C826E6" w14:textId="6EE10CE5" w:rsidR="00B95FA6" w:rsidRPr="002A3E19" w:rsidRDefault="00B95FA6" w:rsidP="00C75784">
      <w:pPr>
        <w:pStyle w:val="Zkladntext"/>
        <w:autoSpaceDE/>
        <w:autoSpaceDN/>
        <w:spacing w:before="0" w:after="0"/>
        <w:ind w:left="1418" w:hanging="2"/>
        <w:jc w:val="both"/>
        <w:rPr>
          <w:rFonts w:cs="Arial"/>
          <w:b w:val="0"/>
          <w:sz w:val="22"/>
          <w:szCs w:val="22"/>
        </w:rPr>
      </w:pPr>
      <w:r w:rsidRPr="002A3E19">
        <w:rPr>
          <w:rFonts w:cs="Arial"/>
          <w:b w:val="0"/>
          <w:sz w:val="22"/>
          <w:szCs w:val="22"/>
        </w:rPr>
        <w:t>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35CE61EB" w14:textId="77777777" w:rsidR="00E518DB" w:rsidRPr="00A458DB" w:rsidRDefault="00E518DB" w:rsidP="00E518DB">
      <w:pPr>
        <w:pStyle w:val="Normal2"/>
        <w:tabs>
          <w:tab w:val="clear" w:pos="709"/>
        </w:tabs>
        <w:spacing w:before="120" w:after="0"/>
        <w:rPr>
          <w:rFonts w:cs="Arial"/>
          <w:b/>
          <w:color w:val="000000"/>
        </w:rPr>
      </w:pPr>
      <w:r w:rsidRPr="00A458DB">
        <w:rPr>
          <w:rFonts w:cs="Arial"/>
          <w:color w:val="000000"/>
        </w:rPr>
        <w:lastRenderedPageBreak/>
        <w:t xml:space="preserve">Seznam Podzhotovitelů Zhotovitel předložil Objednateli v rámci součinnosti k uzavření smlouvy ve smyslu § 104 ZZVZ. Při předání a převzetí staveniště </w:t>
      </w:r>
      <w:r w:rsidRPr="00A458DB">
        <w:rPr>
          <w:rFonts w:cs="Arial"/>
        </w:rPr>
        <w:t>budou Podzhotovitelé potvrzeni ve stavebním deníku.</w:t>
      </w:r>
      <w:r w:rsidRPr="00A458DB">
        <w:rPr>
          <w:rFonts w:cs="Arial"/>
          <w:color w:val="262626" w:themeColor="text1" w:themeTint="D9"/>
        </w:rPr>
        <w:t xml:space="preserve"> Změna</w:t>
      </w:r>
      <w:r w:rsidRPr="00A458DB">
        <w:rPr>
          <w:rFonts w:cs="Arial"/>
        </w:rPr>
        <w:t xml:space="preserve"> Podzhotovitele v průběhu realizace Díla je možná pouze po písemném odsouhlasení </w:t>
      </w:r>
      <w:r w:rsidRPr="00A458DB">
        <w:rPr>
          <w:rFonts w:cs="Arial"/>
          <w:bCs w:val="0"/>
        </w:rPr>
        <w:t>O</w:t>
      </w:r>
      <w:r w:rsidRPr="00A458DB">
        <w:rPr>
          <w:rFonts w:cs="Arial"/>
        </w:rPr>
        <w:t>bjednatelem ve stavebním deníku.</w:t>
      </w:r>
    </w:p>
    <w:p w14:paraId="498F38B5" w14:textId="77777777" w:rsidR="00E518DB" w:rsidRPr="000411DF" w:rsidRDefault="00E518DB" w:rsidP="00E518DB">
      <w:pPr>
        <w:pStyle w:val="Zkladntext"/>
        <w:autoSpaceDE/>
        <w:autoSpaceDN/>
        <w:spacing w:after="0"/>
        <w:ind w:left="1418" w:hanging="2"/>
        <w:jc w:val="both"/>
        <w:rPr>
          <w:rFonts w:cs="Arial"/>
        </w:rPr>
      </w:pPr>
      <w:bookmarkStart w:id="47" w:name="_Hlk204157619"/>
      <w:r w:rsidRPr="00A458DB">
        <w:rPr>
          <w:rFonts w:cs="Arial"/>
          <w:b w:val="0"/>
          <w:sz w:val="22"/>
          <w:szCs w:val="22"/>
        </w:rPr>
        <w:t>V případě, že Podzhotovitel nebude Dílo provádět v souladu s touto Smlouvou a kvalita jím prováděných prací nebude odpovídat požadavkům Objednatele, má Objednatel právo požadovat změnu příslušného Podzhotovitele</w:t>
      </w:r>
      <w:bookmarkEnd w:id="47"/>
      <w:r w:rsidRPr="00A458DB">
        <w:rPr>
          <w:rFonts w:cs="Arial"/>
          <w:b w:val="0"/>
          <w:sz w:val="22"/>
          <w:szCs w:val="22"/>
        </w:rPr>
        <w:t>.</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2A99E1E0" w14:textId="3F0DC506" w:rsidR="006F0334" w:rsidRPr="00F9516B" w:rsidRDefault="006D6941" w:rsidP="00F9516B">
      <w:pPr>
        <w:pStyle w:val="Zkladntext"/>
        <w:autoSpaceDE/>
        <w:autoSpaceDN/>
        <w:spacing w:after="0"/>
        <w:ind w:left="1418" w:hanging="2"/>
        <w:jc w:val="both"/>
        <w:rPr>
          <w:rFonts w:cs="Arial"/>
          <w:b w:val="0"/>
          <w:sz w:val="22"/>
          <w:szCs w:val="22"/>
        </w:rPr>
      </w:pPr>
      <w:r w:rsidRPr="00F9516B">
        <w:rPr>
          <w:rFonts w:cs="Arial"/>
          <w:b w:val="0"/>
          <w:sz w:val="22"/>
          <w:szCs w:val="22"/>
        </w:rPr>
        <w:t>Zhotovitel je povinen zajistit řádné a včasné plnění finančních závazků vůči svým Podzhotovitelům, a to nejpozději do 15 pracovních dnů od obdržení platby od Objednatele za odpovídající plnění. Objednatel je oprávněn požadovat doložení relevantních částí smluv mezi Zhotovitelem a Podzhotovitelem pro ověření splnění této povinnosti, alternativně lze doložit plnění dané povinnosti předložením anonymizovaného dokladu (např. bankovního výpisu) prokazujícího úhradu faktury Podzhotoviteli(</w:t>
      </w:r>
      <w:proofErr w:type="spellStart"/>
      <w:r w:rsidRPr="00F9516B">
        <w:rPr>
          <w:rFonts w:cs="Arial"/>
          <w:b w:val="0"/>
          <w:sz w:val="22"/>
          <w:szCs w:val="22"/>
        </w:rPr>
        <w:t>ům</w:t>
      </w:r>
      <w:proofErr w:type="spellEnd"/>
      <w:r w:rsidRPr="00F9516B">
        <w:rPr>
          <w:rFonts w:cs="Arial"/>
          <w:b w:val="0"/>
          <w:sz w:val="22"/>
          <w:szCs w:val="22"/>
        </w:rPr>
        <w:t>).</w:t>
      </w: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7CEC8B1A"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A458DB" w:rsidRDefault="00901724" w:rsidP="00A458DB">
      <w:pPr>
        <w:pStyle w:val="Normal2"/>
        <w:tabs>
          <w:tab w:val="clear" w:pos="709"/>
        </w:tabs>
        <w:spacing w:before="0" w:after="0"/>
        <w:rPr>
          <w:rFonts w:cs="Arial"/>
        </w:rPr>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348B1A3C" w14:textId="77777777" w:rsidR="0059689A" w:rsidRDefault="0012588C" w:rsidP="0012588C">
      <w:pPr>
        <w:pStyle w:val="Normal2"/>
        <w:tabs>
          <w:tab w:val="clear" w:pos="709"/>
          <w:tab w:val="left" w:pos="1418"/>
        </w:tabs>
        <w:spacing w:before="0" w:after="0"/>
        <w:rPr>
          <w:rFonts w:cs="Arial"/>
        </w:rPr>
      </w:pPr>
      <w:r w:rsidRPr="0014588C">
        <w:rPr>
          <w:rFonts w:cs="Arial"/>
        </w:rPr>
        <w:t xml:space="preserve">Zhotovitel se zavazuje zajistit veškerá opatření při provádění Díla, kterými bude zabráněno poškození okolních soukromých pozemků, jejich vybavení a úprav povrchů. Zhotovitel bude mít za povinnost vyhotovit před zahájením stavebních prací </w:t>
      </w:r>
    </w:p>
    <w:p w14:paraId="5306216D" w14:textId="0106B9E2" w:rsidR="0012588C" w:rsidRPr="0014588C" w:rsidRDefault="0012588C" w:rsidP="0012588C">
      <w:pPr>
        <w:pStyle w:val="Normal2"/>
        <w:tabs>
          <w:tab w:val="clear" w:pos="709"/>
          <w:tab w:val="left" w:pos="1418"/>
        </w:tabs>
        <w:spacing w:before="0" w:after="0"/>
        <w:rPr>
          <w:rFonts w:cs="Arial"/>
        </w:rPr>
      </w:pPr>
      <w:r w:rsidRPr="0014588C">
        <w:rPr>
          <w:rFonts w:cs="Arial"/>
        </w:rPr>
        <w:t xml:space="preserve">pasportizaci pozemků </w:t>
      </w:r>
      <w:r w:rsidR="00E93B26">
        <w:rPr>
          <w:rFonts w:cs="Arial"/>
        </w:rPr>
        <w:t xml:space="preserve">(včetně fotodokumentace) </w:t>
      </w:r>
      <w:r w:rsidRPr="0014588C">
        <w:rPr>
          <w:rFonts w:cs="Arial"/>
        </w:rPr>
        <w:t>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 xml:space="preserve">Během provádění Díla je Zhotovitel odpovědný za udržování pořádku a čistoty na Staveništi, sousedních prostorech a na přístupových cestách, a dále za okamžité </w:t>
      </w:r>
      <w:r w:rsidRPr="0014588C">
        <w:rPr>
          <w:rFonts w:cs="Arial"/>
        </w:rPr>
        <w:lastRenderedPageBreak/>
        <w:t>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FD2266">
      <w:pPr>
        <w:pStyle w:val="Normal2"/>
        <w:numPr>
          <w:ilvl w:val="0"/>
          <w:numId w:val="6"/>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FD2266">
      <w:pPr>
        <w:pStyle w:val="Normal2"/>
        <w:numPr>
          <w:ilvl w:val="0"/>
          <w:numId w:val="6"/>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FD2266">
      <w:pPr>
        <w:pStyle w:val="Normal2"/>
        <w:numPr>
          <w:ilvl w:val="0"/>
          <w:numId w:val="6"/>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FD2266">
      <w:pPr>
        <w:pStyle w:val="Normal2"/>
        <w:numPr>
          <w:ilvl w:val="0"/>
          <w:numId w:val="6"/>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FD2266">
      <w:pPr>
        <w:pStyle w:val="Normal2"/>
        <w:numPr>
          <w:ilvl w:val="0"/>
          <w:numId w:val="6"/>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FD2266">
      <w:pPr>
        <w:pStyle w:val="Normal2"/>
        <w:numPr>
          <w:ilvl w:val="0"/>
          <w:numId w:val="6"/>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FD2266">
      <w:pPr>
        <w:pStyle w:val="Normal2"/>
        <w:numPr>
          <w:ilvl w:val="0"/>
          <w:numId w:val="6"/>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FD2266">
      <w:pPr>
        <w:pStyle w:val="Normal2"/>
        <w:numPr>
          <w:ilvl w:val="0"/>
          <w:numId w:val="6"/>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14588C" w:rsidRDefault="00F65D59" w:rsidP="00DC05B7">
      <w:pPr>
        <w:pStyle w:val="Normal2"/>
        <w:tabs>
          <w:tab w:val="clear" w:pos="709"/>
        </w:tabs>
        <w:spacing w:before="0" w:after="0"/>
        <w:rPr>
          <w:rFonts w:cs="Arial"/>
        </w:rPr>
      </w:pPr>
    </w:p>
    <w:p w14:paraId="6BB77271" w14:textId="77777777" w:rsidR="0036726F" w:rsidRPr="0014588C" w:rsidRDefault="0036726F" w:rsidP="0036726F">
      <w:pPr>
        <w:pStyle w:val="Nadpis2"/>
        <w:spacing w:before="0" w:after="0"/>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36726F">
      <w:pPr>
        <w:pStyle w:val="Normal2"/>
        <w:tabs>
          <w:tab w:val="clear" w:pos="709"/>
        </w:tabs>
        <w:spacing w:before="0" w:after="0"/>
        <w:rPr>
          <w:rFonts w:cs="Arial"/>
        </w:rPr>
      </w:pPr>
      <w:r w:rsidRPr="0014588C">
        <w:rPr>
          <w:rFonts w:cs="Arial"/>
        </w:rPr>
        <w:t>Zhotovitel je zejména povinen:</w:t>
      </w:r>
    </w:p>
    <w:p w14:paraId="75B16F38" w14:textId="77777777" w:rsidR="0036726F" w:rsidRPr="0014588C" w:rsidRDefault="0036726F" w:rsidP="00FD2266">
      <w:pPr>
        <w:pStyle w:val="Normal2"/>
        <w:numPr>
          <w:ilvl w:val="0"/>
          <w:numId w:val="15"/>
        </w:numPr>
        <w:tabs>
          <w:tab w:val="clear" w:pos="709"/>
        </w:tabs>
        <w:spacing w:before="0" w:after="0"/>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FD2266">
      <w:pPr>
        <w:pStyle w:val="Normal2"/>
        <w:numPr>
          <w:ilvl w:val="0"/>
          <w:numId w:val="15"/>
        </w:numPr>
        <w:tabs>
          <w:tab w:val="clear" w:pos="709"/>
        </w:tabs>
        <w:spacing w:before="0" w:after="0"/>
        <w:rPr>
          <w:rFonts w:cs="Arial"/>
        </w:rPr>
      </w:pPr>
      <w:r w:rsidRPr="0014588C">
        <w:rPr>
          <w:rFonts w:cs="Arial"/>
        </w:rPr>
        <w:lastRenderedPageBreak/>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FD2266">
      <w:pPr>
        <w:pStyle w:val="Normal2"/>
        <w:numPr>
          <w:ilvl w:val="0"/>
          <w:numId w:val="15"/>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54F74484" w:rsidR="0036726F"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B406F4">
        <w:rPr>
          <w:rFonts w:cs="Arial"/>
        </w:rPr>
        <w:t>11</w:t>
      </w:r>
      <w:r w:rsidRPr="006E46CE">
        <w:rPr>
          <w:rFonts w:cs="Arial"/>
        </w:rPr>
        <w:t>. této Smlouvy.</w:t>
      </w:r>
    </w:p>
    <w:p w14:paraId="649DA563" w14:textId="77777777" w:rsidR="00E518DB" w:rsidRDefault="00E518DB" w:rsidP="00616127">
      <w:pPr>
        <w:pStyle w:val="Normal2"/>
        <w:tabs>
          <w:tab w:val="clear" w:pos="709"/>
        </w:tabs>
        <w:spacing w:before="0" w:after="0"/>
        <w:ind w:left="1440" w:hanging="22"/>
        <w:rPr>
          <w:rFonts w:cs="Arial"/>
        </w:rPr>
      </w:pPr>
    </w:p>
    <w:p w14:paraId="31CBC26B" w14:textId="77777777" w:rsidR="00E518DB" w:rsidRPr="006E46CE" w:rsidRDefault="00E518DB" w:rsidP="00E518DB">
      <w:pPr>
        <w:pStyle w:val="Nadpis2"/>
        <w:spacing w:before="0" w:after="0"/>
        <w:rPr>
          <w:rFonts w:cs="Arial"/>
          <w:sz w:val="24"/>
          <w:szCs w:val="24"/>
          <w:lang w:val="cs-CZ"/>
        </w:rPr>
      </w:pPr>
      <w:r w:rsidRPr="006E46CE">
        <w:rPr>
          <w:rFonts w:cs="Arial"/>
          <w:sz w:val="24"/>
          <w:szCs w:val="24"/>
          <w:lang w:val="cs-CZ"/>
        </w:rPr>
        <w:t>Další povinnosti zhotovitele</w:t>
      </w:r>
    </w:p>
    <w:p w14:paraId="70EE5298" w14:textId="77777777" w:rsidR="00E518DB" w:rsidRPr="006E46CE" w:rsidRDefault="00E518DB" w:rsidP="00E518DB">
      <w:pPr>
        <w:pStyle w:val="Normal2"/>
        <w:tabs>
          <w:tab w:val="clear" w:pos="709"/>
        </w:tabs>
        <w:spacing w:before="0" w:after="0"/>
        <w:rPr>
          <w:rFonts w:cs="Arial"/>
        </w:rPr>
      </w:pPr>
      <w:r w:rsidRPr="006E46CE">
        <w:rPr>
          <w:rFonts w:cs="Arial"/>
        </w:rPr>
        <w:t xml:space="preserve">Jakékoli vývěsní štíty, nápisy, vývěsní tabule apod., které si Zhotovitel přeje umístit na staveništi, musejí být nejdříve předloženy Objednateli ke schválení </w:t>
      </w:r>
      <w:r>
        <w:rPr>
          <w:rFonts w:cs="Arial"/>
        </w:rPr>
        <w:br/>
      </w:r>
      <w:r w:rsidRPr="006E46CE">
        <w:rPr>
          <w:rFonts w:cs="Arial"/>
        </w:rPr>
        <w:t xml:space="preserve">s ohledem na </w:t>
      </w:r>
      <w:r>
        <w:rPr>
          <w:rFonts w:cs="Arial"/>
        </w:rPr>
        <w:t>vzhled</w:t>
      </w:r>
      <w:r w:rsidRPr="006E46CE">
        <w:rPr>
          <w:rFonts w:cs="Arial"/>
        </w:rPr>
        <w:t xml:space="preserve">, umístění, připevnění a další odůvodněné požadavky Objednatele. V souladu s pokyny Objednatele bude Zhotovitel povinen na staveništi instalovat jakékoli vývěsní štíty, nápisy a tabule, které Objednatel Zhotoviteli poskytne. </w:t>
      </w:r>
    </w:p>
    <w:p w14:paraId="01E37541" w14:textId="77777777" w:rsidR="00E518DB" w:rsidRPr="006E46CE" w:rsidRDefault="00E518DB" w:rsidP="00E518DB">
      <w:pPr>
        <w:pStyle w:val="Normal2"/>
        <w:tabs>
          <w:tab w:val="clear" w:pos="709"/>
        </w:tabs>
        <w:spacing w:before="0" w:after="0"/>
        <w:ind w:left="1440" w:hanging="22"/>
        <w:rPr>
          <w:rFonts w:cs="Arial"/>
        </w:rPr>
      </w:pPr>
    </w:p>
    <w:p w14:paraId="0E15DE9C" w14:textId="77777777" w:rsidR="00E518DB" w:rsidRPr="006E46CE" w:rsidRDefault="00E518DB" w:rsidP="00E518DB">
      <w:pPr>
        <w:pStyle w:val="Nadpis2"/>
        <w:spacing w:before="0" w:after="0"/>
        <w:rPr>
          <w:rFonts w:cs="Arial"/>
          <w:sz w:val="24"/>
          <w:szCs w:val="24"/>
          <w:lang w:val="cs-CZ"/>
        </w:rPr>
      </w:pPr>
      <w:r w:rsidRPr="006E46CE">
        <w:rPr>
          <w:rFonts w:cs="Arial"/>
          <w:sz w:val="24"/>
          <w:szCs w:val="24"/>
          <w:lang w:val="cs-CZ"/>
        </w:rPr>
        <w:t>Přístupové cesty</w:t>
      </w:r>
    </w:p>
    <w:p w14:paraId="7809CFA7" w14:textId="77777777" w:rsidR="00E518DB" w:rsidRPr="006E46CE" w:rsidRDefault="00E518DB" w:rsidP="00E518DB">
      <w:pPr>
        <w:pStyle w:val="Normal2"/>
        <w:tabs>
          <w:tab w:val="clear" w:pos="709"/>
        </w:tabs>
        <w:spacing w:before="0" w:after="0"/>
        <w:rPr>
          <w:rFonts w:cs="Arial"/>
        </w:rPr>
      </w:pPr>
      <w:r w:rsidRPr="006E46CE">
        <w:rPr>
          <w:rFonts w:cs="Arial"/>
        </w:rPr>
        <w:t xml:space="preserve">Uzavřením Smlouvy Zhotovitel potvrzuje, že přístupové cesty na staveniště jsou pro účely zhotovení Díla a provedení prací vhodné a dosažitelné. Zhotovitel </w:t>
      </w:r>
      <w:r w:rsidRPr="00CF2B4D">
        <w:rPr>
          <w:rFonts w:cs="Arial"/>
        </w:rPr>
        <w:t xml:space="preserve">vynaloží v dobré víře veškeré přiměřené úsilí k tomu, aby se dopravou Zhotovitele zabránilo poškození </w:t>
      </w:r>
      <w:r>
        <w:rPr>
          <w:rFonts w:cs="Arial"/>
        </w:rPr>
        <w:t xml:space="preserve">či znečištění </w:t>
      </w:r>
      <w:r w:rsidRPr="00CF2B4D">
        <w:rPr>
          <w:rFonts w:cs="Arial"/>
        </w:rPr>
        <w:t>jakýchkoliv komunikací</w:t>
      </w:r>
      <w:r>
        <w:rPr>
          <w:rFonts w:cs="Arial"/>
        </w:rPr>
        <w:t>.</w:t>
      </w:r>
      <w:r w:rsidRPr="00CF2B4D">
        <w:rPr>
          <w:rFonts w:cs="Arial"/>
        </w:rPr>
        <w:t xml:space="preserve"> V případě, že dojde k poškození přístupových cest nebo komunikací Zhotovitelem nebo jeho Podzhotovitelem, je Zhotovitel za toto</w:t>
      </w:r>
      <w:r w:rsidRPr="006E46CE">
        <w:rPr>
          <w:rFonts w:cs="Arial"/>
        </w:rPr>
        <w:t xml:space="preserve"> poškození zodpovědný a je jeho povinností uvést přístupové cesty a</w:t>
      </w:r>
      <w:r>
        <w:rPr>
          <w:rFonts w:cs="Arial"/>
        </w:rPr>
        <w:t xml:space="preserve"> </w:t>
      </w:r>
      <w:r w:rsidRPr="006E46CE">
        <w:rPr>
          <w:rFonts w:cs="Arial"/>
        </w:rPr>
        <w:t>komunikace do původního stavu. Objednatel</w:t>
      </w:r>
      <w:r>
        <w:rPr>
          <w:rFonts w:cs="Arial"/>
        </w:rPr>
        <w:t xml:space="preserve"> </w:t>
      </w:r>
      <w:r w:rsidRPr="006E46CE">
        <w:rPr>
          <w:rFonts w:cs="Arial"/>
        </w:rPr>
        <w:t>nebude odpovídat za žádné nároky, které mohou vzniknout třetím osobám v důsledku užívání přístupových cest Zhotovitelem</w:t>
      </w:r>
      <w:r>
        <w:rPr>
          <w:rFonts w:cs="Arial"/>
        </w:rPr>
        <w:t>.</w:t>
      </w:r>
    </w:p>
    <w:p w14:paraId="401D88CA" w14:textId="77777777" w:rsidR="00E518DB" w:rsidRPr="006E46CE" w:rsidRDefault="00E518DB" w:rsidP="00A458DB">
      <w:pPr>
        <w:pStyle w:val="Normal2"/>
        <w:tabs>
          <w:tab w:val="clear" w:pos="709"/>
        </w:tabs>
        <w:spacing w:before="0" w:after="0"/>
        <w:ind w:left="144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17EDFD54" w:rsidR="008B7D36" w:rsidRPr="00F10EB9" w:rsidRDefault="008B7D36" w:rsidP="008B7D36">
      <w:pPr>
        <w:pStyle w:val="Normal2"/>
        <w:tabs>
          <w:tab w:val="clear" w:pos="709"/>
        </w:tabs>
        <w:spacing w:before="0" w:after="0"/>
        <w:ind w:left="709"/>
        <w:rPr>
          <w:rFonts w:cs="Arial"/>
        </w:rPr>
      </w:pPr>
      <w:bookmarkStart w:id="48" w:name="_Toc37062280"/>
      <w:bookmarkStart w:id="49" w:name="_Ref211769080"/>
      <w:bookmarkStart w:id="50" w:name="_Toc310330631"/>
      <w:bookmarkStart w:id="51" w:name="_Toc326739600"/>
      <w:bookmarkStart w:id="52" w:name="_Toc311807332"/>
      <w:bookmarkStart w:id="53" w:name="_Toc14248130"/>
      <w:bookmarkStart w:id="54"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34C0D442"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sidR="00662DB4" w:rsidRPr="00E17EF1">
        <w:rPr>
          <w:rFonts w:cs="Arial"/>
        </w:rPr>
        <w:t>, TDS, autorský dozor, koordinátora BOZP, archeologický dohled, geologický dohled, příslušné zaměstnance veřejných orgánů, kteří jsou oprávněni podle právních předpisů do stavebního deníku zapisovat a kterým Zhotovitel musí poskytnout veškerou součinnost a umožnit přístup na staveniště</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77777777" w:rsidR="00D152E0" w:rsidRPr="00F10EB9" w:rsidRDefault="00D152E0" w:rsidP="005B0BD9">
      <w:pPr>
        <w:pStyle w:val="Normal2"/>
        <w:tabs>
          <w:tab w:val="clear" w:pos="709"/>
        </w:tabs>
        <w:spacing w:before="0" w:after="0"/>
        <w:ind w:left="1440"/>
        <w:rPr>
          <w:rFonts w:cs="Arial"/>
        </w:rPr>
      </w:pPr>
    </w:p>
    <w:p w14:paraId="11E5C42E" w14:textId="114A26CB"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r w:rsidR="00856449">
        <w:rPr>
          <w:rFonts w:cs="Arial"/>
          <w:sz w:val="24"/>
          <w:szCs w:val="24"/>
        </w:rPr>
        <w:t xml:space="preserve"> a kvalifikace pracovníků zhotovitele</w:t>
      </w:r>
    </w:p>
    <w:p w14:paraId="36A3D960" w14:textId="77777777" w:rsidR="00E958B1" w:rsidRPr="008D3167" w:rsidRDefault="008D3167" w:rsidP="008D3167">
      <w:pPr>
        <w:pStyle w:val="Nadpis2"/>
        <w:spacing w:before="0" w:after="0"/>
        <w:rPr>
          <w:rFonts w:cs="Arial"/>
          <w:sz w:val="24"/>
          <w:szCs w:val="24"/>
          <w:lang w:val="cs-CZ"/>
        </w:rPr>
      </w:pPr>
      <w:bookmarkStart w:id="55" w:name="_Toc326739575"/>
      <w:bookmarkStart w:id="56" w:name="_Toc311807307"/>
      <w:bookmarkStart w:id="57" w:name="_Toc27317307"/>
      <w:bookmarkStart w:id="58" w:name="_Toc37062243"/>
      <w:r w:rsidRPr="002A7D0A">
        <w:rPr>
          <w:rFonts w:cs="Arial"/>
          <w:sz w:val="24"/>
          <w:szCs w:val="24"/>
          <w:lang w:val="cs-CZ"/>
        </w:rPr>
        <w:t>Kontrolní dny</w:t>
      </w:r>
      <w:bookmarkEnd w:id="55"/>
      <w:bookmarkEnd w:id="56"/>
      <w:r w:rsidRPr="002A7D0A">
        <w:rPr>
          <w:rFonts w:cs="Arial"/>
          <w:sz w:val="24"/>
          <w:szCs w:val="24"/>
          <w:lang w:val="cs-CZ"/>
        </w:rPr>
        <w:t xml:space="preserve"> </w:t>
      </w:r>
      <w:bookmarkEnd w:id="57"/>
      <w:bookmarkEnd w:id="58"/>
    </w:p>
    <w:p w14:paraId="46D70859" w14:textId="7D73C94C" w:rsidR="00E958B1"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se budou konat na staveništi v</w:t>
      </w:r>
      <w:r w:rsidR="0059689A">
        <w:rPr>
          <w:rFonts w:cs="Arial"/>
        </w:rPr>
        <w:t> </w:t>
      </w:r>
      <w:r w:rsidRPr="008D3167">
        <w:rPr>
          <w:rFonts w:cs="Arial"/>
        </w:rPr>
        <w:t>pravidelných intervalech v</w:t>
      </w:r>
      <w:r w:rsidR="0059689A">
        <w:rPr>
          <w:rFonts w:cs="Arial"/>
        </w:rPr>
        <w:t> </w:t>
      </w:r>
      <w:r w:rsidRPr="008D3167">
        <w:rPr>
          <w:rFonts w:cs="Arial"/>
        </w:rPr>
        <w:t>době od předání staveniště až do předání Díla Objednateli, a to v</w:t>
      </w:r>
      <w:r w:rsidR="0059689A">
        <w:rPr>
          <w:rFonts w:cs="Arial"/>
        </w:rPr>
        <w:t> </w:t>
      </w:r>
      <w:r w:rsidRPr="008D3167">
        <w:rPr>
          <w:rFonts w:cs="Arial"/>
        </w:rPr>
        <w:t xml:space="preserve">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68555EEB" w14:textId="3ACE4AD4" w:rsidR="00D823B0" w:rsidRPr="00E17EF1" w:rsidRDefault="00D823B0" w:rsidP="00D823B0">
      <w:pPr>
        <w:pStyle w:val="Normal2"/>
        <w:tabs>
          <w:tab w:val="clear" w:pos="709"/>
        </w:tabs>
        <w:spacing w:before="120" w:after="0"/>
        <w:rPr>
          <w:rFonts w:cs="Arial"/>
        </w:rPr>
      </w:pPr>
      <w:r w:rsidRPr="00E17EF1">
        <w:rPr>
          <w:rFonts w:cs="Arial"/>
        </w:rPr>
        <w:t xml:space="preserve">TDS, popř. určený zástupce Objednatele, sepíše z každého kontrolního dnu zápis, jehož součástí bude prezenční listina, a rozešle jej všem účastníkům kontrolního dne e-mailem ke schválení. Případné námitky k zápisu budou </w:t>
      </w:r>
      <w:r w:rsidRPr="00E17EF1">
        <w:rPr>
          <w:rFonts w:cs="Arial"/>
        </w:rPr>
        <w:br/>
        <w:t>ze strany účastníků i Zhotovitele vzneseny obratem (</w:t>
      </w:r>
      <w:bookmarkStart w:id="59" w:name="_Hlk159403630"/>
      <w:r w:rsidR="00AF4483">
        <w:rPr>
          <w:rFonts w:cs="Arial"/>
        </w:rPr>
        <w:t xml:space="preserve">nejpozději </w:t>
      </w:r>
      <w:bookmarkEnd w:id="59"/>
      <w:r w:rsidRPr="00E17EF1">
        <w:rPr>
          <w:rFonts w:cs="Arial"/>
        </w:rPr>
        <w:t xml:space="preserve">do 3 pracovních dnů) elektronicky (e-mailem) a projednány na následujícím kontrolním dnu. Výsledek projednaného bude do zápisu kontrolního dne zanesen a rozeslán e-mailem účastníkům znovu. </w:t>
      </w:r>
    </w:p>
    <w:p w14:paraId="2E274A78" w14:textId="77777777" w:rsidR="00D823B0" w:rsidRPr="00E17EF1" w:rsidRDefault="00D823B0" w:rsidP="00D823B0">
      <w:pPr>
        <w:pStyle w:val="Normal2"/>
        <w:tabs>
          <w:tab w:val="clear" w:pos="709"/>
        </w:tabs>
        <w:spacing w:before="120" w:after="0"/>
        <w:rPr>
          <w:rFonts w:cs="Arial"/>
        </w:rPr>
      </w:pPr>
      <w:r w:rsidRPr="00E17EF1">
        <w:rPr>
          <w:rFonts w:cs="Arial"/>
        </w:rPr>
        <w:t xml:space="preserve">V případě, že to bude nutné či to bude Objednatel požadovat, jsou Objednatel anebo Zhotovitel oprávněni svolat mimořádnou schůzku či kontrolní den </w:t>
      </w:r>
      <w:r w:rsidRPr="00E17EF1">
        <w:rPr>
          <w:rFonts w:cs="Arial"/>
        </w:rPr>
        <w:br/>
        <w:t xml:space="preserve">za účelem projednání jakéhokoli navrženého programu či kontroly průběhu prací na Díle. </w:t>
      </w:r>
    </w:p>
    <w:p w14:paraId="207460FD" w14:textId="77777777" w:rsidR="00D823B0" w:rsidRPr="008D3167" w:rsidRDefault="00D823B0" w:rsidP="008D3167">
      <w:pPr>
        <w:pStyle w:val="Normal2"/>
        <w:tabs>
          <w:tab w:val="clear" w:pos="709"/>
        </w:tabs>
        <w:spacing w:before="0" w:after="0"/>
        <w:rPr>
          <w:rFonts w:cs="Arial"/>
        </w:rPr>
      </w:pP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proofErr w:type="spellStart"/>
      <w:r w:rsidR="00530868">
        <w:rPr>
          <w:rFonts w:cs="Arial"/>
          <w:sz w:val="24"/>
          <w:szCs w:val="24"/>
          <w:lang w:val="cs-CZ"/>
        </w:rPr>
        <w:t>tds</w:t>
      </w:r>
      <w:proofErr w:type="spellEnd"/>
      <w:r w:rsidR="00530868" w:rsidRPr="00C824E4">
        <w:rPr>
          <w:rFonts w:cs="Arial"/>
          <w:sz w:val="24"/>
          <w:szCs w:val="24"/>
          <w:lang w:val="cs-CZ"/>
        </w:rPr>
        <w:t>“)</w:t>
      </w:r>
    </w:p>
    <w:p w14:paraId="4FC962D4" w14:textId="60EF53B2"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r w:rsidR="00E92871" w:rsidRPr="00E92871">
        <w:t xml:space="preserve"> </w:t>
      </w:r>
      <w:r w:rsidR="00E92871" w:rsidRPr="00E92871">
        <w:rPr>
          <w:rFonts w:cs="Arial"/>
        </w:rPr>
        <w:t>Za Objednatele jsou oprávněni provádět kontrolu prací taktéž i osoby pověřené technickým dozorem stavebníka („TDS“).</w:t>
      </w:r>
    </w:p>
    <w:p w14:paraId="7BE13CF9" w14:textId="086CC9EE"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dalších předpisů uvedených v</w:t>
      </w:r>
      <w:r w:rsidR="0059689A">
        <w:rPr>
          <w:rFonts w:cs="Arial"/>
        </w:rPr>
        <w:t> </w:t>
      </w:r>
      <w:r w:rsidR="00D55A14" w:rsidRPr="00C824E4">
        <w:rPr>
          <w:rFonts w:cs="Arial"/>
        </w:rPr>
        <w:t>této Smlouvě a smluvních podmínek a jsou v</w:t>
      </w:r>
      <w:r w:rsidR="0059689A">
        <w:rPr>
          <w:rFonts w:cs="Arial"/>
        </w:rPr>
        <w:t> </w:t>
      </w:r>
      <w:r w:rsidR="00D55A14" w:rsidRPr="00C824E4">
        <w:rPr>
          <w:rFonts w:cs="Arial"/>
        </w:rPr>
        <w:t>souladu s</w:t>
      </w:r>
      <w:r w:rsidR="0059689A">
        <w:rPr>
          <w:rFonts w:cs="Arial"/>
        </w:rPr>
        <w:t> </w:t>
      </w:r>
      <w:r w:rsidR="00D55A14" w:rsidRPr="00C824E4">
        <w:rPr>
          <w:rFonts w:cs="Arial"/>
        </w:rPr>
        <w:t xml:space="preserve">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oprávněn k</w:t>
      </w:r>
      <w:r w:rsidR="0059689A">
        <w:rPr>
          <w:rFonts w:cs="Arial"/>
        </w:rPr>
        <w:t> </w:t>
      </w:r>
      <w:r w:rsidR="00D55A14" w:rsidRPr="00C824E4">
        <w:rPr>
          <w:rFonts w:cs="Arial"/>
        </w:rPr>
        <w:t>přerušení prací Zhotovitele v</w:t>
      </w:r>
      <w:r w:rsidR="0059689A">
        <w:rPr>
          <w:rFonts w:cs="Arial"/>
        </w:rPr>
        <w:t> </w:t>
      </w:r>
      <w:r w:rsidR="00D55A14" w:rsidRPr="00C824E4">
        <w:rPr>
          <w:rFonts w:cs="Arial"/>
        </w:rPr>
        <w:t>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w:t>
      </w:r>
      <w:r w:rsidR="0059689A">
        <w:rPr>
          <w:rFonts w:cs="Arial"/>
        </w:rPr>
        <w:t> </w:t>
      </w:r>
      <w:r w:rsidR="00D55A14" w:rsidRPr="00C824E4">
        <w:rPr>
          <w:rFonts w:cs="Arial"/>
        </w:rPr>
        <w:t>rozporu se sjednanou kvalitou nebo je v</w:t>
      </w:r>
      <w:r w:rsidR="0059689A">
        <w:rPr>
          <w:rFonts w:cs="Arial"/>
        </w:rPr>
        <w:t> </w:t>
      </w:r>
      <w:r w:rsidR="00D55A14" w:rsidRPr="00C824E4">
        <w:rPr>
          <w:rFonts w:cs="Arial"/>
        </w:rPr>
        <w:t>prodlení s</w:t>
      </w:r>
      <w:r w:rsidR="0059689A">
        <w:rPr>
          <w:rFonts w:cs="Arial"/>
        </w:rPr>
        <w:t> </w:t>
      </w:r>
      <w:r w:rsidR="00D55A14" w:rsidRPr="00C824E4">
        <w:rPr>
          <w:rFonts w:cs="Arial"/>
        </w:rPr>
        <w:t>dodávkou Díla či používá nevhodné či nekvalitní materiály. I v</w:t>
      </w:r>
      <w:r w:rsidR="0059689A">
        <w:rPr>
          <w:rFonts w:cs="Arial"/>
        </w:rPr>
        <w:t> </w:t>
      </w:r>
      <w:r w:rsidR="00D55A14" w:rsidRPr="00C824E4">
        <w:rPr>
          <w:rFonts w:cs="Arial"/>
        </w:rPr>
        <w:t>tomto případě TDS učiní o těchto skutečnostech zápis do stavebního deníku, v</w:t>
      </w:r>
      <w:r w:rsidR="0059689A">
        <w:rPr>
          <w:rFonts w:cs="Arial"/>
        </w:rPr>
        <w:t> </w:t>
      </w:r>
      <w:r w:rsidR="00D55A14" w:rsidRPr="00C824E4">
        <w:rPr>
          <w:rFonts w:cs="Arial"/>
        </w:rPr>
        <w:t xml:space="preserve">němž uvede mj. i lhůtu a návrh na odstranění zjištěných nedostatků. </w:t>
      </w:r>
    </w:p>
    <w:p w14:paraId="29B88E8C" w14:textId="5D92B991"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v</w:t>
      </w:r>
      <w:r w:rsidR="0059689A">
        <w:rPr>
          <w:rFonts w:cs="Arial"/>
        </w:rPr>
        <w:t> </w:t>
      </w:r>
      <w:r>
        <w:rPr>
          <w:rFonts w:cs="Arial"/>
        </w:rPr>
        <w:t xml:space="preserve">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w:t>
      </w:r>
      <w:r w:rsidR="0059689A">
        <w:rPr>
          <w:rFonts w:cs="Arial"/>
        </w:rPr>
        <w:t> </w:t>
      </w:r>
      <w:r w:rsidRPr="00827D5D">
        <w:rPr>
          <w:rFonts w:cs="Arial"/>
        </w:rPr>
        <w:t>souladu s</w:t>
      </w:r>
      <w:r w:rsidR="0059689A">
        <w:rPr>
          <w:rFonts w:cs="Arial"/>
        </w:rPr>
        <w:t> </w:t>
      </w:r>
      <w:r w:rsidRPr="00827D5D">
        <w:rPr>
          <w:rFonts w:cs="Arial"/>
        </w:rPr>
        <w:t>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w:t>
      </w:r>
      <w:r w:rsidR="0059689A">
        <w:rPr>
          <w:rFonts w:cs="Arial"/>
        </w:rPr>
        <w:t> </w:t>
      </w:r>
      <w:r w:rsidRPr="00827D5D">
        <w:rPr>
          <w:rFonts w:cs="Arial"/>
        </w:rPr>
        <w:t>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w:t>
      </w:r>
      <w:r w:rsidR="0059689A">
        <w:rPr>
          <w:rFonts w:cs="Arial"/>
        </w:rPr>
        <w:t> </w:t>
      </w:r>
      <w:r w:rsidRPr="00827D5D">
        <w:rPr>
          <w:rFonts w:cs="Arial"/>
        </w:rPr>
        <w:t>provedeným pracím.</w:t>
      </w:r>
    </w:p>
    <w:p w14:paraId="4EAE663B" w14:textId="77777777" w:rsidR="00BF7431" w:rsidRDefault="00BF7431" w:rsidP="0072380A">
      <w:pPr>
        <w:pStyle w:val="Normal2"/>
        <w:tabs>
          <w:tab w:val="clear" w:pos="709"/>
        </w:tabs>
        <w:spacing w:before="120" w:after="0"/>
        <w:rPr>
          <w:rFonts w:cs="Arial"/>
        </w:rPr>
      </w:pPr>
    </w:p>
    <w:p w14:paraId="05176590" w14:textId="013F507F" w:rsidR="00BF7431" w:rsidRPr="008D3167" w:rsidRDefault="00BF7431" w:rsidP="00BF7431">
      <w:pPr>
        <w:pStyle w:val="Nadpis2"/>
        <w:spacing w:before="0" w:after="0"/>
        <w:rPr>
          <w:rFonts w:cs="Arial"/>
          <w:sz w:val="24"/>
          <w:szCs w:val="24"/>
          <w:lang w:val="cs-CZ"/>
        </w:rPr>
      </w:pPr>
      <w:r w:rsidRPr="002A7D0A">
        <w:rPr>
          <w:rFonts w:cs="Arial"/>
          <w:sz w:val="24"/>
          <w:szCs w:val="24"/>
          <w:lang w:val="cs-CZ"/>
        </w:rPr>
        <w:lastRenderedPageBreak/>
        <w:t>K</w:t>
      </w:r>
      <w:r>
        <w:rPr>
          <w:rFonts w:cs="Arial"/>
          <w:sz w:val="24"/>
          <w:szCs w:val="24"/>
          <w:lang w:val="cs-CZ"/>
        </w:rPr>
        <w:t>valifikace pracovníků zhotovitele</w:t>
      </w:r>
    </w:p>
    <w:p w14:paraId="2C9926D4" w14:textId="77777777" w:rsidR="007643DD" w:rsidRDefault="007643DD" w:rsidP="005B0BD9">
      <w:pPr>
        <w:pStyle w:val="Normal2"/>
        <w:tabs>
          <w:tab w:val="clear" w:pos="709"/>
        </w:tabs>
        <w:spacing w:before="0" w:after="0"/>
        <w:ind w:left="1440"/>
        <w:rPr>
          <w:rFonts w:cs="Arial"/>
        </w:rPr>
      </w:pPr>
    </w:p>
    <w:p w14:paraId="65A32632" w14:textId="1C50B023" w:rsidR="00856449" w:rsidRPr="00FD2266" w:rsidRDefault="00856449" w:rsidP="00FD2266">
      <w:pPr>
        <w:pStyle w:val="Nadpis3"/>
        <w:spacing w:before="120" w:after="0"/>
        <w:ind w:left="1418" w:hanging="709"/>
        <w:rPr>
          <w:rFonts w:cs="Arial"/>
        </w:rPr>
      </w:pPr>
      <w:r w:rsidRPr="00FD2266">
        <w:rPr>
          <w:rFonts w:cs="Arial"/>
          <w:b w:val="0"/>
        </w:rPr>
        <w:t>Pracovníkem odpovědným za řízení stavby a kvalitu díla je hlavní stavbyvedoucí, pan</w:t>
      </w:r>
      <w:r w:rsidR="006D0454">
        <w:rPr>
          <w:rFonts w:cs="Arial"/>
          <w:b w:val="0"/>
        </w:rPr>
        <w:t xml:space="preserve"> Ivan </w:t>
      </w:r>
      <w:proofErr w:type="spellStart"/>
      <w:r w:rsidR="006D0454">
        <w:rPr>
          <w:rFonts w:cs="Arial"/>
          <w:b w:val="0"/>
        </w:rPr>
        <w:t>Vodseďálek</w:t>
      </w:r>
      <w:proofErr w:type="spellEnd"/>
      <w:r w:rsidR="006D0454">
        <w:rPr>
          <w:rFonts w:cs="Arial"/>
          <w:b w:val="0"/>
        </w:rPr>
        <w:t xml:space="preserve">, </w:t>
      </w:r>
      <w:r w:rsidRPr="00FD2266">
        <w:rPr>
          <w:rFonts w:cs="Arial"/>
          <w:b w:val="0"/>
        </w:rPr>
        <w:t xml:space="preserve">odborně způsobilý ve smyslu zákona č. 360/1992 Sb. o výkonu povolání </w:t>
      </w:r>
      <w:r w:rsidRPr="00FD2266">
        <w:t xml:space="preserve">autorizovaných architektů a o výkonu povolání autorizovaných inženýrů a techniků činných ve výstavbě (dále jen „autorizační zákon“), ve znění pozdějších předpisů, </w:t>
      </w:r>
      <w:r w:rsidRPr="00FD2266">
        <w:rPr>
          <w:rFonts w:cs="Arial"/>
          <w:b w:val="0"/>
        </w:rPr>
        <w:t xml:space="preserve">v oboru pozemní stavby, </w:t>
      </w:r>
      <w:r w:rsidRPr="00FD2266">
        <w:t xml:space="preserve">který prokázal kvalifikaci v zadávacím řízení pro veřejnou zakázku. </w:t>
      </w:r>
      <w:r w:rsidRPr="00FD2266">
        <w:rPr>
          <w:rFonts w:cs="Arial"/>
          <w:b w:val="0"/>
        </w:rPr>
        <w:t>Zástupcem hlavního stavbyvedoucího je pan</w:t>
      </w:r>
      <w:r w:rsidR="006D0454">
        <w:rPr>
          <w:rFonts w:cs="Arial"/>
          <w:b w:val="0"/>
        </w:rPr>
        <w:t xml:space="preserve"> Ing. Jan Keclík,</w:t>
      </w:r>
      <w:r w:rsidR="006D0454" w:rsidRPr="00805092">
        <w:rPr>
          <w:b w:val="0"/>
        </w:rPr>
        <w:t xml:space="preserve"> </w:t>
      </w:r>
      <w:r w:rsidR="006D0454">
        <w:rPr>
          <w:rFonts w:cs="Arial"/>
          <w:b w:val="0"/>
        </w:rPr>
        <w:t>odborně</w:t>
      </w:r>
      <w:r w:rsidRPr="00FD2266">
        <w:rPr>
          <w:rFonts w:cs="Arial"/>
          <w:b w:val="0"/>
        </w:rPr>
        <w:t xml:space="preserve"> způsobil</w:t>
      </w:r>
      <w:r w:rsidR="006D0454">
        <w:rPr>
          <w:rFonts w:cs="Arial"/>
          <w:b w:val="0"/>
        </w:rPr>
        <w:t>ý</w:t>
      </w:r>
      <w:r w:rsidRPr="00FD2266">
        <w:rPr>
          <w:rFonts w:cs="Arial"/>
          <w:b w:val="0"/>
        </w:rPr>
        <w:t xml:space="preserve"> ve smyslu autorizačního zákona pro obor pozemní stavby, který prokázal kvalifikaci v zadávacím řízení pro veřejnou zakázku. </w:t>
      </w:r>
    </w:p>
    <w:p w14:paraId="3EFD4BC4" w14:textId="77777777" w:rsidR="00856449" w:rsidRPr="00FD2266" w:rsidRDefault="00856449" w:rsidP="00FD2266">
      <w:pPr>
        <w:pStyle w:val="Nadpis3"/>
        <w:spacing w:before="120" w:after="0"/>
        <w:ind w:left="1418" w:hanging="709"/>
        <w:rPr>
          <w:rFonts w:cs="Arial"/>
        </w:rPr>
      </w:pPr>
      <w:bookmarkStart w:id="60" w:name="_Hlk168050023"/>
      <w:r w:rsidRPr="00FD2266">
        <w:rPr>
          <w:rFonts w:cs="Arial"/>
          <w:b w:val="0"/>
        </w:rPr>
        <w:t xml:space="preserve">Zhotovitel se zavazuje, že hlavní stavbyvedoucí bude v rámci své funkce řídit stavbu a odpovídat za její řádné provádění v souladu s § 164 odst. 1 a 2 zákona č. 283/2021 Sb., stavebního zákona, ve znění pozdějších předpisů. V rámci své činnosti bude zajišťovat mj. kontrolu průběhu stavby z hlediska kvality práce, dodržování technologických lhůt a časového harmonogramu a kontrolu zápisů ve stavebním deníku (alespoň 1x týdně). Dále bude průběžně spolupracovat s technickým dozorem stavebníka a autorským dozorem při řešení případných změn stavby a bude osobně zajišťovat kontrolu všech na stavbě prováděných zkoušek i kontrolu jejich výsledků. Osobně se zúčastní předání a převzetí staveniště, předání a převzetí dokončené stavby a její kolaudace. </w:t>
      </w:r>
    </w:p>
    <w:bookmarkEnd w:id="60"/>
    <w:p w14:paraId="165084DC" w14:textId="77777777" w:rsidR="00856449" w:rsidRPr="00FD2266" w:rsidRDefault="00856449" w:rsidP="00FD2266">
      <w:pPr>
        <w:pStyle w:val="Nadpis3"/>
        <w:spacing w:before="120" w:after="0"/>
        <w:ind w:left="1418" w:hanging="709"/>
        <w:rPr>
          <w:rFonts w:cs="Arial"/>
        </w:rPr>
      </w:pPr>
      <w:r w:rsidRPr="00FD2266">
        <w:rPr>
          <w:rFonts w:cs="Arial"/>
          <w:b w:val="0"/>
        </w:rPr>
        <w:t xml:space="preserve">Zhotovitel se zavazuje, že zástupce hlavního stavbyvedoucího bude v době nepřítomnosti hlavního stavbyvedoucího vykonávat veškeré činnosti jako hlavní stavbyvedoucí.  </w:t>
      </w:r>
    </w:p>
    <w:p w14:paraId="2A05998E" w14:textId="77777777" w:rsidR="00856449" w:rsidRPr="00FD2266" w:rsidRDefault="00856449" w:rsidP="00FD2266">
      <w:pPr>
        <w:pStyle w:val="Nadpis3"/>
        <w:spacing w:before="120" w:after="0"/>
        <w:ind w:left="1418" w:hanging="709"/>
        <w:rPr>
          <w:rFonts w:cs="Arial"/>
        </w:rPr>
      </w:pPr>
      <w:r w:rsidRPr="00FD2266">
        <w:rPr>
          <w:rFonts w:cs="Arial"/>
          <w:b w:val="0"/>
        </w:rPr>
        <w:t xml:space="preserve">Zhotovitel se zavazuje, že v době provádění prací bude na stavbě každodenně osobně přítomen vždy buď hlavní stavbyvedoucí nebo jeho zástupce, uvedení výše v odst. 1 tohoto článku smlouvy, a to min. 4 hod. denně a dále že se hlavní stavbyvedoucí nebo jeho zástupce zúčastní všech kontrolních dnů a domluvených schůzek. Svoji účast budou zaznamenávat do výkazu práce, který bude odsouhlasen buď osobou oprávněnou zastupovat objednatele nebo technickým dozorem stavebníka. </w:t>
      </w:r>
    </w:p>
    <w:p w14:paraId="33E0A7D1" w14:textId="77777777" w:rsidR="00856449" w:rsidRPr="00FD2266" w:rsidRDefault="00856449" w:rsidP="00FD2266">
      <w:pPr>
        <w:pStyle w:val="Nadpis3"/>
        <w:spacing w:before="120" w:after="0"/>
        <w:ind w:left="1418" w:hanging="709"/>
        <w:rPr>
          <w:rFonts w:cs="Arial"/>
        </w:rPr>
      </w:pPr>
      <w:r w:rsidRPr="00FD2266">
        <w:rPr>
          <w:rFonts w:cs="Arial"/>
          <w:b w:val="0"/>
        </w:rPr>
        <w:t xml:space="preserve">Změna v osobě hlavního stavbyvedoucího nebo zástupce hlavního stavbyvedoucího je možná pouze po předchozím schválení objednatelem a pouze za předpokladu, že bude nahrazen osobou, která prokáže kvalifikaci shodným způsobem a minimálně ve shodné úrovni jako bylo stanoveno v ZD. Zhotovitel předloží návrh změny osoby hlavního stavbyvedoucího či jeho zástupce na pracovní poradě nebo na jednání kontrolního dne a doklady prokazující kvalifikaci nového osoby předá objednateli v dohodnutém termínu. Smluvní strany se dohodly, že změna hlavního stavbyvedoucího nebo jeho zástupce nevyžaduje písemný dodatek ke smlouvě, postačí zápis ve stavebním deníku.  </w:t>
      </w:r>
    </w:p>
    <w:p w14:paraId="4C92BE7D" w14:textId="77777777" w:rsidR="00856449" w:rsidRPr="00FD2266" w:rsidRDefault="00856449" w:rsidP="00FD2266">
      <w:pPr>
        <w:pStyle w:val="Nadpis3"/>
        <w:spacing w:before="120" w:after="0"/>
        <w:ind w:left="1418" w:hanging="709"/>
        <w:rPr>
          <w:rFonts w:cs="Arial"/>
        </w:rPr>
      </w:pPr>
      <w:r w:rsidRPr="00FD2266">
        <w:rPr>
          <w:rFonts w:cs="Arial"/>
          <w:b w:val="0"/>
        </w:rPr>
        <w:t>Zhotovitel se zavazuje, že veškeré odborné práce budou vykonávány pracovníky s příslušnou odbornou kvalifikací vyžadovanou pro danou činnost příslušnými právními předpisy platnými na území ČR.</w:t>
      </w:r>
    </w:p>
    <w:p w14:paraId="5275E185" w14:textId="4F5FAB4A" w:rsidR="00856449" w:rsidRPr="005B5DFF" w:rsidRDefault="00856449" w:rsidP="00FD2266">
      <w:pPr>
        <w:pStyle w:val="Nadpis3"/>
        <w:spacing w:before="120" w:after="0"/>
        <w:ind w:left="1418" w:hanging="709"/>
        <w:rPr>
          <w:rFonts w:cs="Arial"/>
        </w:rPr>
      </w:pPr>
      <w:r w:rsidRPr="00FD2266">
        <w:rPr>
          <w:rFonts w:cs="Arial"/>
          <w:b w:val="0"/>
        </w:rPr>
        <w:t>Objednatel je oprávněn po zhotoviteli požadovat, aby odvolal jakoukoliv osobu činnou pro zhotovitele na staveništi, která si počíná tak, že to ohrožuje bezpečnost a zdraví její či jiných pracovníků na stavbě (to se týká i požívání alkoholických nápojů či omamných a návykových látek, které snižují jeho pracovní pozornost, a povinnosti se při podezření z tohoto jednání podrobit příslušnému testu); neodvolá-li takovou osobu zhotovitel, je objednatel oprávněn ji ze staveniště vykázat sám.</w:t>
      </w: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2C7E87FA" w:rsidR="009B3502" w:rsidRPr="008917A0" w:rsidRDefault="009B3502" w:rsidP="009B3502">
      <w:pPr>
        <w:pStyle w:val="Normal2"/>
        <w:tabs>
          <w:tab w:val="clear" w:pos="709"/>
        </w:tabs>
        <w:spacing w:before="0" w:after="0"/>
        <w:ind w:left="709"/>
        <w:rPr>
          <w:rFonts w:cs="Arial"/>
        </w:rPr>
      </w:pPr>
      <w:r w:rsidRPr="008917A0">
        <w:rPr>
          <w:rFonts w:cs="Arial"/>
        </w:rPr>
        <w:t>V</w:t>
      </w:r>
      <w:r w:rsidR="0059689A">
        <w:rPr>
          <w:rFonts w:cs="Arial"/>
        </w:rPr>
        <w:t> </w:t>
      </w:r>
      <w:r w:rsidRPr="008917A0">
        <w:rPr>
          <w:rFonts w:cs="Arial"/>
        </w:rPr>
        <w:t xml:space="preserve">případě jakýchkoli nepředvídatelných změn Díla a jeho rozsahu budou </w:t>
      </w:r>
      <w:r w:rsidR="00C34568">
        <w:rPr>
          <w:rFonts w:cs="Arial"/>
        </w:rPr>
        <w:t>S</w:t>
      </w:r>
      <w:r w:rsidRPr="008917A0">
        <w:rPr>
          <w:rFonts w:cs="Arial"/>
        </w:rPr>
        <w:t>trany postupovat v</w:t>
      </w:r>
      <w:r w:rsidR="0059689A">
        <w:rPr>
          <w:rFonts w:cs="Arial"/>
        </w:rPr>
        <w:t> </w:t>
      </w:r>
      <w:r w:rsidRPr="008917A0">
        <w:rPr>
          <w:rFonts w:cs="Arial"/>
        </w:rPr>
        <w:t>souladu s</w:t>
      </w:r>
      <w:r w:rsidR="0059689A">
        <w:rPr>
          <w:rFonts w:cs="Arial"/>
        </w:rPr>
        <w:t> </w:t>
      </w:r>
      <w:r w:rsidRPr="008917A0">
        <w:rPr>
          <w:rFonts w:cs="Arial"/>
        </w:rPr>
        <w:t>platnými právními předpisy, včetně zákona č. 134/2016 Sb., o zadávání veřejných zakázek, v</w:t>
      </w:r>
      <w:r w:rsidR="0059689A">
        <w:rPr>
          <w:rFonts w:cs="Arial"/>
        </w:rPr>
        <w:t> </w:t>
      </w:r>
      <w:r w:rsidRPr="008917A0">
        <w:rPr>
          <w:rFonts w:cs="Arial"/>
        </w:rPr>
        <w:t xml:space="preserve">platném znění. </w:t>
      </w:r>
    </w:p>
    <w:p w14:paraId="060A6E83" w14:textId="7BFCAF20" w:rsidR="0059689A" w:rsidRDefault="009B3502" w:rsidP="008B7D36">
      <w:pPr>
        <w:pStyle w:val="Normal2"/>
        <w:tabs>
          <w:tab w:val="clear" w:pos="709"/>
        </w:tabs>
        <w:spacing w:before="120" w:after="0"/>
        <w:ind w:left="709"/>
        <w:rPr>
          <w:rFonts w:cs="Arial"/>
        </w:rPr>
      </w:pPr>
      <w:r w:rsidRPr="008917A0">
        <w:rPr>
          <w:rFonts w:cs="Arial"/>
        </w:rPr>
        <w:lastRenderedPageBreak/>
        <w:t>Zhotovitel je povinen neprodleně upozornit Objednatele na jakékoli skutečnosti, které vyjdou najevo v</w:t>
      </w:r>
      <w:r w:rsidR="0059689A">
        <w:rPr>
          <w:rFonts w:cs="Arial"/>
        </w:rPr>
        <w:t> </w:t>
      </w:r>
      <w:r w:rsidRPr="008917A0">
        <w:rPr>
          <w:rFonts w:cs="Arial"/>
        </w:rPr>
        <w:t>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w:t>
      </w:r>
      <w:r w:rsidR="0059689A">
        <w:rPr>
          <w:rFonts w:cs="Arial"/>
        </w:rPr>
        <w:t> </w:t>
      </w:r>
      <w:r w:rsidRPr="008917A0">
        <w:rPr>
          <w:rFonts w:cs="Arial"/>
        </w:rPr>
        <w:t xml:space="preserve">provedení příslušné změny. </w:t>
      </w:r>
    </w:p>
    <w:p w14:paraId="43BD1BCF" w14:textId="5F0D096E" w:rsidR="009B3502" w:rsidRPr="008917A0" w:rsidRDefault="009B3502" w:rsidP="009B3502">
      <w:pPr>
        <w:pStyle w:val="Normal2"/>
        <w:tabs>
          <w:tab w:val="clear" w:pos="709"/>
        </w:tabs>
        <w:spacing w:before="120" w:after="0"/>
        <w:ind w:left="709"/>
        <w:rPr>
          <w:rFonts w:cs="Arial"/>
        </w:rPr>
      </w:pPr>
      <w:r w:rsidRPr="008917A0">
        <w:rPr>
          <w:rFonts w:cs="Arial"/>
        </w:rPr>
        <w:t>O skutečnosti, která by znemožňovala provést Dílo dohodnutým způsobem, provede Zhotovitel zápis do stavebního deníku.</w:t>
      </w:r>
    </w:p>
    <w:p w14:paraId="48E0A57F" w14:textId="3C7ECAC2"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w:t>
      </w:r>
      <w:r w:rsidR="00C34568">
        <w:rPr>
          <w:rFonts w:cs="Arial"/>
        </w:rPr>
        <w:t>Z</w:t>
      </w:r>
      <w:r w:rsidRPr="008917A0">
        <w:rPr>
          <w:rFonts w:cs="Arial"/>
        </w:rPr>
        <w:t xml:space="preserve">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4C773710" w:rsidR="00CC4493"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w:t>
      </w:r>
      <w:proofErr w:type="spellStart"/>
      <w:r>
        <w:rPr>
          <w:rFonts w:cs="Arial"/>
        </w:rPr>
        <w:t>xls</w:t>
      </w:r>
      <w:proofErr w:type="spellEnd"/>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w:t>
      </w:r>
      <w:r w:rsidR="00E92871" w:rsidRPr="00917816">
        <w:rPr>
          <w:rFonts w:cs="Arial"/>
          <w:bCs w:val="0"/>
        </w:rPr>
        <w:t>položkám cenové soustavy ÚRS</w:t>
      </w:r>
      <w:r w:rsidR="00E92871" w:rsidRPr="00E92871">
        <w:rPr>
          <w:rFonts w:cs="Arial"/>
          <w:b/>
        </w:rPr>
        <w:t xml:space="preserve">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60BEC6B8" w14:textId="5D903E5A" w:rsidR="00A3503C" w:rsidRDefault="00A3503C" w:rsidP="00A3503C">
      <w:pPr>
        <w:pStyle w:val="Normal2"/>
        <w:tabs>
          <w:tab w:val="clear" w:pos="709"/>
        </w:tabs>
        <w:spacing w:before="120" w:after="0"/>
        <w:ind w:left="709"/>
        <w:rPr>
          <w:rFonts w:cs="Arial"/>
        </w:rPr>
      </w:pPr>
      <w:r w:rsidRPr="00E17EF1">
        <w:rPr>
          <w:rFonts w:cs="Arial"/>
        </w:rPr>
        <w:t xml:space="preserve">Na základě odsouhlasených změnových listů připraví Objednatel návrh dodatku Smlouvy. </w:t>
      </w:r>
      <w:r w:rsidR="00B00E1B">
        <w:rPr>
          <w:rFonts w:cs="Arial"/>
        </w:rPr>
        <w:t xml:space="preserve">   </w:t>
      </w:r>
      <w:r w:rsidRPr="00E17EF1">
        <w:rPr>
          <w:rFonts w:cs="Arial"/>
        </w:rPr>
        <w:t>O obsahu dodatku se zavazují Strany jednat bez zbytečných průtahů a objektivně posuzovat všechny okolnosti daného případu.</w:t>
      </w:r>
    </w:p>
    <w:p w14:paraId="1D90933D" w14:textId="77777777" w:rsidR="00D152E0" w:rsidRPr="008917A0" w:rsidRDefault="00D152E0" w:rsidP="005B0BD9">
      <w:pPr>
        <w:pStyle w:val="Normal2"/>
        <w:tabs>
          <w:tab w:val="clear" w:pos="709"/>
        </w:tabs>
        <w:spacing w:before="0" w:after="0"/>
        <w:ind w:left="1440"/>
        <w:rPr>
          <w:rFonts w:cs="Arial"/>
        </w:rPr>
      </w:pP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t>FUNKČNÍ ZKOUŠKY</w:t>
      </w:r>
    </w:p>
    <w:p w14:paraId="6F57E304" w14:textId="77777777" w:rsidR="003462FE" w:rsidRPr="00661D0E" w:rsidRDefault="003462FE" w:rsidP="003462FE">
      <w:pPr>
        <w:pStyle w:val="Nadpis2"/>
        <w:spacing w:before="0" w:after="0"/>
        <w:rPr>
          <w:rFonts w:cs="Arial"/>
          <w:sz w:val="24"/>
          <w:szCs w:val="24"/>
          <w:lang w:val="cs-CZ"/>
        </w:rPr>
      </w:pPr>
      <w:bookmarkStart w:id="61" w:name="_Toc37062281"/>
      <w:bookmarkStart w:id="62" w:name="_Ref213041075"/>
      <w:bookmarkStart w:id="63" w:name="_Ref213124413"/>
      <w:bookmarkStart w:id="64" w:name="_Toc326739601"/>
      <w:bookmarkStart w:id="65" w:name="_Toc14248131"/>
      <w:bookmarkStart w:id="66" w:name="_Toc16580673"/>
      <w:bookmarkStart w:id="67" w:name="_Toc311807333"/>
      <w:r w:rsidRPr="00661D0E">
        <w:rPr>
          <w:rFonts w:cs="Arial"/>
          <w:sz w:val="24"/>
          <w:szCs w:val="24"/>
          <w:lang w:val="cs-CZ"/>
        </w:rPr>
        <w:t>Povinnosti Zhotovitele</w:t>
      </w:r>
      <w:bookmarkEnd w:id="61"/>
      <w:bookmarkEnd w:id="62"/>
      <w:bookmarkEnd w:id="63"/>
      <w:bookmarkEnd w:id="64"/>
      <w:r w:rsidRPr="00661D0E">
        <w:rPr>
          <w:rFonts w:cs="Arial"/>
          <w:sz w:val="24"/>
          <w:szCs w:val="24"/>
          <w:lang w:val="cs-CZ"/>
        </w:rPr>
        <w:t xml:space="preserve"> </w:t>
      </w:r>
      <w:bookmarkEnd w:id="65"/>
      <w:bookmarkEnd w:id="66"/>
      <w:bookmarkEnd w:id="67"/>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04A278BD"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w:t>
      </w:r>
      <w:r w:rsidR="00C34568">
        <w:rPr>
          <w:rFonts w:cs="Arial"/>
        </w:rPr>
        <w:t>O</w:t>
      </w:r>
      <w:r w:rsidRPr="00661D0E">
        <w:rPr>
          <w:rFonts w:cs="Arial"/>
        </w:rPr>
        <w:t>bjednatele k provedení zkoušek. Zhotovitel je povinen akceptovat případný jiný termín navržený Objednatelem a přizpůsobit tomu termíny Funkčních zkoušek, pokud se Strany nedohodnou jinak.</w:t>
      </w:r>
    </w:p>
    <w:p w14:paraId="0F2340D9" w14:textId="77777777" w:rsidR="003462FE" w:rsidRPr="00F65D59" w:rsidRDefault="003462FE" w:rsidP="003462FE">
      <w:pPr>
        <w:pStyle w:val="Normal2"/>
        <w:tabs>
          <w:tab w:val="clear" w:pos="709"/>
        </w:tabs>
        <w:spacing w:before="120" w:after="0"/>
        <w:rPr>
          <w:rFonts w:cs="Arial"/>
        </w:rPr>
      </w:pPr>
      <w:r w:rsidRPr="00661D0E">
        <w:rPr>
          <w:rFonts w:cs="Arial"/>
        </w:rPr>
        <w:t xml:space="preserve">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68" w:name="_Toc14248133"/>
      <w:bookmarkStart w:id="69" w:name="_Toc16580675"/>
      <w:bookmarkStart w:id="70" w:name="_Toc37062283"/>
      <w:bookmarkStart w:id="71" w:name="_Ref213041209"/>
      <w:bookmarkStart w:id="72" w:name="_Ref213041233"/>
      <w:bookmarkStart w:id="73" w:name="_Toc326739602"/>
      <w:bookmarkStart w:id="74" w:name="_Toc311807334"/>
      <w:r w:rsidRPr="00661D0E">
        <w:rPr>
          <w:rFonts w:cs="Arial"/>
          <w:sz w:val="24"/>
          <w:szCs w:val="24"/>
          <w:lang w:val="cs-CZ"/>
        </w:rPr>
        <w:lastRenderedPageBreak/>
        <w:t>Opakování zkoušek</w:t>
      </w:r>
      <w:bookmarkEnd w:id="68"/>
      <w:bookmarkEnd w:id="69"/>
      <w:bookmarkEnd w:id="70"/>
      <w:bookmarkEnd w:id="71"/>
      <w:bookmarkEnd w:id="72"/>
      <w:bookmarkEnd w:id="73"/>
      <w:bookmarkEnd w:id="74"/>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75" w:name="_Toc37062284"/>
      <w:bookmarkStart w:id="76" w:name="_Ref213041347"/>
      <w:bookmarkStart w:id="77" w:name="_Toc14248134"/>
      <w:bookmarkStart w:id="78" w:name="_Toc16580676"/>
      <w:bookmarkStart w:id="79" w:name="_Toc326739603"/>
      <w:bookmarkStart w:id="80" w:name="_Toc311807335"/>
      <w:r w:rsidRPr="00661D0E">
        <w:rPr>
          <w:rFonts w:cs="Arial"/>
          <w:sz w:val="24"/>
          <w:szCs w:val="24"/>
          <w:lang w:val="cs-CZ"/>
        </w:rPr>
        <w:t>Neúspěšné Funkční zkoušky</w:t>
      </w:r>
      <w:bookmarkEnd w:id="75"/>
      <w:bookmarkEnd w:id="76"/>
      <w:r w:rsidRPr="00661D0E">
        <w:rPr>
          <w:rFonts w:cs="Arial"/>
          <w:sz w:val="24"/>
          <w:szCs w:val="24"/>
          <w:lang w:val="cs-CZ"/>
        </w:rPr>
        <w:t xml:space="preserve"> </w:t>
      </w:r>
      <w:bookmarkEnd w:id="77"/>
      <w:bookmarkEnd w:id="78"/>
      <w:bookmarkEnd w:id="79"/>
      <w:bookmarkEnd w:id="80"/>
    </w:p>
    <w:p w14:paraId="27C7DC8F" w14:textId="77777777"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77777777" w:rsidR="003462FE" w:rsidRPr="00B406F4" w:rsidRDefault="003462FE" w:rsidP="00FD2266">
      <w:pPr>
        <w:pStyle w:val="Normal2"/>
        <w:numPr>
          <w:ilvl w:val="0"/>
          <w:numId w:val="16"/>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FD2266">
      <w:pPr>
        <w:pStyle w:val="Normal2"/>
        <w:numPr>
          <w:ilvl w:val="0"/>
          <w:numId w:val="16"/>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FD2266">
      <w:pPr>
        <w:pStyle w:val="Normal2"/>
        <w:numPr>
          <w:ilvl w:val="0"/>
          <w:numId w:val="16"/>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661D0E" w:rsidRDefault="00CC4493" w:rsidP="005B0BD9">
      <w:pPr>
        <w:pStyle w:val="Normal2"/>
        <w:tabs>
          <w:tab w:val="clear" w:pos="709"/>
        </w:tabs>
        <w:spacing w:before="0" w:after="0"/>
        <w:ind w:left="1440"/>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81" w:name="_Toc14248135"/>
      <w:bookmarkStart w:id="82" w:name="_Toc16580677"/>
      <w:bookmarkStart w:id="83" w:name="_Toc37062285"/>
      <w:bookmarkStart w:id="84" w:name="_Ref211769098"/>
      <w:bookmarkStart w:id="85" w:name="_Ref213038341"/>
      <w:bookmarkStart w:id="86" w:name="_Ref213039844"/>
      <w:bookmarkStart w:id="87" w:name="_Toc310330632"/>
      <w:bookmarkStart w:id="88" w:name="_Toc326739604"/>
      <w:bookmarkStart w:id="89" w:name="_Toc311807336"/>
      <w:bookmarkEnd w:id="48"/>
      <w:bookmarkEnd w:id="49"/>
      <w:bookmarkEnd w:id="50"/>
      <w:bookmarkEnd w:id="51"/>
      <w:bookmarkEnd w:id="52"/>
      <w:bookmarkEnd w:id="53"/>
      <w:bookmarkEnd w:id="54"/>
      <w:r w:rsidRPr="00661D0E">
        <w:rPr>
          <w:rFonts w:cs="Arial"/>
          <w:sz w:val="24"/>
          <w:szCs w:val="24"/>
        </w:rPr>
        <w:t>Převzetí DÍLA</w:t>
      </w:r>
      <w:bookmarkEnd w:id="81"/>
      <w:bookmarkEnd w:id="82"/>
      <w:bookmarkEnd w:id="83"/>
      <w:bookmarkEnd w:id="84"/>
      <w:bookmarkEnd w:id="85"/>
      <w:bookmarkEnd w:id="86"/>
      <w:bookmarkEnd w:id="87"/>
      <w:bookmarkEnd w:id="88"/>
      <w:bookmarkEnd w:id="89"/>
    </w:p>
    <w:p w14:paraId="486B62AB" w14:textId="4AE1A472" w:rsidR="00E958B1"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w:t>
      </w:r>
      <w:r w:rsidR="00CB7069">
        <w:rPr>
          <w:rFonts w:cs="Arial"/>
        </w:rPr>
        <w:t xml:space="preserve"> </w:t>
      </w:r>
      <w:r w:rsidR="00473B6F">
        <w:rPr>
          <w:rFonts w:cs="Arial"/>
        </w:rPr>
        <w:t xml:space="preserve">a </w:t>
      </w:r>
      <w:r w:rsidR="00CB7069">
        <w:rPr>
          <w:rFonts w:cs="Arial"/>
        </w:rPr>
        <w:t xml:space="preserve">včetně souladu se </w:t>
      </w:r>
      <w:r w:rsidR="00CB7069">
        <w:t xml:space="preserve">Specifickými pravidly pro žadatele a příjemce: </w:t>
      </w:r>
      <w:hyperlink r:id="rId13" w:history="1">
        <w:r w:rsidR="005D0315" w:rsidRPr="00796E78">
          <w:rPr>
            <w:rStyle w:val="Hypertextovodkaz"/>
          </w:rPr>
          <w:t>https://irop.gov.cz/cs/vyzvy-2021-2027/vyzvy/20vyzvairop</w:t>
        </w:r>
      </w:hyperlink>
      <w:r w:rsidR="00CB7069">
        <w:t>,</w:t>
      </w:r>
      <w:r w:rsidR="00B00E1B">
        <w:t xml:space="preserve"> </w:t>
      </w:r>
      <w:r w:rsidRPr="005814EF">
        <w:rPr>
          <w:rFonts w:cs="Arial"/>
        </w:rPr>
        <w:t>technickými</w:t>
      </w:r>
      <w:r w:rsidR="003B5E53">
        <w:rPr>
          <w:rFonts w:cs="Arial"/>
        </w:rPr>
        <w:t xml:space="preserve"> </w:t>
      </w:r>
      <w:r w:rsidRPr="005814EF">
        <w:rPr>
          <w:rFonts w:cs="Arial"/>
        </w:rPr>
        <w:t>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FD2266">
      <w:pPr>
        <w:pStyle w:val="Normal2"/>
        <w:numPr>
          <w:ilvl w:val="0"/>
          <w:numId w:val="17"/>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FD2266">
      <w:pPr>
        <w:pStyle w:val="Normal2"/>
        <w:numPr>
          <w:ilvl w:val="0"/>
          <w:numId w:val="17"/>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FD2266">
      <w:pPr>
        <w:pStyle w:val="Normal2"/>
        <w:numPr>
          <w:ilvl w:val="0"/>
          <w:numId w:val="17"/>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02041E58" w:rsidR="002E4FC6" w:rsidRPr="00100A6A" w:rsidRDefault="002E4FC6" w:rsidP="00FD2266">
      <w:pPr>
        <w:pStyle w:val="Normal2"/>
        <w:numPr>
          <w:ilvl w:val="0"/>
          <w:numId w:val="17"/>
        </w:numPr>
        <w:tabs>
          <w:tab w:val="clear" w:pos="709"/>
        </w:tabs>
        <w:spacing w:before="0" w:after="0"/>
        <w:ind w:left="1134" w:hanging="425"/>
        <w:rPr>
          <w:rFonts w:cs="Arial"/>
        </w:rPr>
      </w:pPr>
      <w:r w:rsidRPr="00100A6A">
        <w:rPr>
          <w:rFonts w:cs="Arial"/>
        </w:rPr>
        <w:t xml:space="preserve">záruční doby u materiálů a technologických zařízení, kde je </w:t>
      </w:r>
      <w:r w:rsidR="00985F6D">
        <w:rPr>
          <w:rFonts w:cs="Arial"/>
        </w:rPr>
        <w:t>Zhotovitelem</w:t>
      </w:r>
      <w:r w:rsidRPr="00100A6A">
        <w:rPr>
          <w:rFonts w:cs="Arial"/>
        </w:rPr>
        <w:t xml:space="preserve"> poskytována delší záruční doba, než je záruční doba dle této Smlouvy, a mají vlastní záruční listy,</w:t>
      </w:r>
    </w:p>
    <w:p w14:paraId="6465B07E" w14:textId="77777777" w:rsidR="002E4FC6" w:rsidRPr="00100A6A" w:rsidRDefault="002E4FC6" w:rsidP="00FD2266">
      <w:pPr>
        <w:pStyle w:val="Normal2"/>
        <w:numPr>
          <w:ilvl w:val="0"/>
          <w:numId w:val="17"/>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FD2266">
      <w:pPr>
        <w:pStyle w:val="Normal2"/>
        <w:numPr>
          <w:ilvl w:val="0"/>
          <w:numId w:val="17"/>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FD2266">
      <w:pPr>
        <w:pStyle w:val="Normal2"/>
        <w:numPr>
          <w:ilvl w:val="0"/>
          <w:numId w:val="17"/>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FD2266">
      <w:pPr>
        <w:pStyle w:val="Normal2"/>
        <w:numPr>
          <w:ilvl w:val="0"/>
          <w:numId w:val="17"/>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5AD25C1C"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w:t>
      </w:r>
      <w:r w:rsidR="00E92871">
        <w:rPr>
          <w:rFonts w:cs="Arial"/>
        </w:rPr>
        <w:t>ne</w:t>
      </w:r>
      <w:r w:rsidRPr="005814EF">
        <w:rPr>
          <w:rFonts w:cs="Arial"/>
        </w:rPr>
        <w:t xml:space="preserve">brání řádnému předání a převzetí Díla je Zhotovitel povinen ve lhůtě </w:t>
      </w:r>
      <w:r w:rsidR="005814EF" w:rsidRPr="005814EF">
        <w:rPr>
          <w:rFonts w:cs="Arial"/>
        </w:rPr>
        <w:t>15</w:t>
      </w:r>
      <w:r w:rsidRPr="005814EF">
        <w:rPr>
          <w:rFonts w:cs="Arial"/>
        </w:rPr>
        <w:t xml:space="preserve">kalendářních dní odstranit vady a doplnit chybějící práce, není-li v příslušném protokolu s vymezením těchto vad stanovena jiná lhůta. Dílo se považuje za řádně předané a převzaté teprve v okamžiku splnění povinnosti Zhotovitele dle předchozí </w:t>
      </w:r>
      <w:r w:rsidRPr="005814EF">
        <w:rPr>
          <w:rFonts w:cs="Arial"/>
        </w:rPr>
        <w:lastRenderedPageBreak/>
        <w:t>věty, o čemž bude mezi Stranami sepsán Protokol o převzetí prací dle tohoto článku Smlouvy.</w:t>
      </w:r>
      <w:bookmarkStart w:id="90" w:name="_Toc37062288"/>
      <w:bookmarkStart w:id="91"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92" w:name="_Toc14248141"/>
      <w:bookmarkStart w:id="93" w:name="_Toc16580684"/>
      <w:bookmarkStart w:id="94" w:name="_Toc37062290"/>
      <w:bookmarkStart w:id="95" w:name="_Ref213041834"/>
      <w:bookmarkStart w:id="96" w:name="_Toc310330633"/>
      <w:bookmarkStart w:id="97" w:name="_Toc326739609"/>
      <w:bookmarkStart w:id="98" w:name="_Toc311807341"/>
      <w:r w:rsidRPr="007C07D3">
        <w:rPr>
          <w:rFonts w:cs="Arial"/>
          <w:sz w:val="24"/>
          <w:szCs w:val="24"/>
        </w:rPr>
        <w:t>Odpovědnost</w:t>
      </w:r>
      <w:bookmarkEnd w:id="92"/>
      <w:bookmarkEnd w:id="93"/>
      <w:bookmarkEnd w:id="94"/>
      <w:bookmarkEnd w:id="95"/>
      <w:bookmarkEnd w:id="96"/>
      <w:bookmarkEnd w:id="97"/>
      <w:bookmarkEnd w:id="98"/>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77CD7A0C" w14:textId="77777777" w:rsidR="00E5356C" w:rsidRPr="007C07D3" w:rsidRDefault="00E5356C" w:rsidP="00600230">
      <w:pPr>
        <w:pStyle w:val="Normal2"/>
        <w:tabs>
          <w:tab w:val="clear" w:pos="709"/>
        </w:tabs>
        <w:spacing w:before="0" w:after="0"/>
        <w:rPr>
          <w:rFonts w:cs="Arial"/>
        </w:rPr>
      </w:pPr>
    </w:p>
    <w:p w14:paraId="4DD5B6A4" w14:textId="498BEF2D" w:rsidR="00856449" w:rsidRDefault="00600230" w:rsidP="00FD2266">
      <w:pPr>
        <w:pStyle w:val="Nadpis2"/>
        <w:spacing w:before="0" w:after="0"/>
        <w:rPr>
          <w:color w:val="000000"/>
        </w:rPr>
      </w:pPr>
      <w:r w:rsidRPr="007C07D3">
        <w:rPr>
          <w:rFonts w:cs="Arial"/>
          <w:sz w:val="24"/>
          <w:szCs w:val="24"/>
          <w:lang w:val="cs-CZ"/>
        </w:rPr>
        <w:t>Pojištění zhotovitele</w:t>
      </w:r>
    </w:p>
    <w:p w14:paraId="756B1E4A" w14:textId="5B1904D8" w:rsidR="007656E1" w:rsidRPr="007C07D3" w:rsidRDefault="007656E1" w:rsidP="00FD2266">
      <w:pPr>
        <w:pStyle w:val="Nadpis3"/>
      </w:pPr>
      <w:r w:rsidRPr="00FD2266">
        <w:t>Pojištění zhotovitele – odpovědnost za škodu způsobenou třetím osobám</w:t>
      </w:r>
    </w:p>
    <w:p w14:paraId="76AFCF86" w14:textId="77777777" w:rsidR="00856449" w:rsidRPr="00FD2266" w:rsidRDefault="00856449" w:rsidP="00FD2266">
      <w:pPr>
        <w:pStyle w:val="Normal2"/>
        <w:tabs>
          <w:tab w:val="clear" w:pos="709"/>
        </w:tabs>
        <w:spacing w:before="120" w:after="0"/>
        <w:rPr>
          <w:rFonts w:cs="Arial"/>
          <w:color w:val="000000"/>
        </w:rPr>
      </w:pPr>
      <w:r w:rsidRPr="00FD2266">
        <w:rPr>
          <w:rFonts w:cs="Arial"/>
          <w:color w:val="000000"/>
        </w:rPr>
        <w:t>Pojištění odpovědnosti za škodu z výkonu podnikatelské činnosti kryje škody na věcech (vzniklé poškozením, zničením nebo pohřešováním) a na zdraví (úrazem nebo nemocí):</w:t>
      </w:r>
    </w:p>
    <w:p w14:paraId="51B940FD" w14:textId="77777777" w:rsidR="00856449" w:rsidRPr="00FD2266" w:rsidRDefault="00856449" w:rsidP="00FD2266">
      <w:pPr>
        <w:pStyle w:val="Normal2"/>
        <w:numPr>
          <w:ilvl w:val="0"/>
          <w:numId w:val="21"/>
        </w:numPr>
        <w:tabs>
          <w:tab w:val="clear" w:pos="709"/>
        </w:tabs>
        <w:spacing w:before="120" w:after="0"/>
        <w:rPr>
          <w:rFonts w:cs="Arial"/>
          <w:color w:val="000000"/>
        </w:rPr>
      </w:pPr>
      <w:r w:rsidRPr="00FD2266">
        <w:rPr>
          <w:rFonts w:cs="Arial"/>
          <w:color w:val="000000"/>
        </w:rPr>
        <w:t>způsobené provozní činností,</w:t>
      </w:r>
    </w:p>
    <w:p w14:paraId="4AFF06BF" w14:textId="77777777" w:rsidR="00856449" w:rsidRPr="00FD2266" w:rsidRDefault="00856449" w:rsidP="00FD2266">
      <w:pPr>
        <w:pStyle w:val="Normal2"/>
        <w:numPr>
          <w:ilvl w:val="0"/>
          <w:numId w:val="21"/>
        </w:numPr>
        <w:tabs>
          <w:tab w:val="clear" w:pos="709"/>
        </w:tabs>
        <w:spacing w:before="120" w:after="0"/>
        <w:rPr>
          <w:rFonts w:cs="Arial"/>
          <w:color w:val="000000"/>
        </w:rPr>
      </w:pPr>
      <w:r w:rsidRPr="00FD2266">
        <w:rPr>
          <w:rFonts w:cs="Arial"/>
          <w:color w:val="000000"/>
        </w:rPr>
        <w:t>způsobené vadným výrobkem,</w:t>
      </w:r>
    </w:p>
    <w:p w14:paraId="34B2A940" w14:textId="77777777" w:rsidR="00856449" w:rsidRPr="00FD2266" w:rsidRDefault="00856449" w:rsidP="00FD2266">
      <w:pPr>
        <w:pStyle w:val="Normal2"/>
        <w:numPr>
          <w:ilvl w:val="0"/>
          <w:numId w:val="21"/>
        </w:numPr>
        <w:tabs>
          <w:tab w:val="clear" w:pos="709"/>
        </w:tabs>
        <w:spacing w:before="120" w:after="0"/>
        <w:rPr>
          <w:rFonts w:cs="Arial"/>
          <w:color w:val="000000"/>
        </w:rPr>
      </w:pPr>
      <w:r w:rsidRPr="00FD2266">
        <w:rPr>
          <w:rFonts w:cs="Arial"/>
          <w:color w:val="000000"/>
        </w:rPr>
        <w:t>vzniklé v souvislosti s poskytovanými službami,</w:t>
      </w:r>
    </w:p>
    <w:p w14:paraId="4513CA40" w14:textId="77777777" w:rsidR="00856449" w:rsidRPr="00FD2266" w:rsidRDefault="00856449" w:rsidP="00FD2266">
      <w:pPr>
        <w:pStyle w:val="Normal2"/>
        <w:numPr>
          <w:ilvl w:val="0"/>
          <w:numId w:val="21"/>
        </w:numPr>
        <w:tabs>
          <w:tab w:val="clear" w:pos="709"/>
        </w:tabs>
        <w:spacing w:before="120" w:after="0"/>
        <w:rPr>
          <w:rFonts w:cs="Arial"/>
          <w:color w:val="000000"/>
        </w:rPr>
      </w:pPr>
      <w:r w:rsidRPr="00FD2266">
        <w:rPr>
          <w:rFonts w:cs="Arial"/>
          <w:color w:val="000000"/>
        </w:rPr>
        <w:t>vzniklé v souvislosti s vlastnictvím nemovitosti,</w:t>
      </w:r>
    </w:p>
    <w:p w14:paraId="2342D676" w14:textId="77777777" w:rsidR="00856449" w:rsidRPr="00FD2266" w:rsidRDefault="00856449" w:rsidP="00FD2266">
      <w:pPr>
        <w:pStyle w:val="Normal2"/>
        <w:numPr>
          <w:ilvl w:val="0"/>
          <w:numId w:val="21"/>
        </w:numPr>
        <w:tabs>
          <w:tab w:val="clear" w:pos="709"/>
        </w:tabs>
        <w:spacing w:before="120" w:after="0"/>
        <w:rPr>
          <w:rFonts w:cs="Arial"/>
          <w:color w:val="000000"/>
        </w:rPr>
      </w:pPr>
      <w:r w:rsidRPr="00FD2266">
        <w:rPr>
          <w:rFonts w:cs="Arial"/>
          <w:color w:val="000000"/>
        </w:rPr>
        <w:t>vzniklé na věcech zaměstnanců.</w:t>
      </w:r>
    </w:p>
    <w:p w14:paraId="562A4535" w14:textId="6EC23F1C" w:rsidR="00856449" w:rsidRPr="00FD2266" w:rsidRDefault="00856449" w:rsidP="00FD2266">
      <w:pPr>
        <w:pStyle w:val="Normal2"/>
        <w:tabs>
          <w:tab w:val="clear" w:pos="709"/>
        </w:tabs>
        <w:spacing w:before="120" w:after="0"/>
        <w:rPr>
          <w:rFonts w:cs="Arial"/>
          <w:color w:val="000000"/>
        </w:rPr>
      </w:pPr>
      <w:r w:rsidRPr="00FD2266">
        <w:rPr>
          <w:rFonts w:cs="Arial"/>
          <w:color w:val="000000"/>
        </w:rPr>
        <w:t xml:space="preserve">Zhotovitel je povinen být pojištěn proti škodám způsobeným jeho činností včetně možných škod způsobených pracovníky zhotovitele, a to do výše odpovídající možným rizikům ve vztahu k charakteru díla a jeho okolí a po celou dobu provádění díla. Výše pojistné částky je sjednána s horní hranicí pojistného plnění nejméně </w:t>
      </w:r>
      <w:r w:rsidRPr="00C5470C">
        <w:rPr>
          <w:rFonts w:cs="Arial"/>
          <w:b/>
          <w:bCs w:val="0"/>
          <w:color w:val="000000"/>
        </w:rPr>
        <w:t>50.000.000</w:t>
      </w:r>
      <w:r w:rsidR="002B1EE8" w:rsidRPr="00C5470C">
        <w:rPr>
          <w:rFonts w:cs="Arial"/>
          <w:b/>
          <w:bCs w:val="0"/>
          <w:color w:val="000000"/>
        </w:rPr>
        <w:t xml:space="preserve"> </w:t>
      </w:r>
      <w:r w:rsidRPr="00C5470C">
        <w:rPr>
          <w:rFonts w:cs="Arial"/>
          <w:b/>
          <w:bCs w:val="0"/>
          <w:color w:val="000000"/>
        </w:rPr>
        <w:t>Kč</w:t>
      </w:r>
      <w:r w:rsidRPr="00C5470C">
        <w:rPr>
          <w:rFonts w:cs="Arial"/>
          <w:color w:val="000000"/>
        </w:rPr>
        <w:t xml:space="preserve"> (slovy: padesát</w:t>
      </w:r>
      <w:r w:rsidR="002B1EE8" w:rsidRPr="00C5470C">
        <w:rPr>
          <w:rFonts w:cs="Arial"/>
          <w:color w:val="000000"/>
        </w:rPr>
        <w:t xml:space="preserve"> </w:t>
      </w:r>
      <w:r w:rsidRPr="00C5470C">
        <w:rPr>
          <w:rFonts w:cs="Arial"/>
          <w:color w:val="000000"/>
        </w:rPr>
        <w:t>milionů</w:t>
      </w:r>
      <w:r w:rsidR="002B1EE8" w:rsidRPr="00C5470C">
        <w:rPr>
          <w:rFonts w:cs="Arial"/>
          <w:color w:val="000000"/>
        </w:rPr>
        <w:t xml:space="preserve"> </w:t>
      </w:r>
      <w:r w:rsidRPr="00C5470C">
        <w:rPr>
          <w:rFonts w:cs="Arial"/>
          <w:color w:val="000000"/>
        </w:rPr>
        <w:t>korun</w:t>
      </w:r>
      <w:r w:rsidR="002B1EE8" w:rsidRPr="00C5470C">
        <w:rPr>
          <w:rFonts w:cs="Arial"/>
          <w:color w:val="000000"/>
        </w:rPr>
        <w:t xml:space="preserve"> </w:t>
      </w:r>
      <w:r w:rsidRPr="00C5470C">
        <w:rPr>
          <w:rFonts w:cs="Arial"/>
          <w:color w:val="000000"/>
        </w:rPr>
        <w:t xml:space="preserve">českých) pro období od převzetí staveniště do uzavření protokolu o předání a převzetí díla bez vad a nedodělků a </w:t>
      </w:r>
      <w:r w:rsidRPr="00C5470C">
        <w:rPr>
          <w:rFonts w:cs="Arial"/>
          <w:b/>
          <w:bCs w:val="0"/>
          <w:color w:val="000000"/>
        </w:rPr>
        <w:t>50.000.000 Kč</w:t>
      </w:r>
      <w:r w:rsidRPr="00C5470C">
        <w:rPr>
          <w:rFonts w:cs="Arial"/>
          <w:color w:val="000000"/>
        </w:rPr>
        <w:t xml:space="preserve"> (slovy: padesát</w:t>
      </w:r>
      <w:r w:rsidR="002B1EE8" w:rsidRPr="00C5470C">
        <w:rPr>
          <w:rFonts w:cs="Arial"/>
          <w:color w:val="000000"/>
        </w:rPr>
        <w:t xml:space="preserve"> </w:t>
      </w:r>
      <w:r w:rsidRPr="00C5470C">
        <w:rPr>
          <w:rFonts w:cs="Arial"/>
          <w:color w:val="000000"/>
        </w:rPr>
        <w:t>milionů</w:t>
      </w:r>
      <w:r w:rsidR="002B1EE8" w:rsidRPr="00C5470C">
        <w:rPr>
          <w:rFonts w:cs="Arial"/>
          <w:color w:val="000000"/>
        </w:rPr>
        <w:t xml:space="preserve"> </w:t>
      </w:r>
      <w:r w:rsidRPr="00C5470C">
        <w:rPr>
          <w:rFonts w:cs="Arial"/>
          <w:color w:val="000000"/>
        </w:rPr>
        <w:t>korun</w:t>
      </w:r>
      <w:r w:rsidR="002B1EE8" w:rsidRPr="00C5470C">
        <w:rPr>
          <w:rFonts w:cs="Arial"/>
          <w:color w:val="000000"/>
        </w:rPr>
        <w:t xml:space="preserve"> </w:t>
      </w:r>
      <w:r w:rsidRPr="00C5470C">
        <w:rPr>
          <w:rFonts w:cs="Arial"/>
          <w:color w:val="000000"/>
        </w:rPr>
        <w:t>českých) pro období od uzavření protokolu o předání a převzetí díla do uplynutí záruční</w:t>
      </w:r>
      <w:r w:rsidRPr="00FD2266">
        <w:rPr>
          <w:rFonts w:cs="Arial"/>
          <w:color w:val="000000"/>
        </w:rPr>
        <w:t xml:space="preserve"> doby podle této smlouvy. </w:t>
      </w:r>
    </w:p>
    <w:p w14:paraId="5FC46C2C" w14:textId="2ECA2844" w:rsidR="00856449" w:rsidRPr="00FD2266" w:rsidRDefault="00856449" w:rsidP="00FD2266">
      <w:pPr>
        <w:pStyle w:val="Normal2"/>
        <w:tabs>
          <w:tab w:val="clear" w:pos="709"/>
        </w:tabs>
        <w:spacing w:before="120" w:after="0"/>
        <w:rPr>
          <w:rFonts w:cs="Arial"/>
          <w:color w:val="000000"/>
        </w:rPr>
      </w:pPr>
      <w:r w:rsidRPr="00FD2266">
        <w:rPr>
          <w:rFonts w:cs="Arial"/>
          <w:color w:val="000000"/>
        </w:rPr>
        <w:t xml:space="preserve">Doklady o pojištění předloží zhotovitel objednateli na vyžádání a zavazuje se je opětovně kdykoliv v průběhu plnění smlouvy objednateli na základě jeho žádosti předložit.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zhotovitel povinen učinit taková opatření, aby pojištění bylo udrženo tak, jak je požadováno v tomto ustanovení. V případě porušení povinnosti uvedené v tomto článku smlouvy a neprovedení nápravy v objednatelem stanoveném termínu, je objednatel oprávněn od smlouvy odstoupit. </w:t>
      </w:r>
    </w:p>
    <w:p w14:paraId="0D76C115" w14:textId="18636293" w:rsidR="00856449" w:rsidRPr="00FD2266" w:rsidRDefault="00856449" w:rsidP="00FD2266">
      <w:pPr>
        <w:pStyle w:val="Nadpis3"/>
      </w:pPr>
      <w:r w:rsidRPr="00FD2266">
        <w:t>Pojištění zhotovitele – zákonné pojištění zaměstnanců</w:t>
      </w:r>
    </w:p>
    <w:p w14:paraId="1FDA0817" w14:textId="77777777" w:rsidR="00856449" w:rsidRPr="00FD2266" w:rsidRDefault="00856449" w:rsidP="00FD2266">
      <w:pPr>
        <w:pStyle w:val="Normal2"/>
        <w:tabs>
          <w:tab w:val="clear" w:pos="709"/>
        </w:tabs>
        <w:spacing w:before="120" w:after="0"/>
        <w:rPr>
          <w:rFonts w:cs="Arial"/>
          <w:color w:val="000000"/>
        </w:rPr>
      </w:pPr>
      <w:r w:rsidRPr="00FD2266">
        <w:rPr>
          <w:rFonts w:cs="Arial"/>
          <w:color w:val="000000"/>
        </w:rPr>
        <w:t>Zhotovitel je povinen být po celou dobu provádění díla pojištěn pro případ své odpovědnosti za škodu při pracovním úrazu nebo nemoci z povolání svých zaměstnanců.</w:t>
      </w:r>
    </w:p>
    <w:p w14:paraId="49D0FCD5" w14:textId="4F4EA52C" w:rsidR="00856449" w:rsidRPr="00FD2266" w:rsidRDefault="00856449" w:rsidP="00FD2266">
      <w:pPr>
        <w:pStyle w:val="Normal2"/>
        <w:tabs>
          <w:tab w:val="clear" w:pos="709"/>
        </w:tabs>
        <w:spacing w:before="120" w:after="0"/>
        <w:rPr>
          <w:rFonts w:cs="Arial"/>
          <w:color w:val="000000"/>
        </w:rPr>
      </w:pPr>
      <w:r w:rsidRPr="00FD2266">
        <w:rPr>
          <w:rFonts w:cs="Arial"/>
          <w:color w:val="000000"/>
        </w:rPr>
        <w:t xml:space="preserve">Pro vyloučení jakýchkoliv pochybností se smluvní strany dohodly, že zhotovitel je povinen pojistit fyzické osoby, které pro něj budou pracovat z titulu uzavření této </w:t>
      </w:r>
      <w:r w:rsidRPr="00FD2266">
        <w:rPr>
          <w:rFonts w:cs="Arial"/>
          <w:color w:val="000000"/>
        </w:rPr>
        <w:lastRenderedPageBreak/>
        <w:t>smlouvy pro případ újmy na zdraví nebo smrti, které by vznikly v souvislosti s plněním závazků zhotovitele dle této smlouvy.</w:t>
      </w:r>
    </w:p>
    <w:p w14:paraId="718052CA" w14:textId="37C950FC" w:rsidR="00856449" w:rsidRPr="00FD2266" w:rsidRDefault="00856449" w:rsidP="00FD2266">
      <w:pPr>
        <w:pStyle w:val="Nadpis3"/>
      </w:pPr>
      <w:r w:rsidRPr="00FD2266">
        <w:t>Pojištění poddodavatelů</w:t>
      </w:r>
    </w:p>
    <w:p w14:paraId="6C19599E" w14:textId="09B6504C" w:rsidR="00856449" w:rsidRPr="00FD2266" w:rsidRDefault="00856449" w:rsidP="00FD2266">
      <w:pPr>
        <w:pStyle w:val="Normal2"/>
        <w:tabs>
          <w:tab w:val="clear" w:pos="709"/>
        </w:tabs>
        <w:spacing w:before="120" w:after="0"/>
        <w:rPr>
          <w:rFonts w:cs="Arial"/>
          <w:color w:val="000000"/>
        </w:rPr>
      </w:pPr>
      <w:r w:rsidRPr="00FD2266">
        <w:rPr>
          <w:rFonts w:cs="Arial"/>
          <w:color w:val="000000"/>
        </w:rPr>
        <w:t>Povinnost podle článk</w:t>
      </w:r>
      <w:r w:rsidR="00D5157D">
        <w:rPr>
          <w:rFonts w:cs="Arial"/>
          <w:color w:val="000000"/>
        </w:rPr>
        <w:t>u</w:t>
      </w:r>
      <w:r w:rsidRPr="00FD2266">
        <w:rPr>
          <w:rFonts w:cs="Arial"/>
          <w:color w:val="000000"/>
        </w:rPr>
        <w:t xml:space="preserve"> </w:t>
      </w:r>
      <w:r w:rsidR="007656E1" w:rsidRPr="00FD2266">
        <w:rPr>
          <w:rFonts w:cs="Arial"/>
          <w:color w:val="000000"/>
        </w:rPr>
        <w:t>14.2.</w:t>
      </w:r>
      <w:r w:rsidRPr="00FD2266">
        <w:rPr>
          <w:rFonts w:cs="Arial"/>
          <w:color w:val="000000"/>
        </w:rPr>
        <w:t>2</w:t>
      </w:r>
      <w:r w:rsidR="007656E1" w:rsidRPr="00FD2266">
        <w:rPr>
          <w:rFonts w:cs="Arial"/>
          <w:color w:val="000000"/>
        </w:rPr>
        <w:t>.</w:t>
      </w:r>
      <w:r w:rsidRPr="00FD2266">
        <w:rPr>
          <w:rFonts w:cs="Arial"/>
          <w:color w:val="000000"/>
        </w:rPr>
        <w:t xml:space="preserve"> se v vztahuje také na poddodavatele.</w:t>
      </w:r>
    </w:p>
    <w:p w14:paraId="239005D3" w14:textId="41349423" w:rsidR="00856449" w:rsidRPr="00FD2266" w:rsidRDefault="00856449" w:rsidP="00FD2266">
      <w:pPr>
        <w:pStyle w:val="Nadpis3"/>
      </w:pPr>
      <w:r w:rsidRPr="00FD2266">
        <w:t>Pojištění díla – stavebně montážní pojištění</w:t>
      </w:r>
    </w:p>
    <w:p w14:paraId="673C3A34" w14:textId="77777777" w:rsidR="00856449" w:rsidRPr="00FD2266" w:rsidRDefault="00856449" w:rsidP="00FD2266">
      <w:pPr>
        <w:pStyle w:val="Normal2"/>
        <w:tabs>
          <w:tab w:val="clear" w:pos="709"/>
        </w:tabs>
        <w:spacing w:before="120" w:after="0"/>
        <w:rPr>
          <w:rFonts w:cs="Arial"/>
          <w:color w:val="000000"/>
        </w:rPr>
      </w:pPr>
      <w:r w:rsidRPr="00FD2266">
        <w:rPr>
          <w:rFonts w:cs="Arial"/>
          <w:color w:val="000000"/>
        </w:rPr>
        <w:t xml:space="preserve">Pojištění stavebních a montážních rizik pokrývá škody, které mohou vzniknout v průběhu montáže nebo provádění díla. Vztahuje se na škody na díle, konstrukci budovaného díla, montovaných strojích nebo technologických celcích, montážních a stavebních strojích a na zařízení staveniště. </w:t>
      </w:r>
    </w:p>
    <w:p w14:paraId="0C91D2D5" w14:textId="77777777" w:rsidR="00856449" w:rsidRPr="00FD2266" w:rsidRDefault="00856449" w:rsidP="00FD2266">
      <w:pPr>
        <w:pStyle w:val="Normal2"/>
        <w:tabs>
          <w:tab w:val="clear" w:pos="709"/>
        </w:tabs>
        <w:spacing w:before="120" w:after="0"/>
        <w:rPr>
          <w:rFonts w:cs="Arial"/>
          <w:color w:val="000000"/>
        </w:rPr>
      </w:pPr>
      <w:r w:rsidRPr="00FD2266">
        <w:rPr>
          <w:rFonts w:cs="Arial"/>
          <w:color w:val="000000"/>
        </w:rPr>
        <w:t>Pojistná hodnota je u budovaného stavebního nebo montážního díla jeho nová cena, což je hodnota díla po jeho úplném dokončení, u zařízení staveniště jeho nová cena. U ostatního pojišťovaného majetku je to buď nová cena, nebo cena pojištění na první riziko.</w:t>
      </w:r>
    </w:p>
    <w:p w14:paraId="5151E51C" w14:textId="77777777" w:rsidR="00856449" w:rsidRPr="00FD2266" w:rsidRDefault="00856449" w:rsidP="00FD2266">
      <w:pPr>
        <w:pStyle w:val="Normal2"/>
        <w:tabs>
          <w:tab w:val="clear" w:pos="709"/>
        </w:tabs>
        <w:spacing w:before="120" w:after="0"/>
        <w:rPr>
          <w:rFonts w:cs="Arial"/>
          <w:color w:val="000000"/>
        </w:rPr>
      </w:pPr>
      <w:r w:rsidRPr="00FD2266">
        <w:rPr>
          <w:rFonts w:cs="Arial"/>
          <w:color w:val="000000"/>
        </w:rPr>
        <w:t xml:space="preserve">Zhotovitel je povinen před zahájením prací pojistit dílo v souladu s podmínkami uvedenými výše v tomto článku smlouvy na celou dobu jeho provádění, až do termínu jeho předání a převzetí bez vad a nedodělků. </w:t>
      </w:r>
    </w:p>
    <w:p w14:paraId="4DCF31B2" w14:textId="77777777" w:rsidR="00856449" w:rsidRPr="00FD2266" w:rsidRDefault="00856449" w:rsidP="00FD2266">
      <w:pPr>
        <w:pStyle w:val="Normal2"/>
        <w:tabs>
          <w:tab w:val="clear" w:pos="709"/>
        </w:tabs>
        <w:spacing w:before="120" w:after="0"/>
        <w:rPr>
          <w:rFonts w:cs="Arial"/>
          <w:color w:val="000000"/>
        </w:rPr>
      </w:pPr>
      <w:r w:rsidRPr="00FD2266">
        <w:rPr>
          <w:rFonts w:cs="Arial"/>
          <w:color w:val="000000"/>
        </w:rPr>
        <w:t>Na žádost objednatele je zhotovitel povinen v objednatelem stanoveném termínu předložit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zhotovitel povinen učinit příslušná opatření tak, aby pojištění bylo udrženo tak, jak je požadováno v tomto ustanovení. V případě porušení povinnosti uvedené v tomto článku smlouvy a neprovedení nápravy v objednatelem stanoveném termínu, je objednatel oprávněn od smlouvy odstoupit.</w:t>
      </w:r>
    </w:p>
    <w:p w14:paraId="57F4D26B" w14:textId="77777777" w:rsidR="00856449" w:rsidRPr="007656E1" w:rsidRDefault="00856449" w:rsidP="00B43F82">
      <w:pPr>
        <w:pStyle w:val="Normal2"/>
        <w:tabs>
          <w:tab w:val="clear" w:pos="709"/>
        </w:tabs>
        <w:spacing w:before="120" w:after="0"/>
        <w:rPr>
          <w:rFonts w:cs="Arial"/>
          <w:color w:val="000000"/>
        </w:rPr>
      </w:pPr>
    </w:p>
    <w:p w14:paraId="739E5B0C" w14:textId="77777777" w:rsidR="00BB0AB1" w:rsidRDefault="00BB0AB1" w:rsidP="001512E7">
      <w:pPr>
        <w:pStyle w:val="Normal2"/>
        <w:tabs>
          <w:tab w:val="clear" w:pos="709"/>
        </w:tabs>
        <w:spacing w:before="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6C875CBE" w:rsidR="00BB0AB1" w:rsidRPr="007C07D3" w:rsidRDefault="00BB0AB1" w:rsidP="00BB0AB1">
      <w:pPr>
        <w:pStyle w:val="Normal2"/>
        <w:tabs>
          <w:tab w:val="clear" w:pos="709"/>
        </w:tabs>
        <w:spacing w:before="120" w:after="0"/>
        <w:rPr>
          <w:rFonts w:cs="Arial"/>
        </w:rPr>
      </w:pPr>
      <w:r w:rsidRPr="00100A6A">
        <w:rPr>
          <w:rFonts w:cs="Arial"/>
        </w:rPr>
        <w:t xml:space="preserve">Náklady na pojištění nese </w:t>
      </w:r>
      <w:r w:rsidR="00E5356C">
        <w:rPr>
          <w:rFonts w:cs="Arial"/>
        </w:rPr>
        <w:t>Z</w:t>
      </w:r>
      <w:r w:rsidRPr="00100A6A">
        <w:rPr>
          <w:rFonts w:cs="Arial"/>
        </w:rPr>
        <w:t>hotovitel v rámci ceny díla.</w:t>
      </w:r>
    </w:p>
    <w:p w14:paraId="186F9157" w14:textId="77777777" w:rsidR="00BB0AB1" w:rsidRPr="007C07D3" w:rsidRDefault="00BB0AB1" w:rsidP="001512E7">
      <w:pPr>
        <w:pStyle w:val="Normal2"/>
        <w:tabs>
          <w:tab w:val="clear" w:pos="709"/>
        </w:tabs>
        <w:spacing w:before="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1D9909F4" w:rsidR="005941B4" w:rsidRPr="005941B4" w:rsidRDefault="00A068C5" w:rsidP="005941B4">
      <w:pPr>
        <w:pStyle w:val="Nadpis3"/>
        <w:spacing w:before="120" w:after="0"/>
        <w:ind w:left="1418" w:hanging="709"/>
        <w:rPr>
          <w:rFonts w:cs="Arial"/>
          <w:b w:val="0"/>
        </w:rPr>
      </w:pPr>
      <w:r>
        <w:rPr>
          <w:rFonts w:cs="Arial"/>
          <w:b w:val="0"/>
        </w:rPr>
        <w:t xml:space="preserve">Zádržným ve výši </w:t>
      </w:r>
      <w:proofErr w:type="gramStart"/>
      <w:r w:rsidRPr="005002DF">
        <w:rPr>
          <w:rFonts w:cs="Arial"/>
          <w:b w:val="0"/>
        </w:rPr>
        <w:t>10%</w:t>
      </w:r>
      <w:proofErr w:type="gramEnd"/>
      <w:r w:rsidRPr="005002DF">
        <w:rPr>
          <w:rFonts w:cs="Arial"/>
          <w:b w:val="0"/>
        </w:rPr>
        <w:t xml:space="preserve"> z celkové ceny Díla</w:t>
      </w:r>
      <w:r w:rsidR="001A5CB0">
        <w:rPr>
          <w:rFonts w:cs="Arial"/>
          <w:b w:val="0"/>
        </w:rPr>
        <w:t xml:space="preserve"> s DPH sjednané při podpisu Smlouvy</w:t>
      </w:r>
      <w:r w:rsidR="001A5CB0" w:rsidRPr="001C1A01">
        <w:rPr>
          <w:rFonts w:cs="Arial"/>
          <w:b w:val="0"/>
        </w:rPr>
        <w:t xml:space="preserve">, </w:t>
      </w:r>
      <w:r w:rsidR="001A5CB0">
        <w:rPr>
          <w:rFonts w:cs="Arial"/>
          <w:b w:val="0"/>
        </w:rPr>
        <w:t>nedotčené případnými dodatky ke Smlouvě</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3B06359D" w:rsidR="005941B4" w:rsidRDefault="005941B4" w:rsidP="005941B4">
      <w:pPr>
        <w:pStyle w:val="Nadpis3"/>
        <w:spacing w:before="120" w:after="0"/>
        <w:ind w:left="1418" w:hanging="709"/>
        <w:rPr>
          <w:rFonts w:cs="Arial"/>
          <w:b w:val="0"/>
        </w:rPr>
      </w:pPr>
      <w:bookmarkStart w:id="99" w:name="_Toc16580689"/>
      <w:bookmarkStart w:id="100" w:name="_Toc37062293"/>
      <w:bookmarkStart w:id="101" w:name="_Ref213037402"/>
      <w:bookmarkStart w:id="102" w:name="_Ref251648932"/>
      <w:bookmarkStart w:id="103" w:name="_Toc326739612"/>
      <w:bookmarkStart w:id="104" w:name="_Toc311807344"/>
      <w:r w:rsidRPr="001828D0">
        <w:rPr>
          <w:rFonts w:cs="Arial"/>
          <w:b w:val="0"/>
        </w:rPr>
        <w:t xml:space="preserve">Objednatel je povinen uhradit zadrženou část v termínu bezodkladně (do </w:t>
      </w:r>
      <w:r w:rsidR="001A5CB0">
        <w:rPr>
          <w:rFonts w:cs="Arial"/>
          <w:b w:val="0"/>
        </w:rPr>
        <w:t>30</w:t>
      </w:r>
      <w:r w:rsidRPr="001828D0">
        <w:rPr>
          <w:rFonts w:cs="Arial"/>
          <w:b w:val="0"/>
        </w:rPr>
        <w:t xml:space="preserve">dnů) po předání a převzetí díla, případně prodlouženém do doby odstranění vad a nedodělků </w:t>
      </w:r>
      <w:r w:rsidR="00E92871" w:rsidRPr="00E92871">
        <w:rPr>
          <w:rFonts w:cs="Arial"/>
          <w:b w:val="0"/>
        </w:rPr>
        <w:t xml:space="preserve">nebránících užívání díla </w:t>
      </w:r>
      <w:r w:rsidRPr="001828D0">
        <w:rPr>
          <w:rFonts w:cs="Arial"/>
          <w:b w:val="0"/>
        </w:rPr>
        <w:t xml:space="preserve">uvedených v protokolu o předání a převzetí díla. </w:t>
      </w:r>
    </w:p>
    <w:p w14:paraId="78837713" w14:textId="77777777" w:rsidR="001828D0" w:rsidRPr="001828D0" w:rsidRDefault="001828D0" w:rsidP="001828D0">
      <w:pPr>
        <w:pStyle w:val="Normal3"/>
      </w:pPr>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lastRenderedPageBreak/>
        <w:t>Záruční doba</w:t>
      </w:r>
      <w:bookmarkEnd w:id="99"/>
      <w:bookmarkEnd w:id="100"/>
      <w:bookmarkEnd w:id="101"/>
      <w:bookmarkEnd w:id="102"/>
      <w:bookmarkEnd w:id="103"/>
      <w:bookmarkEnd w:id="104"/>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2910F7E2" w14:textId="34E22E97" w:rsidR="002E7D96" w:rsidRDefault="00A068C5" w:rsidP="00783C22">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p>
    <w:p w14:paraId="17141148" w14:textId="474BB14C" w:rsidR="00783C22" w:rsidRDefault="002E7D96" w:rsidP="00FD2266">
      <w:pPr>
        <w:pStyle w:val="Normal2"/>
        <w:numPr>
          <w:ilvl w:val="1"/>
          <w:numId w:val="5"/>
        </w:numPr>
        <w:tabs>
          <w:tab w:val="clear" w:pos="709"/>
          <w:tab w:val="left" w:pos="2127"/>
        </w:tabs>
        <w:spacing w:before="0" w:after="0"/>
        <w:ind w:left="1814" w:hanging="737"/>
        <w:rPr>
          <w:rFonts w:cs="Arial"/>
          <w:b/>
        </w:rPr>
      </w:pPr>
      <w:r>
        <w:rPr>
          <w:rFonts w:cs="Arial"/>
          <w:b/>
        </w:rPr>
        <w:t>k</w:t>
      </w:r>
      <w:r w:rsidR="00783C22" w:rsidRPr="00525514">
        <w:rPr>
          <w:rFonts w:cs="Arial"/>
          <w:b/>
        </w:rPr>
        <w:t xml:space="preserve"> provedenému Dílu poskytuje Zhotovitel záruční dobu v délce šedesáti (60) měsíců,</w:t>
      </w:r>
    </w:p>
    <w:p w14:paraId="5CBFC97C" w14:textId="4CA355D1" w:rsidR="002E7D96" w:rsidRDefault="002E7D96" w:rsidP="00FD2266">
      <w:pPr>
        <w:pStyle w:val="Normal2"/>
        <w:numPr>
          <w:ilvl w:val="1"/>
          <w:numId w:val="5"/>
        </w:numPr>
        <w:tabs>
          <w:tab w:val="clear" w:pos="709"/>
          <w:tab w:val="clear" w:pos="2873"/>
        </w:tabs>
        <w:spacing w:before="0" w:after="0"/>
        <w:ind w:left="1814" w:hanging="737"/>
        <w:rPr>
          <w:rFonts w:cs="Arial"/>
          <w:b/>
        </w:rPr>
      </w:pPr>
      <w:r w:rsidRPr="00525514">
        <w:rPr>
          <w:rFonts w:cs="Arial"/>
          <w:b/>
        </w:rPr>
        <w:t xml:space="preserve">k dodávkám strojů a technologickým zařízením, na něž třetí osoba vystavuje záruční list, </w:t>
      </w:r>
      <w:bookmarkStart w:id="105" w:name="_Hlk204250627"/>
      <w:r w:rsidRPr="00525514">
        <w:rPr>
          <w:rFonts w:cs="Arial"/>
          <w:b/>
        </w:rPr>
        <w:t xml:space="preserve">poskytuje Zhotovitel záruční dobu </w:t>
      </w:r>
      <w:bookmarkEnd w:id="105"/>
      <w:r w:rsidRPr="00525514">
        <w:rPr>
          <w:rFonts w:cs="Arial"/>
          <w:b/>
        </w:rPr>
        <w:t>rovnající se záruční době poskytované třetí osobou, nejméně však na dobu třiceti šesti (</w:t>
      </w:r>
      <w:r w:rsidRPr="007A466A">
        <w:rPr>
          <w:rFonts w:cs="Arial"/>
          <w:b/>
        </w:rPr>
        <w:t>36)</w:t>
      </w:r>
      <w:r w:rsidRPr="00525514">
        <w:rPr>
          <w:rFonts w:cs="Arial"/>
          <w:b/>
        </w:rPr>
        <w:t xml:space="preserve"> měsíců, </w:t>
      </w:r>
    </w:p>
    <w:p w14:paraId="05D28E54" w14:textId="69A736F5" w:rsidR="008F6174" w:rsidRDefault="008F6174" w:rsidP="00FD2266">
      <w:pPr>
        <w:pStyle w:val="Normal2"/>
        <w:numPr>
          <w:ilvl w:val="1"/>
          <w:numId w:val="5"/>
        </w:numPr>
        <w:tabs>
          <w:tab w:val="clear" w:pos="709"/>
          <w:tab w:val="clear" w:pos="2873"/>
        </w:tabs>
        <w:spacing w:before="0" w:after="0"/>
        <w:ind w:left="1814" w:hanging="737"/>
        <w:rPr>
          <w:rFonts w:cs="Arial"/>
          <w:b/>
        </w:rPr>
      </w:pPr>
      <w:r>
        <w:rPr>
          <w:rFonts w:cs="Arial"/>
          <w:b/>
        </w:rPr>
        <w:t>k</w:t>
      </w:r>
      <w:r w:rsidRPr="008F6174">
        <w:rPr>
          <w:rFonts w:cs="Arial"/>
          <w:b/>
        </w:rPr>
        <w:t xml:space="preserve"> dodáv</w:t>
      </w:r>
      <w:r>
        <w:rPr>
          <w:rFonts w:cs="Arial"/>
          <w:b/>
        </w:rPr>
        <w:t>ce</w:t>
      </w:r>
      <w:r w:rsidRPr="008F6174">
        <w:rPr>
          <w:rFonts w:cs="Arial"/>
          <w:b/>
        </w:rPr>
        <w:t xml:space="preserve"> a montáž</w:t>
      </w:r>
      <w:r>
        <w:rPr>
          <w:rFonts w:cs="Arial"/>
          <w:b/>
        </w:rPr>
        <w:t>i</w:t>
      </w:r>
      <w:r w:rsidRPr="008F6174">
        <w:rPr>
          <w:rFonts w:cs="Arial"/>
          <w:b/>
        </w:rPr>
        <w:t xml:space="preserve"> výtahu poskytuje Zhotovitel záruční dobu v délce </w:t>
      </w:r>
      <w:r>
        <w:rPr>
          <w:rFonts w:cs="Arial"/>
          <w:b/>
        </w:rPr>
        <w:t>šedesáti (</w:t>
      </w:r>
      <w:r w:rsidRPr="008F6174">
        <w:rPr>
          <w:rFonts w:cs="Arial"/>
          <w:b/>
        </w:rPr>
        <w:t>60</w:t>
      </w:r>
      <w:r>
        <w:rPr>
          <w:rFonts w:cs="Arial"/>
          <w:b/>
        </w:rPr>
        <w:t>)</w:t>
      </w:r>
      <w:r w:rsidRPr="008F6174">
        <w:rPr>
          <w:rFonts w:cs="Arial"/>
          <w:b/>
        </w:rPr>
        <w:t xml:space="preserve"> měsíců. Záruka se vztahuje na dodaný výtah jako celek, včetně strojního zařízení, elektroinstalace, ovládacích prvků, dveří a šachet, </w:t>
      </w:r>
      <w:r w:rsidR="00C149D0">
        <w:rPr>
          <w:rFonts w:cs="Arial"/>
          <w:b/>
        </w:rPr>
        <w:t xml:space="preserve">a na </w:t>
      </w:r>
      <w:r w:rsidRPr="008F6174">
        <w:rPr>
          <w:rFonts w:cs="Arial"/>
          <w:b/>
        </w:rPr>
        <w:t>veškeré provedené montážní práce.</w:t>
      </w:r>
    </w:p>
    <w:p w14:paraId="426EBF15" w14:textId="72FE8A82" w:rsidR="0093176B" w:rsidRDefault="0093176B" w:rsidP="00FD2266">
      <w:pPr>
        <w:pStyle w:val="Normal2"/>
        <w:numPr>
          <w:ilvl w:val="1"/>
          <w:numId w:val="5"/>
        </w:numPr>
        <w:tabs>
          <w:tab w:val="clear" w:pos="709"/>
          <w:tab w:val="clear" w:pos="2873"/>
        </w:tabs>
        <w:spacing w:before="0" w:after="0"/>
        <w:ind w:left="1814" w:hanging="737"/>
        <w:rPr>
          <w:rFonts w:cs="Arial"/>
          <w:b/>
        </w:rPr>
      </w:pPr>
      <w:r>
        <w:rPr>
          <w:rFonts w:cs="Arial"/>
          <w:b/>
        </w:rPr>
        <w:t>k FVE:</w:t>
      </w:r>
    </w:p>
    <w:p w14:paraId="594B571D" w14:textId="77777777" w:rsidR="0093176B" w:rsidRDefault="0093176B" w:rsidP="00917816">
      <w:pPr>
        <w:pStyle w:val="Normal2"/>
        <w:tabs>
          <w:tab w:val="clear" w:pos="709"/>
        </w:tabs>
        <w:spacing w:before="0" w:after="0"/>
        <w:ind w:left="1814"/>
        <w:rPr>
          <w:rFonts w:cs="Arial"/>
          <w:b/>
        </w:rPr>
      </w:pPr>
    </w:p>
    <w:tbl>
      <w:tblPr>
        <w:tblStyle w:val="Mkatabulky"/>
        <w:tblW w:w="7796" w:type="dxa"/>
        <w:tblInd w:w="1838" w:type="dxa"/>
        <w:tblLook w:val="04A0" w:firstRow="1" w:lastRow="0" w:firstColumn="1" w:lastColumn="0" w:noHBand="0" w:noVBand="1"/>
      </w:tblPr>
      <w:tblGrid>
        <w:gridCol w:w="2212"/>
        <w:gridCol w:w="5584"/>
      </w:tblGrid>
      <w:tr w:rsidR="0093176B" w:rsidRPr="0027576B" w14:paraId="16702698" w14:textId="77777777" w:rsidTr="00917816">
        <w:tc>
          <w:tcPr>
            <w:tcW w:w="2212" w:type="dxa"/>
            <w:tcBorders>
              <w:top w:val="single" w:sz="4" w:space="0" w:color="auto"/>
              <w:left w:val="single" w:sz="4" w:space="0" w:color="auto"/>
              <w:bottom w:val="single" w:sz="4" w:space="0" w:color="auto"/>
              <w:right w:val="single" w:sz="4" w:space="0" w:color="auto"/>
            </w:tcBorders>
          </w:tcPr>
          <w:p w14:paraId="1FDCFA5A" w14:textId="77777777" w:rsidR="0093176B" w:rsidRPr="00917816" w:rsidRDefault="0093176B" w:rsidP="00485BF5">
            <w:pPr>
              <w:spacing w:line="276" w:lineRule="auto"/>
              <w:rPr>
                <w:rFonts w:cs="Arial"/>
                <w:b/>
                <w:bCs w:val="0"/>
                <w:noProof/>
                <w:sz w:val="22"/>
                <w:szCs w:val="22"/>
              </w:rPr>
            </w:pPr>
          </w:p>
          <w:p w14:paraId="7B7D0BE9" w14:textId="77777777" w:rsidR="0093176B" w:rsidRPr="00917816" w:rsidRDefault="0093176B" w:rsidP="00485BF5">
            <w:pPr>
              <w:spacing w:line="276" w:lineRule="auto"/>
              <w:rPr>
                <w:rFonts w:cs="Arial"/>
                <w:b/>
                <w:bCs w:val="0"/>
                <w:noProof/>
                <w:sz w:val="22"/>
                <w:szCs w:val="22"/>
              </w:rPr>
            </w:pPr>
            <w:r w:rsidRPr="00917816">
              <w:rPr>
                <w:rFonts w:cs="Arial"/>
                <w:b/>
                <w:bCs w:val="0"/>
                <w:noProof/>
              </w:rPr>
              <w:t>Fotovoltaické moduly</w:t>
            </w:r>
          </w:p>
        </w:tc>
        <w:tc>
          <w:tcPr>
            <w:tcW w:w="5584" w:type="dxa"/>
            <w:tcBorders>
              <w:top w:val="single" w:sz="4" w:space="0" w:color="auto"/>
              <w:left w:val="single" w:sz="4" w:space="0" w:color="auto"/>
              <w:bottom w:val="single" w:sz="4" w:space="0" w:color="auto"/>
              <w:right w:val="single" w:sz="4" w:space="0" w:color="auto"/>
            </w:tcBorders>
          </w:tcPr>
          <w:p w14:paraId="073ED2D9" w14:textId="77777777" w:rsidR="0093176B" w:rsidRPr="00917816" w:rsidRDefault="0093176B" w:rsidP="00485BF5">
            <w:pPr>
              <w:spacing w:line="276" w:lineRule="auto"/>
              <w:rPr>
                <w:rFonts w:cs="Arial"/>
                <w:b/>
                <w:bCs w:val="0"/>
                <w:noProof/>
                <w:sz w:val="22"/>
                <w:szCs w:val="22"/>
              </w:rPr>
            </w:pPr>
          </w:p>
          <w:p w14:paraId="102B8336" w14:textId="77777777" w:rsidR="0093176B" w:rsidRPr="00917816" w:rsidRDefault="0093176B" w:rsidP="00485BF5">
            <w:pPr>
              <w:spacing w:line="276" w:lineRule="auto"/>
              <w:rPr>
                <w:rFonts w:cs="Arial"/>
                <w:b/>
                <w:bCs w:val="0"/>
                <w:noProof/>
                <w:sz w:val="22"/>
                <w:szCs w:val="22"/>
              </w:rPr>
            </w:pPr>
            <w:r w:rsidRPr="00917816">
              <w:rPr>
                <w:rFonts w:cs="Arial"/>
                <w:b/>
                <w:bCs w:val="0"/>
                <w:noProof/>
              </w:rPr>
              <w:t>min. 25letá záruka na výkon s max. lineárním poklesem na 80 % původního výkonu garantovanou výrobcem</w:t>
            </w:r>
          </w:p>
          <w:p w14:paraId="705560D1" w14:textId="77777777" w:rsidR="0093176B" w:rsidRPr="00917816" w:rsidRDefault="0093176B" w:rsidP="00485BF5">
            <w:pPr>
              <w:spacing w:line="276" w:lineRule="auto"/>
              <w:rPr>
                <w:rFonts w:cs="Arial"/>
                <w:b/>
                <w:bCs w:val="0"/>
                <w:noProof/>
                <w:sz w:val="22"/>
                <w:szCs w:val="22"/>
              </w:rPr>
            </w:pPr>
          </w:p>
        </w:tc>
      </w:tr>
      <w:tr w:rsidR="0093176B" w:rsidRPr="0027576B" w14:paraId="3D1928E9" w14:textId="77777777" w:rsidTr="00917816">
        <w:tc>
          <w:tcPr>
            <w:tcW w:w="2212" w:type="dxa"/>
            <w:tcBorders>
              <w:top w:val="single" w:sz="4" w:space="0" w:color="auto"/>
              <w:left w:val="single" w:sz="4" w:space="0" w:color="auto"/>
              <w:bottom w:val="single" w:sz="4" w:space="0" w:color="auto"/>
              <w:right w:val="single" w:sz="4" w:space="0" w:color="auto"/>
            </w:tcBorders>
            <w:hideMark/>
          </w:tcPr>
          <w:p w14:paraId="678541A6" w14:textId="77777777" w:rsidR="0093176B" w:rsidRPr="00917816" w:rsidRDefault="0093176B" w:rsidP="00485BF5">
            <w:pPr>
              <w:spacing w:line="276" w:lineRule="auto"/>
              <w:rPr>
                <w:rFonts w:cs="Arial"/>
                <w:b/>
                <w:bCs w:val="0"/>
                <w:noProof/>
                <w:sz w:val="22"/>
                <w:szCs w:val="22"/>
              </w:rPr>
            </w:pPr>
            <w:r w:rsidRPr="00917816">
              <w:rPr>
                <w:rFonts w:cs="Arial"/>
                <w:b/>
                <w:bCs w:val="0"/>
                <w:noProof/>
              </w:rPr>
              <w:t>Měniče</w:t>
            </w:r>
          </w:p>
        </w:tc>
        <w:tc>
          <w:tcPr>
            <w:tcW w:w="5584" w:type="dxa"/>
            <w:tcBorders>
              <w:top w:val="single" w:sz="4" w:space="0" w:color="auto"/>
              <w:left w:val="single" w:sz="4" w:space="0" w:color="auto"/>
              <w:bottom w:val="single" w:sz="4" w:space="0" w:color="auto"/>
              <w:right w:val="single" w:sz="4" w:space="0" w:color="auto"/>
            </w:tcBorders>
            <w:hideMark/>
          </w:tcPr>
          <w:p w14:paraId="7E34727D" w14:textId="77777777" w:rsidR="0093176B" w:rsidRPr="00917816" w:rsidRDefault="0093176B" w:rsidP="00485BF5">
            <w:pPr>
              <w:spacing w:line="276" w:lineRule="auto"/>
              <w:rPr>
                <w:rFonts w:cs="Arial"/>
                <w:b/>
                <w:bCs w:val="0"/>
                <w:noProof/>
                <w:sz w:val="22"/>
                <w:szCs w:val="22"/>
              </w:rPr>
            </w:pPr>
            <w:r w:rsidRPr="00917816">
              <w:rPr>
                <w:rFonts w:cs="Arial"/>
                <w:b/>
                <w:bCs w:val="0"/>
                <w:noProof/>
              </w:rPr>
              <w:t>min. 12letá produktová záruka garantovaná výrobcem</w:t>
            </w:r>
          </w:p>
        </w:tc>
      </w:tr>
      <w:tr w:rsidR="0093176B" w:rsidRPr="0027576B" w14:paraId="010F8364" w14:textId="77777777" w:rsidTr="00917816">
        <w:trPr>
          <w:cantSplit/>
        </w:trPr>
        <w:tc>
          <w:tcPr>
            <w:tcW w:w="2212" w:type="dxa"/>
            <w:tcBorders>
              <w:top w:val="single" w:sz="4" w:space="0" w:color="auto"/>
              <w:left w:val="single" w:sz="4" w:space="0" w:color="auto"/>
              <w:bottom w:val="single" w:sz="4" w:space="0" w:color="auto"/>
              <w:right w:val="single" w:sz="4" w:space="0" w:color="auto"/>
            </w:tcBorders>
            <w:hideMark/>
          </w:tcPr>
          <w:p w14:paraId="09434418" w14:textId="77777777" w:rsidR="0093176B" w:rsidRPr="00917816" w:rsidRDefault="0093176B" w:rsidP="00485BF5">
            <w:pPr>
              <w:spacing w:line="276" w:lineRule="auto"/>
              <w:rPr>
                <w:rFonts w:cs="Arial"/>
                <w:b/>
                <w:bCs w:val="0"/>
                <w:noProof/>
                <w:sz w:val="22"/>
                <w:szCs w:val="22"/>
              </w:rPr>
            </w:pPr>
            <w:r w:rsidRPr="00917816">
              <w:rPr>
                <w:rFonts w:cs="Arial"/>
                <w:b/>
                <w:bCs w:val="0"/>
                <w:noProof/>
              </w:rPr>
              <w:t>Záruka</w:t>
            </w:r>
          </w:p>
        </w:tc>
        <w:tc>
          <w:tcPr>
            <w:tcW w:w="5584" w:type="dxa"/>
            <w:tcBorders>
              <w:top w:val="single" w:sz="4" w:space="0" w:color="auto"/>
              <w:left w:val="single" w:sz="4" w:space="0" w:color="auto"/>
              <w:bottom w:val="single" w:sz="4" w:space="0" w:color="auto"/>
              <w:right w:val="single" w:sz="4" w:space="0" w:color="auto"/>
            </w:tcBorders>
          </w:tcPr>
          <w:p w14:paraId="74981133" w14:textId="77777777" w:rsidR="0093176B" w:rsidRPr="00917816" w:rsidRDefault="0093176B" w:rsidP="00485BF5">
            <w:pPr>
              <w:spacing w:line="276" w:lineRule="auto"/>
              <w:rPr>
                <w:rFonts w:cs="Arial"/>
                <w:b/>
                <w:bCs w:val="0"/>
                <w:noProof/>
                <w:sz w:val="22"/>
                <w:szCs w:val="22"/>
              </w:rPr>
            </w:pPr>
            <w:r w:rsidRPr="00917816">
              <w:rPr>
                <w:rFonts w:cs="Arial"/>
                <w:b/>
                <w:bCs w:val="0"/>
                <w:noProof/>
              </w:rPr>
              <w:t>záruka výrobce či dodavatele trvající min. 10 let na jeho bezodkladnou výměnu či adekvátní náhradu v případě poruchy či poškození</w:t>
            </w:r>
          </w:p>
          <w:p w14:paraId="08D8D27C" w14:textId="77777777" w:rsidR="0093176B" w:rsidRPr="00917816" w:rsidRDefault="0093176B" w:rsidP="00485BF5">
            <w:pPr>
              <w:spacing w:line="276" w:lineRule="auto"/>
              <w:rPr>
                <w:rFonts w:cs="Arial"/>
                <w:b/>
                <w:bCs w:val="0"/>
                <w:noProof/>
                <w:sz w:val="22"/>
                <w:szCs w:val="22"/>
              </w:rPr>
            </w:pPr>
          </w:p>
        </w:tc>
      </w:tr>
      <w:tr w:rsidR="0093176B" w:rsidRPr="0027576B" w14:paraId="782E8AB8" w14:textId="77777777" w:rsidTr="00917816">
        <w:trPr>
          <w:cantSplit/>
        </w:trPr>
        <w:tc>
          <w:tcPr>
            <w:tcW w:w="2212" w:type="dxa"/>
            <w:tcBorders>
              <w:top w:val="single" w:sz="4" w:space="0" w:color="auto"/>
              <w:left w:val="single" w:sz="4" w:space="0" w:color="auto"/>
              <w:bottom w:val="single" w:sz="4" w:space="0" w:color="auto"/>
              <w:right w:val="single" w:sz="4" w:space="0" w:color="auto"/>
            </w:tcBorders>
          </w:tcPr>
          <w:p w14:paraId="4B304A7A" w14:textId="77777777" w:rsidR="0093176B" w:rsidRPr="00917816" w:rsidRDefault="0093176B" w:rsidP="00485BF5">
            <w:pPr>
              <w:spacing w:line="276" w:lineRule="auto"/>
              <w:rPr>
                <w:rFonts w:cs="Arial"/>
                <w:b/>
                <w:bCs w:val="0"/>
                <w:noProof/>
                <w:sz w:val="22"/>
                <w:szCs w:val="22"/>
              </w:rPr>
            </w:pPr>
            <w:r w:rsidRPr="00917816">
              <w:rPr>
                <w:rFonts w:cs="Arial"/>
                <w:b/>
                <w:bCs w:val="0"/>
                <w:noProof/>
              </w:rPr>
              <w:t>Stavební montážní práce</w:t>
            </w:r>
          </w:p>
        </w:tc>
        <w:tc>
          <w:tcPr>
            <w:tcW w:w="5584" w:type="dxa"/>
            <w:tcBorders>
              <w:top w:val="single" w:sz="4" w:space="0" w:color="auto"/>
              <w:left w:val="single" w:sz="4" w:space="0" w:color="auto"/>
              <w:bottom w:val="single" w:sz="4" w:space="0" w:color="auto"/>
              <w:right w:val="single" w:sz="4" w:space="0" w:color="auto"/>
            </w:tcBorders>
          </w:tcPr>
          <w:p w14:paraId="16A5F82D" w14:textId="77777777" w:rsidR="0093176B" w:rsidRPr="00917816" w:rsidRDefault="0093176B" w:rsidP="00485BF5">
            <w:pPr>
              <w:spacing w:line="276" w:lineRule="auto"/>
              <w:rPr>
                <w:rFonts w:cs="Arial"/>
                <w:b/>
                <w:bCs w:val="0"/>
                <w:noProof/>
                <w:sz w:val="22"/>
                <w:szCs w:val="22"/>
              </w:rPr>
            </w:pPr>
            <w:r w:rsidRPr="00917816">
              <w:rPr>
                <w:rFonts w:cs="Arial"/>
                <w:b/>
                <w:bCs w:val="0"/>
                <w:noProof/>
              </w:rPr>
              <w:t xml:space="preserve">v délce 5let záruka na stavební montážní práce </w:t>
            </w:r>
          </w:p>
        </w:tc>
      </w:tr>
    </w:tbl>
    <w:p w14:paraId="046837F9" w14:textId="77777777" w:rsidR="0093176B" w:rsidRPr="00525514" w:rsidRDefault="0093176B" w:rsidP="00917816">
      <w:pPr>
        <w:pStyle w:val="Normal2"/>
        <w:tabs>
          <w:tab w:val="clear" w:pos="709"/>
        </w:tabs>
        <w:spacing w:before="0" w:after="0"/>
        <w:ind w:left="1814"/>
        <w:rPr>
          <w:rFonts w:cs="Arial"/>
          <w:b/>
        </w:rPr>
      </w:pPr>
    </w:p>
    <w:p w14:paraId="77E7A456" w14:textId="77777777" w:rsidR="00783C22" w:rsidRDefault="00783C22" w:rsidP="00932A8A">
      <w:pPr>
        <w:pStyle w:val="Normal2"/>
        <w:tabs>
          <w:tab w:val="clear" w:pos="709"/>
        </w:tabs>
        <w:spacing w:before="0" w:after="0"/>
        <w:ind w:left="1440"/>
        <w:rPr>
          <w:rFonts w:cs="Arial"/>
        </w:rPr>
      </w:pPr>
    </w:p>
    <w:p w14:paraId="0C986564" w14:textId="3800E9F2" w:rsidR="00A068C5" w:rsidRDefault="00783C22" w:rsidP="00932A8A">
      <w:pPr>
        <w:pStyle w:val="Normal2"/>
        <w:tabs>
          <w:tab w:val="clear" w:pos="709"/>
        </w:tabs>
        <w:spacing w:before="0" w:after="0"/>
        <w:ind w:left="1440"/>
        <w:rPr>
          <w:rFonts w:cs="Arial"/>
        </w:rPr>
      </w:pPr>
      <w:r>
        <w:rPr>
          <w:rFonts w:cs="Arial"/>
        </w:rPr>
        <w:t>D</w:t>
      </w:r>
      <w:r w:rsidRPr="00525514">
        <w:rPr>
          <w:rFonts w:cs="Arial"/>
        </w:rPr>
        <w:t xml:space="preserve">élka Záruční doby se počítá od podpisu Protokolu o předání a převzetí díla v souladu s článkem </w:t>
      </w:r>
      <w:r w:rsidR="00353007">
        <w:rPr>
          <w:rFonts w:cs="Arial"/>
        </w:rPr>
        <w:t>13</w:t>
      </w:r>
      <w:r w:rsidRPr="00525514">
        <w:rPr>
          <w:rFonts w:cs="Arial"/>
        </w:rPr>
        <w:t>. této Smlouvy</w:t>
      </w:r>
      <w:r>
        <w:rPr>
          <w:rFonts w:cs="Arial"/>
        </w:rPr>
        <w:t>.</w:t>
      </w:r>
    </w:p>
    <w:p w14:paraId="72ED0581" w14:textId="77777777" w:rsidR="00BB0AB1" w:rsidRPr="00100A6A" w:rsidRDefault="00BB0AB1" w:rsidP="00BB0AB1">
      <w:pPr>
        <w:pStyle w:val="Nadpis3"/>
        <w:spacing w:before="120" w:after="0"/>
        <w:ind w:left="1418" w:hanging="709"/>
        <w:rPr>
          <w:rFonts w:cs="Arial"/>
        </w:rPr>
      </w:pPr>
      <w:bookmarkStart w:id="106" w:name="_Toc16580691"/>
      <w:bookmarkStart w:id="107" w:name="_Toc37062295"/>
      <w:bookmarkStart w:id="108" w:name="_Ref213037448"/>
      <w:bookmarkStart w:id="109" w:name="_Ref213037904"/>
      <w:bookmarkStart w:id="110" w:name="_Toc326739614"/>
      <w:bookmarkStart w:id="111" w:name="_Toc311807347"/>
      <w:r w:rsidRPr="00100A6A">
        <w:rPr>
          <w:rFonts w:cs="Arial"/>
        </w:rPr>
        <w:t>Prodloužení záruční doby</w:t>
      </w:r>
      <w:bookmarkEnd w:id="106"/>
      <w:bookmarkEnd w:id="107"/>
      <w:bookmarkEnd w:id="108"/>
      <w:bookmarkEnd w:id="109"/>
      <w:bookmarkEnd w:id="110"/>
      <w:bookmarkEnd w:id="111"/>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443D558D" w:rsidR="007D2BD1" w:rsidRPr="00767E53" w:rsidRDefault="007D2BD1" w:rsidP="007D2BD1">
      <w:pPr>
        <w:pStyle w:val="Normal2"/>
        <w:tabs>
          <w:tab w:val="clear" w:pos="709"/>
        </w:tabs>
        <w:spacing w:before="0" w:after="0"/>
        <w:ind w:left="2153" w:hanging="735"/>
        <w:rPr>
          <w:rFonts w:cs="Arial"/>
        </w:rPr>
      </w:pPr>
      <w:r w:rsidRPr="00767E53">
        <w:rPr>
          <w:rFonts w:cs="Arial"/>
        </w:rPr>
        <w:lastRenderedPageBreak/>
        <w:t>(</w:t>
      </w:r>
      <w:r w:rsidR="009F0C34">
        <w:rPr>
          <w:rFonts w:cs="Arial"/>
        </w:rPr>
        <w:t>a</w:t>
      </w:r>
      <w:r w:rsidRPr="00767E53">
        <w:rPr>
          <w:rFonts w:cs="Arial"/>
        </w:rPr>
        <w:t>)</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5F8CACB0" w:rsidR="007D2BD1" w:rsidRPr="00767E53" w:rsidRDefault="007D2BD1" w:rsidP="007D2BD1">
      <w:pPr>
        <w:pStyle w:val="Normal2"/>
        <w:tabs>
          <w:tab w:val="clear" w:pos="709"/>
        </w:tabs>
        <w:spacing w:before="0" w:after="0"/>
        <w:ind w:left="2153" w:hanging="735"/>
        <w:rPr>
          <w:rFonts w:cs="Arial"/>
        </w:rPr>
      </w:pPr>
      <w:r w:rsidRPr="00767E53">
        <w:rPr>
          <w:rFonts w:cs="Arial"/>
        </w:rPr>
        <w:t>(</w:t>
      </w:r>
      <w:r w:rsidR="009F0C34">
        <w:rPr>
          <w:rFonts w:cs="Arial"/>
        </w:rPr>
        <w:t>b</w:t>
      </w:r>
      <w:r w:rsidRPr="00767E53">
        <w:rPr>
          <w:rFonts w:cs="Arial"/>
        </w:rPr>
        <w:t xml:space="preserve">)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0B37D66E" w:rsidR="007D2BD1" w:rsidRPr="00767E53" w:rsidRDefault="007D2BD1" w:rsidP="007D2BD1">
      <w:pPr>
        <w:pStyle w:val="Normal2"/>
        <w:tabs>
          <w:tab w:val="clear" w:pos="709"/>
        </w:tabs>
        <w:spacing w:before="120" w:after="0"/>
        <w:rPr>
          <w:rFonts w:cs="Arial"/>
        </w:rPr>
      </w:pPr>
      <w:r w:rsidRPr="00767E53">
        <w:rPr>
          <w:rFonts w:cs="Arial"/>
        </w:rPr>
        <w:t xml:space="preserve">O odstranění vady sepíší smluvní strany protokol, ve kterém </w:t>
      </w:r>
      <w:r w:rsidR="00B067D4">
        <w:rPr>
          <w:rFonts w:cs="Arial"/>
        </w:rPr>
        <w:t>O</w:t>
      </w:r>
      <w:r w:rsidRPr="00767E53">
        <w:rPr>
          <w:rFonts w:cs="Arial"/>
        </w:rPr>
        <w:t>bjednatel potvrdí odstranění vady, nebo uvede důvody, pro které odmítá opravu převzít.</w:t>
      </w:r>
    </w:p>
    <w:p w14:paraId="36B5DD99" w14:textId="43A814BA" w:rsidR="007D2BD1" w:rsidRPr="00767E53" w:rsidRDefault="007D2BD1" w:rsidP="007D2BD1">
      <w:pPr>
        <w:pStyle w:val="Normal2"/>
        <w:tabs>
          <w:tab w:val="clear" w:pos="709"/>
        </w:tabs>
        <w:spacing w:before="120" w:after="0"/>
        <w:rPr>
          <w:rFonts w:cs="Arial"/>
        </w:rPr>
      </w:pPr>
      <w:r w:rsidRPr="00767E53">
        <w:rPr>
          <w:rFonts w:cs="Arial"/>
        </w:rPr>
        <w:t xml:space="preserve">Pokud závazek </w:t>
      </w:r>
      <w:r w:rsidR="00B067D4">
        <w:rPr>
          <w:rFonts w:cs="Arial"/>
        </w:rPr>
        <w:t>Z</w:t>
      </w:r>
      <w:r w:rsidRPr="00767E53">
        <w:rPr>
          <w:rFonts w:cs="Arial"/>
        </w:rPr>
        <w:t xml:space="preserve">hotovitele provést dílo zcela nebo zčásti zanikne jinak než splněním, odpovídá </w:t>
      </w:r>
      <w:r w:rsidR="00B067D4">
        <w:rPr>
          <w:rFonts w:cs="Arial"/>
        </w:rPr>
        <w:t>Z</w:t>
      </w:r>
      <w:r w:rsidRPr="00767E53">
        <w:rPr>
          <w:rFonts w:cs="Arial"/>
        </w:rPr>
        <w:t xml:space="preserve">hotovitel za vady plnění, která při provádění díla již uskutečnil a </w:t>
      </w:r>
      <w:r w:rsidR="00B067D4">
        <w:rPr>
          <w:rFonts w:cs="Arial"/>
        </w:rPr>
        <w:t>O</w:t>
      </w:r>
      <w:r w:rsidRPr="00767E53">
        <w:rPr>
          <w:rFonts w:cs="Arial"/>
        </w:rPr>
        <w:t xml:space="preserve">bjednatel je převzal, v rozsahu a za podmínek stanovených obdobně podle předchozích odstavců tohoto článku. Objednatel je povinen oznámit </w:t>
      </w:r>
      <w:r w:rsidR="00B067D4">
        <w:rPr>
          <w:rFonts w:cs="Arial"/>
        </w:rPr>
        <w:t>Z</w:t>
      </w:r>
      <w:r w:rsidRPr="00767E53">
        <w:rPr>
          <w:rFonts w:cs="Arial"/>
        </w:rPr>
        <w:t xml:space="preserve">hotoviteli vady takových plnění bez zbytečného odkladu poté, co je zjistil, nejpozději však do uplynutí záruční doby, která počíná běžet dnem, kdy závazek </w:t>
      </w:r>
      <w:r w:rsidR="00B067D4">
        <w:rPr>
          <w:rFonts w:cs="Arial"/>
        </w:rPr>
        <w:t>Z</w:t>
      </w:r>
      <w:r w:rsidRPr="00767E53">
        <w:rPr>
          <w:rFonts w:cs="Arial"/>
        </w:rPr>
        <w:t>hotovitele provést dílo zcela nebo zčásti zanikl jinak než splněním.</w:t>
      </w:r>
    </w:p>
    <w:p w14:paraId="7A0317B0" w14:textId="27321561" w:rsidR="007D2BD1"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w:t>
      </w:r>
      <w:r w:rsidR="00B067D4">
        <w:rPr>
          <w:rFonts w:cs="Arial"/>
        </w:rPr>
        <w:t>Z</w:t>
      </w:r>
      <w:r w:rsidRPr="00767E53">
        <w:rPr>
          <w:rFonts w:cs="Arial"/>
        </w:rPr>
        <w:t xml:space="preserve">hotovitel zavazuje uhradit Objednateli veškeré vzniklé výdaje na základě výzvy Objednatele a v jím určené lhůtě, čímž nezaniká právo </w:t>
      </w:r>
      <w:r w:rsidR="00B067D4">
        <w:rPr>
          <w:rFonts w:cs="Arial"/>
        </w:rPr>
        <w:t>O</w:t>
      </w:r>
      <w:r w:rsidRPr="00767E53">
        <w:rPr>
          <w:rFonts w:cs="Arial"/>
        </w:rPr>
        <w:t>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345673B5" w14:textId="77777777" w:rsidR="00B11C62" w:rsidRDefault="00B11C62" w:rsidP="00B11C62">
      <w:pPr>
        <w:pStyle w:val="Normal2"/>
        <w:tabs>
          <w:tab w:val="clear" w:pos="709"/>
        </w:tabs>
        <w:spacing w:before="0" w:after="0"/>
        <w:rPr>
          <w:rFonts w:cs="Arial"/>
        </w:rPr>
      </w:pP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21584AFD" w14:textId="2D9F14EC" w:rsidR="00856449" w:rsidRPr="00FD2266" w:rsidRDefault="00856449" w:rsidP="00FD2266">
      <w:pPr>
        <w:pStyle w:val="Nadpis3"/>
        <w:spacing w:before="120" w:after="0"/>
        <w:ind w:left="1418" w:hanging="709"/>
        <w:rPr>
          <w:rFonts w:cs="Arial"/>
        </w:rPr>
      </w:pPr>
      <w:bookmarkStart w:id="112" w:name="_Hlk155359097"/>
      <w:r w:rsidRPr="00FD2266">
        <w:rPr>
          <w:rFonts w:cs="Arial"/>
        </w:rPr>
        <w:t xml:space="preserve">Bankovní záruka za řádné plnění záručních podmínek </w:t>
      </w:r>
    </w:p>
    <w:bookmarkEnd w:id="112"/>
    <w:p w14:paraId="25CD2B1A" w14:textId="77777777" w:rsidR="00C412FB" w:rsidRPr="00C5470C" w:rsidRDefault="00C412FB" w:rsidP="00C412FB">
      <w:pPr>
        <w:pStyle w:val="Normal2"/>
        <w:numPr>
          <w:ilvl w:val="0"/>
          <w:numId w:val="27"/>
        </w:numPr>
        <w:tabs>
          <w:tab w:val="clear" w:pos="709"/>
        </w:tabs>
        <w:ind w:left="1843" w:hanging="425"/>
        <w:rPr>
          <w:rFonts w:cs="Arial"/>
        </w:rPr>
      </w:pPr>
      <w:r w:rsidRPr="00C5470C">
        <w:rPr>
          <w:rFonts w:cs="Arial"/>
        </w:rPr>
        <w:t>Zhotovitel nejpozději k datu ukončení přejímacího řízení, tj. ke dni podpisu závěrečného protokolu o předání a převzetí díla předá objednateli bankovní záruku za řádné plnění záručních podmínek. Bankovní záruka ve smyslu §§ 2029 až 2039 zákona č. 89/2012 Sb., občanského zákoníku (dále jen „bankovní záruka“) bude vystavena ve prospěch objednatele a bude platná po dobu 5 let počínaje 1. dnem běhu sjednané záruční doby. Bankovní záruka musí být vystavena na výši:</w:t>
      </w:r>
    </w:p>
    <w:p w14:paraId="4AFB51EC" w14:textId="77777777" w:rsidR="00C412FB" w:rsidRPr="00C5470C" w:rsidRDefault="00C412FB" w:rsidP="00C412FB">
      <w:pPr>
        <w:pStyle w:val="Normal2"/>
        <w:tabs>
          <w:tab w:val="clear" w:pos="709"/>
        </w:tabs>
        <w:ind w:left="1843"/>
        <w:rPr>
          <w:rFonts w:cs="Arial"/>
        </w:rPr>
      </w:pPr>
      <w:r w:rsidRPr="00C5470C">
        <w:rPr>
          <w:rFonts w:cs="Arial"/>
        </w:rPr>
        <w:t>5 % z celkové konečné ceny díla bez DPH pro 1. rok platnosti bankovní záruky,</w:t>
      </w:r>
    </w:p>
    <w:p w14:paraId="26829D88" w14:textId="77777777" w:rsidR="00C412FB" w:rsidRPr="00C5470C" w:rsidRDefault="00C412FB" w:rsidP="00C412FB">
      <w:pPr>
        <w:pStyle w:val="Normal2"/>
        <w:tabs>
          <w:tab w:val="clear" w:pos="709"/>
        </w:tabs>
        <w:ind w:left="1843"/>
        <w:rPr>
          <w:rFonts w:cs="Arial"/>
        </w:rPr>
      </w:pPr>
      <w:r w:rsidRPr="00C5470C">
        <w:rPr>
          <w:rFonts w:cs="Arial"/>
        </w:rPr>
        <w:t>4 % z celkové konečné ceny díla bez DPH pro 2. rok platnosti bankovní záruky,</w:t>
      </w:r>
    </w:p>
    <w:p w14:paraId="7BE2393A" w14:textId="77777777" w:rsidR="00C412FB" w:rsidRPr="00C5470C" w:rsidRDefault="00C412FB" w:rsidP="00C412FB">
      <w:pPr>
        <w:pStyle w:val="Normal2"/>
        <w:tabs>
          <w:tab w:val="clear" w:pos="709"/>
        </w:tabs>
        <w:ind w:left="1843"/>
        <w:rPr>
          <w:rFonts w:cs="Arial"/>
        </w:rPr>
      </w:pPr>
      <w:r w:rsidRPr="00C5470C">
        <w:rPr>
          <w:rFonts w:cs="Arial"/>
        </w:rPr>
        <w:t>3 % z celkové konečné ceny díla bez DPH pro 3. rok platnosti bankovní záruky,</w:t>
      </w:r>
    </w:p>
    <w:p w14:paraId="30BA6992" w14:textId="77777777" w:rsidR="00C412FB" w:rsidRPr="00C5470C" w:rsidRDefault="00C412FB" w:rsidP="00C412FB">
      <w:pPr>
        <w:pStyle w:val="Normal2"/>
        <w:tabs>
          <w:tab w:val="clear" w:pos="709"/>
        </w:tabs>
        <w:ind w:left="1843"/>
        <w:rPr>
          <w:rFonts w:cs="Arial"/>
        </w:rPr>
      </w:pPr>
      <w:r w:rsidRPr="00C5470C">
        <w:rPr>
          <w:rFonts w:cs="Arial"/>
        </w:rPr>
        <w:t>2 % z celkové konečné ceny díla bez DPH pro 4. rok platnosti bankovní záruky,</w:t>
      </w:r>
    </w:p>
    <w:p w14:paraId="7A70D77C" w14:textId="77777777" w:rsidR="00C412FB" w:rsidRPr="00C5470C" w:rsidRDefault="00C412FB" w:rsidP="00C412FB">
      <w:pPr>
        <w:pStyle w:val="Normal2"/>
        <w:tabs>
          <w:tab w:val="clear" w:pos="709"/>
        </w:tabs>
        <w:ind w:left="1843"/>
        <w:rPr>
          <w:rFonts w:cs="Arial"/>
        </w:rPr>
      </w:pPr>
      <w:r w:rsidRPr="00C5470C">
        <w:rPr>
          <w:rFonts w:cs="Arial"/>
        </w:rPr>
        <w:t>1 % z celkové konečné ceny díla bez DPH pro 5. rok platnosti bankovní záruky,</w:t>
      </w:r>
    </w:p>
    <w:p w14:paraId="56079AE5" w14:textId="77777777" w:rsidR="00C412FB" w:rsidRPr="00C5470C" w:rsidRDefault="00C412FB" w:rsidP="00C412FB">
      <w:pPr>
        <w:pStyle w:val="Normal2"/>
        <w:tabs>
          <w:tab w:val="clear" w:pos="709"/>
        </w:tabs>
        <w:ind w:left="1843"/>
        <w:rPr>
          <w:rFonts w:cs="Arial"/>
        </w:rPr>
      </w:pPr>
      <w:r w:rsidRPr="00C5470C">
        <w:rPr>
          <w:rFonts w:cs="Arial"/>
        </w:rPr>
        <w:t>přičemž za konečnou cenu díla se považuje cena sjednaná v čl. 3.1.2 této smlouvy se započtením všech případných změn, které byly učiněny v průběhu provádění díla na základě ustanovení čl. 11 této smlouvy a stvrzené dodatky k této smlouvě.</w:t>
      </w:r>
    </w:p>
    <w:p w14:paraId="7CCE1DED" w14:textId="77777777" w:rsidR="00C412FB" w:rsidRPr="00C5470C" w:rsidRDefault="00C412FB" w:rsidP="00C412FB">
      <w:pPr>
        <w:pStyle w:val="Normal2"/>
        <w:numPr>
          <w:ilvl w:val="0"/>
          <w:numId w:val="27"/>
        </w:numPr>
        <w:tabs>
          <w:tab w:val="clear" w:pos="709"/>
        </w:tabs>
        <w:ind w:left="1843" w:hanging="425"/>
        <w:rPr>
          <w:rFonts w:cs="Arial"/>
        </w:rPr>
      </w:pPr>
      <w:r w:rsidRPr="00C5470C">
        <w:rPr>
          <w:rFonts w:cs="Arial"/>
        </w:rPr>
        <w:t xml:space="preserve">Bankovní zárukou bude zajištěna povinnost zhotovitele k řádnému plnění povinností vyplývajících z poskytnuté záruky za jakost díla. Právo z bankovní záruky bude objednatel oprávněn uplatnit v případech, že zhotovitel neuhradí ve sjednané lhůtě smluvní pokuty, náhradu škody, nebo jiné peněžité závazky </w:t>
      </w:r>
      <w:r w:rsidRPr="00C5470C">
        <w:rPr>
          <w:rFonts w:cs="Arial"/>
        </w:rPr>
        <w:lastRenderedPageBreak/>
        <w:t xml:space="preserve">uplatňované objednatelem v důsledku řádného neplnění povinností zhotovitele vyplývajících z poskytnuté záruky za jakost díla nebo povinností zhotovitele k zajištění a provádění záručního servisu. </w:t>
      </w:r>
    </w:p>
    <w:p w14:paraId="0A5F0C08" w14:textId="77777777" w:rsidR="00C412FB" w:rsidRPr="00C5470C" w:rsidRDefault="00C412FB" w:rsidP="00C412FB">
      <w:pPr>
        <w:pStyle w:val="Normal2"/>
        <w:numPr>
          <w:ilvl w:val="0"/>
          <w:numId w:val="27"/>
        </w:numPr>
        <w:tabs>
          <w:tab w:val="clear" w:pos="709"/>
        </w:tabs>
        <w:ind w:left="1843" w:hanging="425"/>
        <w:rPr>
          <w:rFonts w:cs="Arial"/>
        </w:rPr>
      </w:pPr>
      <w:r w:rsidRPr="00C5470C">
        <w:rPr>
          <w:rFonts w:cs="Arial"/>
        </w:rPr>
        <w:t xml:space="preserve">Bankovní záruka bude vystavena ve prospěch objednatele jako oprávněného (příjemce záruky) a z jejího obsahu musí být zřejmé, že banka poskytne objednateli plnění až do výše zaručené částky platné pro daný rok záruční lhůty bez odkladu a bez námitek po obdržení první výzvy objednatele, a to na základě sdělení, že zhotovitel řádně neplní své povinnosti vyplývající ze záručních podmínek této smlouvy. Před uplatněním plnění z bankovní záruky oznámí objednatel zhotoviteli písemně důvod a výši požadovaného plnění ze strany banky. Uplatněním plnění z bankovní záruky bankovní záruka nezaniká, ale je platná ve zbylé výši z původně zaručené částky v roce, ve kterém došlo k jejímu čerpání a v plné výši stanovené v odst. 1 tohoto článku smlouvy pro následující roky běhu záruční doby. </w:t>
      </w:r>
    </w:p>
    <w:p w14:paraId="7B5D36FD" w14:textId="77777777" w:rsidR="00C412FB" w:rsidRPr="00C5470C" w:rsidRDefault="00C412FB" w:rsidP="00C412FB">
      <w:pPr>
        <w:pStyle w:val="Normal2"/>
        <w:numPr>
          <w:ilvl w:val="0"/>
          <w:numId w:val="27"/>
        </w:numPr>
        <w:tabs>
          <w:tab w:val="clear" w:pos="709"/>
        </w:tabs>
        <w:ind w:left="1843" w:hanging="425"/>
        <w:rPr>
          <w:rFonts w:cs="Arial"/>
        </w:rPr>
      </w:pPr>
      <w:r w:rsidRPr="00C5470C">
        <w:rPr>
          <w:rFonts w:cs="Arial"/>
        </w:rPr>
        <w:t>V případě, že dojde v určitém roce k vyčerpání plné výše zaručené částky pro daný rok běhu záruční lhůty, zavazuje se zhotovitel doručit objednateli novou záruční listinu ve znění odpovídajícím původní záruční listině a v plné výši zaručené částky odpovídající aktuálnímu roku a následujícím rokům běhu záruční lhůty, a to nejpozději do 7 kalendářních dnů od vyčerpání zaručené částky pro daný rok běhu záruční lhůty. Doručením nové bankovní záruky zaniká původní bankovní záruka. Toto ustanovení platí obdobně i v případech, kdy by došlo z důvodů, které není objednatel schopen předvídat, k předčasnému zániku původní bankovní záruky nebo k omezení možnosti jejího čerpání za původně stanovených podmínek.</w:t>
      </w:r>
    </w:p>
    <w:p w14:paraId="42138EEE" w14:textId="77777777" w:rsidR="00C412FB" w:rsidRPr="00C5470C" w:rsidRDefault="00C412FB" w:rsidP="00C412FB">
      <w:pPr>
        <w:pStyle w:val="Normal2"/>
        <w:numPr>
          <w:ilvl w:val="0"/>
          <w:numId w:val="27"/>
        </w:numPr>
        <w:tabs>
          <w:tab w:val="clear" w:pos="709"/>
        </w:tabs>
        <w:ind w:left="1843" w:hanging="425"/>
        <w:rPr>
          <w:rFonts w:cs="Arial"/>
        </w:rPr>
      </w:pPr>
      <w:r w:rsidRPr="00C5470C">
        <w:rPr>
          <w:rFonts w:cs="Arial"/>
        </w:rPr>
        <w:t xml:space="preserve">Nepředložení bankovní záruky dle odst.1 tohoto článku smlouvy je porušením podmínek této smlouvy s právem objednatele nevyplatit zádržné do doby, než zhotovitel předá objednateli tuto bankovní záruku. </w:t>
      </w:r>
    </w:p>
    <w:p w14:paraId="737E7E3E" w14:textId="00B2B641" w:rsidR="004C6F6C" w:rsidRPr="00B756BE" w:rsidRDefault="00C412FB" w:rsidP="00B756BE">
      <w:pPr>
        <w:pStyle w:val="Normal2"/>
        <w:numPr>
          <w:ilvl w:val="0"/>
          <w:numId w:val="27"/>
        </w:numPr>
        <w:tabs>
          <w:tab w:val="clear" w:pos="709"/>
        </w:tabs>
        <w:ind w:left="1843" w:hanging="425"/>
        <w:rPr>
          <w:rFonts w:cs="Arial"/>
        </w:rPr>
      </w:pPr>
      <w:r w:rsidRPr="00C5470C">
        <w:rPr>
          <w:rFonts w:cs="Arial"/>
        </w:rPr>
        <w:t>Nepředložení bankovní záruky dle odst. 4 tohoto článku smlouvy je porušením podmínek této smlouvy s právem objednatele uplatnit plnění z původní bankovní záruky v plné výši pro zbývající roky běhu záruční lhůty.</w:t>
      </w:r>
    </w:p>
    <w:p w14:paraId="08BF7633" w14:textId="77777777" w:rsidR="004C6F6C" w:rsidRDefault="004C6F6C" w:rsidP="00C02BE3"/>
    <w:p w14:paraId="5A7D46BA" w14:textId="18D277A0" w:rsidR="004C6F6C" w:rsidRPr="004C6F6C" w:rsidRDefault="004C6F6C" w:rsidP="00C02BE3">
      <w:pPr>
        <w:pStyle w:val="Nadpis3"/>
        <w:spacing w:before="120" w:after="0"/>
        <w:ind w:left="1418" w:hanging="709"/>
        <w:rPr>
          <w:rFonts w:cs="Arial"/>
        </w:rPr>
      </w:pPr>
      <w:r>
        <w:rPr>
          <w:rFonts w:cs="Arial"/>
        </w:rPr>
        <w:t>Náhrada bankovní záruky depozitem</w:t>
      </w:r>
    </w:p>
    <w:p w14:paraId="77D7C8F2" w14:textId="130F2550" w:rsidR="004C6F6C" w:rsidRPr="004C6F6C" w:rsidRDefault="004C6F6C" w:rsidP="00C02BE3">
      <w:pPr>
        <w:pStyle w:val="Normal3"/>
        <w:ind w:left="1418"/>
      </w:pPr>
      <w:r>
        <w:t>Po předchozím písemném odsouhlasení oběma smluvními stranami může zhotovitel nahradit povinnost poskytnout bankovní záruku dle čl. 14.5.5 této smlouvy složením finančního depozitu ve výši odpovídající příslušné části bankovní záruky na účet objednatele. Depozit nebude úročen a bude objednatelem veden odděleně. Práva a povinnosti smluvních stran spojené s tímto depozitem se použijí obdobně jako u bankovní záruky dle čl. 14.5.5 této smlouvy.</w:t>
      </w:r>
    </w:p>
    <w:p w14:paraId="548461B5" w14:textId="77777777" w:rsidR="00C412FB" w:rsidRDefault="00C412FB" w:rsidP="007D2BD1">
      <w:pPr>
        <w:pStyle w:val="Normal2"/>
        <w:tabs>
          <w:tab w:val="clear" w:pos="709"/>
        </w:tabs>
        <w:spacing w:before="0" w:after="0"/>
        <w:rPr>
          <w:rFonts w:cs="Arial"/>
          <w:color w:val="EE0000"/>
        </w:rPr>
      </w:pPr>
    </w:p>
    <w:p w14:paraId="35438EF0" w14:textId="77777777" w:rsidR="00C412FB" w:rsidRPr="00FD2266" w:rsidRDefault="00C412FB" w:rsidP="00C02BE3">
      <w:pPr>
        <w:pStyle w:val="Normal2"/>
        <w:tabs>
          <w:tab w:val="clear" w:pos="709"/>
        </w:tabs>
        <w:spacing w:before="0" w:after="0"/>
        <w:ind w:left="0"/>
        <w:rPr>
          <w:rFonts w:cs="Arial"/>
          <w:color w:val="EE0000"/>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113" w:name="_Toc14248168"/>
      <w:bookmarkStart w:id="114" w:name="_Toc16580720"/>
      <w:bookmarkStart w:id="115" w:name="_Toc37062321"/>
      <w:bookmarkStart w:id="116" w:name="_Toc310330636"/>
      <w:bookmarkStart w:id="117" w:name="_Toc326739634"/>
      <w:bookmarkStart w:id="118" w:name="_Toc311807367"/>
      <w:r w:rsidRPr="00100A6A">
        <w:rPr>
          <w:rFonts w:cs="Arial"/>
          <w:sz w:val="24"/>
          <w:szCs w:val="24"/>
        </w:rPr>
        <w:t>Odstoupení od Smlouvy</w:t>
      </w:r>
      <w:bookmarkEnd w:id="113"/>
      <w:bookmarkEnd w:id="114"/>
      <w:bookmarkEnd w:id="115"/>
      <w:bookmarkEnd w:id="116"/>
      <w:bookmarkEnd w:id="117"/>
      <w:bookmarkEnd w:id="118"/>
    </w:p>
    <w:p w14:paraId="4F846E64" w14:textId="77777777" w:rsidR="00C94857" w:rsidRPr="00100A6A" w:rsidRDefault="00C94857" w:rsidP="00C94857">
      <w:pPr>
        <w:pStyle w:val="Nadpis2"/>
        <w:spacing w:before="0" w:after="0"/>
        <w:rPr>
          <w:rFonts w:cs="Arial"/>
          <w:sz w:val="24"/>
          <w:szCs w:val="24"/>
          <w:lang w:val="cs-CZ"/>
        </w:rPr>
      </w:pPr>
      <w:bookmarkStart w:id="119" w:name="_Toc14248169"/>
      <w:bookmarkStart w:id="120" w:name="_Toc16580721"/>
      <w:bookmarkStart w:id="121" w:name="_Toc37062322"/>
      <w:bookmarkStart w:id="122" w:name="_Ref213042600"/>
      <w:bookmarkStart w:id="123" w:name="_Ref213042675"/>
      <w:bookmarkStart w:id="124" w:name="_Ref213042695"/>
      <w:bookmarkStart w:id="125" w:name="_Toc326739635"/>
      <w:bookmarkStart w:id="126" w:name="_Toc311807368"/>
      <w:r w:rsidRPr="00100A6A">
        <w:rPr>
          <w:rFonts w:cs="Arial"/>
          <w:sz w:val="24"/>
          <w:szCs w:val="24"/>
          <w:lang w:val="cs-CZ"/>
        </w:rPr>
        <w:t>Výzva k nápravě</w:t>
      </w:r>
      <w:bookmarkEnd w:id="119"/>
      <w:bookmarkEnd w:id="120"/>
      <w:bookmarkEnd w:id="121"/>
      <w:bookmarkEnd w:id="122"/>
      <w:bookmarkEnd w:id="123"/>
      <w:bookmarkEnd w:id="124"/>
      <w:bookmarkEnd w:id="125"/>
      <w:bookmarkEnd w:id="126"/>
    </w:p>
    <w:p w14:paraId="268BDED3" w14:textId="77777777" w:rsidR="00C94857"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2FB106" w14:textId="77777777" w:rsidR="0059689A" w:rsidRDefault="0059689A"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27" w:name="_Toc14248170"/>
      <w:bookmarkStart w:id="128" w:name="_Toc16580722"/>
      <w:bookmarkStart w:id="129" w:name="_Toc37062323"/>
      <w:bookmarkStart w:id="130" w:name="_Ref213042863"/>
      <w:bookmarkStart w:id="131" w:name="_Ref213042891"/>
      <w:bookmarkStart w:id="132" w:name="_Ref213043349"/>
      <w:bookmarkStart w:id="133" w:name="_Toc326739636"/>
      <w:bookmarkStart w:id="134" w:name="_Toc311807369"/>
      <w:r w:rsidRPr="00100A6A">
        <w:rPr>
          <w:rFonts w:cs="Arial"/>
          <w:sz w:val="24"/>
          <w:szCs w:val="24"/>
          <w:lang w:val="cs-CZ"/>
        </w:rPr>
        <w:t>Odstoupení ze strany Objednatele</w:t>
      </w:r>
      <w:bookmarkEnd w:id="127"/>
      <w:bookmarkEnd w:id="128"/>
      <w:bookmarkEnd w:id="129"/>
      <w:bookmarkEnd w:id="130"/>
      <w:bookmarkEnd w:id="131"/>
      <w:bookmarkEnd w:id="132"/>
      <w:bookmarkEnd w:id="133"/>
      <w:bookmarkEnd w:id="134"/>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FD2266">
      <w:pPr>
        <w:pStyle w:val="Normal3"/>
        <w:numPr>
          <w:ilvl w:val="0"/>
          <w:numId w:val="2"/>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FD2266">
      <w:pPr>
        <w:pStyle w:val="Normal3"/>
        <w:numPr>
          <w:ilvl w:val="0"/>
          <w:numId w:val="2"/>
        </w:numPr>
        <w:tabs>
          <w:tab w:val="clear" w:pos="709"/>
          <w:tab w:val="num" w:pos="2268"/>
        </w:tabs>
        <w:spacing w:before="0" w:after="0"/>
        <w:ind w:left="2268" w:hanging="850"/>
        <w:rPr>
          <w:rFonts w:cs="Arial"/>
        </w:rPr>
      </w:pPr>
      <w:r w:rsidRPr="00100A6A">
        <w:rPr>
          <w:rFonts w:cs="Arial"/>
        </w:rPr>
        <w:lastRenderedPageBreak/>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FD2266">
      <w:pPr>
        <w:pStyle w:val="Normal3"/>
        <w:numPr>
          <w:ilvl w:val="0"/>
          <w:numId w:val="2"/>
        </w:numPr>
        <w:tabs>
          <w:tab w:val="clear" w:pos="709"/>
          <w:tab w:val="num" w:pos="2268"/>
        </w:tabs>
        <w:spacing w:before="0" w:after="0"/>
        <w:ind w:left="2268" w:hanging="850"/>
        <w:rPr>
          <w:rFonts w:cs="Arial"/>
        </w:rPr>
      </w:pPr>
      <w:r w:rsidRPr="00100A6A">
        <w:rPr>
          <w:rFonts w:cs="Arial"/>
        </w:rPr>
        <w:t>Zhotovitel se ocitne v prodlení s konečnou lhůtou pro dokončení jednotlivých etap Díla o více než 90 dnů, nebo</w:t>
      </w:r>
    </w:p>
    <w:p w14:paraId="70CF6104" w14:textId="161BAA2E" w:rsidR="00C94857" w:rsidRPr="00100A6A" w:rsidRDefault="00C94857" w:rsidP="00FD2266">
      <w:pPr>
        <w:pStyle w:val="Normal3"/>
        <w:numPr>
          <w:ilvl w:val="0"/>
          <w:numId w:val="2"/>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FD2266">
      <w:pPr>
        <w:pStyle w:val="Normal3"/>
        <w:numPr>
          <w:ilvl w:val="0"/>
          <w:numId w:val="2"/>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52F6FFD"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r w:rsidR="00630C15">
        <w:rPr>
          <w:rFonts w:cs="Arial"/>
        </w:rPr>
        <w:t>:</w:t>
      </w:r>
    </w:p>
    <w:p w14:paraId="3327BD4B" w14:textId="77777777" w:rsidR="00C94857" w:rsidRPr="00100A6A" w:rsidRDefault="00C94857" w:rsidP="00FD2266">
      <w:pPr>
        <w:pStyle w:val="Normal2"/>
        <w:numPr>
          <w:ilvl w:val="0"/>
          <w:numId w:val="3"/>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FD2266">
      <w:pPr>
        <w:pStyle w:val="Normal2"/>
        <w:numPr>
          <w:ilvl w:val="0"/>
          <w:numId w:val="3"/>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FD2266">
      <w:pPr>
        <w:pStyle w:val="Normal2"/>
        <w:numPr>
          <w:ilvl w:val="0"/>
          <w:numId w:val="3"/>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FD2266">
      <w:pPr>
        <w:pStyle w:val="Normal2"/>
        <w:numPr>
          <w:ilvl w:val="0"/>
          <w:numId w:val="7"/>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FD2266">
      <w:pPr>
        <w:pStyle w:val="Normal2"/>
        <w:numPr>
          <w:ilvl w:val="0"/>
          <w:numId w:val="7"/>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FD2266">
      <w:pPr>
        <w:pStyle w:val="Normal2"/>
        <w:numPr>
          <w:ilvl w:val="0"/>
          <w:numId w:val="7"/>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512B2B8C" w14:textId="77777777" w:rsidR="0059689A" w:rsidRDefault="0059689A" w:rsidP="00CA7CF0">
      <w:pPr>
        <w:pStyle w:val="Normal2"/>
        <w:tabs>
          <w:tab w:val="clear" w:pos="709"/>
        </w:tabs>
        <w:spacing w:before="0" w:after="0"/>
        <w:rPr>
          <w:rFonts w:cs="Arial"/>
        </w:rPr>
      </w:pPr>
    </w:p>
    <w:p w14:paraId="4D282F8D" w14:textId="77777777" w:rsidR="006835D4" w:rsidRPr="00917816" w:rsidRDefault="006835D4" w:rsidP="006835D4">
      <w:pPr>
        <w:pStyle w:val="Nadpis1"/>
        <w:tabs>
          <w:tab w:val="clear" w:pos="709"/>
        </w:tabs>
        <w:spacing w:before="120"/>
        <w:jc w:val="left"/>
        <w:rPr>
          <w:rFonts w:cs="Arial"/>
          <w:sz w:val="24"/>
          <w:szCs w:val="24"/>
        </w:rPr>
      </w:pPr>
      <w:r w:rsidRPr="00917816">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8A4723">
        <w:rPr>
          <w:rFonts w:cs="Arial"/>
          <w:sz w:val="24"/>
          <w:szCs w:val="24"/>
          <w:lang w:val="cs-CZ"/>
        </w:rPr>
        <w:t>Smluvní</w:t>
      </w:r>
      <w:r w:rsidRPr="00E0144A">
        <w:rPr>
          <w:rFonts w:cs="Arial"/>
          <w:sz w:val="24"/>
          <w:szCs w:val="24"/>
          <w:lang w:val="cs-CZ"/>
        </w:rPr>
        <w:t xml:space="preserve"> pokuta pro případ zpoždění s plněním Díla</w:t>
      </w:r>
    </w:p>
    <w:p w14:paraId="5513E903" w14:textId="1923CC39" w:rsidR="006835D4" w:rsidRPr="00ED61AE" w:rsidRDefault="00C93861"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w:t>
      </w:r>
      <w:r>
        <w:rPr>
          <w:rFonts w:cs="Arial"/>
          <w:b w:val="0"/>
          <w:color w:val="000000" w:themeColor="text1"/>
        </w:rPr>
        <w:t>nepřevezme staveniště</w:t>
      </w:r>
      <w:r w:rsidRPr="00EE37D9">
        <w:rPr>
          <w:rFonts w:cs="Arial"/>
          <w:b w:val="0"/>
          <w:color w:val="000000" w:themeColor="text1"/>
        </w:rPr>
        <w:t xml:space="preserve"> dle odstavce 2.</w:t>
      </w:r>
      <w:r>
        <w:rPr>
          <w:rFonts w:cs="Arial"/>
          <w:b w:val="0"/>
          <w:color w:val="000000" w:themeColor="text1"/>
        </w:rPr>
        <w:t xml:space="preserve">2. nebo poté </w:t>
      </w:r>
      <w:r>
        <w:rPr>
          <w:rFonts w:eastAsia="Times New Roman"/>
          <w:b w:val="0"/>
          <w:bCs w:val="0"/>
          <w:color w:val="000000"/>
        </w:rPr>
        <w:t xml:space="preserve">nezahájí provádění prací dle odstavce 2.3. této Smlouvy a dále v nich </w:t>
      </w:r>
      <w:r w:rsidRPr="00701782">
        <w:rPr>
          <w:rFonts w:eastAsia="Times New Roman"/>
          <w:b w:val="0"/>
          <w:bCs w:val="0"/>
        </w:rPr>
        <w:t xml:space="preserve">řádně nepokračuje ani do 5dnů od </w:t>
      </w:r>
      <w:r w:rsidRPr="00ED61AE">
        <w:rPr>
          <w:rFonts w:eastAsia="Times New Roman"/>
          <w:b w:val="0"/>
          <w:bCs w:val="0"/>
        </w:rPr>
        <w:t xml:space="preserve">převzetí staveniště, </w:t>
      </w:r>
      <w:r w:rsidR="006835D4" w:rsidRPr="00ED61AE">
        <w:rPr>
          <w:rFonts w:cs="Arial"/>
          <w:b w:val="0"/>
          <w:color w:val="000000" w:themeColor="text1"/>
        </w:rPr>
        <w:t xml:space="preserve">může Objednatel požadovat a účtovat Zhotoviteli smluvní pokutu </w:t>
      </w:r>
      <w:r w:rsidR="006835D4" w:rsidRPr="00ED61AE">
        <w:rPr>
          <w:rFonts w:cs="Arial"/>
          <w:color w:val="000000" w:themeColor="text1"/>
        </w:rPr>
        <w:t>ve</w:t>
      </w:r>
      <w:r w:rsidR="006835D4" w:rsidRPr="00ED61AE">
        <w:rPr>
          <w:rFonts w:cs="Arial"/>
          <w:b w:val="0"/>
          <w:color w:val="000000" w:themeColor="text1"/>
        </w:rPr>
        <w:t xml:space="preserve"> </w:t>
      </w:r>
      <w:r w:rsidR="006835D4" w:rsidRPr="00ED61AE">
        <w:rPr>
          <w:rFonts w:cs="Arial"/>
          <w:color w:val="000000" w:themeColor="text1"/>
        </w:rPr>
        <w:t xml:space="preserve">výši </w:t>
      </w:r>
      <w:r w:rsidR="00BF7431" w:rsidRPr="00917816">
        <w:rPr>
          <w:rFonts w:cs="Arial"/>
          <w:color w:val="000000" w:themeColor="text1"/>
        </w:rPr>
        <w:t>5</w:t>
      </w:r>
      <w:r w:rsidR="006A1698" w:rsidRPr="00917816">
        <w:rPr>
          <w:rFonts w:cs="Arial"/>
          <w:color w:val="000000" w:themeColor="text1"/>
        </w:rPr>
        <w:t>0</w:t>
      </w:r>
      <w:r w:rsidR="00E3345E" w:rsidRPr="00917816">
        <w:rPr>
          <w:rFonts w:cs="Arial"/>
          <w:color w:val="000000" w:themeColor="text1"/>
        </w:rPr>
        <w:t> </w:t>
      </w:r>
      <w:r w:rsidR="00EE37D9" w:rsidRPr="00917816">
        <w:rPr>
          <w:rFonts w:cs="Arial"/>
          <w:color w:val="000000" w:themeColor="text1"/>
        </w:rPr>
        <w:t>0</w:t>
      </w:r>
      <w:r w:rsidR="006835D4" w:rsidRPr="00917816">
        <w:rPr>
          <w:rFonts w:cs="Arial"/>
          <w:color w:val="000000" w:themeColor="text1"/>
        </w:rPr>
        <w:t>00</w:t>
      </w:r>
      <w:r w:rsidR="00E3345E" w:rsidRPr="00917816">
        <w:rPr>
          <w:rFonts w:cs="Arial"/>
          <w:color w:val="000000" w:themeColor="text1"/>
        </w:rPr>
        <w:t xml:space="preserve"> </w:t>
      </w:r>
      <w:r w:rsidR="006835D4" w:rsidRPr="00917816">
        <w:rPr>
          <w:rFonts w:cs="Arial"/>
          <w:color w:val="000000" w:themeColor="text1"/>
        </w:rPr>
        <w:t>Kč</w:t>
      </w:r>
      <w:r w:rsidR="006835D4" w:rsidRPr="00ED61AE">
        <w:rPr>
          <w:rFonts w:cs="Arial"/>
          <w:b w:val="0"/>
          <w:color w:val="000000" w:themeColor="text1"/>
        </w:rPr>
        <w:t xml:space="preserve"> za každý započatý den vzniklého prodlení.</w:t>
      </w:r>
    </w:p>
    <w:p w14:paraId="019B73C3" w14:textId="78CD6233" w:rsidR="00C94857" w:rsidRDefault="006835D4" w:rsidP="00B43BBB">
      <w:pPr>
        <w:pStyle w:val="Nadpis3"/>
        <w:spacing w:before="120"/>
        <w:ind w:left="1418" w:hanging="709"/>
        <w:rPr>
          <w:rFonts w:cs="Arial"/>
          <w:b w:val="0"/>
          <w:color w:val="000000" w:themeColor="text1"/>
        </w:rPr>
      </w:pPr>
      <w:r w:rsidRPr="00ED61AE">
        <w:rPr>
          <w:rFonts w:cs="Arial"/>
          <w:b w:val="0"/>
          <w:color w:val="000000" w:themeColor="text1"/>
        </w:rPr>
        <w:t xml:space="preserve">Pokud Zhotovitel nesplní </w:t>
      </w:r>
      <w:r w:rsidR="00EA7608" w:rsidRPr="00ED61AE">
        <w:rPr>
          <w:rFonts w:cs="Arial"/>
          <w:b w:val="0"/>
        </w:rPr>
        <w:t xml:space="preserve">svoje povinnosti ve lhůtách stanovených v odstavci </w:t>
      </w:r>
      <w:r w:rsidR="009A2BB0" w:rsidRPr="00ED61AE">
        <w:rPr>
          <w:rFonts w:cs="Arial"/>
          <w:b w:val="0"/>
          <w:color w:val="000000" w:themeColor="text1"/>
        </w:rPr>
        <w:t>2</w:t>
      </w:r>
      <w:r w:rsidRPr="00ED61AE">
        <w:rPr>
          <w:rFonts w:cs="Arial"/>
          <w:b w:val="0"/>
          <w:color w:val="000000" w:themeColor="text1"/>
        </w:rPr>
        <w:t>.4.</w:t>
      </w:r>
      <w:r w:rsidR="00910A01" w:rsidRPr="00ED61AE">
        <w:rPr>
          <w:rFonts w:cs="Arial"/>
          <w:b w:val="0"/>
          <w:color w:val="000000" w:themeColor="text1"/>
        </w:rPr>
        <w:t xml:space="preserve"> a 2.5</w:t>
      </w:r>
      <w:r w:rsidR="00353007" w:rsidRPr="00ED61AE">
        <w:rPr>
          <w:rFonts w:cs="Arial"/>
          <w:b w:val="0"/>
          <w:color w:val="000000" w:themeColor="text1"/>
        </w:rPr>
        <w:t xml:space="preserve">, </w:t>
      </w:r>
      <w:r w:rsidRPr="00ED61AE">
        <w:rPr>
          <w:rFonts w:cs="Arial"/>
          <w:b w:val="0"/>
          <w:color w:val="000000" w:themeColor="text1"/>
        </w:rPr>
        <w:t xml:space="preserve">může Objednatel požadovat a účtovat Zhotoviteli smluvní pokutu </w:t>
      </w:r>
      <w:r w:rsidR="001828D0" w:rsidRPr="00ED61AE">
        <w:rPr>
          <w:rFonts w:cs="Arial"/>
          <w:color w:val="000000" w:themeColor="text1"/>
        </w:rPr>
        <w:t>ve výši</w:t>
      </w:r>
      <w:r w:rsidRPr="00ED61AE">
        <w:rPr>
          <w:rFonts w:cs="Arial"/>
          <w:b w:val="0"/>
          <w:color w:val="000000" w:themeColor="text1"/>
        </w:rPr>
        <w:t xml:space="preserve"> </w:t>
      </w:r>
      <w:r w:rsidR="00B00E1B" w:rsidRPr="00ED61AE">
        <w:rPr>
          <w:rFonts w:cs="Arial"/>
          <w:b w:val="0"/>
          <w:color w:val="000000" w:themeColor="text1"/>
        </w:rPr>
        <w:t xml:space="preserve">    </w:t>
      </w:r>
      <w:r w:rsidR="00BF7431" w:rsidRPr="00917816">
        <w:rPr>
          <w:rFonts w:cs="Arial"/>
          <w:color w:val="000000" w:themeColor="text1"/>
        </w:rPr>
        <w:lastRenderedPageBreak/>
        <w:t>10</w:t>
      </w:r>
      <w:r w:rsidR="00FD44A3" w:rsidRPr="00917816">
        <w:rPr>
          <w:rFonts w:cs="Arial"/>
          <w:color w:val="000000" w:themeColor="text1"/>
        </w:rPr>
        <w:t>0 </w:t>
      </w:r>
      <w:r w:rsidR="00BD628F" w:rsidRPr="00917816">
        <w:rPr>
          <w:rFonts w:cs="Arial"/>
          <w:color w:val="000000" w:themeColor="text1"/>
        </w:rPr>
        <w:t>000</w:t>
      </w:r>
      <w:r w:rsidR="00E3345E" w:rsidRPr="00917816">
        <w:rPr>
          <w:rFonts w:cs="Arial"/>
          <w:color w:val="000000" w:themeColor="text1"/>
        </w:rPr>
        <w:t xml:space="preserve"> </w:t>
      </w:r>
      <w:r w:rsidR="00BD628F" w:rsidRPr="00917816">
        <w:rPr>
          <w:rFonts w:cs="Arial"/>
          <w:color w:val="000000" w:themeColor="text1"/>
        </w:rPr>
        <w:t>Kč</w:t>
      </w:r>
      <w:r w:rsidR="00BD628F" w:rsidRPr="00ED61AE">
        <w:rPr>
          <w:rFonts w:cs="Arial"/>
          <w:b w:val="0"/>
          <w:color w:val="000000" w:themeColor="text1"/>
        </w:rPr>
        <w:t xml:space="preserve"> </w:t>
      </w:r>
      <w:r w:rsidRPr="00ED61AE">
        <w:rPr>
          <w:rFonts w:cs="Arial"/>
          <w:b w:val="0"/>
          <w:color w:val="000000" w:themeColor="text1"/>
        </w:rPr>
        <w:t>za každý započatý den vzniklého prodlení, dokud nebude Dílo převzato Objednatelem v souladu s touto</w:t>
      </w:r>
      <w:r w:rsidRPr="00EE37D9">
        <w:rPr>
          <w:rFonts w:cs="Arial"/>
          <w:b w:val="0"/>
          <w:color w:val="000000" w:themeColor="text1"/>
        </w:rPr>
        <w:t xml:space="preserve"> Smlouvou.</w:t>
      </w:r>
    </w:p>
    <w:p w14:paraId="7E146DBD" w14:textId="01588A56" w:rsidR="00ED61AE" w:rsidRDefault="00ED61AE" w:rsidP="00ED61AE">
      <w:pPr>
        <w:pStyle w:val="Nadpis3"/>
        <w:spacing w:before="0" w:after="0"/>
        <w:ind w:left="1418" w:hanging="709"/>
        <w:rPr>
          <w:rFonts w:cs="Arial"/>
          <w:b w:val="0"/>
        </w:rPr>
      </w:pPr>
      <w:r w:rsidRPr="00917816">
        <w:rPr>
          <w:rFonts w:cs="Arial"/>
          <w:b w:val="0"/>
        </w:rPr>
        <w:t xml:space="preserve">Za nepředložení dodavatelské dokumentace stavby předmětné části stavby může Objednatel požadovat a účtovat Zhotoviteli smluvní pokutu ve výši </w:t>
      </w:r>
      <w:r w:rsidRPr="00917816">
        <w:rPr>
          <w:rFonts w:cs="Arial"/>
          <w:bCs w:val="0"/>
        </w:rPr>
        <w:t>10 000 Kč</w:t>
      </w:r>
      <w:r w:rsidRPr="00917816">
        <w:rPr>
          <w:rFonts w:cs="Arial"/>
          <w:b w:val="0"/>
        </w:rPr>
        <w:t xml:space="preserve"> za každou předmětnou část stavby, pro kterou se dodavatelská dokumentace stavby zpracovává</w:t>
      </w:r>
      <w:r>
        <w:rPr>
          <w:rFonts w:cs="Arial"/>
          <w:b w:val="0"/>
        </w:rPr>
        <w:t>.</w:t>
      </w:r>
    </w:p>
    <w:p w14:paraId="4A492856" w14:textId="647CE62B" w:rsidR="00E92871" w:rsidRDefault="00E92871" w:rsidP="00E92871">
      <w:pPr>
        <w:pStyle w:val="Nadpis3"/>
        <w:spacing w:before="0" w:after="0"/>
        <w:ind w:left="1418" w:hanging="709"/>
        <w:rPr>
          <w:rFonts w:cs="Arial"/>
          <w:b w:val="0"/>
        </w:rPr>
      </w:pPr>
      <w:r w:rsidRPr="00917816">
        <w:rPr>
          <w:rFonts w:cs="Arial"/>
          <w:b w:val="0"/>
        </w:rPr>
        <w:t xml:space="preserve">V případě, že Zhotovitel nedodrží sjednané termíny úklidu stavby, vyklizení staveniště a uvedení pozemků, jejichž úpravy nejsou součástí Díla, ale budou stavbou dotčeny, do původního stavu, může Objednatel požadovat a účtovat Zhotoviteli smluvní pokutu ve výši </w:t>
      </w:r>
      <w:r w:rsidRPr="008A4723">
        <w:rPr>
          <w:rFonts w:cs="Arial"/>
          <w:bCs w:val="0"/>
        </w:rPr>
        <w:t>10</w:t>
      </w:r>
      <w:r w:rsidR="008A4723" w:rsidRPr="00917816">
        <w:rPr>
          <w:rFonts w:cs="Arial"/>
          <w:bCs w:val="0"/>
        </w:rPr>
        <w:t> </w:t>
      </w:r>
      <w:r w:rsidRPr="008A4723">
        <w:rPr>
          <w:rFonts w:cs="Arial"/>
          <w:bCs w:val="0"/>
        </w:rPr>
        <w:t>000</w:t>
      </w:r>
      <w:r w:rsidR="008A4723" w:rsidRPr="00917816">
        <w:rPr>
          <w:rFonts w:cs="Arial"/>
          <w:bCs w:val="0"/>
        </w:rPr>
        <w:t xml:space="preserve"> </w:t>
      </w:r>
      <w:r w:rsidRPr="008A4723">
        <w:rPr>
          <w:rFonts w:cs="Arial"/>
          <w:bCs w:val="0"/>
        </w:rPr>
        <w:t>Kč</w:t>
      </w:r>
      <w:r w:rsidRPr="00917816">
        <w:rPr>
          <w:rFonts w:cs="Arial"/>
          <w:b w:val="0"/>
        </w:rPr>
        <w:t>. za každou vadu a za každý započatý den prodlení.</w:t>
      </w:r>
    </w:p>
    <w:p w14:paraId="2D5AB2BE" w14:textId="476DEA57" w:rsidR="008A4723" w:rsidRPr="00917816" w:rsidRDefault="008A4723" w:rsidP="008A4723">
      <w:pPr>
        <w:pStyle w:val="Nadpis3"/>
        <w:spacing w:before="0" w:after="0"/>
        <w:ind w:left="1418" w:hanging="709"/>
        <w:rPr>
          <w:rFonts w:cs="Arial"/>
          <w:b w:val="0"/>
        </w:rPr>
      </w:pPr>
      <w:r w:rsidRPr="00917816">
        <w:rPr>
          <w:rFonts w:cs="Arial"/>
          <w:b w:val="0"/>
        </w:rPr>
        <w:t xml:space="preserve">Za nedodržení stanovených lhůt pro odstranění vad a nedodělků, které budou obsahem protokolu o předání a převzetí díla, může Objednatel požadovat a účtovat Zhotoviteli smluvní pokutu ve výši </w:t>
      </w:r>
      <w:r w:rsidRPr="008A4723">
        <w:rPr>
          <w:rFonts w:cs="Arial"/>
          <w:bCs w:val="0"/>
        </w:rPr>
        <w:t>10 000 Kč</w:t>
      </w:r>
      <w:r w:rsidRPr="00917816">
        <w:rPr>
          <w:rFonts w:cs="Arial"/>
          <w:b w:val="0"/>
        </w:rPr>
        <w:t xml:space="preserve"> za každou vadu či nedodělek, a to za každý započatý den prodlení.</w:t>
      </w:r>
    </w:p>
    <w:p w14:paraId="215CCA4B" w14:textId="77777777" w:rsidR="005F12FD" w:rsidRPr="005F12FD" w:rsidRDefault="005F12FD" w:rsidP="005F12FD">
      <w:pPr>
        <w:pStyle w:val="Normal2"/>
        <w:tabs>
          <w:tab w:val="clear" w:pos="709"/>
        </w:tabs>
        <w:spacing w:before="0" w:after="0"/>
        <w:rPr>
          <w:rFonts w:cs="Arial"/>
        </w:rPr>
      </w:pPr>
    </w:p>
    <w:p w14:paraId="43B4AB73" w14:textId="3A5FC854" w:rsidR="00C94857" w:rsidRPr="005F12FD" w:rsidRDefault="00C94857" w:rsidP="005F12FD">
      <w:pPr>
        <w:pStyle w:val="Nadpis2"/>
        <w:spacing w:before="0" w:after="0"/>
        <w:rPr>
          <w:rFonts w:cs="Arial"/>
          <w:color w:val="000000" w:themeColor="text1"/>
          <w:sz w:val="24"/>
          <w:szCs w:val="24"/>
          <w:lang w:val="cs-CZ"/>
        </w:rPr>
      </w:pPr>
      <w:r w:rsidRPr="005F12FD">
        <w:rPr>
          <w:rFonts w:cs="Arial"/>
          <w:color w:val="000000" w:themeColor="text1"/>
          <w:sz w:val="24"/>
          <w:szCs w:val="24"/>
          <w:lang w:val="cs-CZ"/>
        </w:rPr>
        <w:t xml:space="preserve">Smluvní pokuta pro případ porušení čl. </w:t>
      </w:r>
      <w:r w:rsidR="005F12FD">
        <w:rPr>
          <w:rFonts w:cs="Arial"/>
          <w:color w:val="000000" w:themeColor="text1"/>
          <w:sz w:val="24"/>
          <w:szCs w:val="24"/>
          <w:lang w:val="cs-CZ"/>
        </w:rPr>
        <w:t>6</w:t>
      </w:r>
      <w:r w:rsidRPr="005F12FD">
        <w:rPr>
          <w:rFonts w:cs="Arial"/>
          <w:color w:val="000000" w:themeColor="text1"/>
          <w:sz w:val="24"/>
          <w:szCs w:val="24"/>
          <w:lang w:val="cs-CZ"/>
        </w:rPr>
        <w:t xml:space="preserve">.2. – </w:t>
      </w:r>
      <w:r w:rsidR="005F12FD">
        <w:rPr>
          <w:rFonts w:cs="Arial"/>
          <w:color w:val="000000" w:themeColor="text1"/>
          <w:sz w:val="24"/>
          <w:szCs w:val="24"/>
          <w:lang w:val="cs-CZ"/>
        </w:rPr>
        <w:t>z</w:t>
      </w:r>
      <w:r w:rsidRPr="005F12FD">
        <w:rPr>
          <w:rFonts w:cs="Arial"/>
          <w:color w:val="000000" w:themeColor="text1"/>
          <w:sz w:val="24"/>
          <w:szCs w:val="24"/>
          <w:lang w:val="cs-CZ"/>
        </w:rPr>
        <w:t>ajištění kvality</w:t>
      </w:r>
    </w:p>
    <w:p w14:paraId="42F35B18" w14:textId="444CE9AD" w:rsidR="006016CA" w:rsidRDefault="00C94857" w:rsidP="00417ACA">
      <w:pPr>
        <w:pStyle w:val="Normal2"/>
        <w:tabs>
          <w:tab w:val="clear" w:pos="709"/>
        </w:tabs>
        <w:spacing w:before="0" w:after="0"/>
        <w:rPr>
          <w:rFonts w:cs="Arial"/>
        </w:rPr>
      </w:pPr>
      <w:r w:rsidRPr="00100A6A">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100A6A">
        <w:rPr>
          <w:rFonts w:cs="Arial"/>
          <w:b/>
        </w:rPr>
        <w:t>ve výši</w:t>
      </w:r>
      <w:r w:rsidRPr="00100A6A">
        <w:rPr>
          <w:rFonts w:cs="Arial"/>
        </w:rPr>
        <w:t xml:space="preserve"> </w:t>
      </w:r>
      <w:r w:rsidRPr="00100A6A">
        <w:rPr>
          <w:rFonts w:cs="Arial"/>
          <w:b/>
        </w:rPr>
        <w:t>5</w:t>
      </w:r>
      <w:r w:rsidR="009244D0">
        <w:rPr>
          <w:rFonts w:cs="Arial"/>
          <w:b/>
        </w:rPr>
        <w:t xml:space="preserve"> </w:t>
      </w:r>
      <w:r w:rsidRPr="00100A6A">
        <w:rPr>
          <w:rFonts w:cs="Arial"/>
          <w:b/>
        </w:rPr>
        <w:t>000</w:t>
      </w:r>
      <w:r w:rsidR="00E3345E">
        <w:rPr>
          <w:rFonts w:cs="Arial"/>
          <w:b/>
        </w:rPr>
        <w:t xml:space="preserve"> </w:t>
      </w:r>
      <w:r w:rsidRPr="00100A6A">
        <w:rPr>
          <w:rFonts w:cs="Arial"/>
          <w:b/>
        </w:rPr>
        <w:t>Kč</w:t>
      </w:r>
      <w:r w:rsidRPr="00100A6A">
        <w:rPr>
          <w:rFonts w:cs="Arial"/>
        </w:rPr>
        <w:t xml:space="preserve"> za každý jednotlivý případ. Zaplacením smluvní pokuty není Zhotovitel zbaven povinnosti případné závady odstranit, nebo použít materiál v odpovídající kvalitě.</w:t>
      </w:r>
    </w:p>
    <w:p w14:paraId="4BD613F5" w14:textId="77777777" w:rsidR="00417ACA" w:rsidRPr="00417ACA" w:rsidRDefault="00417ACA" w:rsidP="00417ACA">
      <w:pPr>
        <w:pStyle w:val="Normal2"/>
        <w:tabs>
          <w:tab w:val="clear" w:pos="709"/>
        </w:tabs>
        <w:spacing w:before="0" w:after="0"/>
        <w:rPr>
          <w:rFonts w:cs="Arial"/>
        </w:rPr>
      </w:pP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5E37F773" w:rsidR="006016CA" w:rsidRPr="00EE37D9" w:rsidRDefault="006016CA" w:rsidP="00FD2266">
      <w:pPr>
        <w:pStyle w:val="Normal2"/>
        <w:numPr>
          <w:ilvl w:val="1"/>
          <w:numId w:val="10"/>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815342">
        <w:rPr>
          <w:rFonts w:cs="Arial"/>
          <w:b/>
          <w:color w:val="000000" w:themeColor="text1"/>
        </w:rPr>
        <w:t>20</w:t>
      </w:r>
      <w:r w:rsidR="00E3345E">
        <w:rPr>
          <w:rFonts w:cs="Arial"/>
          <w:b/>
          <w:color w:val="000000" w:themeColor="text1"/>
        </w:rPr>
        <w:t> </w:t>
      </w:r>
      <w:r w:rsidR="00BD628F" w:rsidRPr="001828D0">
        <w:rPr>
          <w:rFonts w:cs="Arial"/>
          <w:b/>
          <w:color w:val="000000" w:themeColor="text1"/>
        </w:rPr>
        <w:t>000</w:t>
      </w:r>
      <w:r w:rsidR="00E3345E">
        <w:rPr>
          <w:rFonts w:cs="Arial"/>
          <w:b/>
          <w:color w:val="000000" w:themeColor="text1"/>
        </w:rPr>
        <w:t xml:space="preserve"> </w:t>
      </w:r>
      <w:r w:rsidR="00BD628F" w:rsidRPr="001828D0">
        <w:rPr>
          <w:rFonts w:cs="Arial"/>
          <w:b/>
          <w:color w:val="000000" w:themeColor="text1"/>
        </w:rPr>
        <w:t>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1B993A1B" w:rsidR="006016CA" w:rsidRDefault="006016CA" w:rsidP="00FD2266">
      <w:pPr>
        <w:pStyle w:val="Normal2"/>
        <w:numPr>
          <w:ilvl w:val="1"/>
          <w:numId w:val="10"/>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w:t>
      </w:r>
      <w:r w:rsidR="0067303B">
        <w:rPr>
          <w:rFonts w:cs="Arial"/>
          <w:b/>
          <w:color w:val="000000" w:themeColor="text1"/>
        </w:rPr>
        <w:t>0</w:t>
      </w:r>
      <w:r w:rsidR="00E3345E">
        <w:rPr>
          <w:rFonts w:cs="Arial"/>
          <w:b/>
          <w:color w:val="000000" w:themeColor="text1"/>
        </w:rPr>
        <w:t> </w:t>
      </w:r>
      <w:r w:rsidR="00EE37D9" w:rsidRPr="00EE37D9">
        <w:rPr>
          <w:rFonts w:cs="Arial"/>
          <w:b/>
          <w:color w:val="000000" w:themeColor="text1"/>
        </w:rPr>
        <w:t>000</w:t>
      </w:r>
      <w:r w:rsidR="00E3345E">
        <w:rPr>
          <w:rFonts w:cs="Arial"/>
          <w:b/>
          <w:color w:val="000000" w:themeColor="text1"/>
        </w:rPr>
        <w:t xml:space="preserve"> </w:t>
      </w:r>
      <w:r w:rsidRPr="00EE37D9">
        <w:rPr>
          <w:rFonts w:cs="Arial"/>
          <w:b/>
          <w:color w:val="000000" w:themeColor="text1"/>
        </w:rPr>
        <w:t>Kč</w:t>
      </w:r>
      <w:r w:rsidRPr="00EE37D9">
        <w:rPr>
          <w:rFonts w:cs="Arial"/>
          <w:color w:val="000000" w:themeColor="text1"/>
        </w:rPr>
        <w:t xml:space="preserve"> za každý započatý den prodlení s odstraněním příslušné vady.</w:t>
      </w:r>
    </w:p>
    <w:p w14:paraId="7AF60E7C" w14:textId="77777777" w:rsidR="00D231A6" w:rsidRDefault="00D231A6"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2CEDC50C"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 xml:space="preserve">ve výši </w:t>
      </w:r>
      <w:r w:rsidR="0067303B">
        <w:rPr>
          <w:rFonts w:cs="Arial"/>
          <w:b/>
        </w:rPr>
        <w:t>10</w:t>
      </w:r>
      <w:r w:rsidR="00E3345E">
        <w:rPr>
          <w:rFonts w:cs="Arial"/>
          <w:b/>
        </w:rPr>
        <w:t> </w:t>
      </w:r>
      <w:r w:rsidRPr="00100A6A">
        <w:rPr>
          <w:rFonts w:cs="Arial"/>
          <w:b/>
        </w:rPr>
        <w:t>000</w:t>
      </w:r>
      <w:r w:rsidR="00E3345E">
        <w:rPr>
          <w:rFonts w:cs="Arial"/>
          <w:b/>
        </w:rPr>
        <w:t xml:space="preserve"> </w:t>
      </w:r>
      <w:r w:rsidRPr="00100A6A">
        <w:rPr>
          <w:rFonts w:cs="Arial"/>
          <w:b/>
        </w:rPr>
        <w:t>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56240CA"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xml:space="preserve">. – </w:t>
      </w:r>
      <w:r w:rsidR="00F51413">
        <w:rPr>
          <w:rFonts w:cs="Arial"/>
          <w:b/>
          <w:smallCaps/>
          <w:sz w:val="24"/>
          <w:szCs w:val="24"/>
        </w:rPr>
        <w:t>podzhotovitelé</w:t>
      </w:r>
    </w:p>
    <w:p w14:paraId="4387CFDA" w14:textId="6916ABCA" w:rsidR="00982D60" w:rsidRDefault="005F1380" w:rsidP="00E3345E">
      <w:pPr>
        <w:spacing w:before="0" w:after="0"/>
        <w:ind w:left="1418"/>
        <w:jc w:val="both"/>
        <w:rPr>
          <w:rFonts w:cs="Arial"/>
        </w:rPr>
      </w:pPr>
      <w:r w:rsidRPr="005F1380">
        <w:rPr>
          <w:rFonts w:cs="Arial"/>
        </w:rPr>
        <w:t xml:space="preserve">V případě porušení povinností Zhotovitele, stanovených v článku 7. této Smlouvy může Objednatel požadovat a má právo účtovat Zhotoviteli pokutu </w:t>
      </w:r>
      <w:r w:rsidRPr="005F1380">
        <w:rPr>
          <w:rFonts w:cs="Arial"/>
          <w:b/>
          <w:bCs w:val="0"/>
        </w:rPr>
        <w:t xml:space="preserve">ve výši </w:t>
      </w:r>
      <w:r w:rsidR="0067303B">
        <w:rPr>
          <w:rFonts w:cs="Arial"/>
          <w:b/>
          <w:bCs w:val="0"/>
        </w:rPr>
        <w:t>10</w:t>
      </w:r>
      <w:r w:rsidR="00E3345E">
        <w:rPr>
          <w:rFonts w:cs="Arial"/>
          <w:b/>
          <w:bCs w:val="0"/>
        </w:rPr>
        <w:t> </w:t>
      </w:r>
      <w:r w:rsidRPr="005F1380">
        <w:rPr>
          <w:rFonts w:cs="Arial"/>
          <w:b/>
          <w:bCs w:val="0"/>
        </w:rPr>
        <w:t>000</w:t>
      </w:r>
      <w:r w:rsidR="00E3345E">
        <w:rPr>
          <w:rFonts w:cs="Arial"/>
          <w:b/>
          <w:bCs w:val="0"/>
        </w:rPr>
        <w:t xml:space="preserve"> </w:t>
      </w:r>
      <w:r w:rsidRPr="005F1380">
        <w:rPr>
          <w:rFonts w:cs="Arial"/>
          <w:b/>
          <w:bCs w:val="0"/>
        </w:rPr>
        <w:t>Kč</w:t>
      </w:r>
      <w:r w:rsidRPr="005F1380">
        <w:rPr>
          <w:rFonts w:cs="Arial"/>
        </w:rPr>
        <w:t xml:space="preserve"> za každý jednotlivý případ porušení. V případě, že Zhotovitel nezjedná nápravu při porušení povinností stanovených v článku 7. ani do 14 dní od písemné výzvy Objednatele, má Objednatel právo po marném uplynutí této lhůty účtovat Zhotoviteli smluvní pokutu </w:t>
      </w:r>
      <w:r w:rsidRPr="00616127">
        <w:rPr>
          <w:rFonts w:cs="Arial"/>
          <w:b/>
          <w:bCs w:val="0"/>
        </w:rPr>
        <w:t xml:space="preserve">ve výši </w:t>
      </w:r>
      <w:r w:rsidR="0067303B" w:rsidRPr="00616127">
        <w:rPr>
          <w:rFonts w:cs="Arial"/>
          <w:b/>
          <w:bCs w:val="0"/>
        </w:rPr>
        <w:t>5</w:t>
      </w:r>
      <w:r w:rsidR="00E3345E">
        <w:rPr>
          <w:rFonts w:cs="Arial"/>
          <w:b/>
          <w:bCs w:val="0"/>
        </w:rPr>
        <w:t> </w:t>
      </w:r>
      <w:r w:rsidRPr="00616127">
        <w:rPr>
          <w:rFonts w:cs="Arial"/>
          <w:b/>
          <w:bCs w:val="0"/>
        </w:rPr>
        <w:t>000</w:t>
      </w:r>
      <w:r w:rsidR="00E3345E">
        <w:rPr>
          <w:rFonts w:cs="Arial"/>
          <w:b/>
          <w:bCs w:val="0"/>
        </w:rPr>
        <w:t xml:space="preserve"> </w:t>
      </w:r>
      <w:r w:rsidRPr="00616127">
        <w:rPr>
          <w:rFonts w:cs="Arial"/>
          <w:b/>
          <w:bCs w:val="0"/>
        </w:rPr>
        <w:t>Kč</w:t>
      </w:r>
      <w:r w:rsidRPr="005F1380">
        <w:rPr>
          <w:rFonts w:cs="Arial"/>
        </w:rPr>
        <w:t xml:space="preserve"> za každý započatý den prodlení, za každé jednotlivé porušení povinnosti, a to až do dne, ke kterému přestane být jednotlivá povinnost porušována.</w:t>
      </w:r>
    </w:p>
    <w:p w14:paraId="4185124A" w14:textId="75163CEC" w:rsidR="00B17B37" w:rsidRDefault="00B17B37" w:rsidP="00982D60">
      <w:pPr>
        <w:spacing w:before="0" w:after="0"/>
        <w:ind w:left="1418"/>
        <w:jc w:val="both"/>
        <w:rPr>
          <w:rFonts w:cs="Arial"/>
        </w:rPr>
      </w:pPr>
    </w:p>
    <w:p w14:paraId="26BE9A93" w14:textId="50F329C5" w:rsidR="00B17B37" w:rsidRPr="001536D8" w:rsidRDefault="00B17B37" w:rsidP="00057941">
      <w:pPr>
        <w:keepNext/>
        <w:numPr>
          <w:ilvl w:val="1"/>
          <w:numId w:val="1"/>
        </w:numPr>
        <w:tabs>
          <w:tab w:val="clear" w:pos="1560"/>
        </w:tabs>
        <w:spacing w:before="0" w:after="0"/>
        <w:jc w:val="both"/>
        <w:outlineLvl w:val="1"/>
        <w:rPr>
          <w:rFonts w:cs="Arial"/>
          <w:b/>
          <w:smallCaps/>
          <w:sz w:val="24"/>
          <w:szCs w:val="24"/>
        </w:rPr>
      </w:pPr>
      <w:bookmarkStart w:id="135" w:name="_Hlk89777146"/>
      <w:r w:rsidRPr="001536D8">
        <w:rPr>
          <w:rFonts w:cs="Arial"/>
          <w:b/>
          <w:smallCaps/>
          <w:sz w:val="24"/>
          <w:szCs w:val="24"/>
        </w:rPr>
        <w:t xml:space="preserve">Smluvní pokuta pro případ porušení čl. </w:t>
      </w:r>
      <w:r>
        <w:rPr>
          <w:rFonts w:cs="Arial"/>
          <w:b/>
          <w:smallCaps/>
          <w:sz w:val="24"/>
          <w:szCs w:val="24"/>
        </w:rPr>
        <w:t>18</w:t>
      </w:r>
      <w:r w:rsidRPr="001536D8">
        <w:rPr>
          <w:rFonts w:cs="Arial"/>
          <w:b/>
          <w:smallCaps/>
          <w:sz w:val="24"/>
          <w:szCs w:val="24"/>
        </w:rPr>
        <w:t>.</w:t>
      </w:r>
      <w:r>
        <w:rPr>
          <w:rFonts w:cs="Arial"/>
          <w:b/>
          <w:smallCaps/>
          <w:sz w:val="24"/>
          <w:szCs w:val="24"/>
        </w:rPr>
        <w:t>9</w:t>
      </w:r>
    </w:p>
    <w:bookmarkEnd w:id="135"/>
    <w:p w14:paraId="712C0E49" w14:textId="75531875" w:rsidR="00B17B37" w:rsidRPr="00762855" w:rsidRDefault="005F1380" w:rsidP="00762855">
      <w:pPr>
        <w:spacing w:before="0" w:after="0"/>
        <w:ind w:left="1418"/>
        <w:jc w:val="both"/>
        <w:rPr>
          <w:rFonts w:cs="Arial"/>
          <w:b/>
          <w:bCs w:val="0"/>
        </w:rPr>
      </w:pPr>
      <w:r w:rsidRPr="005F1380">
        <w:rPr>
          <w:rFonts w:cs="Arial"/>
        </w:rPr>
        <w:t xml:space="preserve">V případě porušení povinností Zhotovitele stanovených v článku 18.9. této Smlouvy může Objednatel požadovat a má právo účtovat Zhotoviteli pokutu </w:t>
      </w:r>
      <w:r w:rsidRPr="005F1380">
        <w:rPr>
          <w:rFonts w:cs="Arial"/>
          <w:b/>
          <w:bCs w:val="0"/>
        </w:rPr>
        <w:t xml:space="preserve">ve výši </w:t>
      </w:r>
      <w:r w:rsidR="00740714">
        <w:rPr>
          <w:rFonts w:cs="Arial"/>
          <w:b/>
          <w:bCs w:val="0"/>
        </w:rPr>
        <w:t>5</w:t>
      </w:r>
      <w:r w:rsidR="00E3345E">
        <w:rPr>
          <w:rFonts w:cs="Arial"/>
          <w:b/>
          <w:bCs w:val="0"/>
        </w:rPr>
        <w:t> </w:t>
      </w:r>
      <w:r w:rsidRPr="005F1380">
        <w:rPr>
          <w:rFonts w:cs="Arial"/>
          <w:b/>
          <w:bCs w:val="0"/>
        </w:rPr>
        <w:t>000</w:t>
      </w:r>
      <w:r w:rsidR="00E3345E">
        <w:rPr>
          <w:rFonts w:cs="Arial"/>
          <w:b/>
          <w:bCs w:val="0"/>
        </w:rPr>
        <w:t xml:space="preserve"> </w:t>
      </w:r>
      <w:r w:rsidRPr="005F1380">
        <w:rPr>
          <w:rFonts w:cs="Arial"/>
          <w:b/>
          <w:bCs w:val="0"/>
        </w:rPr>
        <w:t>Kč</w:t>
      </w:r>
      <w:r w:rsidRPr="005F1380">
        <w:rPr>
          <w:rFonts w:cs="Arial"/>
        </w:rPr>
        <w:t xml:space="preserve"> za každý jednotlivý případ porušení. </w:t>
      </w:r>
      <w:bookmarkStart w:id="136" w:name="_Hlk127361612"/>
      <w:r w:rsidRPr="005F1380">
        <w:rPr>
          <w:rFonts w:cs="Arial"/>
        </w:rPr>
        <w:t xml:space="preserve">V případě, že Zhotovitel nezjedná nápravu při porušení povinností stanovených v článku 18.9. ani do 14 dní od písemné výzvy </w:t>
      </w:r>
      <w:r w:rsidRPr="005F1380">
        <w:rPr>
          <w:rFonts w:cs="Arial"/>
        </w:rPr>
        <w:lastRenderedPageBreak/>
        <w:t xml:space="preserve">Objednatele, má Objednatel právo po marném uplynutí této lhůty účtovat Zhotoviteli smluvní pokutu </w:t>
      </w:r>
      <w:r w:rsidRPr="00616127">
        <w:rPr>
          <w:rFonts w:cs="Arial"/>
          <w:b/>
          <w:bCs w:val="0"/>
        </w:rPr>
        <w:t>ve výši 2</w:t>
      </w:r>
      <w:r w:rsidR="00E3345E">
        <w:rPr>
          <w:rFonts w:cs="Arial"/>
          <w:b/>
          <w:bCs w:val="0"/>
        </w:rPr>
        <w:t> </w:t>
      </w:r>
      <w:r w:rsidRPr="00616127">
        <w:rPr>
          <w:rFonts w:cs="Arial"/>
          <w:b/>
          <w:bCs w:val="0"/>
        </w:rPr>
        <w:t>000</w:t>
      </w:r>
      <w:r w:rsidR="00E3345E">
        <w:rPr>
          <w:rFonts w:cs="Arial"/>
          <w:b/>
          <w:bCs w:val="0"/>
        </w:rPr>
        <w:t xml:space="preserve"> </w:t>
      </w:r>
      <w:r w:rsidRPr="00616127">
        <w:rPr>
          <w:rFonts w:cs="Arial"/>
          <w:b/>
          <w:bCs w:val="0"/>
        </w:rPr>
        <w:t>Kč</w:t>
      </w:r>
      <w:r w:rsidRPr="005F1380">
        <w:rPr>
          <w:rFonts w:cs="Arial"/>
        </w:rPr>
        <w:t xml:space="preserve"> za každý započatý den prodlení, za každé jednotlivé porušení povinnosti, a to až do dne, ke kterému přestane být jednotlivá povinnost porušována.</w:t>
      </w:r>
    </w:p>
    <w:p w14:paraId="440E3EB9" w14:textId="77777777" w:rsidR="0092401B" w:rsidRDefault="0092401B" w:rsidP="005F1380">
      <w:pPr>
        <w:spacing w:before="0" w:after="0"/>
        <w:ind w:left="1418"/>
        <w:jc w:val="both"/>
        <w:rPr>
          <w:rFonts w:cs="Arial"/>
        </w:rPr>
      </w:pPr>
    </w:p>
    <w:p w14:paraId="3CE7111F" w14:textId="29FB5BC1" w:rsidR="0092401B" w:rsidRPr="001536D8" w:rsidRDefault="0092401B" w:rsidP="0092401B">
      <w:pPr>
        <w:keepNext/>
        <w:numPr>
          <w:ilvl w:val="1"/>
          <w:numId w:val="1"/>
        </w:numPr>
        <w:tabs>
          <w:tab w:val="clear" w:pos="1560"/>
        </w:tabs>
        <w:spacing w:before="0" w:after="0"/>
        <w:jc w:val="both"/>
        <w:outlineLvl w:val="1"/>
        <w:rPr>
          <w:rFonts w:cs="Arial"/>
          <w:b/>
          <w:smallCaps/>
          <w:sz w:val="24"/>
          <w:szCs w:val="24"/>
        </w:rPr>
      </w:pPr>
      <w:r w:rsidRPr="001536D8">
        <w:rPr>
          <w:rFonts w:cs="Arial"/>
          <w:b/>
          <w:smallCaps/>
          <w:sz w:val="24"/>
          <w:szCs w:val="24"/>
        </w:rPr>
        <w:t xml:space="preserve">Smluvní pokuta pro případ </w:t>
      </w:r>
      <w:r>
        <w:rPr>
          <w:rFonts w:cs="Arial"/>
          <w:b/>
          <w:smallCaps/>
          <w:sz w:val="24"/>
          <w:szCs w:val="24"/>
        </w:rPr>
        <w:t>nedodržení</w:t>
      </w:r>
      <w:r w:rsidRPr="001536D8">
        <w:rPr>
          <w:rFonts w:cs="Arial"/>
          <w:b/>
          <w:smallCaps/>
          <w:sz w:val="24"/>
          <w:szCs w:val="24"/>
        </w:rPr>
        <w:t xml:space="preserve"> </w:t>
      </w:r>
      <w:r>
        <w:rPr>
          <w:rFonts w:cs="Arial"/>
          <w:b/>
          <w:smallCaps/>
          <w:sz w:val="24"/>
          <w:szCs w:val="24"/>
        </w:rPr>
        <w:t xml:space="preserve">podmínek DNSH </w:t>
      </w:r>
    </w:p>
    <w:p w14:paraId="07889447" w14:textId="7928AF2F" w:rsidR="0092401B" w:rsidRDefault="0092401B" w:rsidP="0092401B">
      <w:pPr>
        <w:spacing w:before="0" w:after="0"/>
        <w:ind w:left="1418"/>
        <w:jc w:val="both"/>
        <w:rPr>
          <w:rFonts w:cs="Arial"/>
        </w:rPr>
      </w:pPr>
      <w:r w:rsidRPr="005F1380">
        <w:rPr>
          <w:rFonts w:cs="Arial"/>
        </w:rPr>
        <w:t xml:space="preserve">V případě </w:t>
      </w:r>
      <w:r>
        <w:rPr>
          <w:rFonts w:cs="Arial"/>
        </w:rPr>
        <w:t>nedodržení podmínek</w:t>
      </w:r>
      <w:r w:rsidRPr="005F1380">
        <w:rPr>
          <w:rFonts w:cs="Arial"/>
        </w:rPr>
        <w:t xml:space="preserve"> </w:t>
      </w:r>
      <w:r>
        <w:rPr>
          <w:rFonts w:cs="Arial"/>
        </w:rPr>
        <w:t>DNSH</w:t>
      </w:r>
      <w:r w:rsidR="00630B0D">
        <w:rPr>
          <w:rFonts w:cs="Arial"/>
        </w:rPr>
        <w:t xml:space="preserve"> </w:t>
      </w:r>
      <w:r w:rsidR="00630B0D" w:rsidRPr="005F1380">
        <w:rPr>
          <w:rFonts w:cs="Arial"/>
        </w:rPr>
        <w:t xml:space="preserve">stanovených v článku </w:t>
      </w:r>
      <w:r w:rsidR="00652877">
        <w:rPr>
          <w:rFonts w:cs="Arial"/>
        </w:rPr>
        <w:t>1.1.3.</w:t>
      </w:r>
      <w:r w:rsidR="00630B0D" w:rsidRPr="005F1380">
        <w:rPr>
          <w:rFonts w:cs="Arial"/>
        </w:rPr>
        <w:t xml:space="preserve"> této Smlouvy </w:t>
      </w:r>
      <w:r w:rsidRPr="005F1380">
        <w:rPr>
          <w:rFonts w:cs="Arial"/>
        </w:rPr>
        <w:t xml:space="preserve">může Objednatel požadovat a má právo účtovat Zhotoviteli pokutu </w:t>
      </w:r>
      <w:r w:rsidRPr="005F1380">
        <w:rPr>
          <w:rFonts w:cs="Arial"/>
          <w:b/>
          <w:bCs w:val="0"/>
        </w:rPr>
        <w:t>ve výši 1</w:t>
      </w:r>
      <w:r w:rsidR="0027173F">
        <w:rPr>
          <w:rFonts w:cs="Arial"/>
          <w:b/>
          <w:bCs w:val="0"/>
        </w:rPr>
        <w:t>0</w:t>
      </w:r>
      <w:r w:rsidR="009244D0">
        <w:rPr>
          <w:rFonts w:cs="Arial"/>
          <w:b/>
          <w:bCs w:val="0"/>
        </w:rPr>
        <w:t xml:space="preserve"> </w:t>
      </w:r>
      <w:r w:rsidRPr="005F1380">
        <w:rPr>
          <w:rFonts w:cs="Arial"/>
          <w:b/>
          <w:bCs w:val="0"/>
        </w:rPr>
        <w:t>000 Kč</w:t>
      </w:r>
      <w:r w:rsidRPr="005F1380">
        <w:rPr>
          <w:rFonts w:cs="Arial"/>
        </w:rPr>
        <w:t xml:space="preserve"> za každý jednotlivý případ </w:t>
      </w:r>
      <w:r w:rsidR="0027173F">
        <w:rPr>
          <w:rFonts w:cs="Arial"/>
        </w:rPr>
        <w:t>nedodržení těchto podmínek</w:t>
      </w:r>
      <w:r w:rsidRPr="005F1380">
        <w:rPr>
          <w:rFonts w:cs="Arial"/>
        </w:rPr>
        <w:t xml:space="preserve">. </w:t>
      </w:r>
    </w:p>
    <w:p w14:paraId="3CF85819" w14:textId="77777777" w:rsidR="00BF7431" w:rsidRDefault="00BF7431" w:rsidP="0092401B">
      <w:pPr>
        <w:spacing w:before="0" w:after="0"/>
        <w:ind w:left="1418"/>
        <w:jc w:val="both"/>
        <w:rPr>
          <w:rFonts w:cs="Arial"/>
        </w:rPr>
      </w:pPr>
    </w:p>
    <w:p w14:paraId="4C0F96E6" w14:textId="77777777" w:rsidR="00BF7431" w:rsidRPr="00FD2266" w:rsidRDefault="00BF7431" w:rsidP="00FD2266">
      <w:pPr>
        <w:keepNext/>
        <w:numPr>
          <w:ilvl w:val="1"/>
          <w:numId w:val="1"/>
        </w:numPr>
        <w:tabs>
          <w:tab w:val="clear" w:pos="1560"/>
        </w:tabs>
        <w:spacing w:before="0" w:after="0"/>
        <w:jc w:val="both"/>
        <w:outlineLvl w:val="1"/>
        <w:rPr>
          <w:rFonts w:cs="Arial"/>
          <w:b/>
          <w:smallCaps/>
          <w:sz w:val="24"/>
          <w:szCs w:val="24"/>
        </w:rPr>
      </w:pPr>
      <w:r w:rsidRPr="00FD2266">
        <w:rPr>
          <w:rFonts w:cs="Arial"/>
          <w:b/>
          <w:smallCaps/>
          <w:sz w:val="24"/>
          <w:szCs w:val="24"/>
        </w:rPr>
        <w:t>Smluvní pokuta za nesplnění podmínek pojištění</w:t>
      </w:r>
    </w:p>
    <w:p w14:paraId="0D1CCAD4" w14:textId="12B0B04F" w:rsidR="00BF7431" w:rsidRPr="00C5470C" w:rsidRDefault="00BF7431" w:rsidP="00BF7431">
      <w:pPr>
        <w:spacing w:before="0" w:after="0"/>
        <w:ind w:left="1418"/>
        <w:jc w:val="both"/>
        <w:rPr>
          <w:rFonts w:cs="Arial"/>
        </w:rPr>
      </w:pPr>
      <w:r w:rsidRPr="00BF7431">
        <w:rPr>
          <w:rFonts w:cs="Arial"/>
        </w:rPr>
        <w:t xml:space="preserve">V případě nedodržení povinnosti mít sjednané pojištění s parametry dle </w:t>
      </w:r>
      <w:r>
        <w:rPr>
          <w:rFonts w:cs="Arial"/>
        </w:rPr>
        <w:t>článku 14.2.</w:t>
      </w:r>
      <w:r w:rsidRPr="00BF7431">
        <w:rPr>
          <w:rFonts w:cs="Arial"/>
        </w:rPr>
        <w:t xml:space="preserve"> smlouvy nebo nepředložení dokladů o jeho existenci a trvání objednateli ve stanoveném termínu je zhotovitel povinen zaplatit objednateli smluvní pokutu ve výši </w:t>
      </w:r>
      <w:r w:rsidRPr="00BF7431">
        <w:rPr>
          <w:rFonts w:cs="Arial"/>
          <w:b/>
        </w:rPr>
        <w:t>5</w:t>
      </w:r>
      <w:r w:rsidR="009244D0">
        <w:rPr>
          <w:rFonts w:cs="Arial"/>
          <w:b/>
        </w:rPr>
        <w:t xml:space="preserve"> </w:t>
      </w:r>
      <w:r w:rsidRPr="00BF7431">
        <w:rPr>
          <w:rFonts w:cs="Arial"/>
          <w:b/>
        </w:rPr>
        <w:t>000 Kč</w:t>
      </w:r>
      <w:r w:rsidRPr="00BF7431">
        <w:rPr>
          <w:rFonts w:cs="Arial"/>
        </w:rPr>
        <w:t xml:space="preserve"> (</w:t>
      </w:r>
      <w:r w:rsidRPr="00C5470C">
        <w:rPr>
          <w:rFonts w:cs="Arial"/>
        </w:rPr>
        <w:t>slovy: pět</w:t>
      </w:r>
      <w:r w:rsidR="002B1EE8" w:rsidRPr="00C5470C">
        <w:rPr>
          <w:rFonts w:cs="Arial"/>
        </w:rPr>
        <w:t xml:space="preserve"> </w:t>
      </w:r>
      <w:r w:rsidRPr="00C5470C">
        <w:rPr>
          <w:rFonts w:cs="Arial"/>
        </w:rPr>
        <w:t>tisíc</w:t>
      </w:r>
      <w:r w:rsidR="002B1EE8" w:rsidRPr="00C5470C">
        <w:rPr>
          <w:rFonts w:cs="Arial"/>
        </w:rPr>
        <w:t xml:space="preserve"> </w:t>
      </w:r>
      <w:r w:rsidRPr="00C5470C">
        <w:rPr>
          <w:rFonts w:cs="Arial"/>
        </w:rPr>
        <w:t>korun</w:t>
      </w:r>
      <w:r w:rsidR="002B1EE8" w:rsidRPr="00C5470C">
        <w:rPr>
          <w:rFonts w:cs="Arial"/>
        </w:rPr>
        <w:t xml:space="preserve"> </w:t>
      </w:r>
      <w:r w:rsidRPr="00C5470C">
        <w:rPr>
          <w:rFonts w:cs="Arial"/>
        </w:rPr>
        <w:t xml:space="preserve">českých), a to za každý den, kdy tento stav trvá. </w:t>
      </w:r>
    </w:p>
    <w:p w14:paraId="249DCF41" w14:textId="77777777" w:rsidR="00BF7431" w:rsidRPr="00C5470C" w:rsidRDefault="00BF7431" w:rsidP="00BF7431">
      <w:pPr>
        <w:spacing w:before="0" w:after="0"/>
        <w:ind w:left="1418"/>
        <w:jc w:val="both"/>
        <w:rPr>
          <w:rFonts w:cs="Arial"/>
          <w:u w:val="single"/>
        </w:rPr>
      </w:pPr>
    </w:p>
    <w:p w14:paraId="5524B8D8" w14:textId="4409C4B4" w:rsidR="00BF7431" w:rsidRPr="00C5470C" w:rsidRDefault="00BF7431" w:rsidP="00FD2266">
      <w:pPr>
        <w:keepNext/>
        <w:numPr>
          <w:ilvl w:val="1"/>
          <w:numId w:val="1"/>
        </w:numPr>
        <w:tabs>
          <w:tab w:val="clear" w:pos="1560"/>
        </w:tabs>
        <w:spacing w:before="0" w:after="0"/>
        <w:jc w:val="both"/>
        <w:outlineLvl w:val="1"/>
        <w:rPr>
          <w:rFonts w:cs="Arial"/>
          <w:b/>
          <w:smallCaps/>
          <w:sz w:val="24"/>
          <w:szCs w:val="24"/>
        </w:rPr>
      </w:pPr>
      <w:r w:rsidRPr="00C5470C">
        <w:rPr>
          <w:rFonts w:cs="Arial"/>
          <w:b/>
          <w:smallCaps/>
          <w:sz w:val="24"/>
          <w:szCs w:val="24"/>
        </w:rPr>
        <w:t>Smluvní pokuta za nesplnění podmínek kvalifikace pracovníků zhotovitele</w:t>
      </w:r>
    </w:p>
    <w:p w14:paraId="7CD41433" w14:textId="484B27EA" w:rsidR="00BF7431" w:rsidRPr="00C5470C" w:rsidRDefault="00BF7431" w:rsidP="00FD2266">
      <w:pPr>
        <w:numPr>
          <w:ilvl w:val="1"/>
          <w:numId w:val="22"/>
        </w:numPr>
        <w:spacing w:before="0" w:after="0"/>
        <w:jc w:val="both"/>
        <w:rPr>
          <w:rFonts w:cs="Arial"/>
        </w:rPr>
      </w:pPr>
      <w:r w:rsidRPr="00C5470C">
        <w:rPr>
          <w:rFonts w:cs="Arial"/>
        </w:rPr>
        <w:t>V případě nedodržení povinnosti dle</w:t>
      </w:r>
      <w:r w:rsidR="005B5DFF" w:rsidRPr="00C5470C">
        <w:rPr>
          <w:rFonts w:cs="Arial"/>
        </w:rPr>
        <w:t xml:space="preserve"> článku</w:t>
      </w:r>
      <w:r w:rsidRPr="00C5470C">
        <w:rPr>
          <w:rFonts w:cs="Arial"/>
        </w:rPr>
        <w:t xml:space="preserve"> </w:t>
      </w:r>
      <w:r w:rsidR="005B5DFF" w:rsidRPr="00C5470C">
        <w:rPr>
          <w:rFonts w:cs="Arial"/>
        </w:rPr>
        <w:t>10.3.1. této</w:t>
      </w:r>
      <w:r w:rsidRPr="00C5470C">
        <w:rPr>
          <w:rFonts w:cs="Arial"/>
        </w:rPr>
        <w:t xml:space="preserve"> smlouvy, tj. zajistit výkon funkce hlavního stavbyvedoucího nebo zástupce hlavního stavbyvedoucího osobou s kvalifikací dle zadávacích podmínek pro veřejnou zakázku, je zhotovitel povinen zaplatit objednateli smluvní pokutu ve výši </w:t>
      </w:r>
      <w:r w:rsidRPr="00C5470C">
        <w:rPr>
          <w:rFonts w:cs="Arial"/>
          <w:b/>
        </w:rPr>
        <w:t>5.000 Kč</w:t>
      </w:r>
      <w:r w:rsidRPr="00C5470C">
        <w:rPr>
          <w:rFonts w:cs="Arial"/>
        </w:rPr>
        <w:t xml:space="preserve"> (slovy: pět</w:t>
      </w:r>
      <w:r w:rsidR="002B1EE8" w:rsidRPr="00C5470C">
        <w:rPr>
          <w:rFonts w:cs="Arial"/>
        </w:rPr>
        <w:t xml:space="preserve"> </w:t>
      </w:r>
      <w:r w:rsidRPr="00C5470C">
        <w:rPr>
          <w:rFonts w:cs="Arial"/>
        </w:rPr>
        <w:t>tisíc</w:t>
      </w:r>
      <w:r w:rsidR="002B1EE8" w:rsidRPr="00C5470C">
        <w:rPr>
          <w:rFonts w:cs="Arial"/>
        </w:rPr>
        <w:t xml:space="preserve"> </w:t>
      </w:r>
      <w:r w:rsidRPr="00C5470C">
        <w:rPr>
          <w:rFonts w:cs="Arial"/>
        </w:rPr>
        <w:t>korun</w:t>
      </w:r>
      <w:r w:rsidR="002B1EE8" w:rsidRPr="00C5470C">
        <w:rPr>
          <w:rFonts w:cs="Arial"/>
        </w:rPr>
        <w:t xml:space="preserve"> </w:t>
      </w:r>
      <w:r w:rsidRPr="00C5470C">
        <w:rPr>
          <w:rFonts w:cs="Arial"/>
        </w:rPr>
        <w:t>českých), a to za každý den, kdy tento stav trvá.</w:t>
      </w:r>
    </w:p>
    <w:p w14:paraId="125D8FA9" w14:textId="7FBE57CB" w:rsidR="00BF7431" w:rsidRPr="00C5470C" w:rsidRDefault="00BF7431" w:rsidP="00FD2266">
      <w:pPr>
        <w:numPr>
          <w:ilvl w:val="1"/>
          <w:numId w:val="22"/>
        </w:numPr>
        <w:spacing w:before="0" w:after="0"/>
        <w:jc w:val="both"/>
        <w:rPr>
          <w:rFonts w:cs="Arial"/>
        </w:rPr>
      </w:pPr>
      <w:r w:rsidRPr="00C5470C">
        <w:rPr>
          <w:rFonts w:cs="Arial"/>
        </w:rPr>
        <w:t xml:space="preserve">V případě nedodržení povinnosti dle </w:t>
      </w:r>
      <w:r w:rsidR="005B5DFF" w:rsidRPr="00C5470C">
        <w:rPr>
          <w:rFonts w:cs="Arial"/>
        </w:rPr>
        <w:t xml:space="preserve">článku 10.3.4. této </w:t>
      </w:r>
      <w:r w:rsidRPr="00C5470C">
        <w:rPr>
          <w:rFonts w:cs="Arial"/>
        </w:rPr>
        <w:t xml:space="preserve">smlouvy, tj. každodenní přítomnost hlavního stavbyvedoucího nebo jeho zástupce na stavbě a jejich účast na kontrolních dnech a sjednaných schůzkách, je zhotovitel povinen zaplatit objednateli smluvní pokutu ve výši </w:t>
      </w:r>
      <w:r w:rsidRPr="00C5470C">
        <w:rPr>
          <w:rFonts w:cs="Arial"/>
          <w:b/>
        </w:rPr>
        <w:t>5</w:t>
      </w:r>
      <w:r w:rsidR="009244D0" w:rsidRPr="00C5470C">
        <w:rPr>
          <w:rFonts w:cs="Arial"/>
          <w:b/>
        </w:rPr>
        <w:t xml:space="preserve"> </w:t>
      </w:r>
      <w:r w:rsidRPr="00C5470C">
        <w:rPr>
          <w:rFonts w:cs="Arial"/>
          <w:b/>
        </w:rPr>
        <w:t>000 Kč</w:t>
      </w:r>
      <w:r w:rsidRPr="00C5470C">
        <w:rPr>
          <w:rFonts w:cs="Arial"/>
        </w:rPr>
        <w:t xml:space="preserve"> (slovy: pět</w:t>
      </w:r>
      <w:r w:rsidR="002B1EE8" w:rsidRPr="00C5470C">
        <w:rPr>
          <w:rFonts w:cs="Arial"/>
        </w:rPr>
        <w:t xml:space="preserve"> </w:t>
      </w:r>
      <w:r w:rsidRPr="00C5470C">
        <w:rPr>
          <w:rFonts w:cs="Arial"/>
        </w:rPr>
        <w:t>tisíc</w:t>
      </w:r>
      <w:r w:rsidR="002B1EE8" w:rsidRPr="00C5470C">
        <w:rPr>
          <w:rFonts w:cs="Arial"/>
        </w:rPr>
        <w:t xml:space="preserve"> </w:t>
      </w:r>
      <w:r w:rsidRPr="00C5470C">
        <w:rPr>
          <w:rFonts w:cs="Arial"/>
        </w:rPr>
        <w:t>korun</w:t>
      </w:r>
      <w:r w:rsidR="002B1EE8" w:rsidRPr="00C5470C">
        <w:rPr>
          <w:rFonts w:cs="Arial"/>
        </w:rPr>
        <w:t xml:space="preserve"> </w:t>
      </w:r>
      <w:r w:rsidRPr="00C5470C">
        <w:rPr>
          <w:rFonts w:cs="Arial"/>
        </w:rPr>
        <w:t xml:space="preserve">českých) za každý zjištěný případ. </w:t>
      </w:r>
    </w:p>
    <w:p w14:paraId="7CAF37CB" w14:textId="476AD6BF" w:rsidR="00E92871" w:rsidRPr="00917816" w:rsidRDefault="00E92871" w:rsidP="00917816">
      <w:pPr>
        <w:keepNext/>
        <w:numPr>
          <w:ilvl w:val="1"/>
          <w:numId w:val="1"/>
        </w:numPr>
        <w:tabs>
          <w:tab w:val="clear" w:pos="1560"/>
        </w:tabs>
        <w:spacing w:before="0" w:after="0"/>
        <w:jc w:val="both"/>
        <w:outlineLvl w:val="1"/>
        <w:rPr>
          <w:rFonts w:cs="Arial"/>
          <w:b/>
          <w:smallCaps/>
          <w:sz w:val="24"/>
          <w:szCs w:val="24"/>
        </w:rPr>
      </w:pPr>
      <w:r w:rsidRPr="00C5470C">
        <w:rPr>
          <w:rFonts w:cs="Arial"/>
          <w:b/>
          <w:smallCaps/>
          <w:sz w:val="24"/>
          <w:szCs w:val="24"/>
        </w:rPr>
        <w:t>Smluvní pokuta pro případ porušení čl. 8. 4. – bezpečnostní</w:t>
      </w:r>
      <w:r w:rsidRPr="00917816">
        <w:rPr>
          <w:rFonts w:cs="Arial"/>
          <w:b/>
          <w:smallCaps/>
          <w:sz w:val="24"/>
          <w:szCs w:val="24"/>
        </w:rPr>
        <w:t xml:space="preserve"> postupy</w:t>
      </w:r>
    </w:p>
    <w:bookmarkEnd w:id="136"/>
    <w:p w14:paraId="0F8D94C3" w14:textId="77777777" w:rsidR="00982D60" w:rsidRDefault="00982D60" w:rsidP="00B43BBB">
      <w:pPr>
        <w:pStyle w:val="Normal2"/>
        <w:tabs>
          <w:tab w:val="left" w:pos="2127"/>
          <w:tab w:val="num" w:pos="2520"/>
        </w:tabs>
        <w:spacing w:before="0" w:after="0"/>
        <w:ind w:left="2127"/>
        <w:rPr>
          <w:rFonts w:cs="Arial"/>
          <w:color w:val="000000" w:themeColor="text1"/>
        </w:rPr>
      </w:pPr>
    </w:p>
    <w:p w14:paraId="55EBC259" w14:textId="30D63049" w:rsidR="00E92871" w:rsidRPr="00917816" w:rsidRDefault="00E92871" w:rsidP="00917816">
      <w:pPr>
        <w:spacing w:before="0" w:after="0"/>
        <w:ind w:left="1418"/>
        <w:jc w:val="both"/>
        <w:rPr>
          <w:rFonts w:cs="Arial"/>
        </w:rPr>
      </w:pPr>
      <w:r w:rsidRPr="00917816">
        <w:rPr>
          <w:rFonts w:cs="Arial"/>
        </w:rPr>
        <w:t xml:space="preserve">V případě porušení povinnosti Zhotovitele, stanovených v článku 9. 4. této Smlouvy může Objednatel požadovat a má právo účtovat Zhotoviteli pokutu ve výši </w:t>
      </w:r>
      <w:r w:rsidRPr="00917816">
        <w:rPr>
          <w:rFonts w:cs="Arial"/>
          <w:b/>
          <w:bCs w:val="0"/>
        </w:rPr>
        <w:t>5 000 Kč</w:t>
      </w:r>
      <w:r w:rsidRPr="00917816">
        <w:rPr>
          <w:rFonts w:cs="Arial"/>
        </w:rPr>
        <w:t xml:space="preserve"> za každý jednotlivý případ. Zhotovitel je povinen uhradit tuto smluvní pokutu i v případě, pokud včas neodstraní vady, které mu byly vytknuty koordinátorem BOZP, resp. v případě jakéhokoli nedodržení jeho pokynů.</w:t>
      </w:r>
    </w:p>
    <w:p w14:paraId="17C72BEF" w14:textId="77777777" w:rsidR="00E92871" w:rsidRDefault="00E92871" w:rsidP="00917816">
      <w:pPr>
        <w:pStyle w:val="Normal2"/>
        <w:tabs>
          <w:tab w:val="left" w:pos="2127"/>
          <w:tab w:val="num" w:pos="2520"/>
        </w:tabs>
        <w:spacing w:before="0" w:after="0"/>
        <w:ind w:left="0"/>
        <w:rPr>
          <w:rFonts w:cs="Arial"/>
          <w:color w:val="000000" w:themeColor="text1"/>
        </w:rPr>
      </w:pPr>
    </w:p>
    <w:p w14:paraId="606E51AE" w14:textId="77777777" w:rsidR="00E92871" w:rsidRPr="00EE37D9" w:rsidRDefault="00E92871"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593000A8"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 xml:space="preserve">dotčeno právo </w:t>
      </w:r>
      <w:r w:rsidR="00F51413">
        <w:rPr>
          <w:rFonts w:cs="Arial"/>
        </w:rPr>
        <w:t>O</w:t>
      </w:r>
      <w:r w:rsidR="00843903">
        <w:rPr>
          <w:rFonts w:cs="Arial"/>
        </w:rPr>
        <w:t>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57600E15"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w:t>
      </w:r>
      <w:r w:rsidR="00F51413">
        <w:rPr>
          <w:rFonts w:cs="Arial"/>
        </w:rPr>
        <w:t>O</w:t>
      </w:r>
      <w:r w:rsidRPr="006405F9">
        <w:rPr>
          <w:rFonts w:cs="Arial"/>
        </w:rPr>
        <w:t xml:space="preserve">bjednatel je oprávněn započíst jakoukoliv pohledávku smluvní pokuty </w:t>
      </w:r>
      <w:r w:rsidR="006B70BE">
        <w:rPr>
          <w:rFonts w:cs="Arial"/>
        </w:rPr>
        <w:t xml:space="preserve">nebo náhrady škody </w:t>
      </w:r>
      <w:r w:rsidRPr="006405F9">
        <w:rPr>
          <w:rFonts w:cs="Arial"/>
        </w:rPr>
        <w:t xml:space="preserve">oproti nároku </w:t>
      </w:r>
      <w:r w:rsidR="00F51413">
        <w:rPr>
          <w:rFonts w:cs="Arial"/>
        </w:rPr>
        <w:t>Z</w:t>
      </w:r>
      <w:r w:rsidRPr="006405F9">
        <w:rPr>
          <w:rFonts w:cs="Arial"/>
        </w:rPr>
        <w:t xml:space="preserve">hotovitele na uhrazení faktury, popř. proti jiné pohledávce </w:t>
      </w:r>
      <w:r w:rsidR="00F51413">
        <w:rPr>
          <w:rFonts w:cs="Arial"/>
        </w:rPr>
        <w:t>Z</w:t>
      </w:r>
      <w:r w:rsidRPr="006405F9">
        <w:rPr>
          <w:rFonts w:cs="Arial"/>
        </w:rPr>
        <w:t xml:space="preserve">hotovitele za </w:t>
      </w:r>
      <w:r w:rsidR="00F51413">
        <w:rPr>
          <w:rFonts w:cs="Arial"/>
        </w:rPr>
        <w:t>O</w:t>
      </w:r>
      <w:r w:rsidRPr="006405F9">
        <w:rPr>
          <w:rFonts w:cs="Arial"/>
        </w:rPr>
        <w:t>bjednatelem.</w:t>
      </w:r>
    </w:p>
    <w:p w14:paraId="0857ECD1" w14:textId="77777777" w:rsidR="00D31984" w:rsidRPr="006405F9" w:rsidRDefault="00D31984" w:rsidP="007D2BD1">
      <w:pPr>
        <w:pStyle w:val="Normal2"/>
        <w:tabs>
          <w:tab w:val="clear" w:pos="709"/>
        </w:tabs>
        <w:spacing w:before="0" w:after="0"/>
        <w:rPr>
          <w:rFonts w:cs="Arial"/>
        </w:rPr>
      </w:pPr>
    </w:p>
    <w:bookmarkEnd w:id="90"/>
    <w:bookmarkEnd w:id="91"/>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4FFD64C8" w14:textId="6E75F84D" w:rsidR="00DA1543" w:rsidRDefault="00F71B70" w:rsidP="00F71B70">
      <w:pPr>
        <w:pStyle w:val="Normal3"/>
        <w:tabs>
          <w:tab w:val="clear" w:pos="709"/>
        </w:tabs>
        <w:spacing w:before="0" w:after="0"/>
        <w:ind w:left="1440"/>
        <w:rPr>
          <w:rFonts w:cs="Arial"/>
          <w:b/>
        </w:rPr>
      </w:pPr>
      <w:r w:rsidRPr="00A63F75">
        <w:rPr>
          <w:rFonts w:cs="Arial"/>
          <w:b/>
        </w:rPr>
        <w:t xml:space="preserve">Zástupci Zhotovitele: </w:t>
      </w:r>
    </w:p>
    <w:p w14:paraId="6C80E834" w14:textId="42C9BA50" w:rsidR="00F71B70" w:rsidRPr="00A63F75" w:rsidRDefault="00F71B70" w:rsidP="00F71B70">
      <w:pPr>
        <w:pStyle w:val="Normal3"/>
        <w:tabs>
          <w:tab w:val="clear" w:pos="709"/>
        </w:tabs>
        <w:spacing w:before="0" w:after="0"/>
        <w:ind w:left="1440"/>
        <w:rPr>
          <w:rFonts w:cs="Arial"/>
          <w:b/>
        </w:rPr>
      </w:pPr>
      <w:r w:rsidRPr="00A63F75">
        <w:rPr>
          <w:rFonts w:cs="Arial"/>
          <w:b/>
        </w:rPr>
        <w:tab/>
      </w:r>
    </w:p>
    <w:p w14:paraId="57DE9836" w14:textId="3631EBF0" w:rsidR="00032336" w:rsidRDefault="00F71B70" w:rsidP="00F71B70">
      <w:pPr>
        <w:pStyle w:val="Normal3"/>
        <w:tabs>
          <w:tab w:val="clear" w:pos="709"/>
        </w:tabs>
        <w:spacing w:before="0" w:after="0"/>
        <w:ind w:left="1440"/>
        <w:rPr>
          <w:rFonts w:cs="Arial"/>
        </w:rPr>
      </w:pPr>
      <w:r w:rsidRPr="00805092">
        <w:t>Zástupc</w:t>
      </w:r>
      <w:r w:rsidR="00805092">
        <w:t>i</w:t>
      </w:r>
      <w:r w:rsidRPr="00805092">
        <w:t xml:space="preserve"> pro věci smluvní:</w:t>
      </w:r>
      <w:r w:rsidR="00606B23" w:rsidRPr="00805092">
        <w:t xml:space="preserve"> </w:t>
      </w:r>
    </w:p>
    <w:p w14:paraId="28590BAD" w14:textId="7CECD0F2" w:rsidR="00F71B70" w:rsidRPr="00805092" w:rsidRDefault="00032336" w:rsidP="00805092">
      <w:pPr>
        <w:pStyle w:val="Normal3"/>
        <w:tabs>
          <w:tab w:val="clear" w:pos="709"/>
          <w:tab w:val="left" w:pos="3544"/>
        </w:tabs>
        <w:spacing w:before="0" w:after="0"/>
        <w:ind w:left="1440"/>
      </w:pPr>
      <w:r>
        <w:rPr>
          <w:rFonts w:cs="Arial"/>
        </w:rPr>
        <w:t xml:space="preserve">Jméno, </w:t>
      </w:r>
      <w:proofErr w:type="gramStart"/>
      <w:r>
        <w:rPr>
          <w:rFonts w:cs="Arial"/>
        </w:rPr>
        <w:t xml:space="preserve">příjmení:   </w:t>
      </w:r>
      <w:proofErr w:type="gramEnd"/>
      <w:r>
        <w:rPr>
          <w:rFonts w:cs="Arial"/>
        </w:rPr>
        <w:t xml:space="preserve">     </w:t>
      </w:r>
      <w:r w:rsidR="00606B23" w:rsidRPr="00032336">
        <w:rPr>
          <w:rFonts w:cs="Arial"/>
        </w:rPr>
        <w:t>Ing. Karel Zahradník</w:t>
      </w:r>
      <w:r w:rsidR="00F71B70" w:rsidRPr="00032336">
        <w:rPr>
          <w:rFonts w:cs="Arial"/>
        </w:rPr>
        <w:t xml:space="preserve"> </w:t>
      </w:r>
      <w:r w:rsidR="00176F1C" w:rsidRPr="00805092">
        <w:tab/>
      </w:r>
      <w:r w:rsidR="00B602E6" w:rsidRPr="00805092">
        <w:t xml:space="preserve"> </w:t>
      </w:r>
    </w:p>
    <w:p w14:paraId="678D13D2" w14:textId="25C12A8F" w:rsidR="00DA1543" w:rsidRPr="00805092" w:rsidRDefault="00F71B70" w:rsidP="00F71B70">
      <w:pPr>
        <w:pStyle w:val="Normal3"/>
        <w:tabs>
          <w:tab w:val="clear" w:pos="709"/>
        </w:tabs>
        <w:spacing w:before="0" w:after="0"/>
        <w:ind w:left="1440"/>
      </w:pPr>
      <w:r w:rsidRPr="00805092">
        <w:t xml:space="preserve">Funkce: </w:t>
      </w:r>
      <w:r w:rsidR="00176F1C" w:rsidRPr="00805092">
        <w:tab/>
      </w:r>
      <w:r w:rsidR="00176F1C" w:rsidRPr="00805092">
        <w:tab/>
      </w:r>
      <w:r w:rsidR="00032336" w:rsidRPr="00032336">
        <w:rPr>
          <w:rFonts w:cs="Arial"/>
        </w:rPr>
        <w:t xml:space="preserve">ekonomický vedoucí oblasti QJ, prokurista </w:t>
      </w:r>
      <w:r w:rsidR="00B602E6" w:rsidRPr="00032336">
        <w:rPr>
          <w:rFonts w:cs="Arial"/>
        </w:rPr>
        <w:t xml:space="preserve"> </w:t>
      </w:r>
      <w:r w:rsidRPr="00032336">
        <w:rPr>
          <w:rFonts w:cs="Arial"/>
        </w:rPr>
        <w:tab/>
      </w:r>
      <w:r w:rsidRPr="00032336">
        <w:rPr>
          <w:rFonts w:cs="Arial"/>
        </w:rPr>
        <w:tab/>
        <w:t xml:space="preserve"> </w:t>
      </w:r>
    </w:p>
    <w:p w14:paraId="588A4F8A" w14:textId="0CAC7F2C" w:rsidR="00F71B70" w:rsidRPr="00805092" w:rsidRDefault="00F71B70" w:rsidP="00F71B70">
      <w:pPr>
        <w:pStyle w:val="Normal3"/>
        <w:tabs>
          <w:tab w:val="clear" w:pos="709"/>
        </w:tabs>
        <w:spacing w:before="0" w:after="0"/>
        <w:ind w:left="1440"/>
      </w:pPr>
      <w:proofErr w:type="gramStart"/>
      <w:r w:rsidRPr="00805092">
        <w:t xml:space="preserve">Telefon: </w:t>
      </w:r>
      <w:r w:rsidR="00032336" w:rsidRPr="00032336">
        <w:rPr>
          <w:rFonts w:cs="Arial"/>
        </w:rPr>
        <w:t xml:space="preserve">  </w:t>
      </w:r>
      <w:proofErr w:type="gramEnd"/>
      <w:r w:rsidR="00032336" w:rsidRPr="00032336">
        <w:rPr>
          <w:rFonts w:cs="Arial"/>
        </w:rPr>
        <w:t xml:space="preserve">                  +420 734 647 991</w:t>
      </w:r>
      <w:r w:rsidR="00176F1C" w:rsidRPr="00805092">
        <w:tab/>
      </w:r>
      <w:r w:rsidR="00176F1C" w:rsidRPr="00805092">
        <w:tab/>
      </w:r>
      <w:r w:rsidR="00176F1C" w:rsidRPr="00805092">
        <w:tab/>
      </w:r>
      <w:r w:rsidR="00B602E6" w:rsidRPr="00805092">
        <w:t xml:space="preserve"> </w:t>
      </w:r>
      <w:r w:rsidRPr="00805092">
        <w:tab/>
        <w:t xml:space="preserve"> </w:t>
      </w:r>
    </w:p>
    <w:p w14:paraId="4D1A5725" w14:textId="6D36C22A" w:rsidR="00F71B70" w:rsidRPr="00805092" w:rsidRDefault="00F71B70" w:rsidP="00805092">
      <w:pPr>
        <w:pStyle w:val="Normal3"/>
        <w:tabs>
          <w:tab w:val="clear" w:pos="709"/>
          <w:tab w:val="left" w:pos="3544"/>
        </w:tabs>
        <w:spacing w:before="0" w:after="0"/>
        <w:ind w:left="1440"/>
      </w:pPr>
      <w:r w:rsidRPr="00805092">
        <w:t xml:space="preserve">E-mail: </w:t>
      </w:r>
      <w:r w:rsidR="00176F1C" w:rsidRPr="00805092">
        <w:tab/>
      </w:r>
      <w:hyperlink r:id="rId14" w:history="1">
        <w:r w:rsidR="00032336" w:rsidRPr="00DA1543">
          <w:rPr>
            <w:rStyle w:val="Hypertextovodkaz"/>
            <w:rFonts w:cs="Arial"/>
          </w:rPr>
          <w:t>karel.zahradnik@strabag.com</w:t>
        </w:r>
        <w:r w:rsidR="00B602E6" w:rsidRPr="00DA1543">
          <w:rPr>
            <w:rStyle w:val="Hypertextovodkaz"/>
            <w:rFonts w:cs="Arial"/>
          </w:rPr>
          <w:t xml:space="preserve"> </w:t>
        </w:r>
      </w:hyperlink>
      <w:r w:rsidRPr="00805092">
        <w:t xml:space="preserve"> </w:t>
      </w:r>
    </w:p>
    <w:p w14:paraId="37AD921C" w14:textId="77777777" w:rsidR="00D231A6" w:rsidRPr="00805092" w:rsidRDefault="00F71B70" w:rsidP="00F71B70">
      <w:pPr>
        <w:pStyle w:val="Normal3"/>
        <w:tabs>
          <w:tab w:val="clear" w:pos="709"/>
        </w:tabs>
        <w:spacing w:before="0" w:after="0"/>
        <w:ind w:left="1440"/>
      </w:pPr>
      <w:r w:rsidRPr="00805092">
        <w:lastRenderedPageBreak/>
        <w:tab/>
      </w:r>
    </w:p>
    <w:p w14:paraId="3F34546C" w14:textId="402AB4C5" w:rsidR="00C34743" w:rsidRPr="00032336" w:rsidRDefault="00C34743" w:rsidP="00C34743">
      <w:pPr>
        <w:pStyle w:val="Normal3"/>
        <w:tabs>
          <w:tab w:val="clear" w:pos="709"/>
          <w:tab w:val="left" w:pos="3544"/>
        </w:tabs>
        <w:spacing w:before="0" w:after="0"/>
        <w:ind w:left="1440"/>
        <w:rPr>
          <w:rFonts w:cs="Arial"/>
        </w:rPr>
      </w:pPr>
      <w:r>
        <w:rPr>
          <w:rFonts w:cs="Arial"/>
        </w:rPr>
        <w:t xml:space="preserve">Jméno, </w:t>
      </w:r>
      <w:proofErr w:type="gramStart"/>
      <w:r>
        <w:rPr>
          <w:rFonts w:cs="Arial"/>
        </w:rPr>
        <w:t xml:space="preserve">příjmení:   </w:t>
      </w:r>
      <w:proofErr w:type="gramEnd"/>
      <w:r>
        <w:rPr>
          <w:rFonts w:cs="Arial"/>
        </w:rPr>
        <w:t xml:space="preserve">    </w:t>
      </w:r>
      <w:r w:rsidRPr="00032336">
        <w:rPr>
          <w:rFonts w:cs="Arial"/>
        </w:rPr>
        <w:t xml:space="preserve">Ing. </w:t>
      </w:r>
      <w:r>
        <w:rPr>
          <w:rFonts w:cs="Arial"/>
        </w:rPr>
        <w:t>Daniel Novotný</w:t>
      </w:r>
      <w:r w:rsidRPr="00032336">
        <w:rPr>
          <w:rFonts w:cs="Arial"/>
        </w:rPr>
        <w:t xml:space="preserve"> </w:t>
      </w:r>
      <w:r w:rsidRPr="00032336">
        <w:rPr>
          <w:rFonts w:cs="Arial"/>
        </w:rPr>
        <w:tab/>
        <w:t xml:space="preserve"> </w:t>
      </w:r>
    </w:p>
    <w:p w14:paraId="55977B8A" w14:textId="7DD8498F" w:rsidR="00C34743" w:rsidRDefault="00C34743" w:rsidP="00C34743">
      <w:pPr>
        <w:pStyle w:val="Normal3"/>
        <w:tabs>
          <w:tab w:val="clear" w:pos="709"/>
        </w:tabs>
        <w:spacing w:before="0" w:after="0"/>
        <w:ind w:left="1440"/>
        <w:rPr>
          <w:rFonts w:cs="Arial"/>
        </w:rPr>
      </w:pPr>
      <w:r w:rsidRPr="00032336">
        <w:rPr>
          <w:rFonts w:cs="Arial"/>
        </w:rPr>
        <w:t xml:space="preserve">Funkce: </w:t>
      </w:r>
      <w:r w:rsidRPr="00032336">
        <w:rPr>
          <w:rFonts w:cs="Arial"/>
        </w:rPr>
        <w:tab/>
      </w:r>
      <w:r w:rsidRPr="00032336">
        <w:rPr>
          <w:rFonts w:cs="Arial"/>
        </w:rPr>
        <w:tab/>
      </w:r>
      <w:r>
        <w:rPr>
          <w:rFonts w:cs="Arial"/>
        </w:rPr>
        <w:t>technický</w:t>
      </w:r>
      <w:r w:rsidRPr="00032336">
        <w:rPr>
          <w:rFonts w:cs="Arial"/>
        </w:rPr>
        <w:t xml:space="preserve"> vedoucí oblasti QJ, prokurista  </w:t>
      </w:r>
      <w:r w:rsidRPr="00032336">
        <w:rPr>
          <w:rFonts w:cs="Arial"/>
        </w:rPr>
        <w:tab/>
      </w:r>
      <w:r w:rsidRPr="00032336">
        <w:rPr>
          <w:rFonts w:cs="Arial"/>
        </w:rPr>
        <w:tab/>
        <w:t xml:space="preserve"> </w:t>
      </w:r>
    </w:p>
    <w:p w14:paraId="2F6B41D6" w14:textId="14B84FDB" w:rsidR="00C34743" w:rsidRPr="00032336" w:rsidRDefault="00C34743" w:rsidP="00C34743">
      <w:pPr>
        <w:pStyle w:val="Normal3"/>
        <w:tabs>
          <w:tab w:val="clear" w:pos="709"/>
        </w:tabs>
        <w:spacing w:before="0" w:after="0"/>
        <w:ind w:left="1440"/>
        <w:rPr>
          <w:rFonts w:cs="Arial"/>
        </w:rPr>
      </w:pPr>
      <w:proofErr w:type="gramStart"/>
      <w:r w:rsidRPr="00032336">
        <w:rPr>
          <w:rFonts w:cs="Arial"/>
        </w:rPr>
        <w:t xml:space="preserve">Telefon:   </w:t>
      </w:r>
      <w:proofErr w:type="gramEnd"/>
      <w:r w:rsidRPr="00032336">
        <w:rPr>
          <w:rFonts w:cs="Arial"/>
        </w:rPr>
        <w:t xml:space="preserve">                  +420</w:t>
      </w:r>
      <w:r w:rsidR="006D0454">
        <w:rPr>
          <w:rFonts w:cs="Arial"/>
        </w:rPr>
        <w:t> 602 375 991</w:t>
      </w:r>
      <w:r w:rsidRPr="00032336">
        <w:rPr>
          <w:rFonts w:cs="Arial"/>
        </w:rPr>
        <w:tab/>
      </w:r>
      <w:r w:rsidRPr="00032336">
        <w:rPr>
          <w:rFonts w:cs="Arial"/>
        </w:rPr>
        <w:tab/>
      </w:r>
      <w:r w:rsidRPr="00032336">
        <w:rPr>
          <w:rFonts w:cs="Arial"/>
        </w:rPr>
        <w:tab/>
        <w:t xml:space="preserve"> </w:t>
      </w:r>
      <w:r w:rsidRPr="00032336">
        <w:rPr>
          <w:rFonts w:cs="Arial"/>
        </w:rPr>
        <w:tab/>
        <w:t xml:space="preserve"> </w:t>
      </w:r>
    </w:p>
    <w:p w14:paraId="40C98D60" w14:textId="4E655C0B" w:rsidR="00C34743" w:rsidRPr="00032336" w:rsidRDefault="00C34743" w:rsidP="00C34743">
      <w:pPr>
        <w:pStyle w:val="Normal3"/>
        <w:tabs>
          <w:tab w:val="clear" w:pos="709"/>
          <w:tab w:val="left" w:pos="3544"/>
        </w:tabs>
        <w:spacing w:before="0" w:after="0"/>
        <w:ind w:left="1440"/>
        <w:rPr>
          <w:rFonts w:cs="Arial"/>
        </w:rPr>
      </w:pPr>
      <w:r w:rsidRPr="00032336">
        <w:rPr>
          <w:rFonts w:cs="Arial"/>
        </w:rPr>
        <w:t xml:space="preserve">E-mail: </w:t>
      </w:r>
      <w:r w:rsidRPr="00032336">
        <w:rPr>
          <w:rFonts w:cs="Arial"/>
        </w:rPr>
        <w:tab/>
      </w:r>
      <w:hyperlink r:id="rId15" w:history="1">
        <w:r w:rsidR="00805092" w:rsidRPr="00805092">
          <w:rPr>
            <w:rStyle w:val="Hypertextovodkaz"/>
            <w:rFonts w:cs="Arial"/>
          </w:rPr>
          <w:t xml:space="preserve">daniel.novotny@strabag.com </w:t>
        </w:r>
      </w:hyperlink>
      <w:r w:rsidRPr="00032336">
        <w:rPr>
          <w:rFonts w:cs="Arial"/>
        </w:rPr>
        <w:t xml:space="preserve"> </w:t>
      </w:r>
    </w:p>
    <w:p w14:paraId="73648568" w14:textId="77777777" w:rsidR="00D231A6" w:rsidRPr="00032336" w:rsidRDefault="00D231A6" w:rsidP="00F71B70">
      <w:pPr>
        <w:pStyle w:val="Normal3"/>
        <w:tabs>
          <w:tab w:val="clear" w:pos="709"/>
        </w:tabs>
        <w:spacing w:before="0" w:after="0"/>
        <w:ind w:left="1440"/>
        <w:rPr>
          <w:rFonts w:cs="Arial"/>
        </w:rPr>
      </w:pPr>
    </w:p>
    <w:p w14:paraId="552C667A" w14:textId="77777777" w:rsidR="006D0454" w:rsidRDefault="006D0454" w:rsidP="006D0454">
      <w:pPr>
        <w:pStyle w:val="Normal3"/>
        <w:tabs>
          <w:tab w:val="clear" w:pos="709"/>
        </w:tabs>
        <w:spacing w:before="0" w:after="0"/>
        <w:ind w:left="1440"/>
        <w:rPr>
          <w:rFonts w:cs="Arial"/>
        </w:rPr>
      </w:pPr>
      <w:r w:rsidRPr="00A4465A">
        <w:rPr>
          <w:rFonts w:cs="Arial"/>
        </w:rPr>
        <w:t>Zástupci pro věci technické:</w:t>
      </w:r>
    </w:p>
    <w:p w14:paraId="23AB20A8" w14:textId="77777777" w:rsidR="006D0454" w:rsidRPr="00032336" w:rsidRDefault="006D0454" w:rsidP="006D0454">
      <w:pPr>
        <w:pStyle w:val="Normal3"/>
        <w:tabs>
          <w:tab w:val="clear" w:pos="709"/>
          <w:tab w:val="left" w:pos="3544"/>
        </w:tabs>
        <w:spacing w:before="0" w:after="0"/>
        <w:ind w:left="1440"/>
        <w:rPr>
          <w:rFonts w:cs="Arial"/>
        </w:rPr>
      </w:pPr>
      <w:r>
        <w:rPr>
          <w:rFonts w:cs="Arial"/>
        </w:rPr>
        <w:t xml:space="preserve">Jméno, </w:t>
      </w:r>
      <w:proofErr w:type="gramStart"/>
      <w:r>
        <w:rPr>
          <w:rFonts w:cs="Arial"/>
        </w:rPr>
        <w:t xml:space="preserve">příjmení:   </w:t>
      </w:r>
      <w:proofErr w:type="gramEnd"/>
      <w:r>
        <w:rPr>
          <w:rFonts w:cs="Arial"/>
        </w:rPr>
        <w:t xml:space="preserve">    </w:t>
      </w:r>
      <w:r w:rsidRPr="00032336">
        <w:rPr>
          <w:rFonts w:cs="Arial"/>
        </w:rPr>
        <w:t xml:space="preserve">Ing. </w:t>
      </w:r>
      <w:r>
        <w:rPr>
          <w:rFonts w:cs="Arial"/>
        </w:rPr>
        <w:t>Daniel Novotný</w:t>
      </w:r>
      <w:r w:rsidRPr="00032336">
        <w:rPr>
          <w:rFonts w:cs="Arial"/>
        </w:rPr>
        <w:t xml:space="preserve"> </w:t>
      </w:r>
      <w:r w:rsidRPr="00032336">
        <w:rPr>
          <w:rFonts w:cs="Arial"/>
        </w:rPr>
        <w:tab/>
        <w:t xml:space="preserve"> </w:t>
      </w:r>
    </w:p>
    <w:p w14:paraId="77108B38" w14:textId="77777777" w:rsidR="006D0454" w:rsidRDefault="006D0454" w:rsidP="006D0454">
      <w:pPr>
        <w:pStyle w:val="Normal3"/>
        <w:tabs>
          <w:tab w:val="clear" w:pos="709"/>
        </w:tabs>
        <w:spacing w:before="0" w:after="0"/>
        <w:ind w:left="1440"/>
        <w:rPr>
          <w:rFonts w:cs="Arial"/>
        </w:rPr>
      </w:pPr>
      <w:r w:rsidRPr="00032336">
        <w:rPr>
          <w:rFonts w:cs="Arial"/>
        </w:rPr>
        <w:t xml:space="preserve">Funkce: </w:t>
      </w:r>
      <w:r w:rsidRPr="00032336">
        <w:rPr>
          <w:rFonts w:cs="Arial"/>
        </w:rPr>
        <w:tab/>
      </w:r>
      <w:r w:rsidRPr="00032336">
        <w:rPr>
          <w:rFonts w:cs="Arial"/>
        </w:rPr>
        <w:tab/>
      </w:r>
      <w:r>
        <w:rPr>
          <w:rFonts w:cs="Arial"/>
        </w:rPr>
        <w:t>technický</w:t>
      </w:r>
      <w:r w:rsidRPr="00032336">
        <w:rPr>
          <w:rFonts w:cs="Arial"/>
        </w:rPr>
        <w:t xml:space="preserve"> vedoucí oblasti QJ, prokurista  </w:t>
      </w:r>
      <w:r w:rsidRPr="00032336">
        <w:rPr>
          <w:rFonts w:cs="Arial"/>
        </w:rPr>
        <w:tab/>
      </w:r>
      <w:r w:rsidRPr="00032336">
        <w:rPr>
          <w:rFonts w:cs="Arial"/>
        </w:rPr>
        <w:tab/>
        <w:t xml:space="preserve"> </w:t>
      </w:r>
    </w:p>
    <w:p w14:paraId="50B9DA67" w14:textId="77777777" w:rsidR="006D0454" w:rsidRPr="00032336" w:rsidRDefault="006D0454" w:rsidP="006D0454">
      <w:pPr>
        <w:pStyle w:val="Normal3"/>
        <w:tabs>
          <w:tab w:val="clear" w:pos="709"/>
        </w:tabs>
        <w:spacing w:before="0" w:after="0"/>
        <w:ind w:left="1440"/>
        <w:rPr>
          <w:rFonts w:cs="Arial"/>
        </w:rPr>
      </w:pPr>
      <w:proofErr w:type="gramStart"/>
      <w:r w:rsidRPr="00032336">
        <w:rPr>
          <w:rFonts w:cs="Arial"/>
        </w:rPr>
        <w:t xml:space="preserve">Telefon:   </w:t>
      </w:r>
      <w:proofErr w:type="gramEnd"/>
      <w:r w:rsidRPr="00032336">
        <w:rPr>
          <w:rFonts w:cs="Arial"/>
        </w:rPr>
        <w:t xml:space="preserve">                  +420</w:t>
      </w:r>
      <w:r>
        <w:rPr>
          <w:rFonts w:cs="Arial"/>
        </w:rPr>
        <w:t> 602 375 991</w:t>
      </w:r>
      <w:r w:rsidRPr="00032336">
        <w:rPr>
          <w:rFonts w:cs="Arial"/>
        </w:rPr>
        <w:tab/>
      </w:r>
      <w:r w:rsidRPr="00032336">
        <w:rPr>
          <w:rFonts w:cs="Arial"/>
        </w:rPr>
        <w:tab/>
      </w:r>
      <w:r w:rsidRPr="00032336">
        <w:rPr>
          <w:rFonts w:cs="Arial"/>
        </w:rPr>
        <w:tab/>
        <w:t xml:space="preserve"> </w:t>
      </w:r>
      <w:r w:rsidRPr="00032336">
        <w:rPr>
          <w:rFonts w:cs="Arial"/>
        </w:rPr>
        <w:tab/>
        <w:t xml:space="preserve"> </w:t>
      </w:r>
    </w:p>
    <w:p w14:paraId="04FC9363" w14:textId="17B87F6E" w:rsidR="006D0454" w:rsidRPr="00032336" w:rsidRDefault="006D0454" w:rsidP="006D0454">
      <w:pPr>
        <w:pStyle w:val="Normal3"/>
        <w:tabs>
          <w:tab w:val="clear" w:pos="709"/>
          <w:tab w:val="left" w:pos="3544"/>
        </w:tabs>
        <w:spacing w:before="0" w:after="0"/>
        <w:ind w:left="1440"/>
        <w:rPr>
          <w:rFonts w:cs="Arial"/>
        </w:rPr>
      </w:pPr>
      <w:r w:rsidRPr="00032336">
        <w:rPr>
          <w:rFonts w:cs="Arial"/>
        </w:rPr>
        <w:t xml:space="preserve">E-mail: </w:t>
      </w:r>
      <w:r w:rsidRPr="00032336">
        <w:rPr>
          <w:rFonts w:cs="Arial"/>
        </w:rPr>
        <w:tab/>
      </w:r>
      <w:hyperlink r:id="rId16" w:history="1">
        <w:r w:rsidR="00805092" w:rsidRPr="00805092">
          <w:rPr>
            <w:rStyle w:val="Hypertextovodkaz"/>
            <w:rFonts w:cs="Arial"/>
          </w:rPr>
          <w:t xml:space="preserve">daniel.novotny@strabag.com </w:t>
        </w:r>
      </w:hyperlink>
      <w:r w:rsidRPr="00032336">
        <w:rPr>
          <w:rFonts w:cs="Arial"/>
        </w:rPr>
        <w:t xml:space="preserve"> </w:t>
      </w:r>
    </w:p>
    <w:p w14:paraId="068E0382" w14:textId="4FDD2F18" w:rsidR="00F71B70" w:rsidRPr="00805092" w:rsidRDefault="00F71B70" w:rsidP="00F71B70">
      <w:pPr>
        <w:pStyle w:val="Normal3"/>
        <w:tabs>
          <w:tab w:val="clear" w:pos="709"/>
        </w:tabs>
        <w:spacing w:before="0" w:after="0"/>
        <w:ind w:left="1440"/>
      </w:pPr>
      <w:r w:rsidRPr="00805092">
        <w:tab/>
      </w:r>
      <w:r w:rsidRPr="00805092">
        <w:tab/>
      </w:r>
      <w:r w:rsidRPr="00805092">
        <w:tab/>
      </w:r>
      <w:r w:rsidRPr="00805092">
        <w:tab/>
      </w:r>
      <w:r w:rsidRPr="00805092">
        <w:tab/>
      </w:r>
      <w:r w:rsidRPr="00805092">
        <w:tab/>
      </w:r>
    </w:p>
    <w:p w14:paraId="11293645" w14:textId="451C9663" w:rsidR="00F71B70" w:rsidRPr="00805092" w:rsidRDefault="00F71B70" w:rsidP="00F71B70">
      <w:pPr>
        <w:pStyle w:val="Normal3"/>
        <w:tabs>
          <w:tab w:val="clear" w:pos="709"/>
        </w:tabs>
        <w:spacing w:before="0" w:after="0"/>
        <w:ind w:left="1440"/>
      </w:pPr>
      <w:r w:rsidRPr="00805092">
        <w:t>Stavbyvedoucí:</w:t>
      </w:r>
      <w:r w:rsidR="00032336" w:rsidRPr="00032336">
        <w:rPr>
          <w:rFonts w:cs="Arial"/>
        </w:rPr>
        <w:t xml:space="preserve">                     </w:t>
      </w:r>
    </w:p>
    <w:p w14:paraId="7513B6B3" w14:textId="061E981C" w:rsidR="00F71B70" w:rsidRPr="00805092" w:rsidRDefault="00F71B70" w:rsidP="00805092">
      <w:pPr>
        <w:pStyle w:val="Normal3"/>
        <w:tabs>
          <w:tab w:val="clear" w:pos="709"/>
          <w:tab w:val="left" w:pos="4111"/>
        </w:tabs>
        <w:spacing w:before="0" w:after="0"/>
        <w:ind w:left="1440"/>
      </w:pPr>
      <w:r w:rsidRPr="00805092">
        <w:t xml:space="preserve">Jméno, </w:t>
      </w:r>
      <w:proofErr w:type="gramStart"/>
      <w:r w:rsidRPr="00805092">
        <w:t xml:space="preserve">příjmení: </w:t>
      </w:r>
      <w:r w:rsidR="00DA1543">
        <w:rPr>
          <w:rFonts w:cs="Arial"/>
        </w:rPr>
        <w:t xml:space="preserve">  </w:t>
      </w:r>
      <w:proofErr w:type="gramEnd"/>
      <w:r w:rsidR="00DA1543">
        <w:rPr>
          <w:rFonts w:cs="Arial"/>
        </w:rPr>
        <w:t xml:space="preserve">     </w:t>
      </w:r>
      <w:r w:rsidR="00032336" w:rsidRPr="00032336">
        <w:rPr>
          <w:rFonts w:cs="Arial"/>
        </w:rPr>
        <w:t xml:space="preserve">Ivan </w:t>
      </w:r>
      <w:proofErr w:type="spellStart"/>
      <w:r w:rsidR="00032336" w:rsidRPr="00032336">
        <w:rPr>
          <w:rFonts w:cs="Arial"/>
        </w:rPr>
        <w:t>Vodseďálek</w:t>
      </w:r>
      <w:proofErr w:type="spellEnd"/>
      <w:r w:rsidRPr="00805092">
        <w:t xml:space="preserve"> </w:t>
      </w:r>
    </w:p>
    <w:p w14:paraId="1054F5BB" w14:textId="30C7E87A" w:rsidR="00F71B70" w:rsidRPr="00805092" w:rsidRDefault="00F71B70" w:rsidP="00F71B70">
      <w:pPr>
        <w:pStyle w:val="Normal3"/>
        <w:tabs>
          <w:tab w:val="clear" w:pos="709"/>
        </w:tabs>
        <w:spacing w:before="0" w:after="0"/>
        <w:ind w:left="1440"/>
      </w:pPr>
      <w:r w:rsidRPr="00805092">
        <w:t xml:space="preserve">Funkce: </w:t>
      </w:r>
      <w:r w:rsidR="00176F1C" w:rsidRPr="00805092">
        <w:tab/>
      </w:r>
      <w:r w:rsidR="00DA1543">
        <w:rPr>
          <w:rFonts w:cs="Arial"/>
        </w:rPr>
        <w:t xml:space="preserve">           </w:t>
      </w:r>
      <w:r w:rsidR="00032336">
        <w:rPr>
          <w:rFonts w:cs="Arial"/>
        </w:rPr>
        <w:t xml:space="preserve"> </w:t>
      </w:r>
      <w:r w:rsidR="00032336" w:rsidRPr="00032336">
        <w:rPr>
          <w:rFonts w:cs="Arial"/>
        </w:rPr>
        <w:t>hlavní stavbyvedoucí</w:t>
      </w:r>
      <w:r w:rsidRPr="00805092">
        <w:tab/>
        <w:t xml:space="preserve"> </w:t>
      </w:r>
    </w:p>
    <w:p w14:paraId="2663AE6C" w14:textId="1F61DB65" w:rsidR="00F71B70" w:rsidRPr="00805092" w:rsidRDefault="00F71B70" w:rsidP="00F71B70">
      <w:pPr>
        <w:pStyle w:val="Normal3"/>
        <w:tabs>
          <w:tab w:val="clear" w:pos="709"/>
        </w:tabs>
        <w:spacing w:before="0" w:after="0"/>
        <w:ind w:left="1440"/>
      </w:pPr>
      <w:r w:rsidRPr="00805092">
        <w:t xml:space="preserve">Telefon: </w:t>
      </w:r>
      <w:r w:rsidR="00176F1C" w:rsidRPr="00805092">
        <w:tab/>
      </w:r>
      <w:r w:rsidR="00176F1C" w:rsidRPr="00805092">
        <w:tab/>
      </w:r>
      <w:r w:rsidR="00032336" w:rsidRPr="00032336">
        <w:rPr>
          <w:rFonts w:cs="Arial"/>
        </w:rPr>
        <w:t>+420 602 294 560</w:t>
      </w:r>
      <w:r w:rsidRPr="00805092">
        <w:t xml:space="preserve"> </w:t>
      </w:r>
    </w:p>
    <w:p w14:paraId="3FDB2F62" w14:textId="5A21ADAF" w:rsidR="0033785F" w:rsidRDefault="00F71B70" w:rsidP="00805092">
      <w:pPr>
        <w:pStyle w:val="Normal3"/>
        <w:tabs>
          <w:tab w:val="clear" w:pos="709"/>
          <w:tab w:val="left" w:pos="3544"/>
          <w:tab w:val="left" w:pos="4111"/>
        </w:tabs>
        <w:spacing w:before="0" w:after="0"/>
        <w:ind w:left="1440"/>
        <w:rPr>
          <w:rFonts w:cs="Arial"/>
        </w:rPr>
      </w:pPr>
      <w:proofErr w:type="gramStart"/>
      <w:r w:rsidRPr="00805092">
        <w:t>E-mail:</w:t>
      </w:r>
      <w:r w:rsidRPr="00032336">
        <w:rPr>
          <w:rFonts w:cs="Arial"/>
        </w:rPr>
        <w:t xml:space="preserve"> </w:t>
      </w:r>
      <w:r w:rsidR="00032336">
        <w:rPr>
          <w:rFonts w:cs="Arial"/>
        </w:rPr>
        <w:t xml:space="preserve">  </w:t>
      </w:r>
      <w:proofErr w:type="gramEnd"/>
      <w:r w:rsidR="00032336">
        <w:rPr>
          <w:rFonts w:cs="Arial"/>
        </w:rPr>
        <w:t xml:space="preserve">                    </w:t>
      </w:r>
      <w:r w:rsidR="00DA1543">
        <w:rPr>
          <w:rFonts w:cs="Arial"/>
        </w:rPr>
        <w:t xml:space="preserve"> </w:t>
      </w:r>
      <w:hyperlink r:id="rId17" w:history="1">
        <w:r w:rsidR="00032336" w:rsidRPr="00DA1543">
          <w:rPr>
            <w:rStyle w:val="Hypertextovodkaz"/>
            <w:rFonts w:cs="Arial"/>
          </w:rPr>
          <w:t>ivan.vodsedalek@strabag.com</w:t>
        </w:r>
      </w:hyperlink>
    </w:p>
    <w:p w14:paraId="41D4F728" w14:textId="77777777" w:rsidR="00B602E6" w:rsidRDefault="00B602E6" w:rsidP="003F347A">
      <w:pPr>
        <w:pStyle w:val="Normal3"/>
        <w:tabs>
          <w:tab w:val="clear" w:pos="709"/>
        </w:tabs>
        <w:spacing w:before="0" w:after="0"/>
        <w:ind w:left="1440"/>
        <w:rPr>
          <w:rFonts w:cs="Arial"/>
        </w:rPr>
      </w:pPr>
    </w:p>
    <w:p w14:paraId="47A5808D" w14:textId="77777777" w:rsidR="00404C70" w:rsidRDefault="00404C70" w:rsidP="003F347A">
      <w:pPr>
        <w:pStyle w:val="Normal3"/>
        <w:tabs>
          <w:tab w:val="clear" w:pos="709"/>
        </w:tabs>
        <w:spacing w:before="0" w:after="0"/>
        <w:ind w:left="1440"/>
        <w:rPr>
          <w:rFonts w:cs="Arial"/>
        </w:rPr>
      </w:pPr>
    </w:p>
    <w:p w14:paraId="3AD3452F" w14:textId="4939DB7D" w:rsidR="00C268F6" w:rsidRPr="00A4465A" w:rsidRDefault="00ED1956" w:rsidP="00ED1956">
      <w:pPr>
        <w:pStyle w:val="Normal3"/>
        <w:tabs>
          <w:tab w:val="clear" w:pos="709"/>
        </w:tabs>
        <w:spacing w:before="0" w:after="0"/>
        <w:ind w:left="0"/>
        <w:rPr>
          <w:rFonts w:cs="Arial"/>
          <w:b/>
        </w:rPr>
      </w:pPr>
      <w:r>
        <w:rPr>
          <w:rFonts w:cs="Arial"/>
        </w:rPr>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4511FD42" w14:textId="77777777" w:rsidR="00404C70" w:rsidRDefault="00404C70" w:rsidP="00C268F6">
      <w:pPr>
        <w:pStyle w:val="Normal3"/>
        <w:tabs>
          <w:tab w:val="clear" w:pos="709"/>
        </w:tabs>
        <w:spacing w:before="0" w:after="0"/>
        <w:ind w:left="1440"/>
        <w:rPr>
          <w:rFonts w:cs="Arial"/>
        </w:rPr>
      </w:pPr>
    </w:p>
    <w:p w14:paraId="5611DF6F" w14:textId="4FC49EEE"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5FF28BB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Ing. Miloš Vele</w:t>
      </w:r>
    </w:p>
    <w:p w14:paraId="7D8E4C66" w14:textId="1FE13A09"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368A1EED"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8" w:history="1">
        <w:r w:rsidR="00DA6B7B" w:rsidRPr="00A25EB9">
          <w:rPr>
            <w:rStyle w:val="Hypertextovodkaz"/>
            <w:rFonts w:cs="Arial"/>
          </w:rPr>
          <w:t>vele@mestojablonec.cz</w:t>
        </w:r>
      </w:hyperlink>
    </w:p>
    <w:p w14:paraId="7BDD235C" w14:textId="77777777" w:rsidR="005F12FD" w:rsidRDefault="005F12FD" w:rsidP="00783C22">
      <w:pPr>
        <w:pStyle w:val="Normal3"/>
        <w:tabs>
          <w:tab w:val="clear" w:pos="709"/>
        </w:tabs>
        <w:spacing w:before="120" w:after="0"/>
        <w:ind w:left="1440"/>
        <w:rPr>
          <w:rFonts w:cs="Arial"/>
        </w:rPr>
      </w:pPr>
    </w:p>
    <w:p w14:paraId="73CA0EB4" w14:textId="0CF3FA0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MgA</w:t>
      </w:r>
      <w:r w:rsidR="005F12FD">
        <w:rPr>
          <w:rFonts w:cs="Arial"/>
        </w:rPr>
        <w:t>.</w:t>
      </w:r>
      <w:r w:rsidR="00DA6B7B">
        <w:rPr>
          <w:rFonts w:cs="Arial"/>
        </w:rPr>
        <w:t xml:space="preserve"> Jakub Chuchlík</w:t>
      </w:r>
      <w:r w:rsidRPr="00A4465A">
        <w:rPr>
          <w:rFonts w:cs="Arial"/>
        </w:rPr>
        <w:t xml:space="preserve">, </w:t>
      </w:r>
    </w:p>
    <w:p w14:paraId="543D6A3A" w14:textId="77777777" w:rsidR="00DA6B7B" w:rsidRPr="00A4465A" w:rsidRDefault="00783C22" w:rsidP="00DA6B7B">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DA6B7B" w:rsidRPr="00A4465A">
        <w:rPr>
          <w:rFonts w:cs="Arial"/>
        </w:rPr>
        <w:t>náměstek primátora</w:t>
      </w:r>
    </w:p>
    <w:p w14:paraId="6CF3AA7C" w14:textId="77C3A0D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DA6B7B" w:rsidRPr="00A4465A">
        <w:rPr>
          <w:rFonts w:cs="Arial"/>
        </w:rPr>
        <w:t>483 357 1</w:t>
      </w:r>
      <w:r w:rsidR="00DA6B7B">
        <w:rPr>
          <w:rFonts w:cs="Arial"/>
        </w:rPr>
        <w:t xml:space="preserve">50 </w:t>
      </w:r>
    </w:p>
    <w:p w14:paraId="3213E1A4" w14:textId="77777777" w:rsidR="00DA6B7B" w:rsidRDefault="00783C22" w:rsidP="00DA6B7B">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9" w:history="1">
        <w:r w:rsidR="00DA6B7B" w:rsidRPr="003138E8">
          <w:rPr>
            <w:rStyle w:val="Hypertextovodkaz"/>
            <w:rFonts w:cs="Arial"/>
          </w:rPr>
          <w:t>chuchlik@mestojablonec.cz</w:t>
        </w:r>
      </w:hyperlink>
    </w:p>
    <w:p w14:paraId="50287746" w14:textId="2E619B98" w:rsidR="00FA7FC5" w:rsidRDefault="00FA7FC5" w:rsidP="00783C22">
      <w:pPr>
        <w:pStyle w:val="Normal3"/>
        <w:tabs>
          <w:tab w:val="clear" w:pos="709"/>
        </w:tabs>
        <w:spacing w:before="0" w:after="0"/>
        <w:ind w:left="1440"/>
        <w:rPr>
          <w:rStyle w:val="Hypertextovodkaz"/>
        </w:rPr>
      </w:pPr>
      <w:hyperlink r:id="rId20" w:history="1"/>
      <w:r w:rsidR="00DA6B7B">
        <w:rPr>
          <w:rStyle w:val="Hypertextovodkaz"/>
        </w:rPr>
        <w:t xml:space="preserve"> </w:t>
      </w: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409EC3B9"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vedoucí oddělení </w:t>
      </w:r>
      <w:r w:rsidR="00C66682">
        <w:rPr>
          <w:rFonts w:cs="Arial"/>
        </w:rPr>
        <w:t>přípravy a realizace investic</w:t>
      </w:r>
    </w:p>
    <w:p w14:paraId="100361EB"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Default="00783C22" w:rsidP="00783C22">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21" w:history="1">
        <w:r w:rsidRPr="00CF36EF">
          <w:rPr>
            <w:rStyle w:val="Hypertextovodkaz"/>
            <w:rFonts w:cs="Arial"/>
          </w:rPr>
          <w:t>sluka@mestojablonec.cz</w:t>
        </w:r>
      </w:hyperlink>
    </w:p>
    <w:p w14:paraId="4A86CFD5" w14:textId="77777777" w:rsidR="002E7D96" w:rsidRPr="00A4465A" w:rsidRDefault="002E7D96" w:rsidP="00783C22">
      <w:pPr>
        <w:pStyle w:val="Normal3"/>
        <w:tabs>
          <w:tab w:val="clear" w:pos="709"/>
        </w:tabs>
        <w:spacing w:before="0" w:after="0"/>
        <w:ind w:left="1440"/>
        <w:rPr>
          <w:rFonts w:cs="Arial"/>
        </w:rPr>
      </w:pPr>
    </w:p>
    <w:p w14:paraId="096D17CF" w14:textId="72C64A03" w:rsidR="00783C22" w:rsidRPr="00F51413" w:rsidRDefault="00783C22" w:rsidP="00F51413">
      <w:pPr>
        <w:pStyle w:val="Normal3"/>
        <w:tabs>
          <w:tab w:val="clear" w:pos="709"/>
        </w:tabs>
        <w:spacing w:before="0" w:after="0"/>
        <w:ind w:left="1440"/>
        <w:rPr>
          <w:rFonts w:cs="Arial"/>
        </w:rPr>
      </w:pPr>
      <w:r w:rsidRPr="000236AA">
        <w:rPr>
          <w:rFonts w:cs="Arial"/>
        </w:rPr>
        <w:t>Jméno, příjmení:</w:t>
      </w:r>
      <w:r w:rsidRPr="000236AA">
        <w:rPr>
          <w:rFonts w:cs="Arial"/>
        </w:rPr>
        <w:tab/>
      </w:r>
      <w:r w:rsidR="00F51413">
        <w:rPr>
          <w:rFonts w:cs="Arial"/>
        </w:rPr>
        <w:t>Radka Poprová</w:t>
      </w:r>
      <w:r w:rsidR="00B602E6">
        <w:rPr>
          <w:rFonts w:cs="Arial"/>
        </w:rPr>
        <w:t xml:space="preserve"> </w:t>
      </w:r>
    </w:p>
    <w:p w14:paraId="39371121" w14:textId="4C2DFCAC" w:rsidR="00783C22" w:rsidRPr="000236AA" w:rsidRDefault="00783C22" w:rsidP="00783C22">
      <w:pPr>
        <w:pStyle w:val="Normal3"/>
        <w:tabs>
          <w:tab w:val="clear" w:pos="709"/>
        </w:tabs>
        <w:spacing w:before="0" w:after="0"/>
        <w:ind w:left="1440"/>
        <w:rPr>
          <w:rFonts w:cs="Arial"/>
        </w:rPr>
      </w:pPr>
      <w:r w:rsidRPr="000236AA">
        <w:rPr>
          <w:rFonts w:cs="Arial"/>
        </w:rPr>
        <w:t>Funkce:</w:t>
      </w:r>
      <w:r w:rsidRPr="000236AA">
        <w:rPr>
          <w:rFonts w:cs="Arial"/>
        </w:rPr>
        <w:tab/>
      </w:r>
      <w:r w:rsidRPr="000236AA">
        <w:rPr>
          <w:rFonts w:cs="Arial"/>
        </w:rPr>
        <w:tab/>
        <w:t xml:space="preserve">pracovník oddělení </w:t>
      </w:r>
      <w:r w:rsidR="00DA6B7B">
        <w:rPr>
          <w:rFonts w:cs="Arial"/>
        </w:rPr>
        <w:t>přípravy a realizace investic</w:t>
      </w:r>
    </w:p>
    <w:p w14:paraId="0A8623E6" w14:textId="61945183" w:rsidR="00142AAB" w:rsidRPr="00142AAB" w:rsidRDefault="00783C22" w:rsidP="00F51413">
      <w:pPr>
        <w:pStyle w:val="Normal3"/>
        <w:tabs>
          <w:tab w:val="clear" w:pos="709"/>
        </w:tabs>
        <w:spacing w:before="0" w:after="0"/>
        <w:ind w:left="1440"/>
        <w:rPr>
          <w:rFonts w:cs="Arial"/>
        </w:rPr>
      </w:pPr>
      <w:r w:rsidRPr="000236AA">
        <w:rPr>
          <w:rFonts w:cs="Arial"/>
        </w:rPr>
        <w:t>Telefon:</w:t>
      </w:r>
      <w:r w:rsidRPr="000236AA">
        <w:rPr>
          <w:rFonts w:cs="Arial"/>
        </w:rPr>
        <w:tab/>
      </w:r>
      <w:r w:rsidRPr="000236AA">
        <w:rPr>
          <w:rFonts w:cs="Arial"/>
        </w:rPr>
        <w:tab/>
      </w:r>
      <w:r w:rsidR="00F51413">
        <w:rPr>
          <w:rFonts w:cs="Arial"/>
        </w:rPr>
        <w:t>721 932 948</w:t>
      </w:r>
    </w:p>
    <w:p w14:paraId="5552A86C" w14:textId="4FD80E60" w:rsidR="00783C22" w:rsidRPr="00F51413" w:rsidRDefault="00783C22" w:rsidP="00783C22">
      <w:pPr>
        <w:pStyle w:val="Normal3"/>
        <w:tabs>
          <w:tab w:val="clear" w:pos="709"/>
        </w:tabs>
        <w:spacing w:before="0" w:after="0"/>
        <w:ind w:left="1440"/>
      </w:pPr>
      <w:r w:rsidRPr="000236AA">
        <w:rPr>
          <w:rFonts w:cs="Arial"/>
        </w:rPr>
        <w:t>E-mail:</w:t>
      </w:r>
      <w:r w:rsidRPr="000236AA">
        <w:rPr>
          <w:rFonts w:cs="Arial"/>
        </w:rPr>
        <w:tab/>
      </w:r>
      <w:r w:rsidRPr="000236AA">
        <w:rPr>
          <w:rFonts w:cs="Arial"/>
        </w:rPr>
        <w:tab/>
      </w:r>
      <w:r w:rsidR="00F51413" w:rsidRPr="00F51413">
        <w:rPr>
          <w:rStyle w:val="Hypertextovodkaz"/>
        </w:rPr>
        <w:t>poprova</w:t>
      </w:r>
      <w:r w:rsidR="00B602E6" w:rsidRPr="00F51413">
        <w:rPr>
          <w:rStyle w:val="Hypertextovodkaz"/>
        </w:rPr>
        <w:t>@mestojablonec.cz</w:t>
      </w:r>
    </w:p>
    <w:p w14:paraId="38BC7EAA" w14:textId="77777777" w:rsidR="00DA6B7B" w:rsidRPr="00142AAB" w:rsidRDefault="00DA6B7B" w:rsidP="00783C22">
      <w:pPr>
        <w:pStyle w:val="Normal3"/>
        <w:tabs>
          <w:tab w:val="clear" w:pos="709"/>
        </w:tabs>
        <w:spacing w:before="0" w:after="0"/>
        <w:ind w:left="1440"/>
        <w:rPr>
          <w:rStyle w:val="Hypertextovodkaz"/>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36656BBE" w:rsidR="00C10E0D" w:rsidRPr="00057941" w:rsidRDefault="00B17B37" w:rsidP="00B17B37">
      <w:pPr>
        <w:pStyle w:val="Normal3"/>
        <w:tabs>
          <w:tab w:val="clear" w:pos="709"/>
        </w:tabs>
        <w:spacing w:before="0" w:after="0"/>
        <w:ind w:left="1440"/>
        <w:rPr>
          <w:rFonts w:cs="Arial"/>
          <w:color w:val="FF0000"/>
        </w:rPr>
      </w:pPr>
      <w:r>
        <w:rPr>
          <w:rFonts w:cs="Arial"/>
        </w:rPr>
        <w:t>T</w:t>
      </w:r>
      <w:r w:rsidRPr="00B43C0E">
        <w:rPr>
          <w:rFonts w:cs="Arial"/>
        </w:rPr>
        <w:t>ato smlouva bude uzavřena připojením elektronických podpisů obou smluvních stran</w:t>
      </w:r>
      <w:r w:rsidR="005E5F27">
        <w:rPr>
          <w:rFonts w:cs="Arial"/>
        </w:rPr>
        <w:t>.</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2196B998" w:rsidR="00C10E0D" w:rsidRPr="001E4D2F" w:rsidRDefault="00AF3234" w:rsidP="00C10E0D">
      <w:pPr>
        <w:pStyle w:val="Normal3"/>
        <w:tabs>
          <w:tab w:val="clear" w:pos="709"/>
        </w:tabs>
        <w:spacing w:before="0" w:after="0"/>
        <w:ind w:left="1440"/>
        <w:rPr>
          <w:rFonts w:cs="Arial"/>
        </w:rPr>
      </w:pPr>
      <w:r>
        <w:rPr>
          <w:rFonts w:cs="Arial"/>
        </w:rPr>
        <w:t xml:space="preserve">Tato </w:t>
      </w:r>
      <w:r w:rsidR="00C10E0D"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lastRenderedPageBreak/>
        <w:t>Účinnost Smlouvy</w:t>
      </w:r>
    </w:p>
    <w:p w14:paraId="58E8C1A4" w14:textId="0434DA69" w:rsidR="00DA6B7B" w:rsidRDefault="00AF3234" w:rsidP="00DA6B7B">
      <w:pPr>
        <w:pStyle w:val="Normal2"/>
        <w:tabs>
          <w:tab w:val="clear" w:pos="709"/>
        </w:tabs>
        <w:spacing w:before="0" w:after="0"/>
        <w:rPr>
          <w:rFonts w:cs="Arial"/>
        </w:rPr>
      </w:pPr>
      <w:r>
        <w:rPr>
          <w:rFonts w:cs="Arial"/>
        </w:rPr>
        <w:t>Tato S</w:t>
      </w:r>
      <w:r w:rsidRPr="0072000C">
        <w:rPr>
          <w:rFonts w:cs="Arial"/>
        </w:rPr>
        <w:t xml:space="preserve">mlouva nabývá účinnosti </w:t>
      </w:r>
      <w:r>
        <w:rPr>
          <w:rFonts w:cs="Arial"/>
        </w:rPr>
        <w:t xml:space="preserve">dnem podpisu poslední Smluvní strany. V případě, že bude Objednatelem zveřejněna </w:t>
      </w:r>
      <w:r w:rsidRPr="0072000C">
        <w:rPr>
          <w:rFonts w:cs="Arial"/>
        </w:rPr>
        <w:t>v registru smluv v souladu s § 6 odst. 1 zákona č. 340/2015 Sb., o zvláštních podmínkách účinnosti některých smluv, uveřejňování těchto smluv a o registru smluv (zákon o registru smluv)</w:t>
      </w:r>
      <w:r>
        <w:rPr>
          <w:rFonts w:cs="Arial"/>
        </w:rPr>
        <w:t xml:space="preserve">, nabývá účinnosti nejdříve dnem tohoto zveřejnění. </w:t>
      </w:r>
      <w:r w:rsidR="005016E0">
        <w:rPr>
          <w:rFonts w:cs="Arial"/>
        </w:rPr>
        <w:t>P</w:t>
      </w:r>
      <w:r w:rsidR="005016E0">
        <w:rPr>
          <w:rFonts w:eastAsia="Times New Roman"/>
          <w:lang w:eastAsia="en-US"/>
        </w:rPr>
        <w:t xml:space="preserve">lnění smlouvy poskytnutá před účinností této </w:t>
      </w:r>
      <w:r>
        <w:rPr>
          <w:rFonts w:eastAsia="Times New Roman"/>
          <w:lang w:eastAsia="en-US"/>
        </w:rPr>
        <w:t>Smlouvy</w:t>
      </w:r>
      <w:r w:rsidR="005016E0">
        <w:rPr>
          <w:rFonts w:eastAsia="Times New Roman"/>
          <w:lang w:eastAsia="en-US"/>
        </w:rPr>
        <w:t xml:space="preserve"> se považují za plnění dle této smlouvy.</w:t>
      </w:r>
    </w:p>
    <w:p w14:paraId="172A504D" w14:textId="6C7F0BAD" w:rsidR="00D231A6" w:rsidRDefault="00C10E0D" w:rsidP="00C10E0D">
      <w:pPr>
        <w:pStyle w:val="Normal2"/>
        <w:tabs>
          <w:tab w:val="clear" w:pos="709"/>
        </w:tabs>
        <w:spacing w:before="0" w:after="0"/>
        <w:rPr>
          <w:color w:val="FF0000"/>
        </w:rPr>
      </w:pPr>
      <w:r w:rsidRPr="00B81947">
        <w:rPr>
          <w:color w:val="FF0000"/>
        </w:rPr>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1D902BBA" w14:textId="77777777" w:rsidR="00404C70" w:rsidRPr="00E12640" w:rsidRDefault="00404C70"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4C78477E" w:rsidR="00C10E0D" w:rsidRPr="001E4D2F" w:rsidRDefault="00C10E0D" w:rsidP="00C10E0D">
      <w:pPr>
        <w:pStyle w:val="Normal2"/>
        <w:tabs>
          <w:tab w:val="clear" w:pos="709"/>
        </w:tabs>
        <w:spacing w:before="0" w:after="0"/>
        <w:rPr>
          <w:rFonts w:cs="Arial"/>
        </w:rPr>
      </w:pPr>
      <w:r w:rsidRPr="001E4D2F">
        <w:rPr>
          <w:rFonts w:cs="Arial"/>
        </w:rPr>
        <w:t>Smluvní strany se zavazují řešit veškeré případné spory smírnou cestou. Budou-li taková jednání neúspěšná, případné spory mezi smluvními stranami jsou oprávněny rozhodnout obecné soudy České republiky</w:t>
      </w:r>
      <w:r w:rsidR="00770DFA">
        <w:rPr>
          <w:rFonts w:cs="Arial"/>
        </w:rPr>
        <w:t>, přičemž s</w:t>
      </w:r>
      <w:r w:rsidR="00770DFA" w:rsidRPr="00770DFA">
        <w:rPr>
          <w:rFonts w:cs="Arial"/>
        </w:rPr>
        <w:t>mluvní strany se v souladu s § 89a zák. č. 99/1963 Sb., občanský soudní řád, v platném znění, dohodly, že veškeré spory vzniklé z této smlouvy budou projednávány u Okresního soudu v Jablonci nad Nisou</w:t>
      </w:r>
      <w:r w:rsidRPr="001E4D2F">
        <w:rPr>
          <w:rFonts w:cs="Arial"/>
        </w:rPr>
        <w:t xml:space="preserve">.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468A895" w:rsidR="00C10E0D"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6E185091" w14:textId="77777777" w:rsidR="00441524" w:rsidRPr="00A4329B" w:rsidRDefault="00441524" w:rsidP="00C10E0D">
      <w:pPr>
        <w:pStyle w:val="Normal3"/>
        <w:tabs>
          <w:tab w:val="clear" w:pos="709"/>
        </w:tabs>
        <w:spacing w:before="0" w:after="0"/>
        <w:ind w:left="1440"/>
        <w:rPr>
          <w:rFonts w:cs="Arial"/>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7F643EB7"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clear" w:pos="1560"/>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5CB766DF" w14:textId="4522BA2D" w:rsidR="00D231A6" w:rsidRDefault="00B17B37" w:rsidP="005D2F04">
      <w:pPr>
        <w:spacing w:before="0" w:after="0"/>
        <w:ind w:left="1418" w:hanging="2"/>
        <w:jc w:val="both"/>
        <w:rPr>
          <w:rFonts w:cs="Arial"/>
          <w:bCs w:val="0"/>
        </w:rPr>
      </w:pPr>
      <w:bookmarkStart w:id="137"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w:t>
      </w:r>
    </w:p>
    <w:p w14:paraId="02F985BA" w14:textId="3358564E" w:rsidR="00B17B37" w:rsidRDefault="00B17B37" w:rsidP="00B17B37">
      <w:pPr>
        <w:spacing w:before="0" w:after="0"/>
        <w:ind w:left="1418" w:hanging="2"/>
        <w:jc w:val="both"/>
        <w:rPr>
          <w:rFonts w:cs="Arial"/>
          <w:bCs w:val="0"/>
        </w:rPr>
      </w:pPr>
      <w:r w:rsidRPr="000F3050">
        <w:rPr>
          <w:rFonts w:cs="Arial"/>
          <w:bCs w:val="0"/>
        </w:rPr>
        <w:t xml:space="preserve">pracovněprávních, předpisů z oblasti zaměstnanosti a bezpečnosti ochrany zdraví při práci, a to vůči všem osobám, které se na plnění smlouvy budou podílet; plnění těchto povinností zajistí </w:t>
      </w:r>
      <w:r w:rsidR="00652AF1">
        <w:rPr>
          <w:rFonts w:cs="Arial"/>
          <w:bCs w:val="0"/>
        </w:rPr>
        <w:t>Z</w:t>
      </w:r>
      <w:r>
        <w:rPr>
          <w:rFonts w:cs="Arial"/>
          <w:bCs w:val="0"/>
        </w:rPr>
        <w:t>hotovitel</w:t>
      </w:r>
      <w:r w:rsidRPr="000F3050">
        <w:rPr>
          <w:rFonts w:cs="Arial"/>
          <w:bCs w:val="0"/>
        </w:rPr>
        <w:t xml:space="preserve"> i u svých </w:t>
      </w:r>
      <w:r w:rsidR="00652AF1">
        <w:rPr>
          <w:rFonts w:cs="Arial"/>
          <w:bCs w:val="0"/>
        </w:rPr>
        <w:t>Po</w:t>
      </w:r>
      <w:r w:rsidR="00A028EE">
        <w:rPr>
          <w:rFonts w:cs="Arial"/>
          <w:bCs w:val="0"/>
        </w:rPr>
        <w:t>d</w:t>
      </w:r>
      <w:r w:rsidR="00652AF1">
        <w:rPr>
          <w:rFonts w:cs="Arial"/>
          <w:bCs w:val="0"/>
        </w:rPr>
        <w:t>zhotovitelů</w:t>
      </w:r>
      <w:r>
        <w:rPr>
          <w:rFonts w:cs="Arial"/>
          <w:bCs w:val="0"/>
        </w:rPr>
        <w:t>.</w:t>
      </w:r>
    </w:p>
    <w:p w14:paraId="398BEAF1" w14:textId="77777777" w:rsidR="00B17B37" w:rsidRDefault="00B17B37" w:rsidP="00B17B37">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137"/>
    <w:p w14:paraId="4C83D9A4" w14:textId="77777777" w:rsidR="00B33B83" w:rsidRPr="00B33B83" w:rsidRDefault="00B33B83" w:rsidP="00C66682">
      <w:pPr>
        <w:rPr>
          <w:rFonts w:cs="Arial"/>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3B9FDD3B" w:rsidR="00C10E0D" w:rsidRPr="008062D2" w:rsidRDefault="00C10E0D" w:rsidP="001966A3">
      <w:pPr>
        <w:spacing w:after="0"/>
        <w:ind w:left="1416"/>
        <w:jc w:val="both"/>
        <w:rPr>
          <w:rFonts w:cs="Arial"/>
          <w:bCs w:val="0"/>
        </w:rPr>
      </w:pPr>
      <w:r w:rsidRPr="008062D2">
        <w:rPr>
          <w:rFonts w:cs="Arial"/>
          <w:bCs w:val="0"/>
        </w:rPr>
        <w:t>Nedílnou součástí této Smlouvy j</w:t>
      </w:r>
      <w:r w:rsidR="00C84B35" w:rsidRPr="008062D2">
        <w:rPr>
          <w:rFonts w:cs="Arial"/>
          <w:bCs w:val="0"/>
        </w:rPr>
        <w:t>sou</w:t>
      </w:r>
      <w:r w:rsidRPr="008062D2">
        <w:rPr>
          <w:rFonts w:cs="Arial"/>
          <w:bCs w:val="0"/>
        </w:rPr>
        <w:t xml:space="preserve"> následující příloh</w:t>
      </w:r>
      <w:r w:rsidR="00C84B35" w:rsidRPr="008062D2">
        <w:rPr>
          <w:rFonts w:cs="Arial"/>
          <w:bCs w:val="0"/>
        </w:rPr>
        <w:t>y</w:t>
      </w:r>
      <w:r w:rsidRPr="008062D2">
        <w:rPr>
          <w:rFonts w:cs="Arial"/>
          <w:bCs w:val="0"/>
        </w:rPr>
        <w:t>:</w:t>
      </w:r>
    </w:p>
    <w:p w14:paraId="14391136" w14:textId="77777777" w:rsidR="00652AF1" w:rsidRDefault="00652AF1" w:rsidP="00652AF1">
      <w:pPr>
        <w:spacing w:after="0"/>
        <w:ind w:left="1416"/>
        <w:jc w:val="both"/>
        <w:rPr>
          <w:rFonts w:cs="Arial"/>
          <w:bCs w:val="0"/>
        </w:rPr>
      </w:pPr>
      <w:r w:rsidRPr="00992EBA">
        <w:rPr>
          <w:rFonts w:cs="Arial"/>
          <w:b/>
        </w:rPr>
        <w:t>Příloha 1</w:t>
      </w:r>
      <w:r>
        <w:rPr>
          <w:rFonts w:cs="Arial"/>
          <w:bCs w:val="0"/>
        </w:rPr>
        <w:t xml:space="preserve"> - </w:t>
      </w:r>
      <w:r w:rsidRPr="009B783E">
        <w:rPr>
          <w:rFonts w:cs="Arial"/>
          <w:bCs w:val="0"/>
        </w:rPr>
        <w:t>Oceněný soupis prací, dodávek a služeb s výkazem výměr</w:t>
      </w:r>
    </w:p>
    <w:p w14:paraId="6C55FCF6" w14:textId="77777777" w:rsidR="00652AF1" w:rsidRDefault="00652AF1" w:rsidP="00652AF1">
      <w:pPr>
        <w:spacing w:after="0"/>
        <w:ind w:left="1416"/>
        <w:jc w:val="both"/>
        <w:rPr>
          <w:rFonts w:cs="Arial"/>
          <w:bCs w:val="0"/>
        </w:rPr>
      </w:pPr>
      <w:r>
        <w:rPr>
          <w:rFonts w:cs="Arial"/>
          <w:b/>
        </w:rPr>
        <w:t xml:space="preserve">Příloha 2 </w:t>
      </w:r>
      <w:r w:rsidRPr="00992EBA">
        <w:rPr>
          <w:rFonts w:cs="Arial"/>
          <w:bCs w:val="0"/>
        </w:rPr>
        <w:t>-</w:t>
      </w:r>
      <w:r>
        <w:rPr>
          <w:rFonts w:cs="Arial"/>
          <w:bCs w:val="0"/>
        </w:rPr>
        <w:t xml:space="preserve"> </w:t>
      </w:r>
      <w:r w:rsidRPr="009B783E">
        <w:rPr>
          <w:rFonts w:cs="Arial"/>
          <w:bCs w:val="0"/>
        </w:rPr>
        <w:t>Časový harmonogram</w:t>
      </w:r>
    </w:p>
    <w:p w14:paraId="39D659FC" w14:textId="4B5217DC" w:rsidR="00652AF1" w:rsidRPr="001053A1" w:rsidRDefault="00652AF1" w:rsidP="00652AF1">
      <w:pPr>
        <w:spacing w:after="0"/>
        <w:ind w:left="1416"/>
        <w:jc w:val="both"/>
        <w:rPr>
          <w:rFonts w:cs="Arial"/>
          <w:bCs w:val="0"/>
        </w:rPr>
      </w:pPr>
      <w:r>
        <w:rPr>
          <w:rFonts w:cs="Arial"/>
          <w:b/>
        </w:rPr>
        <w:t>Příloha 3</w:t>
      </w:r>
      <w:r w:rsidR="00B00E1B">
        <w:rPr>
          <w:rFonts w:cs="Arial"/>
          <w:b/>
        </w:rPr>
        <w:t xml:space="preserve"> </w:t>
      </w:r>
      <w:r w:rsidRPr="00992EBA">
        <w:rPr>
          <w:rFonts w:cs="Arial"/>
          <w:bCs w:val="0"/>
        </w:rPr>
        <w:t>-</w:t>
      </w:r>
      <w:r>
        <w:rPr>
          <w:rFonts w:cs="Arial"/>
          <w:bCs w:val="0"/>
        </w:rPr>
        <w:t xml:space="preserve"> </w:t>
      </w:r>
      <w:r>
        <w:rPr>
          <w:rFonts w:cs="Arial"/>
          <w:color w:val="000000"/>
        </w:rPr>
        <w:t>Ř</w:t>
      </w:r>
      <w:r w:rsidRPr="009B783E">
        <w:rPr>
          <w:rFonts w:cs="Arial"/>
          <w:color w:val="000000"/>
        </w:rPr>
        <w:t>ešení k zajištění předání příslušného množství odpadu k opětovnému použití</w:t>
      </w:r>
    </w:p>
    <w:p w14:paraId="269137F2" w14:textId="3AF7CE30" w:rsidR="002E7D96" w:rsidRDefault="002E7D96" w:rsidP="001966A3">
      <w:pPr>
        <w:spacing w:after="0"/>
        <w:ind w:left="708" w:firstLine="708"/>
        <w:jc w:val="both"/>
        <w:rPr>
          <w:rFonts w:cs="Arial"/>
          <w:bCs w:val="0"/>
        </w:rPr>
      </w:pPr>
    </w:p>
    <w:p w14:paraId="31AC8449" w14:textId="77777777" w:rsidR="00C10E0D" w:rsidRDefault="00C10E0D" w:rsidP="00C10E0D">
      <w:pPr>
        <w:spacing w:before="0" w:after="0"/>
        <w:jc w:val="both"/>
        <w:rPr>
          <w:rFonts w:cs="Arial"/>
          <w:b/>
          <w:bCs w:val="0"/>
        </w:rPr>
      </w:pPr>
    </w:p>
    <w:p w14:paraId="0C15DA33" w14:textId="41896A5E"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4FC26DDE" w14:textId="77777777" w:rsidR="00ED1956" w:rsidRDefault="00ED1956" w:rsidP="00391B86">
      <w:pPr>
        <w:spacing w:before="0" w:after="0"/>
        <w:jc w:val="both"/>
        <w:rPr>
          <w:rFonts w:cs="Arial"/>
        </w:rPr>
      </w:pPr>
    </w:p>
    <w:p w14:paraId="3CCBE71E" w14:textId="77777777" w:rsidR="00917816" w:rsidRDefault="00917816" w:rsidP="00783C22">
      <w:pPr>
        <w:tabs>
          <w:tab w:val="left" w:pos="5103"/>
        </w:tabs>
        <w:jc w:val="both"/>
        <w:rPr>
          <w:rFonts w:cs="Arial"/>
        </w:rPr>
      </w:pPr>
    </w:p>
    <w:p w14:paraId="3D60976A" w14:textId="7D25ABE5"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D2205D" w:rsidRPr="00701782">
        <w:rPr>
          <w:rFonts w:cs="Arial"/>
          <w:i/>
          <w:iCs/>
        </w:rPr>
        <w:t xml:space="preserve">dle </w:t>
      </w:r>
      <w:r w:rsidR="00D2205D">
        <w:rPr>
          <w:rFonts w:cs="Arial"/>
          <w:i/>
          <w:iCs/>
        </w:rPr>
        <w:t>el</w:t>
      </w:r>
      <w:r w:rsidR="00D2205D" w:rsidRPr="00701782">
        <w:rPr>
          <w:rFonts w:cs="Arial"/>
          <w:i/>
          <w:iCs/>
        </w:rPr>
        <w:t>. podpisu</w:t>
      </w:r>
      <w:r w:rsidR="00DD606D">
        <w:rPr>
          <w:rFonts w:cs="Arial"/>
        </w:rPr>
        <w:t xml:space="preserve">             </w:t>
      </w:r>
      <w:r>
        <w:rPr>
          <w:rFonts w:cs="Arial"/>
        </w:rPr>
        <w:t xml:space="preserve">     </w:t>
      </w:r>
      <w:r w:rsidR="00DA1543" w:rsidRPr="00DA1543">
        <w:rPr>
          <w:rFonts w:cs="Arial"/>
        </w:rPr>
        <w:t>Hradec Králové</w:t>
      </w:r>
      <w:r w:rsidRPr="00DA1543">
        <w:rPr>
          <w:rFonts w:cs="Arial"/>
        </w:rPr>
        <w:t>,</w:t>
      </w:r>
      <w:r w:rsidRPr="00805092">
        <w:t xml:space="preserve"> dne</w:t>
      </w:r>
      <w:r w:rsidR="00B602E6" w:rsidRPr="00805092">
        <w:t xml:space="preserve"> </w:t>
      </w:r>
      <w:r w:rsidR="00D2205D" w:rsidRPr="00701782">
        <w:rPr>
          <w:rFonts w:cs="Arial"/>
          <w:i/>
          <w:iCs/>
        </w:rPr>
        <w:t xml:space="preserve">dle </w:t>
      </w:r>
      <w:r w:rsidR="00D2205D">
        <w:rPr>
          <w:rFonts w:cs="Arial"/>
          <w:i/>
          <w:iCs/>
        </w:rPr>
        <w:t>el</w:t>
      </w:r>
      <w:r w:rsidR="00D2205D" w:rsidRPr="00701782">
        <w:rPr>
          <w:rFonts w:cs="Arial"/>
          <w:i/>
          <w:iCs/>
        </w:rPr>
        <w:t>. podpisu</w:t>
      </w:r>
      <w:r w:rsidRPr="002940E9">
        <w:rPr>
          <w:rFonts w:cs="Arial"/>
        </w:rPr>
        <w:t xml:space="preserve"> </w:t>
      </w:r>
      <w:r w:rsidRPr="002940E9">
        <w:rPr>
          <w:rFonts w:cs="Arial"/>
        </w:rPr>
        <w:tab/>
      </w:r>
    </w:p>
    <w:p w14:paraId="3D9DA2E3" w14:textId="6C73ADC5"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00805092">
        <w:rPr>
          <w:rFonts w:cs="Arial"/>
          <w:b/>
        </w:rPr>
        <w:tab/>
      </w:r>
      <w:r w:rsidRPr="002940E9">
        <w:rPr>
          <w:rFonts w:cs="Arial"/>
          <w:b/>
        </w:rPr>
        <w:t>Zhotovitel</w:t>
      </w:r>
      <w:r w:rsidRPr="00D739A9">
        <w:rPr>
          <w:rFonts w:cs="Arial"/>
          <w:b/>
        </w:rPr>
        <w:t xml:space="preserve">: </w:t>
      </w:r>
    </w:p>
    <w:p w14:paraId="267DFF35" w14:textId="77777777" w:rsidR="00EF5BA5" w:rsidRDefault="00EF5BA5" w:rsidP="00783C22">
      <w:pPr>
        <w:tabs>
          <w:tab w:val="left" w:pos="5103"/>
          <w:tab w:val="left" w:pos="8460"/>
        </w:tabs>
        <w:jc w:val="both"/>
        <w:rPr>
          <w:rFonts w:cs="Arial"/>
        </w:rPr>
      </w:pPr>
    </w:p>
    <w:p w14:paraId="1C6A0BA1" w14:textId="77777777" w:rsidR="00116870" w:rsidRDefault="00116870"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805092">
        <w:t>………………………………</w:t>
      </w:r>
    </w:p>
    <w:p w14:paraId="42433C2F" w14:textId="13B411DB" w:rsidR="00783C22" w:rsidRDefault="00D91B51" w:rsidP="00783C22">
      <w:pPr>
        <w:tabs>
          <w:tab w:val="left" w:pos="5103"/>
          <w:tab w:val="left" w:pos="5670"/>
        </w:tabs>
        <w:spacing w:before="0" w:after="0"/>
        <w:jc w:val="both"/>
        <w:rPr>
          <w:rFonts w:cs="Arial"/>
        </w:rPr>
      </w:pPr>
      <w:r>
        <w:rPr>
          <w:rFonts w:cs="Arial"/>
        </w:rPr>
        <w:t>Ing. Miloš Vele</w:t>
      </w:r>
      <w:r w:rsidR="00783C22" w:rsidRPr="002D2D09">
        <w:rPr>
          <w:rFonts w:cs="Arial"/>
        </w:rPr>
        <w:t xml:space="preserve"> </w:t>
      </w:r>
      <w:r w:rsidR="00632C29">
        <w:rPr>
          <w:rFonts w:cs="Arial"/>
        </w:rPr>
        <w:tab/>
      </w:r>
      <w:r w:rsidR="00DA1543">
        <w:rPr>
          <w:rFonts w:cs="Arial"/>
        </w:rPr>
        <w:t>Ing. Karel Zahradník</w:t>
      </w:r>
      <w:r w:rsidR="005016E0">
        <w:rPr>
          <w:rFonts w:cs="Arial"/>
        </w:rPr>
        <w:t xml:space="preserve"> </w:t>
      </w:r>
      <w:r w:rsidR="009774C9">
        <w:rPr>
          <w:rFonts w:cs="Arial"/>
        </w:rPr>
        <w:t xml:space="preserve"> </w:t>
      </w:r>
    </w:p>
    <w:p w14:paraId="2868ADFE" w14:textId="6AC3EAD2" w:rsidR="00783C22" w:rsidRDefault="00783C22" w:rsidP="00783C22">
      <w:pPr>
        <w:tabs>
          <w:tab w:val="left" w:pos="5103"/>
          <w:tab w:val="left" w:pos="5670"/>
        </w:tabs>
        <w:spacing w:before="0" w:after="0"/>
        <w:jc w:val="both"/>
        <w:rPr>
          <w:rFonts w:cs="Arial"/>
        </w:rPr>
      </w:pPr>
      <w:r w:rsidRPr="002D2D09">
        <w:rPr>
          <w:rFonts w:cs="Arial"/>
        </w:rPr>
        <w:t xml:space="preserve">primátor </w:t>
      </w:r>
      <w:r w:rsidR="00DA1543">
        <w:rPr>
          <w:rFonts w:cs="Arial"/>
        </w:rPr>
        <w:tab/>
        <w:t>prokurista</w:t>
      </w:r>
      <w:r w:rsidR="00F71B70">
        <w:rPr>
          <w:rFonts w:cs="Arial"/>
        </w:rPr>
        <w:tab/>
      </w:r>
      <w:r w:rsidR="005016E0">
        <w:rPr>
          <w:rFonts w:cs="Arial"/>
        </w:rPr>
        <w:t xml:space="preserve"> </w:t>
      </w:r>
    </w:p>
    <w:p w14:paraId="72D2A046" w14:textId="77777777" w:rsidR="00A147D3" w:rsidRDefault="00A147D3" w:rsidP="00783C22">
      <w:pPr>
        <w:tabs>
          <w:tab w:val="left" w:pos="5103"/>
          <w:tab w:val="left" w:pos="8460"/>
        </w:tabs>
        <w:spacing w:before="0" w:after="0"/>
        <w:jc w:val="both"/>
        <w:rPr>
          <w:rFonts w:cs="Arial"/>
        </w:rPr>
      </w:pPr>
    </w:p>
    <w:p w14:paraId="18376F13" w14:textId="77777777" w:rsidR="009A3370" w:rsidRDefault="009A3370" w:rsidP="00783C22">
      <w:pPr>
        <w:tabs>
          <w:tab w:val="left" w:pos="5103"/>
          <w:tab w:val="left" w:pos="8460"/>
        </w:tabs>
        <w:spacing w:before="0" w:after="0"/>
        <w:jc w:val="both"/>
        <w:rPr>
          <w:rFonts w:cs="Arial"/>
        </w:rPr>
      </w:pPr>
    </w:p>
    <w:p w14:paraId="50D5CED4" w14:textId="77777777" w:rsidR="00116870" w:rsidRPr="002D2D09" w:rsidRDefault="00116870" w:rsidP="00783C22">
      <w:pPr>
        <w:tabs>
          <w:tab w:val="left" w:pos="5103"/>
          <w:tab w:val="left" w:pos="8460"/>
        </w:tabs>
        <w:spacing w:before="0" w:after="0"/>
        <w:jc w:val="both"/>
        <w:rPr>
          <w:rFonts w:cs="Arial"/>
        </w:rPr>
      </w:pPr>
    </w:p>
    <w:p w14:paraId="3CBA1459" w14:textId="71483806" w:rsidR="00783C22" w:rsidRPr="002D2D09" w:rsidRDefault="00783C22" w:rsidP="00783C22">
      <w:pPr>
        <w:tabs>
          <w:tab w:val="left" w:pos="5103"/>
        </w:tabs>
        <w:spacing w:before="0" w:after="0"/>
        <w:jc w:val="both"/>
        <w:rPr>
          <w:rFonts w:cs="Arial"/>
        </w:rPr>
      </w:pPr>
      <w:r>
        <w:rPr>
          <w:rFonts w:cs="Arial"/>
        </w:rPr>
        <w:t>……………………………………</w:t>
      </w:r>
      <w:r w:rsidR="00DA1543">
        <w:rPr>
          <w:rFonts w:cs="Arial"/>
        </w:rPr>
        <w:t xml:space="preserve"> </w:t>
      </w:r>
      <w:r w:rsidR="00DA1543">
        <w:rPr>
          <w:rFonts w:cs="Arial"/>
        </w:rPr>
        <w:tab/>
        <w:t>……………………………….</w:t>
      </w:r>
      <w:r>
        <w:rPr>
          <w:rFonts w:cs="Arial"/>
        </w:rPr>
        <w:tab/>
      </w:r>
      <w:r w:rsidR="00F35D4E">
        <w:rPr>
          <w:rFonts w:cs="Arial"/>
        </w:rPr>
        <w:t xml:space="preserve"> </w:t>
      </w:r>
      <w:r w:rsidRPr="002D2D09">
        <w:rPr>
          <w:rFonts w:cs="Arial"/>
        </w:rPr>
        <w:tab/>
      </w:r>
    </w:p>
    <w:p w14:paraId="59F776BE" w14:textId="7BD8EEC1" w:rsidR="00D91B51" w:rsidRDefault="00D91B51" w:rsidP="00D91B51">
      <w:pPr>
        <w:tabs>
          <w:tab w:val="left" w:pos="5103"/>
          <w:tab w:val="left" w:pos="5670"/>
        </w:tabs>
        <w:spacing w:before="0" w:after="0"/>
        <w:jc w:val="both"/>
        <w:rPr>
          <w:rFonts w:cs="Arial"/>
        </w:rPr>
      </w:pPr>
      <w:r>
        <w:rPr>
          <w:rFonts w:cs="Arial"/>
        </w:rPr>
        <w:t xml:space="preserve"> MgA</w:t>
      </w:r>
      <w:r w:rsidR="000B23E1">
        <w:rPr>
          <w:rFonts w:cs="Arial"/>
        </w:rPr>
        <w:t>.</w:t>
      </w:r>
      <w:r>
        <w:rPr>
          <w:rFonts w:cs="Arial"/>
        </w:rPr>
        <w:t xml:space="preserve"> Jakub Chuchlík</w:t>
      </w:r>
      <w:r w:rsidRPr="002D2D09">
        <w:rPr>
          <w:rFonts w:cs="Arial"/>
        </w:rPr>
        <w:t xml:space="preserve"> </w:t>
      </w:r>
      <w:r w:rsidR="00DA1543">
        <w:rPr>
          <w:rFonts w:cs="Arial"/>
        </w:rPr>
        <w:tab/>
        <w:t>Ing. Daniel Novotný</w:t>
      </w:r>
      <w:r>
        <w:rPr>
          <w:rFonts w:cs="Arial"/>
        </w:rPr>
        <w:tab/>
      </w:r>
    </w:p>
    <w:p w14:paraId="49AB6449" w14:textId="715E2252" w:rsidR="00783C22" w:rsidRDefault="00D91B51" w:rsidP="00D91B51">
      <w:pPr>
        <w:tabs>
          <w:tab w:val="left" w:pos="5103"/>
          <w:tab w:val="left" w:pos="5670"/>
        </w:tabs>
        <w:spacing w:before="0" w:after="0"/>
        <w:jc w:val="both"/>
        <w:rPr>
          <w:rFonts w:cs="Arial"/>
        </w:rPr>
      </w:pPr>
      <w:r w:rsidRPr="002D2D09">
        <w:rPr>
          <w:rFonts w:cs="Arial"/>
        </w:rPr>
        <w:t>náměstek primátora</w:t>
      </w:r>
      <w:r w:rsidR="00DA1543">
        <w:rPr>
          <w:rFonts w:cs="Arial"/>
        </w:rPr>
        <w:tab/>
        <w:t>prokurista</w:t>
      </w:r>
    </w:p>
    <w:p w14:paraId="705A72FB" w14:textId="77777777" w:rsidR="00D231A6" w:rsidRDefault="00D231A6" w:rsidP="00D91B51">
      <w:pPr>
        <w:tabs>
          <w:tab w:val="left" w:pos="5103"/>
          <w:tab w:val="left" w:pos="5670"/>
        </w:tabs>
        <w:spacing w:before="0" w:after="0"/>
        <w:jc w:val="both"/>
        <w:rPr>
          <w:rFonts w:cs="Arial"/>
        </w:rPr>
      </w:pPr>
    </w:p>
    <w:p w14:paraId="21C49AED" w14:textId="77777777" w:rsidR="00D231A6" w:rsidRDefault="00D231A6" w:rsidP="00D91B51">
      <w:pPr>
        <w:tabs>
          <w:tab w:val="left" w:pos="5103"/>
          <w:tab w:val="left" w:pos="5670"/>
        </w:tabs>
        <w:spacing w:before="0" w:after="0"/>
        <w:jc w:val="both"/>
        <w:rPr>
          <w:rFonts w:cs="Arial"/>
        </w:rPr>
      </w:pPr>
    </w:p>
    <w:p w14:paraId="7C0FE564" w14:textId="77777777" w:rsidR="009A3370" w:rsidRDefault="009A3370" w:rsidP="00D91B51">
      <w:pPr>
        <w:tabs>
          <w:tab w:val="left" w:pos="5103"/>
          <w:tab w:val="left" w:pos="5670"/>
        </w:tabs>
        <w:spacing w:before="0" w:after="0"/>
        <w:jc w:val="both"/>
        <w:rPr>
          <w:rFonts w:cs="Arial"/>
        </w:rPr>
      </w:pPr>
    </w:p>
    <w:p w14:paraId="40F4F4FC" w14:textId="77777777" w:rsidR="00116870" w:rsidRDefault="00116870" w:rsidP="00D91B51">
      <w:pPr>
        <w:tabs>
          <w:tab w:val="left" w:pos="5103"/>
          <w:tab w:val="left" w:pos="5670"/>
        </w:tabs>
        <w:spacing w:before="0" w:after="0"/>
        <w:jc w:val="both"/>
        <w:rPr>
          <w:rFonts w:cs="Arial"/>
        </w:rPr>
      </w:pPr>
    </w:p>
    <w:p w14:paraId="1293BDF3" w14:textId="07383EE8" w:rsidR="000B23E1" w:rsidRPr="00116870" w:rsidRDefault="000B23E1" w:rsidP="000B23E1">
      <w:pPr>
        <w:pStyle w:val="Zpat"/>
        <w:tabs>
          <w:tab w:val="clear" w:pos="4153"/>
          <w:tab w:val="clear" w:pos="8306"/>
        </w:tabs>
        <w:spacing w:before="0" w:after="0"/>
        <w:ind w:right="-144"/>
        <w:jc w:val="both"/>
        <w:rPr>
          <w:rFonts w:cs="Arial"/>
          <w:sz w:val="20"/>
          <w:szCs w:val="20"/>
        </w:rPr>
      </w:pPr>
      <w:r w:rsidRPr="00116870">
        <w:rPr>
          <w:rFonts w:cs="Arial"/>
          <w:sz w:val="20"/>
          <w:szCs w:val="20"/>
        </w:rPr>
        <w:t>………………………………….</w:t>
      </w:r>
      <w:r w:rsidR="00D91B51" w:rsidRPr="00116870">
        <w:rPr>
          <w:rFonts w:cs="Arial"/>
          <w:sz w:val="20"/>
          <w:szCs w:val="20"/>
        </w:rPr>
        <w:t xml:space="preserve"> </w:t>
      </w:r>
    </w:p>
    <w:p w14:paraId="193C86C4" w14:textId="77777777" w:rsidR="00940913" w:rsidRPr="00116870" w:rsidRDefault="00940913" w:rsidP="00940913">
      <w:pPr>
        <w:tabs>
          <w:tab w:val="left" w:pos="5103"/>
          <w:tab w:val="left" w:pos="5670"/>
        </w:tabs>
        <w:spacing w:before="0" w:after="0"/>
        <w:rPr>
          <w:rFonts w:cs="Arial"/>
          <w:sz w:val="20"/>
          <w:szCs w:val="20"/>
        </w:rPr>
      </w:pPr>
      <w:r w:rsidRPr="00116870">
        <w:rPr>
          <w:rFonts w:cs="Arial"/>
          <w:sz w:val="20"/>
          <w:szCs w:val="20"/>
        </w:rPr>
        <w:t xml:space="preserve">Ing. Pavel Sluka </w:t>
      </w:r>
    </w:p>
    <w:p w14:paraId="420AC181" w14:textId="77777777" w:rsidR="00940913" w:rsidRPr="00116870" w:rsidRDefault="00940913" w:rsidP="00940913">
      <w:pPr>
        <w:tabs>
          <w:tab w:val="left" w:pos="5103"/>
          <w:tab w:val="left" w:pos="5670"/>
        </w:tabs>
        <w:spacing w:before="0" w:after="0"/>
        <w:rPr>
          <w:sz w:val="20"/>
          <w:szCs w:val="20"/>
        </w:rPr>
      </w:pPr>
      <w:r w:rsidRPr="00116870">
        <w:rPr>
          <w:rFonts w:cs="Arial"/>
          <w:sz w:val="20"/>
          <w:szCs w:val="20"/>
        </w:rPr>
        <w:t xml:space="preserve">vedoucí oddělení přípravy a realizace investic                  </w:t>
      </w:r>
    </w:p>
    <w:p w14:paraId="1AB4BFC3" w14:textId="77777777" w:rsidR="00056BEA" w:rsidRPr="00116870" w:rsidRDefault="000B23E1" w:rsidP="00056BEA">
      <w:pPr>
        <w:pStyle w:val="Zpat"/>
        <w:tabs>
          <w:tab w:val="clear" w:pos="4153"/>
          <w:tab w:val="clear" w:pos="8306"/>
        </w:tabs>
        <w:spacing w:before="0" w:after="0"/>
        <w:ind w:right="-144"/>
        <w:jc w:val="both"/>
        <w:rPr>
          <w:rFonts w:cs="Arial"/>
          <w:sz w:val="20"/>
          <w:szCs w:val="20"/>
        </w:rPr>
      </w:pPr>
      <w:r w:rsidRPr="00116870">
        <w:rPr>
          <w:rFonts w:cs="Arial"/>
          <w:sz w:val="20"/>
          <w:szCs w:val="20"/>
        </w:rPr>
        <w:t>z</w:t>
      </w:r>
      <w:r w:rsidR="00C84B35" w:rsidRPr="00116870">
        <w:rPr>
          <w:rFonts w:cs="Arial"/>
          <w:sz w:val="20"/>
          <w:szCs w:val="20"/>
        </w:rPr>
        <w:t>a věcnou správnost</w:t>
      </w:r>
    </w:p>
    <w:p w14:paraId="1E485114" w14:textId="77777777" w:rsidR="00117723" w:rsidRDefault="00117723" w:rsidP="00056BEA">
      <w:pPr>
        <w:pStyle w:val="Zpat"/>
        <w:tabs>
          <w:tab w:val="clear" w:pos="4153"/>
          <w:tab w:val="clear" w:pos="8306"/>
        </w:tabs>
        <w:spacing w:before="0" w:after="0"/>
        <w:ind w:right="-144"/>
        <w:jc w:val="both"/>
        <w:rPr>
          <w:rFonts w:cs="Arial"/>
        </w:rPr>
      </w:pPr>
    </w:p>
    <w:p w14:paraId="62D9D446" w14:textId="77777777" w:rsidR="00117723" w:rsidRDefault="00117723" w:rsidP="00056BEA">
      <w:pPr>
        <w:pStyle w:val="Zpat"/>
        <w:tabs>
          <w:tab w:val="clear" w:pos="4153"/>
          <w:tab w:val="clear" w:pos="8306"/>
        </w:tabs>
        <w:spacing w:before="0" w:after="0"/>
        <w:ind w:right="-144"/>
        <w:jc w:val="both"/>
        <w:rPr>
          <w:rFonts w:cs="Arial"/>
        </w:rPr>
      </w:pPr>
    </w:p>
    <w:sectPr w:rsidR="00117723" w:rsidSect="00B33B83">
      <w:headerReference w:type="default" r:id="rId22"/>
      <w:footerReference w:type="default" r:id="rId23"/>
      <w:pgSz w:w="11906" w:h="16838" w:code="9"/>
      <w:pgMar w:top="1622" w:right="851" w:bottom="568" w:left="1418" w:header="425" w:footer="0"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8721" w14:textId="77777777" w:rsidR="00D033B6" w:rsidRDefault="00D033B6">
      <w:pPr>
        <w:spacing w:before="0" w:after="0"/>
      </w:pPr>
      <w:r>
        <w:separator/>
      </w:r>
    </w:p>
  </w:endnote>
  <w:endnote w:type="continuationSeparator" w:id="0">
    <w:p w14:paraId="0582C5E5" w14:textId="77777777" w:rsidR="00D033B6" w:rsidRDefault="00D033B6">
      <w:pPr>
        <w:spacing w:before="0" w:after="0"/>
      </w:pPr>
      <w:r>
        <w:continuationSeparator/>
      </w:r>
    </w:p>
  </w:endnote>
  <w:endnote w:type="continuationNotice" w:id="1">
    <w:p w14:paraId="52017AFF" w14:textId="77777777" w:rsidR="00D033B6" w:rsidRDefault="00D033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B4E5" w14:textId="77777777" w:rsidR="00B33B83" w:rsidRDefault="00B33B83" w:rsidP="00B33B83">
    <w:pPr>
      <w:pStyle w:val="Zpat"/>
      <w:ind w:right="360"/>
      <w:jc w:val="right"/>
      <w:rPr>
        <w:i/>
        <w:iCs/>
        <w:sz w:val="10"/>
        <w:szCs w:val="12"/>
      </w:rPr>
    </w:pPr>
    <w:r>
      <w:tab/>
    </w:r>
    <w:r>
      <w:rPr>
        <w:rStyle w:val="slostrnky"/>
      </w:rPr>
      <w:fldChar w:fldCharType="begin"/>
    </w:r>
    <w:r>
      <w:rPr>
        <w:rStyle w:val="slostrnky"/>
      </w:rPr>
      <w:instrText xml:space="preserve"> PAGE </w:instrText>
    </w:r>
    <w:r>
      <w:rPr>
        <w:rStyle w:val="slostrnky"/>
      </w:rPr>
      <w:fldChar w:fldCharType="separate"/>
    </w:r>
    <w:r>
      <w:rPr>
        <w:rStyle w:val="slostrnky"/>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30</w:t>
    </w:r>
    <w:r>
      <w:rPr>
        <w:rStyle w:val="slostrnky"/>
      </w:rPr>
      <w:fldChar w:fldCharType="end"/>
    </w:r>
  </w:p>
  <w:p w14:paraId="708E086A" w14:textId="7B5F74CE" w:rsidR="00B33B83" w:rsidRDefault="00B33B83" w:rsidP="00B33B83">
    <w:pPr>
      <w:pStyle w:val="Zpat"/>
      <w:tabs>
        <w:tab w:val="clear" w:pos="4153"/>
        <w:tab w:val="clear" w:pos="8306"/>
        <w:tab w:val="left"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4322" w14:textId="77777777" w:rsidR="00D033B6" w:rsidRDefault="00D033B6">
      <w:pPr>
        <w:spacing w:before="0" w:after="0"/>
      </w:pPr>
      <w:r>
        <w:separator/>
      </w:r>
    </w:p>
  </w:footnote>
  <w:footnote w:type="continuationSeparator" w:id="0">
    <w:p w14:paraId="630E27F4" w14:textId="77777777" w:rsidR="00D033B6" w:rsidRDefault="00D033B6">
      <w:pPr>
        <w:spacing w:before="0" w:after="0"/>
      </w:pPr>
      <w:r>
        <w:continuationSeparator/>
      </w:r>
    </w:p>
  </w:footnote>
  <w:footnote w:type="continuationNotice" w:id="1">
    <w:p w14:paraId="250C71F8" w14:textId="77777777" w:rsidR="00D033B6" w:rsidRDefault="00D033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C1C5" w14:textId="7270DD45" w:rsidR="00B33B83" w:rsidRPr="00B33B83" w:rsidRDefault="00B33B83" w:rsidP="00B33B83">
    <w:pPr>
      <w:pStyle w:val="Zhlav"/>
      <w:spacing w:before="0" w:after="0"/>
      <w:jc w:val="center"/>
      <w:rPr>
        <w:i/>
        <w:iCs/>
      </w:rPr>
    </w:pPr>
    <w:r>
      <w:rPr>
        <w:noProof/>
      </w:rPr>
      <w:drawing>
        <wp:inline distT="0" distB="0" distL="0" distR="0" wp14:anchorId="5751DFF9" wp14:editId="7B0A365C">
          <wp:extent cx="5220000" cy="633600"/>
          <wp:effectExtent l="0" t="0" r="0" b="0"/>
          <wp:docPr id="1601291439" name="Obrázek 160129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D5D602A"/>
    <w:multiLevelType w:val="hybridMultilevel"/>
    <w:tmpl w:val="DE6452FE"/>
    <w:lvl w:ilvl="0" w:tplc="04050017">
      <w:start w:val="1"/>
      <w:numFmt w:val="lowerLetter"/>
      <w:lvlText w:val="%1)"/>
      <w:lvlJc w:val="left"/>
      <w:pPr>
        <w:ind w:left="720" w:hanging="360"/>
      </w:pPr>
    </w:lvl>
    <w:lvl w:ilvl="1" w:tplc="6F64E072">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0954776"/>
    <w:multiLevelType w:val="hybridMultilevel"/>
    <w:tmpl w:val="6E6A31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A42195B"/>
    <w:multiLevelType w:val="hybridMultilevel"/>
    <w:tmpl w:val="CA7EE05E"/>
    <w:lvl w:ilvl="0" w:tplc="F036DDB8">
      <w:start w:val="1"/>
      <w:numFmt w:val="lowerLetter"/>
      <w:lvlText w:val="%1)"/>
      <w:lvlJc w:val="left"/>
      <w:pPr>
        <w:ind w:left="73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9D44E96">
      <w:start w:val="1"/>
      <w:numFmt w:val="lowerLetter"/>
      <w:lvlText w:val="%2"/>
      <w:lvlJc w:val="left"/>
      <w:pPr>
        <w:ind w:left="11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212C080E">
      <w:start w:val="1"/>
      <w:numFmt w:val="lowerRoman"/>
      <w:lvlText w:val="%3"/>
      <w:lvlJc w:val="left"/>
      <w:pPr>
        <w:ind w:left="18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86388ED4">
      <w:start w:val="1"/>
      <w:numFmt w:val="decimal"/>
      <w:lvlText w:val="%4"/>
      <w:lvlJc w:val="left"/>
      <w:pPr>
        <w:ind w:left="25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EFECD902">
      <w:start w:val="1"/>
      <w:numFmt w:val="lowerLetter"/>
      <w:lvlText w:val="%5"/>
      <w:lvlJc w:val="left"/>
      <w:pPr>
        <w:ind w:left="327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B522616E">
      <w:start w:val="1"/>
      <w:numFmt w:val="lowerRoman"/>
      <w:lvlText w:val="%6"/>
      <w:lvlJc w:val="left"/>
      <w:pPr>
        <w:ind w:left="399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387AF0B0">
      <w:start w:val="1"/>
      <w:numFmt w:val="decimal"/>
      <w:lvlText w:val="%7"/>
      <w:lvlJc w:val="left"/>
      <w:pPr>
        <w:ind w:left="47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49E8C098">
      <w:start w:val="1"/>
      <w:numFmt w:val="lowerLetter"/>
      <w:lvlText w:val="%8"/>
      <w:lvlJc w:val="left"/>
      <w:pPr>
        <w:ind w:left="54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3F782BE0">
      <w:start w:val="1"/>
      <w:numFmt w:val="lowerRoman"/>
      <w:lvlText w:val="%9"/>
      <w:lvlJc w:val="left"/>
      <w:pPr>
        <w:ind w:left="61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1" w15:restartNumberingAfterBreak="0">
    <w:nsid w:val="1C534B4B"/>
    <w:multiLevelType w:val="hybridMultilevel"/>
    <w:tmpl w:val="19DEB128"/>
    <w:lvl w:ilvl="0" w:tplc="791EE02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9B1C53"/>
    <w:multiLevelType w:val="hybridMultilevel"/>
    <w:tmpl w:val="89C263D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5"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6"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1558"/>
        </w:tabs>
        <w:ind w:left="1558"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8"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9"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0"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1" w15:restartNumberingAfterBreak="0">
    <w:nsid w:val="659D0E69"/>
    <w:multiLevelType w:val="hybridMultilevel"/>
    <w:tmpl w:val="80DA9D70"/>
    <w:lvl w:ilvl="0" w:tplc="8098C01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4" w15:restartNumberingAfterBreak="0">
    <w:nsid w:val="69DE280D"/>
    <w:multiLevelType w:val="hybridMultilevel"/>
    <w:tmpl w:val="63F667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981927878">
    <w:abstractNumId w:val="17"/>
  </w:num>
  <w:num w:numId="2" w16cid:durableId="952905933">
    <w:abstractNumId w:val="5"/>
  </w:num>
  <w:num w:numId="3" w16cid:durableId="1732847082">
    <w:abstractNumId w:val="14"/>
  </w:num>
  <w:num w:numId="4" w16cid:durableId="1879580725">
    <w:abstractNumId w:val="22"/>
  </w:num>
  <w:num w:numId="5" w16cid:durableId="372313988">
    <w:abstractNumId w:val="25"/>
  </w:num>
  <w:num w:numId="6" w16cid:durableId="1395659726">
    <w:abstractNumId w:val="10"/>
  </w:num>
  <w:num w:numId="7" w16cid:durableId="461270495">
    <w:abstractNumId w:val="23"/>
  </w:num>
  <w:num w:numId="8" w16cid:durableId="1031153020">
    <w:abstractNumId w:val="19"/>
  </w:num>
  <w:num w:numId="9" w16cid:durableId="1266112487">
    <w:abstractNumId w:val="20"/>
  </w:num>
  <w:num w:numId="10" w16cid:durableId="1037193025">
    <w:abstractNumId w:val="16"/>
  </w:num>
  <w:num w:numId="11" w16cid:durableId="834956652">
    <w:abstractNumId w:val="0"/>
  </w:num>
  <w:num w:numId="12" w16cid:durableId="1683504619">
    <w:abstractNumId w:val="18"/>
  </w:num>
  <w:num w:numId="13" w16cid:durableId="307134053">
    <w:abstractNumId w:val="15"/>
  </w:num>
  <w:num w:numId="14" w16cid:durableId="615723199">
    <w:abstractNumId w:val="21"/>
  </w:num>
  <w:num w:numId="15" w16cid:durableId="1405838885">
    <w:abstractNumId w:val="12"/>
  </w:num>
  <w:num w:numId="16" w16cid:durableId="2073577330">
    <w:abstractNumId w:val="8"/>
  </w:num>
  <w:num w:numId="17" w16cid:durableId="1153764223">
    <w:abstractNumId w:val="4"/>
  </w:num>
  <w:num w:numId="18" w16cid:durableId="312412705">
    <w:abstractNumId w:val="9"/>
  </w:num>
  <w:num w:numId="19" w16cid:durableId="393049352">
    <w:abstractNumId w:val="7"/>
  </w:num>
  <w:num w:numId="20" w16cid:durableId="1833569376">
    <w:abstractNumId w:val="24"/>
  </w:num>
  <w:num w:numId="21" w16cid:durableId="693457018">
    <w:abstractNumId w:val="13"/>
  </w:num>
  <w:num w:numId="22" w16cid:durableId="924991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010161">
    <w:abstractNumId w:val="17"/>
  </w:num>
  <w:num w:numId="24" w16cid:durableId="1944607765">
    <w:abstractNumId w:val="17"/>
  </w:num>
  <w:num w:numId="25" w16cid:durableId="1777019459">
    <w:abstractNumId w:val="17"/>
  </w:num>
  <w:num w:numId="26" w16cid:durableId="1871717361">
    <w:abstractNumId w:val="17"/>
  </w:num>
  <w:num w:numId="27" w16cid:durableId="265162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843689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2086"/>
    <w:rsid w:val="0001224E"/>
    <w:rsid w:val="00013DF8"/>
    <w:rsid w:val="0001622C"/>
    <w:rsid w:val="00022A5A"/>
    <w:rsid w:val="000236AA"/>
    <w:rsid w:val="00027A66"/>
    <w:rsid w:val="00027B6D"/>
    <w:rsid w:val="00027D63"/>
    <w:rsid w:val="00030271"/>
    <w:rsid w:val="00032336"/>
    <w:rsid w:val="00034069"/>
    <w:rsid w:val="00035C11"/>
    <w:rsid w:val="0004406A"/>
    <w:rsid w:val="00051D9E"/>
    <w:rsid w:val="00052097"/>
    <w:rsid w:val="00056BEA"/>
    <w:rsid w:val="00057526"/>
    <w:rsid w:val="00057941"/>
    <w:rsid w:val="0006033B"/>
    <w:rsid w:val="00060FF7"/>
    <w:rsid w:val="00061310"/>
    <w:rsid w:val="0006456B"/>
    <w:rsid w:val="000651EC"/>
    <w:rsid w:val="00065B0A"/>
    <w:rsid w:val="00083A72"/>
    <w:rsid w:val="00083B77"/>
    <w:rsid w:val="00084403"/>
    <w:rsid w:val="00084FF0"/>
    <w:rsid w:val="00085074"/>
    <w:rsid w:val="0008584F"/>
    <w:rsid w:val="00086599"/>
    <w:rsid w:val="00087D03"/>
    <w:rsid w:val="00090756"/>
    <w:rsid w:val="00092271"/>
    <w:rsid w:val="000A53C5"/>
    <w:rsid w:val="000A588E"/>
    <w:rsid w:val="000A58E0"/>
    <w:rsid w:val="000A58E2"/>
    <w:rsid w:val="000A6BCD"/>
    <w:rsid w:val="000B0893"/>
    <w:rsid w:val="000B23E1"/>
    <w:rsid w:val="000B2FA2"/>
    <w:rsid w:val="000B6681"/>
    <w:rsid w:val="000D2045"/>
    <w:rsid w:val="000E0651"/>
    <w:rsid w:val="000E1E91"/>
    <w:rsid w:val="000E27B5"/>
    <w:rsid w:val="00100A6A"/>
    <w:rsid w:val="0010170C"/>
    <w:rsid w:val="00102116"/>
    <w:rsid w:val="001053A1"/>
    <w:rsid w:val="00110CF2"/>
    <w:rsid w:val="0011399C"/>
    <w:rsid w:val="0011655D"/>
    <w:rsid w:val="00116870"/>
    <w:rsid w:val="00117723"/>
    <w:rsid w:val="00121600"/>
    <w:rsid w:val="00123B0F"/>
    <w:rsid w:val="0012588C"/>
    <w:rsid w:val="00126BC4"/>
    <w:rsid w:val="0013128F"/>
    <w:rsid w:val="00134FE0"/>
    <w:rsid w:val="00135BE6"/>
    <w:rsid w:val="00136892"/>
    <w:rsid w:val="00137D35"/>
    <w:rsid w:val="0014032F"/>
    <w:rsid w:val="0014083F"/>
    <w:rsid w:val="00142AAB"/>
    <w:rsid w:val="001505DE"/>
    <w:rsid w:val="00150A56"/>
    <w:rsid w:val="001512E7"/>
    <w:rsid w:val="0015138D"/>
    <w:rsid w:val="0015367D"/>
    <w:rsid w:val="0016105A"/>
    <w:rsid w:val="0016745E"/>
    <w:rsid w:val="00167F4A"/>
    <w:rsid w:val="00171F08"/>
    <w:rsid w:val="00174B32"/>
    <w:rsid w:val="0017687F"/>
    <w:rsid w:val="00176F1C"/>
    <w:rsid w:val="00182338"/>
    <w:rsid w:val="001828D0"/>
    <w:rsid w:val="001842BF"/>
    <w:rsid w:val="00184904"/>
    <w:rsid w:val="00184FAA"/>
    <w:rsid w:val="00186A13"/>
    <w:rsid w:val="00193272"/>
    <w:rsid w:val="001966A3"/>
    <w:rsid w:val="001A4832"/>
    <w:rsid w:val="001A5CB0"/>
    <w:rsid w:val="001A64B9"/>
    <w:rsid w:val="001B15AA"/>
    <w:rsid w:val="001C0207"/>
    <w:rsid w:val="001C4862"/>
    <w:rsid w:val="001C555F"/>
    <w:rsid w:val="001C7DE6"/>
    <w:rsid w:val="001D3E80"/>
    <w:rsid w:val="001D44B9"/>
    <w:rsid w:val="001D6E20"/>
    <w:rsid w:val="001E085F"/>
    <w:rsid w:val="001F17DA"/>
    <w:rsid w:val="001F1E48"/>
    <w:rsid w:val="001F230E"/>
    <w:rsid w:val="001F5D38"/>
    <w:rsid w:val="001F607D"/>
    <w:rsid w:val="001F68E6"/>
    <w:rsid w:val="0020440F"/>
    <w:rsid w:val="0021026C"/>
    <w:rsid w:val="00212346"/>
    <w:rsid w:val="00222E24"/>
    <w:rsid w:val="00224F8A"/>
    <w:rsid w:val="0023212E"/>
    <w:rsid w:val="002375C6"/>
    <w:rsid w:val="00241861"/>
    <w:rsid w:val="00245906"/>
    <w:rsid w:val="00246BC0"/>
    <w:rsid w:val="0025057A"/>
    <w:rsid w:val="0025077E"/>
    <w:rsid w:val="00250B01"/>
    <w:rsid w:val="002516A7"/>
    <w:rsid w:val="002520AD"/>
    <w:rsid w:val="00253C1B"/>
    <w:rsid w:val="00265443"/>
    <w:rsid w:val="0027076F"/>
    <w:rsid w:val="00270CB8"/>
    <w:rsid w:val="00271503"/>
    <w:rsid w:val="0027173F"/>
    <w:rsid w:val="002750B2"/>
    <w:rsid w:val="002854FF"/>
    <w:rsid w:val="002859B5"/>
    <w:rsid w:val="00287ACF"/>
    <w:rsid w:val="00291E2E"/>
    <w:rsid w:val="00297EB5"/>
    <w:rsid w:val="002A2E6F"/>
    <w:rsid w:val="002A37C3"/>
    <w:rsid w:val="002A3E19"/>
    <w:rsid w:val="002B0077"/>
    <w:rsid w:val="002B1EE8"/>
    <w:rsid w:val="002C152A"/>
    <w:rsid w:val="002C3A28"/>
    <w:rsid w:val="002C5C13"/>
    <w:rsid w:val="002C6E04"/>
    <w:rsid w:val="002D3FD7"/>
    <w:rsid w:val="002E1070"/>
    <w:rsid w:val="002E1A99"/>
    <w:rsid w:val="002E1BC1"/>
    <w:rsid w:val="002E4FC6"/>
    <w:rsid w:val="002E5324"/>
    <w:rsid w:val="002E538D"/>
    <w:rsid w:val="002E7D96"/>
    <w:rsid w:val="002F0604"/>
    <w:rsid w:val="00305B5D"/>
    <w:rsid w:val="0030784C"/>
    <w:rsid w:val="00310746"/>
    <w:rsid w:val="00311307"/>
    <w:rsid w:val="0031654E"/>
    <w:rsid w:val="00316577"/>
    <w:rsid w:val="00316664"/>
    <w:rsid w:val="00330794"/>
    <w:rsid w:val="00332918"/>
    <w:rsid w:val="00333631"/>
    <w:rsid w:val="00335AF5"/>
    <w:rsid w:val="00336B2F"/>
    <w:rsid w:val="0033785F"/>
    <w:rsid w:val="00337F7A"/>
    <w:rsid w:val="003404A9"/>
    <w:rsid w:val="003457FD"/>
    <w:rsid w:val="003462FE"/>
    <w:rsid w:val="00350DA3"/>
    <w:rsid w:val="00351457"/>
    <w:rsid w:val="00353007"/>
    <w:rsid w:val="00357E09"/>
    <w:rsid w:val="00360AC5"/>
    <w:rsid w:val="003622B1"/>
    <w:rsid w:val="00364640"/>
    <w:rsid w:val="00365A6E"/>
    <w:rsid w:val="0036726F"/>
    <w:rsid w:val="00372BC8"/>
    <w:rsid w:val="00380375"/>
    <w:rsid w:val="0038078F"/>
    <w:rsid w:val="00380E16"/>
    <w:rsid w:val="003812A3"/>
    <w:rsid w:val="003853BE"/>
    <w:rsid w:val="00391B86"/>
    <w:rsid w:val="00391F5B"/>
    <w:rsid w:val="003A5858"/>
    <w:rsid w:val="003A66C4"/>
    <w:rsid w:val="003B1766"/>
    <w:rsid w:val="003B1BDE"/>
    <w:rsid w:val="003B5E53"/>
    <w:rsid w:val="003B6F33"/>
    <w:rsid w:val="003B7A6D"/>
    <w:rsid w:val="003C1126"/>
    <w:rsid w:val="003C4E8D"/>
    <w:rsid w:val="003C4FB1"/>
    <w:rsid w:val="003C620A"/>
    <w:rsid w:val="003C6CA3"/>
    <w:rsid w:val="003C74BA"/>
    <w:rsid w:val="003E4765"/>
    <w:rsid w:val="003E48D5"/>
    <w:rsid w:val="003F11E8"/>
    <w:rsid w:val="003F204E"/>
    <w:rsid w:val="003F347A"/>
    <w:rsid w:val="003F6905"/>
    <w:rsid w:val="00404A6E"/>
    <w:rsid w:val="00404C70"/>
    <w:rsid w:val="004055DC"/>
    <w:rsid w:val="0040640A"/>
    <w:rsid w:val="0040698C"/>
    <w:rsid w:val="00413456"/>
    <w:rsid w:val="00415E45"/>
    <w:rsid w:val="00417ACA"/>
    <w:rsid w:val="00417D2C"/>
    <w:rsid w:val="00420B64"/>
    <w:rsid w:val="00427419"/>
    <w:rsid w:val="0043205C"/>
    <w:rsid w:val="00432304"/>
    <w:rsid w:val="00432608"/>
    <w:rsid w:val="00441524"/>
    <w:rsid w:val="004419B2"/>
    <w:rsid w:val="00442B78"/>
    <w:rsid w:val="00444B4D"/>
    <w:rsid w:val="00446F8C"/>
    <w:rsid w:val="00447093"/>
    <w:rsid w:val="0045105E"/>
    <w:rsid w:val="0045488E"/>
    <w:rsid w:val="00456304"/>
    <w:rsid w:val="00473B6F"/>
    <w:rsid w:val="00483D2A"/>
    <w:rsid w:val="00486C40"/>
    <w:rsid w:val="00490C4F"/>
    <w:rsid w:val="00493CD0"/>
    <w:rsid w:val="0049405D"/>
    <w:rsid w:val="0049455A"/>
    <w:rsid w:val="004A001A"/>
    <w:rsid w:val="004A5331"/>
    <w:rsid w:val="004A7F25"/>
    <w:rsid w:val="004B2792"/>
    <w:rsid w:val="004B4B56"/>
    <w:rsid w:val="004B5598"/>
    <w:rsid w:val="004B55E4"/>
    <w:rsid w:val="004B564C"/>
    <w:rsid w:val="004B6BF9"/>
    <w:rsid w:val="004C54D1"/>
    <w:rsid w:val="004C6F6C"/>
    <w:rsid w:val="004D3C26"/>
    <w:rsid w:val="004D5330"/>
    <w:rsid w:val="004E05FF"/>
    <w:rsid w:val="004E201B"/>
    <w:rsid w:val="004E32C6"/>
    <w:rsid w:val="004E52F4"/>
    <w:rsid w:val="004E54B3"/>
    <w:rsid w:val="004E5B00"/>
    <w:rsid w:val="004E5F67"/>
    <w:rsid w:val="004E7843"/>
    <w:rsid w:val="004F1822"/>
    <w:rsid w:val="004F1D45"/>
    <w:rsid w:val="004F24B2"/>
    <w:rsid w:val="004F41E9"/>
    <w:rsid w:val="004F5648"/>
    <w:rsid w:val="004F7952"/>
    <w:rsid w:val="005016E0"/>
    <w:rsid w:val="00502AED"/>
    <w:rsid w:val="00506F6D"/>
    <w:rsid w:val="005120BE"/>
    <w:rsid w:val="00516047"/>
    <w:rsid w:val="00521D97"/>
    <w:rsid w:val="005245F2"/>
    <w:rsid w:val="005303BC"/>
    <w:rsid w:val="00530868"/>
    <w:rsid w:val="0053523B"/>
    <w:rsid w:val="00535E03"/>
    <w:rsid w:val="00537819"/>
    <w:rsid w:val="005450CB"/>
    <w:rsid w:val="00550406"/>
    <w:rsid w:val="00552B2F"/>
    <w:rsid w:val="005600D0"/>
    <w:rsid w:val="00560919"/>
    <w:rsid w:val="00566D1D"/>
    <w:rsid w:val="00566F58"/>
    <w:rsid w:val="005717E9"/>
    <w:rsid w:val="005801DB"/>
    <w:rsid w:val="0058064D"/>
    <w:rsid w:val="00580A9A"/>
    <w:rsid w:val="005814EF"/>
    <w:rsid w:val="00583145"/>
    <w:rsid w:val="00583B68"/>
    <w:rsid w:val="00590A0A"/>
    <w:rsid w:val="00591A63"/>
    <w:rsid w:val="00591ADC"/>
    <w:rsid w:val="00592540"/>
    <w:rsid w:val="00593FB4"/>
    <w:rsid w:val="005941B4"/>
    <w:rsid w:val="0059689A"/>
    <w:rsid w:val="005A0EC8"/>
    <w:rsid w:val="005A123B"/>
    <w:rsid w:val="005B0BD9"/>
    <w:rsid w:val="005B373A"/>
    <w:rsid w:val="005B5DFF"/>
    <w:rsid w:val="005C17F5"/>
    <w:rsid w:val="005C3EFC"/>
    <w:rsid w:val="005C414F"/>
    <w:rsid w:val="005C7CD1"/>
    <w:rsid w:val="005D0315"/>
    <w:rsid w:val="005D0738"/>
    <w:rsid w:val="005D2F04"/>
    <w:rsid w:val="005D7613"/>
    <w:rsid w:val="005E5F27"/>
    <w:rsid w:val="005F12FD"/>
    <w:rsid w:val="005F1380"/>
    <w:rsid w:val="005F185C"/>
    <w:rsid w:val="005F36B7"/>
    <w:rsid w:val="005F76AE"/>
    <w:rsid w:val="005F7D95"/>
    <w:rsid w:val="00600230"/>
    <w:rsid w:val="006016CA"/>
    <w:rsid w:val="0060250C"/>
    <w:rsid w:val="00606B23"/>
    <w:rsid w:val="00607EFB"/>
    <w:rsid w:val="00611617"/>
    <w:rsid w:val="00616127"/>
    <w:rsid w:val="0062461A"/>
    <w:rsid w:val="00630B0D"/>
    <w:rsid w:val="00630C15"/>
    <w:rsid w:val="00632C29"/>
    <w:rsid w:val="00635EF1"/>
    <w:rsid w:val="006405F9"/>
    <w:rsid w:val="006450D3"/>
    <w:rsid w:val="00646B75"/>
    <w:rsid w:val="00647487"/>
    <w:rsid w:val="0065177E"/>
    <w:rsid w:val="00652877"/>
    <w:rsid w:val="00652AF1"/>
    <w:rsid w:val="00661D0E"/>
    <w:rsid w:val="00662DB4"/>
    <w:rsid w:val="006640E0"/>
    <w:rsid w:val="00664C77"/>
    <w:rsid w:val="00665042"/>
    <w:rsid w:val="00665281"/>
    <w:rsid w:val="006665FB"/>
    <w:rsid w:val="0066751B"/>
    <w:rsid w:val="0066774C"/>
    <w:rsid w:val="006714FB"/>
    <w:rsid w:val="00672718"/>
    <w:rsid w:val="0067303B"/>
    <w:rsid w:val="00677ABD"/>
    <w:rsid w:val="006835D4"/>
    <w:rsid w:val="00686ADD"/>
    <w:rsid w:val="00686B55"/>
    <w:rsid w:val="00687F14"/>
    <w:rsid w:val="00693754"/>
    <w:rsid w:val="00693A3D"/>
    <w:rsid w:val="006963AC"/>
    <w:rsid w:val="006971A6"/>
    <w:rsid w:val="00697F5D"/>
    <w:rsid w:val="006A0874"/>
    <w:rsid w:val="006A1279"/>
    <w:rsid w:val="006A1698"/>
    <w:rsid w:val="006B1E6E"/>
    <w:rsid w:val="006B691F"/>
    <w:rsid w:val="006B70BE"/>
    <w:rsid w:val="006B71F6"/>
    <w:rsid w:val="006C4ED8"/>
    <w:rsid w:val="006D0454"/>
    <w:rsid w:val="006D111E"/>
    <w:rsid w:val="006D6941"/>
    <w:rsid w:val="006E0C02"/>
    <w:rsid w:val="006E2E26"/>
    <w:rsid w:val="006E3E0B"/>
    <w:rsid w:val="006E3EF1"/>
    <w:rsid w:val="006E6632"/>
    <w:rsid w:val="006E7504"/>
    <w:rsid w:val="006F0334"/>
    <w:rsid w:val="006F1FF4"/>
    <w:rsid w:val="006F3A61"/>
    <w:rsid w:val="006F7210"/>
    <w:rsid w:val="007003B1"/>
    <w:rsid w:val="0070084C"/>
    <w:rsid w:val="00712097"/>
    <w:rsid w:val="00713378"/>
    <w:rsid w:val="0071621D"/>
    <w:rsid w:val="007173DC"/>
    <w:rsid w:val="00720ED2"/>
    <w:rsid w:val="00721741"/>
    <w:rsid w:val="00722911"/>
    <w:rsid w:val="0072380A"/>
    <w:rsid w:val="00726F0C"/>
    <w:rsid w:val="00740714"/>
    <w:rsid w:val="00741720"/>
    <w:rsid w:val="007460B1"/>
    <w:rsid w:val="0075033C"/>
    <w:rsid w:val="007506A8"/>
    <w:rsid w:val="00753D4A"/>
    <w:rsid w:val="00761DE2"/>
    <w:rsid w:val="00762855"/>
    <w:rsid w:val="00762E1E"/>
    <w:rsid w:val="00763A5B"/>
    <w:rsid w:val="007643DD"/>
    <w:rsid w:val="007656E1"/>
    <w:rsid w:val="00765ECC"/>
    <w:rsid w:val="00766E98"/>
    <w:rsid w:val="007709F4"/>
    <w:rsid w:val="00770DFA"/>
    <w:rsid w:val="00772FBF"/>
    <w:rsid w:val="007771F4"/>
    <w:rsid w:val="00780B06"/>
    <w:rsid w:val="00783056"/>
    <w:rsid w:val="00783C22"/>
    <w:rsid w:val="007860D8"/>
    <w:rsid w:val="007872DC"/>
    <w:rsid w:val="00790C99"/>
    <w:rsid w:val="007916C3"/>
    <w:rsid w:val="0079174B"/>
    <w:rsid w:val="007929A6"/>
    <w:rsid w:val="007A2414"/>
    <w:rsid w:val="007A35C8"/>
    <w:rsid w:val="007A42C0"/>
    <w:rsid w:val="007A47E1"/>
    <w:rsid w:val="007B21BF"/>
    <w:rsid w:val="007B3EF5"/>
    <w:rsid w:val="007B4701"/>
    <w:rsid w:val="007C4257"/>
    <w:rsid w:val="007C5309"/>
    <w:rsid w:val="007D2BD1"/>
    <w:rsid w:val="007D7677"/>
    <w:rsid w:val="007E01B6"/>
    <w:rsid w:val="007E1109"/>
    <w:rsid w:val="007E132E"/>
    <w:rsid w:val="007E1A9E"/>
    <w:rsid w:val="007E6DCE"/>
    <w:rsid w:val="007E71F7"/>
    <w:rsid w:val="007F253B"/>
    <w:rsid w:val="007F26E1"/>
    <w:rsid w:val="007F2751"/>
    <w:rsid w:val="00803A43"/>
    <w:rsid w:val="00805092"/>
    <w:rsid w:val="008062D2"/>
    <w:rsid w:val="00810CFD"/>
    <w:rsid w:val="008132F9"/>
    <w:rsid w:val="00814EE7"/>
    <w:rsid w:val="00815342"/>
    <w:rsid w:val="008178ED"/>
    <w:rsid w:val="00820BB2"/>
    <w:rsid w:val="00821BC9"/>
    <w:rsid w:val="00823B85"/>
    <w:rsid w:val="00824E7B"/>
    <w:rsid w:val="00825386"/>
    <w:rsid w:val="008255A0"/>
    <w:rsid w:val="00826E82"/>
    <w:rsid w:val="00834F74"/>
    <w:rsid w:val="00843903"/>
    <w:rsid w:val="00847972"/>
    <w:rsid w:val="008540AB"/>
    <w:rsid w:val="0085549A"/>
    <w:rsid w:val="00855EB5"/>
    <w:rsid w:val="00856449"/>
    <w:rsid w:val="00857496"/>
    <w:rsid w:val="00860E81"/>
    <w:rsid w:val="00863B42"/>
    <w:rsid w:val="008645D6"/>
    <w:rsid w:val="008654F3"/>
    <w:rsid w:val="00865F40"/>
    <w:rsid w:val="00866189"/>
    <w:rsid w:val="00870D95"/>
    <w:rsid w:val="008735CA"/>
    <w:rsid w:val="0087438B"/>
    <w:rsid w:val="008753F8"/>
    <w:rsid w:val="00877436"/>
    <w:rsid w:val="008816EE"/>
    <w:rsid w:val="0088328A"/>
    <w:rsid w:val="00890473"/>
    <w:rsid w:val="00891C06"/>
    <w:rsid w:val="008940D0"/>
    <w:rsid w:val="00896813"/>
    <w:rsid w:val="008972A6"/>
    <w:rsid w:val="008A0866"/>
    <w:rsid w:val="008A4723"/>
    <w:rsid w:val="008A7169"/>
    <w:rsid w:val="008B103E"/>
    <w:rsid w:val="008B2CA2"/>
    <w:rsid w:val="008B2EE1"/>
    <w:rsid w:val="008B3816"/>
    <w:rsid w:val="008B588A"/>
    <w:rsid w:val="008B686C"/>
    <w:rsid w:val="008B7D36"/>
    <w:rsid w:val="008C7238"/>
    <w:rsid w:val="008D1281"/>
    <w:rsid w:val="008D3167"/>
    <w:rsid w:val="008E60B3"/>
    <w:rsid w:val="008E64B4"/>
    <w:rsid w:val="008F0EBD"/>
    <w:rsid w:val="008F6174"/>
    <w:rsid w:val="0090088E"/>
    <w:rsid w:val="00901724"/>
    <w:rsid w:val="00904289"/>
    <w:rsid w:val="009069F3"/>
    <w:rsid w:val="00906FC1"/>
    <w:rsid w:val="00910A01"/>
    <w:rsid w:val="00910CC3"/>
    <w:rsid w:val="00911301"/>
    <w:rsid w:val="00917816"/>
    <w:rsid w:val="00921645"/>
    <w:rsid w:val="0092314E"/>
    <w:rsid w:val="0092401B"/>
    <w:rsid w:val="009244D0"/>
    <w:rsid w:val="00930C67"/>
    <w:rsid w:val="0093176B"/>
    <w:rsid w:val="009317D3"/>
    <w:rsid w:val="00932929"/>
    <w:rsid w:val="00932A8A"/>
    <w:rsid w:val="009338D3"/>
    <w:rsid w:val="0093602C"/>
    <w:rsid w:val="00936EA1"/>
    <w:rsid w:val="00940913"/>
    <w:rsid w:val="00955945"/>
    <w:rsid w:val="00956AB7"/>
    <w:rsid w:val="0096032C"/>
    <w:rsid w:val="009607BB"/>
    <w:rsid w:val="009618E6"/>
    <w:rsid w:val="00970519"/>
    <w:rsid w:val="009774C9"/>
    <w:rsid w:val="009775D7"/>
    <w:rsid w:val="00982D60"/>
    <w:rsid w:val="00985F6D"/>
    <w:rsid w:val="0099195F"/>
    <w:rsid w:val="009A05C7"/>
    <w:rsid w:val="009A1B10"/>
    <w:rsid w:val="009A2BB0"/>
    <w:rsid w:val="009A3370"/>
    <w:rsid w:val="009A40D2"/>
    <w:rsid w:val="009A54D2"/>
    <w:rsid w:val="009A7CA4"/>
    <w:rsid w:val="009B229F"/>
    <w:rsid w:val="009B3502"/>
    <w:rsid w:val="009B526B"/>
    <w:rsid w:val="009B5C27"/>
    <w:rsid w:val="009B783E"/>
    <w:rsid w:val="009C08E6"/>
    <w:rsid w:val="009C0B05"/>
    <w:rsid w:val="009C2028"/>
    <w:rsid w:val="009C4AEF"/>
    <w:rsid w:val="009C7731"/>
    <w:rsid w:val="009D23C4"/>
    <w:rsid w:val="009D4014"/>
    <w:rsid w:val="009D6F9E"/>
    <w:rsid w:val="009E07FB"/>
    <w:rsid w:val="009E13BA"/>
    <w:rsid w:val="009E22BE"/>
    <w:rsid w:val="009E60B7"/>
    <w:rsid w:val="009E7329"/>
    <w:rsid w:val="009F0735"/>
    <w:rsid w:val="009F0C34"/>
    <w:rsid w:val="009F5B3C"/>
    <w:rsid w:val="00A00EF5"/>
    <w:rsid w:val="00A028EE"/>
    <w:rsid w:val="00A052FD"/>
    <w:rsid w:val="00A068C5"/>
    <w:rsid w:val="00A1046C"/>
    <w:rsid w:val="00A147D3"/>
    <w:rsid w:val="00A21790"/>
    <w:rsid w:val="00A22542"/>
    <w:rsid w:val="00A27068"/>
    <w:rsid w:val="00A3338F"/>
    <w:rsid w:val="00A3416A"/>
    <w:rsid w:val="00A3503C"/>
    <w:rsid w:val="00A42617"/>
    <w:rsid w:val="00A458DB"/>
    <w:rsid w:val="00A500C4"/>
    <w:rsid w:val="00A50D24"/>
    <w:rsid w:val="00A51C28"/>
    <w:rsid w:val="00A54CAF"/>
    <w:rsid w:val="00A651AD"/>
    <w:rsid w:val="00A657F4"/>
    <w:rsid w:val="00A71799"/>
    <w:rsid w:val="00A72594"/>
    <w:rsid w:val="00A729F3"/>
    <w:rsid w:val="00A74F5B"/>
    <w:rsid w:val="00A801E8"/>
    <w:rsid w:val="00A84367"/>
    <w:rsid w:val="00A90446"/>
    <w:rsid w:val="00A939FC"/>
    <w:rsid w:val="00A9558B"/>
    <w:rsid w:val="00A97F37"/>
    <w:rsid w:val="00AA5433"/>
    <w:rsid w:val="00AB06E1"/>
    <w:rsid w:val="00AB41EC"/>
    <w:rsid w:val="00AB6DF2"/>
    <w:rsid w:val="00AB7D35"/>
    <w:rsid w:val="00AC0923"/>
    <w:rsid w:val="00AC32A8"/>
    <w:rsid w:val="00AC467C"/>
    <w:rsid w:val="00AD084B"/>
    <w:rsid w:val="00AD1D29"/>
    <w:rsid w:val="00AD4A0D"/>
    <w:rsid w:val="00AE2C44"/>
    <w:rsid w:val="00AE5816"/>
    <w:rsid w:val="00AF0BCC"/>
    <w:rsid w:val="00AF11B2"/>
    <w:rsid w:val="00AF3234"/>
    <w:rsid w:val="00AF4483"/>
    <w:rsid w:val="00AF5326"/>
    <w:rsid w:val="00AF583A"/>
    <w:rsid w:val="00AF6129"/>
    <w:rsid w:val="00B0021D"/>
    <w:rsid w:val="00B00264"/>
    <w:rsid w:val="00B00E1B"/>
    <w:rsid w:val="00B057E0"/>
    <w:rsid w:val="00B067D4"/>
    <w:rsid w:val="00B111FB"/>
    <w:rsid w:val="00B11553"/>
    <w:rsid w:val="00B11C62"/>
    <w:rsid w:val="00B12492"/>
    <w:rsid w:val="00B13D38"/>
    <w:rsid w:val="00B16A5F"/>
    <w:rsid w:val="00B16A6B"/>
    <w:rsid w:val="00B17B37"/>
    <w:rsid w:val="00B20EAF"/>
    <w:rsid w:val="00B23DE9"/>
    <w:rsid w:val="00B23E79"/>
    <w:rsid w:val="00B2436A"/>
    <w:rsid w:val="00B30022"/>
    <w:rsid w:val="00B31892"/>
    <w:rsid w:val="00B33B83"/>
    <w:rsid w:val="00B405A0"/>
    <w:rsid w:val="00B406F4"/>
    <w:rsid w:val="00B422F2"/>
    <w:rsid w:val="00B43BBB"/>
    <w:rsid w:val="00B43F82"/>
    <w:rsid w:val="00B53FD0"/>
    <w:rsid w:val="00B55B45"/>
    <w:rsid w:val="00B56E97"/>
    <w:rsid w:val="00B57C99"/>
    <w:rsid w:val="00B602E6"/>
    <w:rsid w:val="00B61293"/>
    <w:rsid w:val="00B63CB3"/>
    <w:rsid w:val="00B715CF"/>
    <w:rsid w:val="00B756BE"/>
    <w:rsid w:val="00B77260"/>
    <w:rsid w:val="00B80488"/>
    <w:rsid w:val="00B81947"/>
    <w:rsid w:val="00B8333F"/>
    <w:rsid w:val="00B9035E"/>
    <w:rsid w:val="00B9424B"/>
    <w:rsid w:val="00B95FA6"/>
    <w:rsid w:val="00BA4FE4"/>
    <w:rsid w:val="00BA59AD"/>
    <w:rsid w:val="00BA6826"/>
    <w:rsid w:val="00BB0AB1"/>
    <w:rsid w:val="00BC022F"/>
    <w:rsid w:val="00BC13A4"/>
    <w:rsid w:val="00BD0CD9"/>
    <w:rsid w:val="00BD16F9"/>
    <w:rsid w:val="00BD22B2"/>
    <w:rsid w:val="00BD628F"/>
    <w:rsid w:val="00BD716C"/>
    <w:rsid w:val="00BE3CBC"/>
    <w:rsid w:val="00BE50D6"/>
    <w:rsid w:val="00BF19CE"/>
    <w:rsid w:val="00BF295A"/>
    <w:rsid w:val="00BF7431"/>
    <w:rsid w:val="00C009FB"/>
    <w:rsid w:val="00C02903"/>
    <w:rsid w:val="00C02BE3"/>
    <w:rsid w:val="00C038A6"/>
    <w:rsid w:val="00C06B74"/>
    <w:rsid w:val="00C10E0D"/>
    <w:rsid w:val="00C14034"/>
    <w:rsid w:val="00C149D0"/>
    <w:rsid w:val="00C15A2A"/>
    <w:rsid w:val="00C2173C"/>
    <w:rsid w:val="00C2500D"/>
    <w:rsid w:val="00C26371"/>
    <w:rsid w:val="00C2644B"/>
    <w:rsid w:val="00C26776"/>
    <w:rsid w:val="00C268F6"/>
    <w:rsid w:val="00C307FE"/>
    <w:rsid w:val="00C34568"/>
    <w:rsid w:val="00C34743"/>
    <w:rsid w:val="00C412FB"/>
    <w:rsid w:val="00C42587"/>
    <w:rsid w:val="00C42A1F"/>
    <w:rsid w:val="00C43229"/>
    <w:rsid w:val="00C43700"/>
    <w:rsid w:val="00C46AD9"/>
    <w:rsid w:val="00C52FDA"/>
    <w:rsid w:val="00C5470C"/>
    <w:rsid w:val="00C569C1"/>
    <w:rsid w:val="00C61009"/>
    <w:rsid w:val="00C64479"/>
    <w:rsid w:val="00C66682"/>
    <w:rsid w:val="00C7390B"/>
    <w:rsid w:val="00C74603"/>
    <w:rsid w:val="00C75784"/>
    <w:rsid w:val="00C84B35"/>
    <w:rsid w:val="00C87C94"/>
    <w:rsid w:val="00C93861"/>
    <w:rsid w:val="00C9402C"/>
    <w:rsid w:val="00C94857"/>
    <w:rsid w:val="00CA3A3D"/>
    <w:rsid w:val="00CA58C1"/>
    <w:rsid w:val="00CA6263"/>
    <w:rsid w:val="00CA7CF0"/>
    <w:rsid w:val="00CB0573"/>
    <w:rsid w:val="00CB1D66"/>
    <w:rsid w:val="00CB2374"/>
    <w:rsid w:val="00CB2FED"/>
    <w:rsid w:val="00CB58C4"/>
    <w:rsid w:val="00CB7069"/>
    <w:rsid w:val="00CC1C9B"/>
    <w:rsid w:val="00CC4493"/>
    <w:rsid w:val="00CD3E3C"/>
    <w:rsid w:val="00CD441A"/>
    <w:rsid w:val="00CD5102"/>
    <w:rsid w:val="00CE0A5E"/>
    <w:rsid w:val="00CF1D1A"/>
    <w:rsid w:val="00D017F9"/>
    <w:rsid w:val="00D033B6"/>
    <w:rsid w:val="00D057CD"/>
    <w:rsid w:val="00D1195A"/>
    <w:rsid w:val="00D152E0"/>
    <w:rsid w:val="00D1617C"/>
    <w:rsid w:val="00D2058D"/>
    <w:rsid w:val="00D211DD"/>
    <w:rsid w:val="00D21B8C"/>
    <w:rsid w:val="00D2205D"/>
    <w:rsid w:val="00D2231C"/>
    <w:rsid w:val="00D2270E"/>
    <w:rsid w:val="00D231A6"/>
    <w:rsid w:val="00D249A4"/>
    <w:rsid w:val="00D30E9E"/>
    <w:rsid w:val="00D31984"/>
    <w:rsid w:val="00D36AD1"/>
    <w:rsid w:val="00D5157D"/>
    <w:rsid w:val="00D55A14"/>
    <w:rsid w:val="00D61358"/>
    <w:rsid w:val="00D61F66"/>
    <w:rsid w:val="00D63544"/>
    <w:rsid w:val="00D63EF3"/>
    <w:rsid w:val="00D74B89"/>
    <w:rsid w:val="00D75618"/>
    <w:rsid w:val="00D76D38"/>
    <w:rsid w:val="00D80447"/>
    <w:rsid w:val="00D80CCA"/>
    <w:rsid w:val="00D823B0"/>
    <w:rsid w:val="00D837E8"/>
    <w:rsid w:val="00D853DB"/>
    <w:rsid w:val="00D85801"/>
    <w:rsid w:val="00D85B96"/>
    <w:rsid w:val="00D870CF"/>
    <w:rsid w:val="00D87791"/>
    <w:rsid w:val="00D91B51"/>
    <w:rsid w:val="00D947E2"/>
    <w:rsid w:val="00DA08A2"/>
    <w:rsid w:val="00DA1543"/>
    <w:rsid w:val="00DA6B7B"/>
    <w:rsid w:val="00DA72B0"/>
    <w:rsid w:val="00DB4BBE"/>
    <w:rsid w:val="00DB4EB6"/>
    <w:rsid w:val="00DB70EE"/>
    <w:rsid w:val="00DC05B7"/>
    <w:rsid w:val="00DC32E7"/>
    <w:rsid w:val="00DC6A30"/>
    <w:rsid w:val="00DD3AC0"/>
    <w:rsid w:val="00DD606D"/>
    <w:rsid w:val="00DD6D69"/>
    <w:rsid w:val="00DE1E92"/>
    <w:rsid w:val="00DE20E1"/>
    <w:rsid w:val="00DE2121"/>
    <w:rsid w:val="00DE3FC6"/>
    <w:rsid w:val="00DE52C6"/>
    <w:rsid w:val="00DE59C2"/>
    <w:rsid w:val="00DF0BD4"/>
    <w:rsid w:val="00DF730F"/>
    <w:rsid w:val="00E22A36"/>
    <w:rsid w:val="00E26CDA"/>
    <w:rsid w:val="00E275C2"/>
    <w:rsid w:val="00E311F7"/>
    <w:rsid w:val="00E322A7"/>
    <w:rsid w:val="00E3345E"/>
    <w:rsid w:val="00E33F3D"/>
    <w:rsid w:val="00E377AA"/>
    <w:rsid w:val="00E4436E"/>
    <w:rsid w:val="00E469ED"/>
    <w:rsid w:val="00E46EA8"/>
    <w:rsid w:val="00E504CB"/>
    <w:rsid w:val="00E518DB"/>
    <w:rsid w:val="00E5219E"/>
    <w:rsid w:val="00E5356C"/>
    <w:rsid w:val="00E5656F"/>
    <w:rsid w:val="00E63542"/>
    <w:rsid w:val="00E63DDA"/>
    <w:rsid w:val="00E673B8"/>
    <w:rsid w:val="00E715DD"/>
    <w:rsid w:val="00E7166A"/>
    <w:rsid w:val="00E75E69"/>
    <w:rsid w:val="00E835EB"/>
    <w:rsid w:val="00E84F48"/>
    <w:rsid w:val="00E90FE9"/>
    <w:rsid w:val="00E92536"/>
    <w:rsid w:val="00E925FE"/>
    <w:rsid w:val="00E92871"/>
    <w:rsid w:val="00E93B26"/>
    <w:rsid w:val="00E94A22"/>
    <w:rsid w:val="00E95772"/>
    <w:rsid w:val="00E958B1"/>
    <w:rsid w:val="00E96013"/>
    <w:rsid w:val="00EA0794"/>
    <w:rsid w:val="00EA0C8B"/>
    <w:rsid w:val="00EA1F7A"/>
    <w:rsid w:val="00EA56C1"/>
    <w:rsid w:val="00EA7029"/>
    <w:rsid w:val="00EA7608"/>
    <w:rsid w:val="00EB1FFC"/>
    <w:rsid w:val="00EB3659"/>
    <w:rsid w:val="00EB42ED"/>
    <w:rsid w:val="00EC2679"/>
    <w:rsid w:val="00EC4F0A"/>
    <w:rsid w:val="00ED13EC"/>
    <w:rsid w:val="00ED1956"/>
    <w:rsid w:val="00ED4546"/>
    <w:rsid w:val="00ED47AE"/>
    <w:rsid w:val="00ED4F95"/>
    <w:rsid w:val="00ED61AE"/>
    <w:rsid w:val="00ED646E"/>
    <w:rsid w:val="00EE04F4"/>
    <w:rsid w:val="00EE05F0"/>
    <w:rsid w:val="00EE1334"/>
    <w:rsid w:val="00EE2B98"/>
    <w:rsid w:val="00EE37D9"/>
    <w:rsid w:val="00EF4C23"/>
    <w:rsid w:val="00EF5BA5"/>
    <w:rsid w:val="00F00552"/>
    <w:rsid w:val="00F0253C"/>
    <w:rsid w:val="00F02627"/>
    <w:rsid w:val="00F058EF"/>
    <w:rsid w:val="00F06931"/>
    <w:rsid w:val="00F11B73"/>
    <w:rsid w:val="00F16135"/>
    <w:rsid w:val="00F17966"/>
    <w:rsid w:val="00F20931"/>
    <w:rsid w:val="00F234B8"/>
    <w:rsid w:val="00F240F2"/>
    <w:rsid w:val="00F313CD"/>
    <w:rsid w:val="00F35C62"/>
    <w:rsid w:val="00F35D4E"/>
    <w:rsid w:val="00F4678E"/>
    <w:rsid w:val="00F46925"/>
    <w:rsid w:val="00F50045"/>
    <w:rsid w:val="00F503A9"/>
    <w:rsid w:val="00F51413"/>
    <w:rsid w:val="00F517D3"/>
    <w:rsid w:val="00F52A06"/>
    <w:rsid w:val="00F56D7F"/>
    <w:rsid w:val="00F6033D"/>
    <w:rsid w:val="00F63A77"/>
    <w:rsid w:val="00F65D59"/>
    <w:rsid w:val="00F671C2"/>
    <w:rsid w:val="00F708B6"/>
    <w:rsid w:val="00F71B70"/>
    <w:rsid w:val="00F73402"/>
    <w:rsid w:val="00F74DC0"/>
    <w:rsid w:val="00F81AD6"/>
    <w:rsid w:val="00F82C44"/>
    <w:rsid w:val="00F85979"/>
    <w:rsid w:val="00F85E3F"/>
    <w:rsid w:val="00F87A55"/>
    <w:rsid w:val="00F90AC2"/>
    <w:rsid w:val="00F9516B"/>
    <w:rsid w:val="00F955F0"/>
    <w:rsid w:val="00F95F0F"/>
    <w:rsid w:val="00F97ED1"/>
    <w:rsid w:val="00F97F3D"/>
    <w:rsid w:val="00FA5A76"/>
    <w:rsid w:val="00FA7FC5"/>
    <w:rsid w:val="00FB0203"/>
    <w:rsid w:val="00FB0BB4"/>
    <w:rsid w:val="00FC1461"/>
    <w:rsid w:val="00FC2CF3"/>
    <w:rsid w:val="00FC3478"/>
    <w:rsid w:val="00FC7DCC"/>
    <w:rsid w:val="00FC7F3E"/>
    <w:rsid w:val="00FD1E2D"/>
    <w:rsid w:val="00FD2266"/>
    <w:rsid w:val="00FD3642"/>
    <w:rsid w:val="00FD44A3"/>
    <w:rsid w:val="00FD57A3"/>
    <w:rsid w:val="00FE12B2"/>
    <w:rsid w:val="00FE2B58"/>
    <w:rsid w:val="00FE34AA"/>
    <w:rsid w:val="00FE3D10"/>
    <w:rsid w:val="00FE3F7E"/>
    <w:rsid w:val="00FE4C36"/>
    <w:rsid w:val="00FE6109"/>
    <w:rsid w:val="00FE768A"/>
    <w:rsid w:val="00FF2C60"/>
    <w:rsid w:val="00FF74B7"/>
    <w:rsid w:val="00FF7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spacing w:before="240"/>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4"/>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uiPriority w:val="39"/>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1"/>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aliases w:val="Odstavec cíl se seznamem,Bullet Number,Odstavec_muj,A-Odrážky1,Nad,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uiPriority w:val="99"/>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styleId="Nevyeenzmnka">
    <w:name w:val="Unresolved Mention"/>
    <w:basedOn w:val="Standardnpsmoodstavce"/>
    <w:uiPriority w:val="99"/>
    <w:semiHidden/>
    <w:unhideWhenUsed/>
    <w:rsid w:val="00FA7FC5"/>
    <w:rPr>
      <w:color w:val="605E5C"/>
      <w:shd w:val="clear" w:color="auto" w:fill="E1DFDD"/>
    </w:rPr>
  </w:style>
  <w:style w:type="paragraph" w:styleId="Podnadpis">
    <w:name w:val="Subtitle"/>
    <w:basedOn w:val="Normln"/>
    <w:link w:val="PodnadpisChar"/>
    <w:qFormat/>
    <w:rsid w:val="00336B2F"/>
    <w:pPr>
      <w:widowControl w:val="0"/>
      <w:autoSpaceDE/>
      <w:autoSpaceDN/>
      <w:spacing w:before="0" w:after="0" w:line="240" w:lineRule="exact"/>
      <w:jc w:val="center"/>
    </w:pPr>
    <w:rPr>
      <w:rFonts w:eastAsia="Times New Roman"/>
      <w:b/>
      <w:bCs w:val="0"/>
      <w:sz w:val="32"/>
      <w:szCs w:val="20"/>
    </w:rPr>
  </w:style>
  <w:style w:type="character" w:customStyle="1" w:styleId="PodnadpisChar">
    <w:name w:val="Podnadpis Char"/>
    <w:basedOn w:val="Standardnpsmoodstavce"/>
    <w:link w:val="Podnadpis"/>
    <w:rsid w:val="00336B2F"/>
    <w:rPr>
      <w:rFonts w:ascii="Arial" w:eastAsia="Times New Roman" w:hAnsi="Arial" w:cs="Times New Roman"/>
      <w:b/>
      <w:sz w:val="32"/>
      <w:szCs w:val="20"/>
      <w:lang w:eastAsia="cs-CZ"/>
    </w:rPr>
  </w:style>
  <w:style w:type="paragraph" w:customStyle="1" w:styleId="Odstavecsodrazkami">
    <w:name w:val="Odstavec s odrazkami"/>
    <w:basedOn w:val="Normln"/>
    <w:autoRedefine/>
    <w:rsid w:val="00856449"/>
    <w:pPr>
      <w:tabs>
        <w:tab w:val="num" w:pos="1620"/>
      </w:tabs>
      <w:autoSpaceDE/>
      <w:autoSpaceDN/>
      <w:ind w:left="1620" w:hanging="1260"/>
      <w:jc w:val="both"/>
    </w:pPr>
    <w:rPr>
      <w:rFonts w:eastAsia="Times New Roman"/>
      <w:b/>
      <w:bCs w:val="0"/>
      <w:sz w:val="20"/>
      <w:szCs w:val="24"/>
    </w:rPr>
  </w:style>
  <w:style w:type="character" w:customStyle="1" w:styleId="h1a6">
    <w:name w:val="h1a6"/>
    <w:rsid w:val="00856449"/>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282001849">
      <w:bodyDiv w:val="1"/>
      <w:marLeft w:val="0"/>
      <w:marRight w:val="0"/>
      <w:marTop w:val="0"/>
      <w:marBottom w:val="0"/>
      <w:divBdr>
        <w:top w:val="none" w:sz="0" w:space="0" w:color="auto"/>
        <w:left w:val="none" w:sz="0" w:space="0" w:color="auto"/>
        <w:bottom w:val="none" w:sz="0" w:space="0" w:color="auto"/>
        <w:right w:val="none" w:sz="0" w:space="0" w:color="auto"/>
      </w:divBdr>
    </w:div>
    <w:div w:id="393627870">
      <w:bodyDiv w:val="1"/>
      <w:marLeft w:val="0"/>
      <w:marRight w:val="0"/>
      <w:marTop w:val="0"/>
      <w:marBottom w:val="0"/>
      <w:divBdr>
        <w:top w:val="none" w:sz="0" w:space="0" w:color="auto"/>
        <w:left w:val="none" w:sz="0" w:space="0" w:color="auto"/>
        <w:bottom w:val="none" w:sz="0" w:space="0" w:color="auto"/>
        <w:right w:val="none" w:sz="0" w:space="0" w:color="auto"/>
      </w:divBdr>
    </w:div>
    <w:div w:id="397554661">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651102471">
      <w:bodyDiv w:val="1"/>
      <w:marLeft w:val="0"/>
      <w:marRight w:val="0"/>
      <w:marTop w:val="0"/>
      <w:marBottom w:val="0"/>
      <w:divBdr>
        <w:top w:val="none" w:sz="0" w:space="0" w:color="auto"/>
        <w:left w:val="none" w:sz="0" w:space="0" w:color="auto"/>
        <w:bottom w:val="none" w:sz="0" w:space="0" w:color="auto"/>
        <w:right w:val="none" w:sz="0" w:space="0" w:color="auto"/>
      </w:divBdr>
    </w:div>
    <w:div w:id="868448636">
      <w:bodyDiv w:val="1"/>
      <w:marLeft w:val="0"/>
      <w:marRight w:val="0"/>
      <w:marTop w:val="0"/>
      <w:marBottom w:val="0"/>
      <w:divBdr>
        <w:top w:val="none" w:sz="0" w:space="0" w:color="auto"/>
        <w:left w:val="none" w:sz="0" w:space="0" w:color="auto"/>
        <w:bottom w:val="none" w:sz="0" w:space="0" w:color="auto"/>
        <w:right w:val="none" w:sz="0" w:space="0" w:color="auto"/>
      </w:divBdr>
    </w:div>
    <w:div w:id="1166629044">
      <w:bodyDiv w:val="1"/>
      <w:marLeft w:val="0"/>
      <w:marRight w:val="0"/>
      <w:marTop w:val="0"/>
      <w:marBottom w:val="0"/>
      <w:divBdr>
        <w:top w:val="none" w:sz="0" w:space="0" w:color="auto"/>
        <w:left w:val="none" w:sz="0" w:space="0" w:color="auto"/>
        <w:bottom w:val="none" w:sz="0" w:space="0" w:color="auto"/>
        <w:right w:val="none" w:sz="0" w:space="0" w:color="auto"/>
      </w:divBdr>
    </w:div>
    <w:div w:id="1168911333">
      <w:bodyDiv w:val="1"/>
      <w:marLeft w:val="0"/>
      <w:marRight w:val="0"/>
      <w:marTop w:val="0"/>
      <w:marBottom w:val="0"/>
      <w:divBdr>
        <w:top w:val="none" w:sz="0" w:space="0" w:color="auto"/>
        <w:left w:val="none" w:sz="0" w:space="0" w:color="auto"/>
        <w:bottom w:val="none" w:sz="0" w:space="0" w:color="auto"/>
        <w:right w:val="none" w:sz="0" w:space="0" w:color="auto"/>
      </w:divBdr>
    </w:div>
    <w:div w:id="1222712115">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468860055">
      <w:bodyDiv w:val="1"/>
      <w:marLeft w:val="0"/>
      <w:marRight w:val="0"/>
      <w:marTop w:val="0"/>
      <w:marBottom w:val="0"/>
      <w:divBdr>
        <w:top w:val="none" w:sz="0" w:space="0" w:color="auto"/>
        <w:left w:val="none" w:sz="0" w:space="0" w:color="auto"/>
        <w:bottom w:val="none" w:sz="0" w:space="0" w:color="auto"/>
        <w:right w:val="none" w:sz="0" w:space="0" w:color="auto"/>
      </w:divBdr>
    </w:div>
    <w:div w:id="1549102744">
      <w:bodyDiv w:val="1"/>
      <w:marLeft w:val="0"/>
      <w:marRight w:val="0"/>
      <w:marTop w:val="0"/>
      <w:marBottom w:val="0"/>
      <w:divBdr>
        <w:top w:val="none" w:sz="0" w:space="0" w:color="auto"/>
        <w:left w:val="none" w:sz="0" w:space="0" w:color="auto"/>
        <w:bottom w:val="none" w:sz="0" w:space="0" w:color="auto"/>
        <w:right w:val="none" w:sz="0" w:space="0" w:color="auto"/>
      </w:divBdr>
    </w:div>
    <w:div w:id="1717586891">
      <w:bodyDiv w:val="1"/>
      <w:marLeft w:val="0"/>
      <w:marRight w:val="0"/>
      <w:marTop w:val="0"/>
      <w:marBottom w:val="0"/>
      <w:divBdr>
        <w:top w:val="none" w:sz="0" w:space="0" w:color="auto"/>
        <w:left w:val="none" w:sz="0" w:space="0" w:color="auto"/>
        <w:bottom w:val="none" w:sz="0" w:space="0" w:color="auto"/>
        <w:right w:val="none" w:sz="0" w:space="0" w:color="auto"/>
      </w:divBdr>
    </w:div>
    <w:div w:id="1872910781">
      <w:bodyDiv w:val="1"/>
      <w:marLeft w:val="0"/>
      <w:marRight w:val="0"/>
      <w:marTop w:val="0"/>
      <w:marBottom w:val="0"/>
      <w:divBdr>
        <w:top w:val="none" w:sz="0" w:space="0" w:color="auto"/>
        <w:left w:val="none" w:sz="0" w:space="0" w:color="auto"/>
        <w:bottom w:val="none" w:sz="0" w:space="0" w:color="auto"/>
        <w:right w:val="none" w:sz="0" w:space="0" w:color="auto"/>
      </w:divBdr>
    </w:div>
    <w:div w:id="202050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vyzvy-2021-2027/vyzvy/20vyzvairop" TargetMode="External"/><Relationship Id="rId13" Type="http://schemas.openxmlformats.org/officeDocument/2006/relationships/hyperlink" Target="https://irop.gov.cz/cs/vyzvy-2021-2027/vyzvy/20vyzvairop" TargetMode="External"/><Relationship Id="rId18" Type="http://schemas.openxmlformats.org/officeDocument/2006/relationships/hyperlink" Target="mailto:vele@mestojablonec.cz" TargetMode="External"/><Relationship Id="rId3" Type="http://schemas.openxmlformats.org/officeDocument/2006/relationships/styles" Target="styles.xml"/><Relationship Id="rId21" Type="http://schemas.openxmlformats.org/officeDocument/2006/relationships/hyperlink" Target="mailto:sluka@mestojablonec.cz" TargetMode="External"/><Relationship Id="rId7" Type="http://schemas.openxmlformats.org/officeDocument/2006/relationships/endnotes" Target="endnotes.xml"/><Relationship Id="rId12" Type="http://schemas.openxmlformats.org/officeDocument/2006/relationships/hyperlink" Target="https://dmvs.cuzk.cz/portal" TargetMode="External"/><Relationship Id="rId17" Type="http://schemas.openxmlformats.org/officeDocument/2006/relationships/hyperlink" Target="file:///C:\Users\matejkovasar\Downloads\ivan.vodsedalek@strabag.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niel.novotny@strabag.com%20" TargetMode="External"/><Relationship Id="rId20" Type="http://schemas.openxmlformats.org/officeDocument/2006/relationships/hyperlink" Target="mailto:bernat@mestojablonec.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tm.kraj-lbc.cz/port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aniel.novotny@strabag.com%20" TargetMode="External"/><Relationship Id="rId23" Type="http://schemas.openxmlformats.org/officeDocument/2006/relationships/footer" Target="footer1.xml"/><Relationship Id="rId10" Type="http://schemas.openxmlformats.org/officeDocument/2006/relationships/hyperlink" Target="https://irop.gov.cz/cs/irop-2021-2027/dokumenty" TargetMode="External"/><Relationship Id="rId19" Type="http://schemas.openxmlformats.org/officeDocument/2006/relationships/hyperlink" Target="mailto:chuchlik@mestojablonec.cz" TargetMode="External"/><Relationship Id="rId4" Type="http://schemas.openxmlformats.org/officeDocument/2006/relationships/settings" Target="settings.xml"/><Relationship Id="rId9" Type="http://schemas.openxmlformats.org/officeDocument/2006/relationships/hyperlink" Target="https://irop.gov.cz/cs/vyzvy-2021-2027/vyzvy/20vyzvairop" TargetMode="External"/><Relationship Id="rId14" Type="http://schemas.openxmlformats.org/officeDocument/2006/relationships/hyperlink" Target="file:///C:\Users\matejkovasar\Downloads\karel.zahradnik@strabag.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16D5-9110-4B72-A96D-659F7AAF9051}">
  <ds:schemaRefs>
    <ds:schemaRef ds:uri="http://schemas.openxmlformats.org/officeDocument/2006/bibliography"/>
  </ds:schemaRefs>
</ds:datastoreItem>
</file>

<file path=docMetadata/LabelInfo.xml><?xml version="1.0" encoding="utf-8"?>
<clbl:labelList xmlns:clbl="http://schemas.microsoft.com/office/2020/mipLabelMetadata">
  <clbl:label id="{0dd66dd6-0730-47ae-b2f3-ba1f625c6192}" enabled="0" method="" siteId="{0dd66dd6-0730-47ae-b2f3-ba1f625c6192}"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34</Pages>
  <Words>15256</Words>
  <Characters>90012</Characters>
  <Application>Microsoft Office Word</Application>
  <DocSecurity>0</DocSecurity>
  <Lines>750</Lines>
  <Paragraphs>210</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105058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Černá Soňa, Ing.</cp:lastModifiedBy>
  <cp:revision>3</cp:revision>
  <cp:lastPrinted>2025-11-28T12:39:00Z</cp:lastPrinted>
  <dcterms:created xsi:type="dcterms:W3CDTF">2025-11-24T16:57:00Z</dcterms:created>
  <dcterms:modified xsi:type="dcterms:W3CDTF">2025-11-28T12:59:00Z</dcterms:modified>
</cp:coreProperties>
</file>