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7893B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3</w:t>
      </w:r>
      <w:r>
        <w:t xml:space="preserve"> </w:t>
      </w:r>
    </w:p>
    <w:p w14:paraId="10989AC4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OPV00485</w:t>
      </w:r>
    </w:p>
    <w:p w14:paraId="49760E45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510E4854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2BF9A17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22B55CF4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22BBD1FC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1A73861E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5CECF10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08E6B7D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16276BFB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 xml:space="preserve">ředitelka </w:t>
      </w:r>
      <w:proofErr w:type="spellStart"/>
      <w:r w:rsidR="00DF1A19">
        <w:rPr>
          <w:rFonts w:ascii="Century Gothic" w:hAnsi="Century Gothic" w:cs="Arial"/>
          <w:sz w:val="20"/>
          <w:szCs w:val="20"/>
        </w:rPr>
        <w:t>TSmP</w:t>
      </w:r>
      <w:proofErr w:type="spellEnd"/>
    </w:p>
    <w:p w14:paraId="01662A7E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4778E0FD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035C331D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03219F61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3BEBF66C" w14:textId="26B98747" w:rsidR="00B520C2" w:rsidRPr="00B520C2" w:rsidRDefault="001B09BA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66597130" w14:textId="0B0847C3" w:rsidR="00813FA4" w:rsidRPr="00762997" w:rsidRDefault="001B09BA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10583B1F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23E0D155" w14:textId="3D4904DE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1B09BA">
        <w:rPr>
          <w:rFonts w:ascii="Century Gothic" w:hAnsi="Century Gothic" w:cs="Arial"/>
          <w:sz w:val="22"/>
        </w:rPr>
        <w:t>xxx</w:t>
      </w:r>
      <w:proofErr w:type="spellEnd"/>
    </w:p>
    <w:p w14:paraId="02CB5EC8" w14:textId="4C4FF8B4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1B09BA">
        <w:rPr>
          <w:rFonts w:ascii="Century Gothic" w:hAnsi="Century Gothic" w:cs="Arial"/>
          <w:sz w:val="22"/>
        </w:rPr>
        <w:t>xxx</w:t>
      </w:r>
      <w:proofErr w:type="spellEnd"/>
    </w:p>
    <w:p w14:paraId="4EFFDB46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488BE43F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39C0313C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1D2D974D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791229E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48DE8751" w14:textId="77777777" w:rsidR="00827D8B" w:rsidRPr="00762997" w:rsidRDefault="007B4485" w:rsidP="00827D8B">
      <w:pPr>
        <w:pStyle w:val="Nadpis5"/>
        <w:rPr>
          <w:color w:val="auto"/>
        </w:rPr>
      </w:pPr>
      <w:r w:rsidRPr="007B4485">
        <w:rPr>
          <w:color w:val="auto"/>
        </w:rPr>
        <w:t>E-</w:t>
      </w:r>
      <w:proofErr w:type="spellStart"/>
      <w:r w:rsidRPr="007B4485">
        <w:rPr>
          <w:color w:val="auto"/>
        </w:rPr>
        <w:t>Sea</w:t>
      </w:r>
      <w:proofErr w:type="spellEnd"/>
      <w:r w:rsidRPr="007B4485">
        <w:rPr>
          <w:color w:val="auto"/>
        </w:rPr>
        <w:t xml:space="preserve"> s.r.o.</w:t>
      </w:r>
      <w:r>
        <w:rPr>
          <w:color w:val="auto"/>
        </w:rPr>
        <w:t xml:space="preserve"> </w:t>
      </w:r>
    </w:p>
    <w:p w14:paraId="1BFA06C5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bCs/>
          <w:sz w:val="22"/>
          <w:szCs w:val="22"/>
        </w:rPr>
        <w:t>Sídlo:</w:t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Pr="00762997">
        <w:rPr>
          <w:rFonts w:ascii="Century Gothic" w:hAnsi="Century Gothic" w:cs="Arial"/>
          <w:bCs/>
          <w:sz w:val="22"/>
          <w:szCs w:val="22"/>
        </w:rPr>
        <w:tab/>
      </w:r>
      <w:r w:rsidR="002877E5" w:rsidRPr="00762997">
        <w:rPr>
          <w:rFonts w:ascii="Century Gothic" w:hAnsi="Century Gothic" w:cs="Arial"/>
          <w:bCs/>
          <w:sz w:val="22"/>
          <w:szCs w:val="22"/>
        </w:rPr>
        <w:tab/>
      </w:r>
      <w:r w:rsidR="007B4485" w:rsidRPr="007B4485">
        <w:rPr>
          <w:rFonts w:ascii="Century Gothic" w:hAnsi="Century Gothic" w:cs="Arial"/>
          <w:bCs/>
          <w:sz w:val="22"/>
          <w:szCs w:val="22"/>
        </w:rPr>
        <w:t>U Agrostroje 2435, 393 01 Pelhřimov</w:t>
      </w:r>
    </w:p>
    <w:p w14:paraId="61E26CF6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IČ</w:t>
      </w:r>
      <w:r w:rsidR="000721CD" w:rsidRPr="00762997">
        <w:rPr>
          <w:rFonts w:ascii="Century Gothic" w:hAnsi="Century Gothic" w:cs="Arial"/>
          <w:sz w:val="22"/>
          <w:szCs w:val="22"/>
        </w:rPr>
        <w:t>O</w:t>
      </w:r>
      <w:r w:rsidRPr="00762997">
        <w:rPr>
          <w:rFonts w:ascii="Century Gothic" w:hAnsi="Century Gothic" w:cs="Arial"/>
          <w:sz w:val="22"/>
          <w:szCs w:val="22"/>
        </w:rPr>
        <w:t>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06358080</w:t>
      </w:r>
    </w:p>
    <w:p w14:paraId="467AF873" w14:textId="77777777" w:rsidR="00112415" w:rsidRPr="00762997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Plátce DPH: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ANO</w:t>
      </w: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p w14:paraId="769A40DF" w14:textId="77777777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DIČ: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CZ06358080</w:t>
      </w:r>
    </w:p>
    <w:p w14:paraId="16B796D6" w14:textId="77777777" w:rsidR="00C9037D" w:rsidRPr="00762997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Jednající:</w:t>
      </w:r>
      <w:r w:rsidR="00276114" w:rsidRPr="00762997">
        <w:rPr>
          <w:rFonts w:ascii="Century Gothic" w:hAnsi="Century Gothic" w:cs="Arial"/>
          <w:sz w:val="22"/>
        </w:rPr>
        <w:tab/>
      </w:r>
      <w:r w:rsidR="00751659">
        <w:rPr>
          <w:rFonts w:ascii="Century Gothic" w:hAnsi="Century Gothic" w:cs="Arial"/>
          <w:sz w:val="22"/>
        </w:rPr>
        <w:t xml:space="preserve">Ing. </w:t>
      </w:r>
      <w:r w:rsidR="007B4485" w:rsidRPr="007B4485">
        <w:rPr>
          <w:rFonts w:ascii="Century Gothic" w:hAnsi="Century Gothic" w:cs="Arial"/>
          <w:sz w:val="22"/>
        </w:rPr>
        <w:t>J</w:t>
      </w:r>
      <w:r w:rsidR="00751659">
        <w:rPr>
          <w:rFonts w:ascii="Century Gothic" w:hAnsi="Century Gothic" w:cs="Arial"/>
          <w:sz w:val="22"/>
        </w:rPr>
        <w:t>iří</w:t>
      </w:r>
      <w:r w:rsidR="007B4485" w:rsidRPr="007B4485">
        <w:rPr>
          <w:rFonts w:ascii="Century Gothic" w:hAnsi="Century Gothic" w:cs="Arial"/>
          <w:sz w:val="22"/>
        </w:rPr>
        <w:t xml:space="preserve"> PEJCL</w:t>
      </w:r>
    </w:p>
    <w:p w14:paraId="1C2251E8" w14:textId="77777777" w:rsidR="00751659" w:rsidRDefault="00751659" w:rsidP="00751659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>U Agrostroje 2435, 393 01 Pelhřimov</w:t>
      </w:r>
    </w:p>
    <w:p w14:paraId="6BACF3AA" w14:textId="77777777" w:rsidR="00751659" w:rsidRDefault="00751659" w:rsidP="00751659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 xml:space="preserve">U Agrostroje 2435, </w:t>
      </w:r>
      <w:proofErr w:type="spellStart"/>
      <w:r>
        <w:rPr>
          <w:rFonts w:ascii="Century Gothic" w:hAnsi="Century Gothic" w:cs="Arial"/>
          <w:bCs/>
          <w:sz w:val="22"/>
          <w:szCs w:val="22"/>
        </w:rPr>
        <w:t>Pe</w:t>
      </w:r>
      <w:proofErr w:type="spellEnd"/>
      <w:r>
        <w:rPr>
          <w:rFonts w:ascii="Century Gothic" w:hAnsi="Century Gothic" w:cs="Arial"/>
          <w:bCs/>
          <w:sz w:val="22"/>
          <w:szCs w:val="22"/>
        </w:rPr>
        <w:t>, IČP: 1011813386</w:t>
      </w:r>
    </w:p>
    <w:p w14:paraId="650CBE69" w14:textId="77777777" w:rsidR="00751659" w:rsidRDefault="00751659" w:rsidP="00751659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proofErr w:type="spellStart"/>
      <w:r>
        <w:rPr>
          <w:rFonts w:ascii="Century Gothic" w:hAnsi="Century Gothic" w:cs="Arial"/>
          <w:bCs/>
          <w:sz w:val="22"/>
          <w:szCs w:val="22"/>
        </w:rPr>
        <w:t>Myslotínská</w:t>
      </w:r>
      <w:proofErr w:type="spellEnd"/>
      <w:r>
        <w:rPr>
          <w:rFonts w:ascii="Century Gothic" w:hAnsi="Century Gothic" w:cs="Arial"/>
          <w:bCs/>
          <w:sz w:val="22"/>
          <w:szCs w:val="22"/>
        </w:rPr>
        <w:t xml:space="preserve"> 2142, </w:t>
      </w:r>
      <w:proofErr w:type="spellStart"/>
      <w:r>
        <w:rPr>
          <w:rFonts w:ascii="Century Gothic" w:hAnsi="Century Gothic" w:cs="Arial"/>
          <w:bCs/>
          <w:sz w:val="22"/>
          <w:szCs w:val="22"/>
        </w:rPr>
        <w:t>Pe</w:t>
      </w:r>
      <w:proofErr w:type="spellEnd"/>
      <w:r>
        <w:rPr>
          <w:rFonts w:ascii="Century Gothic" w:hAnsi="Century Gothic" w:cs="Arial"/>
          <w:bCs/>
          <w:sz w:val="22"/>
          <w:szCs w:val="22"/>
        </w:rPr>
        <w:t>, IČP: 063580802</w:t>
      </w:r>
    </w:p>
    <w:p w14:paraId="34F1B383" w14:textId="77777777" w:rsidR="00751659" w:rsidRPr="00D71BE8" w:rsidRDefault="00751659" w:rsidP="00751659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r>
        <w:rPr>
          <w:rFonts w:ascii="Century Gothic" w:hAnsi="Century Gothic" w:cs="Arial"/>
          <w:bCs/>
          <w:sz w:val="22"/>
          <w:szCs w:val="22"/>
        </w:rPr>
        <w:tab/>
      </w:r>
      <w:proofErr w:type="spellStart"/>
      <w:r>
        <w:rPr>
          <w:rFonts w:ascii="Century Gothic" w:hAnsi="Century Gothic" w:cs="Arial"/>
          <w:bCs/>
          <w:sz w:val="22"/>
          <w:szCs w:val="22"/>
        </w:rPr>
        <w:t>Křemešnická</w:t>
      </w:r>
      <w:proofErr w:type="spellEnd"/>
      <w:r>
        <w:rPr>
          <w:rFonts w:ascii="Century Gothic" w:hAnsi="Century Gothic" w:cs="Arial"/>
          <w:bCs/>
          <w:sz w:val="22"/>
          <w:szCs w:val="22"/>
        </w:rPr>
        <w:t xml:space="preserve"> 1815, </w:t>
      </w:r>
      <w:proofErr w:type="spellStart"/>
      <w:r>
        <w:rPr>
          <w:rFonts w:ascii="Century Gothic" w:hAnsi="Century Gothic" w:cs="Arial"/>
          <w:bCs/>
          <w:sz w:val="22"/>
          <w:szCs w:val="22"/>
        </w:rPr>
        <w:t>Pe</w:t>
      </w:r>
      <w:proofErr w:type="spellEnd"/>
      <w:r>
        <w:rPr>
          <w:rFonts w:ascii="Century Gothic" w:hAnsi="Century Gothic" w:cs="Arial"/>
          <w:bCs/>
          <w:sz w:val="22"/>
          <w:szCs w:val="22"/>
        </w:rPr>
        <w:t>, IČP: 063580801</w:t>
      </w:r>
    </w:p>
    <w:p w14:paraId="37807B9C" w14:textId="3C0BB994" w:rsidR="00827D8B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osoba:</w:t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1B09BA">
        <w:rPr>
          <w:rFonts w:ascii="Century Gothic" w:hAnsi="Century Gothic" w:cs="Arial"/>
          <w:sz w:val="22"/>
        </w:rPr>
        <w:t>xxx</w:t>
      </w:r>
      <w:proofErr w:type="spellEnd"/>
    </w:p>
    <w:p w14:paraId="5712F366" w14:textId="624556F1" w:rsidR="00276114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Telefon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proofErr w:type="spellStart"/>
      <w:r w:rsidR="001B09BA">
        <w:rPr>
          <w:rFonts w:ascii="Century Gothic" w:hAnsi="Century Gothic" w:cs="Arial"/>
          <w:sz w:val="22"/>
        </w:rPr>
        <w:t>xxx</w:t>
      </w:r>
      <w:proofErr w:type="spellEnd"/>
      <w:r w:rsidR="00A0704A">
        <w:rPr>
          <w:rFonts w:ascii="Century Gothic" w:hAnsi="Century Gothic" w:cs="Arial"/>
          <w:sz w:val="22"/>
        </w:rPr>
        <w:t xml:space="preserve"> </w:t>
      </w:r>
    </w:p>
    <w:p w14:paraId="0D108732" w14:textId="0133A4F4" w:rsidR="00827D8B" w:rsidRPr="00762997" w:rsidRDefault="005E6D02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E</w:t>
      </w:r>
      <w:r w:rsidR="00827D8B" w:rsidRPr="00762997">
        <w:rPr>
          <w:rFonts w:ascii="Century Gothic" w:hAnsi="Century Gothic" w:cs="Arial"/>
          <w:sz w:val="22"/>
        </w:rPr>
        <w:t>-mail:</w:t>
      </w:r>
      <w:r w:rsidR="00827D8B"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1B09BA">
        <w:rPr>
          <w:rFonts w:ascii="Century Gothic" w:hAnsi="Century Gothic" w:cs="Arial"/>
          <w:sz w:val="22"/>
        </w:rPr>
        <w:t>xxx</w:t>
      </w:r>
      <w:proofErr w:type="spellEnd"/>
    </w:p>
    <w:p w14:paraId="4E1F354C" w14:textId="71D5EC89" w:rsidR="001F1599" w:rsidRPr="00762997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Číslo </w:t>
      </w:r>
      <w:proofErr w:type="gramStart"/>
      <w:r w:rsidRPr="00762997">
        <w:rPr>
          <w:rFonts w:ascii="Century Gothic" w:hAnsi="Century Gothic" w:cs="Arial"/>
          <w:sz w:val="22"/>
        </w:rPr>
        <w:t xml:space="preserve">účtu:   </w:t>
      </w:r>
      <w:proofErr w:type="gramEnd"/>
      <w:r w:rsidRPr="00762997">
        <w:rPr>
          <w:rFonts w:ascii="Century Gothic" w:hAnsi="Century Gothic" w:cs="Arial"/>
          <w:sz w:val="22"/>
        </w:rPr>
        <w:t xml:space="preserve">             </w:t>
      </w:r>
      <w:r w:rsidR="00231D09">
        <w:rPr>
          <w:rFonts w:ascii="Century Gothic" w:hAnsi="Century Gothic" w:cs="Arial"/>
          <w:sz w:val="22"/>
        </w:rPr>
        <w:t xml:space="preserve"> </w:t>
      </w:r>
      <w:proofErr w:type="spellStart"/>
      <w:r w:rsidR="001B09BA">
        <w:rPr>
          <w:rFonts w:ascii="Century Gothic" w:hAnsi="Century Gothic" w:cs="Arial"/>
          <w:sz w:val="22"/>
        </w:rPr>
        <w:t>xxx</w:t>
      </w:r>
      <w:proofErr w:type="spellEnd"/>
      <w:r w:rsidR="00231D09">
        <w:rPr>
          <w:rFonts w:ascii="Century Gothic" w:hAnsi="Century Gothic" w:cs="Arial"/>
          <w:sz w:val="22"/>
        </w:rPr>
        <w:t xml:space="preserve"> </w:t>
      </w:r>
    </w:p>
    <w:p w14:paraId="1E4C7DED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7787B45A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2C1ED6EF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OPV00485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36285A94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4527ABBE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01.01.2026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1DF478E8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46CF30CD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158FFE1E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50148FFA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3FE443CF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330A3BCF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dne……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………</w:t>
      </w:r>
    </w:p>
    <w:p w14:paraId="2AA54559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2162364F" w14:textId="77777777" w:rsidR="00094C4E" w:rsidRPr="00762997" w:rsidRDefault="00094C4E" w:rsidP="00EF1FAE">
      <w:pPr>
        <w:rPr>
          <w:rFonts w:ascii="Century Gothic" w:hAnsi="Century Gothic"/>
          <w:sz w:val="22"/>
          <w:szCs w:val="22"/>
        </w:rPr>
      </w:pPr>
    </w:p>
    <w:p w14:paraId="4FCA3968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1C093A47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290D740F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 xml:space="preserve">ředitelka </w:t>
      </w:r>
      <w:proofErr w:type="spellStart"/>
      <w:r w:rsidR="00CB2B2D" w:rsidRPr="00CB2B2D">
        <w:rPr>
          <w:rFonts w:ascii="Century Gothic" w:hAnsi="Century Gothic" w:cs="Arial"/>
          <w:sz w:val="22"/>
          <w:szCs w:val="22"/>
        </w:rPr>
        <w:t>TSmP</w:t>
      </w:r>
      <w:proofErr w:type="spellEnd"/>
    </w:p>
    <w:p w14:paraId="042A3B1F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632AB54E" w14:textId="77777777" w:rsidR="00EF1FAE" w:rsidRPr="00762997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787A4F25" w14:textId="77777777" w:rsidR="00EF1FAE" w:rsidRPr="00762997" w:rsidRDefault="00EF1FAE" w:rsidP="00CD257C"/>
    <w:p w14:paraId="073B282B" w14:textId="77777777" w:rsidR="00D60C98" w:rsidRDefault="00D60C98" w:rsidP="00CD257C"/>
    <w:p w14:paraId="0380B87D" w14:textId="77777777" w:rsidR="00A0704A" w:rsidRDefault="00A0704A" w:rsidP="00CD257C"/>
    <w:p w14:paraId="7C325618" w14:textId="77777777" w:rsidR="00A0704A" w:rsidRDefault="00A0704A" w:rsidP="00CD257C"/>
    <w:p w14:paraId="321DC9E2" w14:textId="77777777" w:rsidR="00A0704A" w:rsidRDefault="00A0704A" w:rsidP="00CD257C"/>
    <w:p w14:paraId="3BD6C3FC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39296F11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0596B4D3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01A3A75F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7E589B22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14C3CA17" w14:textId="77777777" w:rsidTr="0017069F">
        <w:tc>
          <w:tcPr>
            <w:tcW w:w="1247" w:type="dxa"/>
          </w:tcPr>
          <w:p w14:paraId="28446D54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6422E5D6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29D83708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66C40426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08E00245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36D8B540" w14:textId="77777777" w:rsidTr="0017069F">
        <w:tc>
          <w:tcPr>
            <w:tcW w:w="1247" w:type="dxa"/>
          </w:tcPr>
          <w:p w14:paraId="362C909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66B418E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- 120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262CD95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199F27C" w14:textId="4EF5C426" w:rsidR="007C267D" w:rsidRPr="00762997" w:rsidRDefault="001B09BA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9F854C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U Agrostroje 2435, </w:t>
            </w:r>
            <w:proofErr w:type="spellStart"/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="00751659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751659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středa</w:t>
            </w:r>
          </w:p>
        </w:tc>
      </w:tr>
      <w:tr w:rsidR="007C267D" w:rsidRPr="00762997" w14:paraId="1ADF5E42" w14:textId="77777777" w:rsidTr="0017069F">
        <w:tc>
          <w:tcPr>
            <w:tcW w:w="1247" w:type="dxa"/>
          </w:tcPr>
          <w:p w14:paraId="32AE2E1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ODP00081</w:t>
            </w:r>
          </w:p>
        </w:tc>
        <w:tc>
          <w:tcPr>
            <w:tcW w:w="3260" w:type="dxa"/>
          </w:tcPr>
          <w:p w14:paraId="5F2C14E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240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14 dnů</w:t>
            </w:r>
            <w:r>
              <w:t xml:space="preserve"> </w:t>
            </w:r>
          </w:p>
        </w:tc>
        <w:tc>
          <w:tcPr>
            <w:tcW w:w="1134" w:type="dxa"/>
          </w:tcPr>
          <w:p w14:paraId="3929EFB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18DE934E" w14:textId="5D48F8F5" w:rsidR="007C267D" w:rsidRPr="00762997" w:rsidRDefault="001B09BA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DC5DDE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Myslotínská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2142, </w:t>
            </w:r>
            <w:proofErr w:type="spellStart"/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="00751659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751659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pondělí</w:t>
            </w:r>
          </w:p>
        </w:tc>
      </w:tr>
      <w:tr w:rsidR="007C267D" w:rsidRPr="00762997" w14:paraId="7DECF382" w14:textId="77777777" w:rsidTr="0017069F">
        <w:tc>
          <w:tcPr>
            <w:tcW w:w="1247" w:type="dxa"/>
          </w:tcPr>
          <w:p w14:paraId="062FD44F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73F0955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měsíc</w:t>
            </w:r>
            <w:r>
              <w:t xml:space="preserve"> </w:t>
            </w:r>
          </w:p>
        </w:tc>
        <w:tc>
          <w:tcPr>
            <w:tcW w:w="1134" w:type="dxa"/>
          </w:tcPr>
          <w:p w14:paraId="6F9F199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45A61CDC" w14:textId="0049D19B" w:rsidR="007C267D" w:rsidRPr="00762997" w:rsidRDefault="001B09BA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10ADFDC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Křemešnická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1815, </w:t>
            </w:r>
            <w:proofErr w:type="spellStart"/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="00751659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r w:rsidR="00751659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Start"/>
            <w:r w:rsidR="00751659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="00751659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plasty 150</w:t>
            </w:r>
            <w:r w:rsidR="00751659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102 </w:t>
            </w:r>
            <w:r w:rsidR="00751659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proofErr w:type="gramEnd"/>
            <w:r w:rsidR="00751659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čtvrtek</w:t>
            </w:r>
            <w:r w:rsidR="00751659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(první v měsíci)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</w:tr>
      <w:tr w:rsidR="007C267D" w:rsidRPr="00762997" w14:paraId="0CA602C7" w14:textId="77777777" w:rsidTr="0017069F">
        <w:tc>
          <w:tcPr>
            <w:tcW w:w="1247" w:type="dxa"/>
          </w:tcPr>
          <w:p w14:paraId="0646C1FC" w14:textId="77777777" w:rsidR="007C267D" w:rsidRPr="00751659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751659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638C887B" w14:textId="77777777" w:rsidR="007C267D" w:rsidRPr="00751659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751659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51659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51659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51659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odpad - nádoba</w:t>
            </w:r>
            <w:proofErr w:type="gramEnd"/>
            <w:r w:rsidRPr="00751659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- 1x vývoz za týden</w:t>
            </w:r>
            <w:r w:rsidRPr="00751659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215CCFC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009B806D" w14:textId="7485A43E" w:rsidR="007C267D" w:rsidRPr="00751659" w:rsidRDefault="001B09BA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689A907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Myslotínská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2142, </w:t>
            </w:r>
            <w:proofErr w:type="spellStart"/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="00751659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751659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papír 150 101, středa </w:t>
            </w:r>
          </w:p>
        </w:tc>
      </w:tr>
      <w:tr w:rsidR="007C267D" w:rsidRPr="00762997" w14:paraId="7F982509" w14:textId="77777777" w:rsidTr="0017069F">
        <w:tc>
          <w:tcPr>
            <w:tcW w:w="1247" w:type="dxa"/>
          </w:tcPr>
          <w:p w14:paraId="57C5326E" w14:textId="77777777" w:rsidR="007C267D" w:rsidRPr="00751659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751659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ODP00095</w:t>
            </w:r>
          </w:p>
        </w:tc>
        <w:tc>
          <w:tcPr>
            <w:tcW w:w="3260" w:type="dxa"/>
          </w:tcPr>
          <w:p w14:paraId="432C9142" w14:textId="77777777" w:rsidR="007C267D" w:rsidRPr="00751659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751659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51659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51659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51659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odpad - nádoba</w:t>
            </w:r>
            <w:proofErr w:type="gramEnd"/>
            <w:r w:rsidRPr="00751659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- 1x vývoz za týden</w:t>
            </w:r>
            <w:r w:rsidRPr="00751659">
              <w:rPr>
                <w:b/>
                <w:bCs/>
              </w:rPr>
              <w:t xml:space="preserve"> </w:t>
            </w:r>
          </w:p>
        </w:tc>
        <w:tc>
          <w:tcPr>
            <w:tcW w:w="1134" w:type="dxa"/>
          </w:tcPr>
          <w:p w14:paraId="1FCD6F0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27289E5B" w14:textId="423FAE56" w:rsidR="007C267D" w:rsidRPr="00751659" w:rsidRDefault="001B09BA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5C4FE1D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Myslotínská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2142, </w:t>
            </w:r>
            <w:proofErr w:type="spellStart"/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="00751659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751659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plasty 150 102, čtvrtek</w:t>
            </w:r>
          </w:p>
        </w:tc>
      </w:tr>
      <w:tr w:rsidR="007C267D" w:rsidRPr="00762997" w14:paraId="484826B8" w14:textId="77777777" w:rsidTr="0017069F">
        <w:tc>
          <w:tcPr>
            <w:tcW w:w="1247" w:type="dxa"/>
          </w:tcPr>
          <w:p w14:paraId="0AD1B6F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2A65F755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24CE2F2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14F4AD23" w14:textId="20998B09" w:rsidR="007C267D" w:rsidRPr="00762997" w:rsidRDefault="001B09BA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9A2DEC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papír,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plasty, 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Myslotínská</w:t>
            </w:r>
            <w:proofErr w:type="spellEnd"/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2142,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</w:p>
        </w:tc>
      </w:tr>
      <w:tr w:rsidR="007C267D" w:rsidRPr="00762997" w14:paraId="597A445B" w14:textId="77777777" w:rsidTr="0017069F">
        <w:tc>
          <w:tcPr>
            <w:tcW w:w="1247" w:type="dxa"/>
          </w:tcPr>
          <w:p w14:paraId="130238D0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574A407A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56987C0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32DA43F3" w14:textId="2E1F1139" w:rsidR="007C267D" w:rsidRPr="00762997" w:rsidRDefault="001B09BA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7A6D985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plasty,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Křemešnická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1815,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</w:p>
        </w:tc>
      </w:tr>
    </w:tbl>
    <w:p w14:paraId="429D2F8D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43820906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8145628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928304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20219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47913291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34909484">
    <w:abstractNumId w:val="1"/>
  </w:num>
  <w:num w:numId="7" w16cid:durableId="435905439">
    <w:abstractNumId w:val="11"/>
  </w:num>
  <w:num w:numId="8" w16cid:durableId="457337833">
    <w:abstractNumId w:val="14"/>
  </w:num>
  <w:num w:numId="9" w16cid:durableId="233978421">
    <w:abstractNumId w:val="19"/>
  </w:num>
  <w:num w:numId="10" w16cid:durableId="1272471156">
    <w:abstractNumId w:val="18"/>
  </w:num>
  <w:num w:numId="11" w16cid:durableId="1476992999">
    <w:abstractNumId w:val="4"/>
  </w:num>
  <w:num w:numId="12" w16cid:durableId="513148559">
    <w:abstractNumId w:val="6"/>
  </w:num>
  <w:num w:numId="13" w16cid:durableId="1548030725">
    <w:abstractNumId w:val="16"/>
  </w:num>
  <w:num w:numId="14" w16cid:durableId="1675454243">
    <w:abstractNumId w:val="2"/>
  </w:num>
  <w:num w:numId="15" w16cid:durableId="1755395048">
    <w:abstractNumId w:val="17"/>
  </w:num>
  <w:num w:numId="16" w16cid:durableId="179900715">
    <w:abstractNumId w:val="13"/>
  </w:num>
  <w:num w:numId="17" w16cid:durableId="1388913848">
    <w:abstractNumId w:val="8"/>
  </w:num>
  <w:num w:numId="18" w16cid:durableId="1810202416">
    <w:abstractNumId w:val="9"/>
  </w:num>
  <w:num w:numId="19" w16cid:durableId="687682291">
    <w:abstractNumId w:val="10"/>
  </w:num>
  <w:num w:numId="20" w16cid:durableId="143944445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3962925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52770412">
    <w:abstractNumId w:val="2"/>
  </w:num>
  <w:num w:numId="23" w16cid:durableId="446699280">
    <w:abstractNumId w:val="12"/>
  </w:num>
  <w:num w:numId="24" w16cid:durableId="1691712130">
    <w:abstractNumId w:val="10"/>
  </w:num>
  <w:num w:numId="25" w16cid:durableId="34806854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23141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30192436">
    <w:abstractNumId w:val="7"/>
  </w:num>
  <w:num w:numId="28" w16cid:durableId="597520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09BA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2753B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1659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C21DC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F426C"/>
    <w:rsid w:val="00A0704A"/>
    <w:rsid w:val="00A14D76"/>
    <w:rsid w:val="00A22AEC"/>
    <w:rsid w:val="00A27B4F"/>
    <w:rsid w:val="00A56DEC"/>
    <w:rsid w:val="00A6718C"/>
    <w:rsid w:val="00A70AFC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35870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69FD4"/>
  <w14:defaultImageDpi w14:val="96"/>
  <w15:docId w15:val="{1DA476E5-2F82-46FD-B2D3-6155B705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511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1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2444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ing. Aleš Pokorný - ekonom TsPE</cp:lastModifiedBy>
  <cp:revision>3</cp:revision>
  <cp:lastPrinted>2025-11-26T06:47:00Z</cp:lastPrinted>
  <dcterms:created xsi:type="dcterms:W3CDTF">2025-11-26T06:46:00Z</dcterms:created>
  <dcterms:modified xsi:type="dcterms:W3CDTF">2025-11-26T06:47:00Z</dcterms:modified>
</cp:coreProperties>
</file>