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23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26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č. 63 /2002 o úplatné dodávce a odběru povrchové vody a vody dodávané z průmyslových</w:t>
        <w:br/>
        <w:t>vodovodů a umělých přivaděčů, uzavřené podle § 269, odst. 2 obchodního zákoníku s odběratelem</w:t>
        <w:br/>
        <w:t>č. 1010, 1025 a 3084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82" w:val="left"/>
        </w:tabs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Severočeské vodovody a kanalizace, a.s., Přítkovská 1689, 415 50 Teplice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B, vložce č.465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 Ve věcech smluvních: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82" w:val="left"/>
        </w:tabs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49099451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f7rf9ns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X. Závěrečná ustanovení bod 3) smlouvy č. 63/2002 se mění a doplňuje: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doplňuje v čl. IV. Rozsah plnění bod 1) takto: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Rozsah plnění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1) Předpokládané množství odebrané vody v roce 2026 ve výši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28 891 000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7"/>
        <w:gridCol w:w="1248"/>
        <w:gridCol w:w="1819"/>
        <w:gridCol w:w="1162"/>
        <w:gridCol w:w="1930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2 411 000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2 510 000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2 402 000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2 256 000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2 429 000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2 385 000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2 411 000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2 482 000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2 308 000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2 429 000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2 482 000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2 385 000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rok 2026 se stanovuje v souladu s čl. VI. Cena a platební podmínky bod 2) cena povrchové vody: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VI. Cena a platební podmínky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2) Pro odběry povrchové vody v období od 1.1.2026 do 31.12.2026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2" w:val="left"/>
          <w:tab w:pos="4190" w:val="left"/>
          <w:tab w:pos="5682" w:val="left"/>
        </w:tabs>
        <w:bidi w:val="0"/>
        <w:spacing w:before="0" w:after="0" w:line="240" w:lineRule="auto"/>
        <w:ind w:left="0" w:right="0" w:firstLine="360"/>
        <w:jc w:val="left"/>
      </w:pPr>
      <w:bookmarkStart w:id="0" w:name="bookmark0"/>
      <w:bookmarkEnd w:id="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8,29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2" w:val="left"/>
          <w:tab w:pos="4190" w:val="left"/>
          <w:tab w:pos="5682" w:val="left"/>
        </w:tabs>
        <w:bidi w:val="0"/>
        <w:spacing w:before="0" w:line="240" w:lineRule="auto"/>
        <w:ind w:left="0" w:right="0" w:firstLine="360"/>
        <w:jc w:val="left"/>
      </w:pPr>
      <w:bookmarkStart w:id="1" w:name="bookmark1"/>
      <w:bookmarkEnd w:id="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15,24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63/2002 vč. platných dodatků zůstávají beze změny. Tento dodatek č. 26 je vyhotoven ve dvou stejnopisech a každá smluvní strana obdrží po jednom vyhotovení. Dodatek č. 26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4303395</wp:posOffset>
                </wp:positionH>
                <wp:positionV relativeFrom="paragraph">
                  <wp:posOffset>12700</wp:posOffset>
                </wp:positionV>
                <wp:extent cx="972185" cy="3873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18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Teplicích dne: ODBĚRATEL: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8.85000000000002pt;margin-top:1.pt;width:76.549999999999997pt;height:3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Teplicích dne: ODBĚRATEL: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sectPr>
      <w:footnotePr>
        <w:pos w:val="pageBottom"/>
        <w:numFmt w:val="decimal"/>
        <w:numRestart w:val="continuous"/>
      </w:footnotePr>
      <w:pgSz w:w="11909" w:h="16838"/>
      <w:pgMar w:top="902" w:left="1056" w:right="1109" w:bottom="902" w:header="474" w:footer="47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ind w:left="1660" w:hanging="166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ind w:left="1660" w:hanging="16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Povodí Ohře</dc:creator>
  <cp:keywords/>
</cp:coreProperties>
</file>