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0F1F" w14:textId="77777777" w:rsidR="00C159B6" w:rsidRDefault="00C159B6">
      <w:pPr>
        <w:spacing w:line="1" w:lineRule="exact"/>
      </w:pPr>
    </w:p>
    <w:p w14:paraId="3F0A0116" w14:textId="77777777" w:rsidR="00C159B6" w:rsidRDefault="00FB2E42">
      <w:pPr>
        <w:framePr w:wrap="none" w:vAnchor="page" w:hAnchor="page" w:x="809" w:y="347"/>
        <w:rPr>
          <w:sz w:val="2"/>
          <w:szCs w:val="2"/>
        </w:rPr>
      </w:pPr>
      <w:r>
        <w:rPr>
          <w:noProof/>
        </w:rPr>
        <w:drawing>
          <wp:inline distT="0" distB="0" distL="0" distR="0" wp14:anchorId="104EFCFE" wp14:editId="414C4902">
            <wp:extent cx="1170305" cy="58547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0305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88753" w14:textId="77777777" w:rsidR="00C159B6" w:rsidRDefault="00FB2E42">
      <w:pPr>
        <w:pStyle w:val="Zkladntext30"/>
        <w:framePr w:w="3662" w:h="636" w:hRule="exact" w:wrap="none" w:vAnchor="page" w:hAnchor="page" w:x="3062" w:y="662"/>
        <w:shd w:val="clear" w:color="auto" w:fill="auto"/>
      </w:pPr>
      <w:r>
        <w:t>INSTITUT Bazální stimulace podle Prof. Dr. FRÓHLICHA, s. r. o.</w:t>
      </w:r>
    </w:p>
    <w:p w14:paraId="76CC6F4A" w14:textId="77777777" w:rsidR="00C159B6" w:rsidRDefault="00FB2E42">
      <w:pPr>
        <w:pStyle w:val="Zkladntext20"/>
        <w:framePr w:w="3859" w:h="274" w:hRule="exact" w:wrap="none" w:vAnchor="page" w:hAnchor="page" w:x="7255" w:y="223"/>
        <w:shd w:val="clear" w:color="auto" w:fill="auto"/>
      </w:pPr>
      <w:r>
        <w:rPr>
          <w:b w:val="0"/>
          <w:bCs w:val="0"/>
        </w:rPr>
        <w:t>J. Opletala 680, 738 02 Frýdek-Místek</w:t>
      </w:r>
    </w:p>
    <w:p w14:paraId="1BD658B4" w14:textId="78479228" w:rsidR="00C159B6" w:rsidRDefault="00FB2E42">
      <w:pPr>
        <w:pStyle w:val="Zkladntext20"/>
        <w:framePr w:w="3859" w:h="509" w:hRule="exact" w:wrap="none" w:vAnchor="page" w:hAnchor="page" w:x="7255" w:y="499"/>
        <w:shd w:val="clear" w:color="auto" w:fill="auto"/>
      </w:pPr>
      <w:r>
        <w:rPr>
          <w:b w:val="0"/>
          <w:bCs w:val="0"/>
        </w:rPr>
        <w:t>Tel.: xxx xxx xxx</w:t>
      </w:r>
      <w:r>
        <w:rPr>
          <w:b w:val="0"/>
          <w:bCs w:val="0"/>
        </w:rPr>
        <w:t xml:space="preserve"> • Mobil: xxx xxx xxx</w:t>
      </w:r>
    </w:p>
    <w:p w14:paraId="0915BDBF" w14:textId="6751E520" w:rsidR="00C159B6" w:rsidRDefault="00FB2E42">
      <w:pPr>
        <w:pStyle w:val="Zkladntext20"/>
        <w:framePr w:w="3859" w:h="509" w:hRule="exact" w:wrap="none" w:vAnchor="page" w:hAnchor="page" w:x="7255" w:y="499"/>
        <w:shd w:val="clear" w:color="auto" w:fill="auto"/>
      </w:pPr>
      <w:r>
        <w:rPr>
          <w:b w:val="0"/>
          <w:bCs w:val="0"/>
        </w:rPr>
        <w:t>E-mail:</w:t>
      </w:r>
      <w:r>
        <w:t>xxxxxxxxxxxxxxxxxxxxxxxxxxxxx</w:t>
      </w:r>
    </w:p>
    <w:p w14:paraId="221CFF63" w14:textId="77777777" w:rsidR="00C159B6" w:rsidRDefault="00FB2E42">
      <w:pPr>
        <w:pStyle w:val="Zkladntext20"/>
        <w:framePr w:w="3859" w:h="274" w:hRule="exact" w:wrap="none" w:vAnchor="page" w:hAnchor="page" w:x="7255" w:y="1010"/>
        <w:shd w:val="clear" w:color="auto" w:fill="auto"/>
      </w:pPr>
      <w:r>
        <w:rPr>
          <w:b w:val="0"/>
          <w:bCs w:val="0"/>
        </w:rPr>
        <w:t>IČ: 25889966 • DIČ: CZ25889966</w:t>
      </w:r>
    </w:p>
    <w:p w14:paraId="4D7E38E1" w14:textId="77777777" w:rsidR="00C159B6" w:rsidRDefault="00FB2E42">
      <w:pPr>
        <w:pStyle w:val="Zkladntext20"/>
        <w:framePr w:w="3859" w:h="533" w:hRule="exact" w:wrap="none" w:vAnchor="page" w:hAnchor="page" w:x="7255" w:y="1298"/>
        <w:shd w:val="clear" w:color="auto" w:fill="auto"/>
      </w:pPr>
      <w:r>
        <w:rPr>
          <w:b w:val="0"/>
          <w:bCs w:val="0"/>
        </w:rPr>
        <w:t>Zapsán v OR KS v Ostravě, odd. C, vložka 24700</w:t>
      </w:r>
    </w:p>
    <w:p w14:paraId="7E58E740" w14:textId="77777777" w:rsidR="00C159B6" w:rsidRDefault="00FB2E42">
      <w:pPr>
        <w:pStyle w:val="Zkladntext20"/>
        <w:framePr w:w="3859" w:h="533" w:hRule="exact" w:wrap="none" w:vAnchor="page" w:hAnchor="page" w:x="7255" w:y="1298"/>
        <w:shd w:val="clear" w:color="auto" w:fill="auto"/>
      </w:pPr>
      <w:hyperlink r:id="rId8" w:history="1">
        <w:r>
          <w:rPr>
            <w:b w:val="0"/>
            <w:bCs w:val="0"/>
            <w:lang w:val="en-US" w:eastAsia="en-US" w:bidi="en-US"/>
          </w:rPr>
          <w:t>www.bazalni-stimulace.cz</w:t>
        </w:r>
      </w:hyperlink>
    </w:p>
    <w:p w14:paraId="33AC8873" w14:textId="77777777" w:rsidR="00C159B6" w:rsidRDefault="00FB2E42">
      <w:pPr>
        <w:pStyle w:val="Zkladntext20"/>
        <w:framePr w:w="10452" w:h="756" w:hRule="exact" w:wrap="none" w:vAnchor="page" w:hAnchor="page" w:x="806" w:y="2147"/>
        <w:shd w:val="clear" w:color="auto" w:fill="auto"/>
        <w:jc w:val="both"/>
      </w:pPr>
      <w:r>
        <w:t>Vzdělávací společnost má licenci od Internationaler Fórderverein Basale Stimulation® e.V. pro pořádání certifikovaných kurzů Bazální stimulace v zemích EU, Švýcarsku a Norsku a akreditace Ministerstva zdravotnictví ČR, Ministerstva práce a sociálních věcí ČR, Ministerstva školství, mládeže a tělovýchovy ČR, Ministerstva zdravotnictví Slovenské republiky</w:t>
      </w:r>
    </w:p>
    <w:p w14:paraId="7CFB638A" w14:textId="77777777" w:rsidR="00C159B6" w:rsidRDefault="00FB2E42">
      <w:pPr>
        <w:pStyle w:val="Zkladntext1"/>
        <w:framePr w:w="10452" w:h="331" w:hRule="exact" w:wrap="none" w:vAnchor="page" w:hAnchor="page" w:x="806" w:y="3335"/>
        <w:shd w:val="clear" w:color="auto" w:fill="auto"/>
        <w:spacing w:after="0" w:line="240" w:lineRule="auto"/>
        <w:jc w:val="center"/>
      </w:pPr>
      <w:r>
        <w:t>Příloha ke Smlouvě o provedení Prohlubujícího kurzu Bazální stimulace I</w:t>
      </w:r>
    </w:p>
    <w:p w14:paraId="53269513" w14:textId="77777777" w:rsidR="00C159B6" w:rsidRDefault="00FB2E42">
      <w:pPr>
        <w:pStyle w:val="Zkladntext1"/>
        <w:framePr w:w="10452" w:h="336" w:hRule="exact" w:wrap="none" w:vAnchor="page" w:hAnchor="page" w:x="806" w:y="4147"/>
        <w:shd w:val="clear" w:color="auto" w:fill="auto"/>
        <w:spacing w:after="0" w:line="240" w:lineRule="auto"/>
        <w:jc w:val="center"/>
      </w:pPr>
      <w:r>
        <w:rPr>
          <w:b/>
          <w:bCs/>
        </w:rPr>
        <w:t>Cíl a témata Prohlubujícího kurzu Bazální stimulace I</w:t>
      </w:r>
    </w:p>
    <w:p w14:paraId="0A31E222" w14:textId="77777777" w:rsidR="00C159B6" w:rsidRDefault="00FB2E42">
      <w:pPr>
        <w:pStyle w:val="Zkladntext1"/>
        <w:framePr w:w="10452" w:h="6701" w:hRule="exact" w:wrap="none" w:vAnchor="page" w:hAnchor="page" w:x="806" w:y="4948"/>
        <w:shd w:val="clear" w:color="auto" w:fill="auto"/>
        <w:spacing w:after="0" w:line="305" w:lineRule="auto"/>
      </w:pPr>
      <w:r>
        <w:rPr>
          <w:b/>
          <w:bCs/>
        </w:rPr>
        <w:t xml:space="preserve">Odborný garant a lektor: PhDr. Karolína Maloň Friedlová, PhD., </w:t>
      </w:r>
      <w:r>
        <w:t>Praxisbegleiter fur Basale</w:t>
      </w:r>
    </w:p>
    <w:p w14:paraId="36BCD8DE" w14:textId="77777777" w:rsidR="00C159B6" w:rsidRDefault="00FB2E42">
      <w:pPr>
        <w:pStyle w:val="Zkladntext1"/>
        <w:framePr w:w="10452" w:h="6701" w:hRule="exact" w:wrap="none" w:vAnchor="page" w:hAnchor="page" w:x="806" w:y="4948"/>
        <w:shd w:val="clear" w:color="auto" w:fill="auto"/>
        <w:spacing w:after="480" w:line="305" w:lineRule="auto"/>
      </w:pPr>
      <w:r>
        <w:t>Stimulation</w:t>
      </w:r>
      <w:r>
        <w:rPr>
          <w:vertAlign w:val="superscript"/>
        </w:rPr>
        <w:t>®</w:t>
      </w:r>
      <w:r>
        <w:t xml:space="preserve"> in der Pflege, Registrační číslo: 608</w:t>
      </w:r>
    </w:p>
    <w:p w14:paraId="05D87E11" w14:textId="77777777" w:rsidR="00C159B6" w:rsidRDefault="00FB2E42">
      <w:pPr>
        <w:pStyle w:val="Zkladntext1"/>
        <w:framePr w:w="10452" w:h="6701" w:hRule="exact" w:wrap="none" w:vAnchor="page" w:hAnchor="page" w:x="806" w:y="4948"/>
        <w:shd w:val="clear" w:color="auto" w:fill="auto"/>
        <w:spacing w:line="305" w:lineRule="auto"/>
      </w:pPr>
      <w:r>
        <w:rPr>
          <w:b/>
          <w:bCs/>
        </w:rPr>
        <w:t>Cíl kurzu:</w:t>
      </w:r>
    </w:p>
    <w:p w14:paraId="5D68F53E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firstLine="380"/>
      </w:pPr>
      <w:r>
        <w:t>Získání rozšiřujících teoretických vědomostí konceptu Bazální stimulace.</w:t>
      </w:r>
    </w:p>
    <w:p w14:paraId="1E9525AA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firstLine="380"/>
      </w:pPr>
      <w:r>
        <w:t>Získání rozšiřujících praktických dovedností konceptu Bazální stimulace.</w:t>
      </w:r>
    </w:p>
    <w:p w14:paraId="5AD2B1F0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spacing w:line="288" w:lineRule="auto"/>
        <w:ind w:left="740" w:hanging="360"/>
      </w:pPr>
      <w:r>
        <w:t>Posílení schopnosti absolventa adekvátně reagovat a saturovat potřeby u osob, u nichž je z jakýchkoli příčin změněna možnost komunikace, lokomoce a percepce.</w:t>
      </w:r>
    </w:p>
    <w:p w14:paraId="60013374" w14:textId="77777777" w:rsidR="00C159B6" w:rsidRDefault="00FB2E42">
      <w:pPr>
        <w:pStyle w:val="Zkladntext1"/>
        <w:framePr w:w="10452" w:h="6701" w:hRule="exact" w:wrap="none" w:vAnchor="page" w:hAnchor="page" w:x="806" w:y="4948"/>
        <w:shd w:val="clear" w:color="auto" w:fill="auto"/>
        <w:spacing w:line="305" w:lineRule="auto"/>
      </w:pPr>
      <w:r>
        <w:rPr>
          <w:b/>
          <w:bCs/>
        </w:rPr>
        <w:t>Témata:</w:t>
      </w:r>
    </w:p>
    <w:p w14:paraId="291FDF3B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ind w:left="740" w:hanging="360"/>
      </w:pPr>
      <w:r>
        <w:t>Prohloubení teoretických východisek konceptu Bazální stimulace (poznatky z lékařské fyziologie - zpracování smyslového vnímání, fyziologie emocí a paměti).</w:t>
      </w:r>
    </w:p>
    <w:p w14:paraId="46C39819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firstLine="380"/>
      </w:pPr>
      <w:r>
        <w:t>Komunikační proces v komunikaci s klienty se změnou kognitivních a komunikačních schopností.</w:t>
      </w:r>
    </w:p>
    <w:p w14:paraId="58AEE3BA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firstLine="380"/>
      </w:pPr>
      <w:r>
        <w:t>Práce s autobiografickou anamnézou klienta.</w:t>
      </w:r>
    </w:p>
    <w:p w14:paraId="48633EF2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ind w:left="740" w:hanging="360"/>
      </w:pPr>
      <w:r>
        <w:t>Techniky somatických stimulací: diametrální stimulace dolních končetin u klientů trpících spasticitou (teoretické vědomosti a nácvik praktických dovedností).</w:t>
      </w:r>
    </w:p>
    <w:p w14:paraId="2272A4BB" w14:textId="77777777" w:rsidR="00C159B6" w:rsidRDefault="00FB2E42">
      <w:pPr>
        <w:pStyle w:val="Zkladntext1"/>
        <w:framePr w:w="10452" w:h="6701" w:hRule="exact" w:wrap="none" w:vAnchor="page" w:hAnchor="page" w:x="806" w:y="4948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ind w:left="740" w:hanging="360"/>
      </w:pPr>
      <w:r>
        <w:t>Techniky somatických stimulací: rozvíjející somatická stimulace (teoretické vědomosti a nácvik praktických dovedností).</w:t>
      </w:r>
    </w:p>
    <w:p w14:paraId="2326531B" w14:textId="77777777" w:rsidR="00C159B6" w:rsidRDefault="00C159B6">
      <w:pPr>
        <w:spacing w:line="1" w:lineRule="exact"/>
      </w:pPr>
    </w:p>
    <w:sectPr w:rsidR="00C159B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17E1" w14:textId="77777777" w:rsidR="00FB2E42" w:rsidRDefault="00FB2E42">
      <w:r>
        <w:separator/>
      </w:r>
    </w:p>
  </w:endnote>
  <w:endnote w:type="continuationSeparator" w:id="0">
    <w:p w14:paraId="58ABD11B" w14:textId="77777777" w:rsidR="00FB2E42" w:rsidRDefault="00FB2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EB076" w14:textId="77777777" w:rsidR="00C159B6" w:rsidRDefault="00C159B6"/>
  </w:footnote>
  <w:footnote w:type="continuationSeparator" w:id="0">
    <w:p w14:paraId="272BF364" w14:textId="77777777" w:rsidR="00C159B6" w:rsidRDefault="00C15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A64FA2"/>
    <w:multiLevelType w:val="multilevel"/>
    <w:tmpl w:val="855CBC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127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B6"/>
    <w:rsid w:val="00C159B6"/>
    <w:rsid w:val="00DC09B1"/>
    <w:rsid w:val="00F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33DA"/>
  <w15:docId w15:val="{6E832895-5121-4BC7-BA9B-6AEF2A41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color w:val="0664A8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color w:val="0664A8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Calibri" w:eastAsia="Calibri" w:hAnsi="Calibri" w:cs="Calibri"/>
      <w:b/>
      <w:bCs/>
      <w:color w:val="0664A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Calibri" w:eastAsia="Calibri" w:hAnsi="Calibri" w:cs="Calibri"/>
      <w:b/>
      <w:bCs/>
      <w:color w:val="0664A8"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 w:line="293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zalni-stimula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Příloha ke smlouvě PK I SR.doc</dc:title>
  <dc:subject/>
  <dc:creator/>
  <cp:keywords/>
  <cp:lastModifiedBy>Věra Jelínková</cp:lastModifiedBy>
  <cp:revision>2</cp:revision>
  <dcterms:created xsi:type="dcterms:W3CDTF">2025-12-08T15:04:00Z</dcterms:created>
  <dcterms:modified xsi:type="dcterms:W3CDTF">2025-12-08T15:06:00Z</dcterms:modified>
</cp:coreProperties>
</file>