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0C9" w:rsidRPr="006D70C9" w:rsidRDefault="00C94AB1" w:rsidP="006D70C9">
      <w:pPr>
        <w:jc w:val="center"/>
        <w:rPr>
          <w:b/>
        </w:rPr>
      </w:pPr>
      <w:r w:rsidRPr="006D70C9">
        <w:rPr>
          <w:b/>
        </w:rPr>
        <w:t>DODATEK Č. 1</w:t>
      </w:r>
    </w:p>
    <w:p w:rsidR="00C94AB1" w:rsidRPr="006D70C9" w:rsidRDefault="00C94AB1" w:rsidP="006D70C9">
      <w:pPr>
        <w:jc w:val="center"/>
        <w:rPr>
          <w:b/>
        </w:rPr>
      </w:pPr>
      <w:r w:rsidRPr="006D70C9">
        <w:rPr>
          <w:b/>
        </w:rPr>
        <w:t xml:space="preserve">KE SMLOUVĚ O POSKYTOVÁNÍ PRÁVNÍCH SLUŽEB ZE DNE </w:t>
      </w:r>
      <w:proofErr w:type="gramStart"/>
      <w:r w:rsidRPr="006D70C9">
        <w:rPr>
          <w:b/>
        </w:rPr>
        <w:t>11.06.2024</w:t>
      </w:r>
      <w:proofErr w:type="gramEnd"/>
    </w:p>
    <w:p w:rsidR="00C94AB1" w:rsidRPr="006D70C9" w:rsidRDefault="00C94AB1">
      <w:pPr>
        <w:rPr>
          <w:b/>
        </w:rPr>
      </w:pPr>
      <w:r w:rsidRPr="006D70C9">
        <w:rPr>
          <w:b/>
        </w:rPr>
        <w:t>Výchovný ústav, dětský domov se školou, základní škola, střední škola a školní jídelna, Hostouň, Chodské náměstí 131</w:t>
      </w:r>
    </w:p>
    <w:p w:rsidR="00C94AB1" w:rsidRDefault="00C94AB1">
      <w:r>
        <w:t xml:space="preserve"> IČO: 48342998 </w:t>
      </w:r>
    </w:p>
    <w:p w:rsidR="00C94AB1" w:rsidRDefault="00C94AB1">
      <w:r>
        <w:t xml:space="preserve">se sídlem Chodské náměstí 131, 345 25 Hostouň u Horšovského Týna </w:t>
      </w:r>
    </w:p>
    <w:p w:rsidR="00C94AB1" w:rsidRDefault="00C94AB1">
      <w:r>
        <w:t xml:space="preserve">zastoupený </w:t>
      </w:r>
      <w:proofErr w:type="spellStart"/>
      <w:r w:rsidR="00C95687">
        <w:t>xxxxx</w:t>
      </w:r>
      <w:proofErr w:type="spellEnd"/>
      <w:r>
        <w:t xml:space="preserve">, ředitelem </w:t>
      </w:r>
    </w:p>
    <w:p w:rsidR="00C94AB1" w:rsidRDefault="00C94AB1">
      <w:r>
        <w:t xml:space="preserve">(dále jen jako </w:t>
      </w:r>
      <w:r w:rsidRPr="006D70C9">
        <w:rPr>
          <w:b/>
        </w:rPr>
        <w:t>„Klient“</w:t>
      </w:r>
      <w:r>
        <w:t xml:space="preserve"> na straně jedné)</w:t>
      </w:r>
    </w:p>
    <w:p w:rsidR="00C94AB1" w:rsidRDefault="00C94AB1">
      <w:r>
        <w:t xml:space="preserve"> a </w:t>
      </w:r>
    </w:p>
    <w:p w:rsidR="00C94AB1" w:rsidRPr="006D70C9" w:rsidRDefault="00C94AB1">
      <w:pPr>
        <w:rPr>
          <w:b/>
        </w:rPr>
      </w:pPr>
      <w:r w:rsidRPr="006D70C9">
        <w:rPr>
          <w:b/>
        </w:rPr>
        <w:t xml:space="preserve">KOUKAL LEGAL, advokátní kancelář s.r.o. </w:t>
      </w:r>
    </w:p>
    <w:p w:rsidR="00C94AB1" w:rsidRDefault="00C94AB1">
      <w:r>
        <w:t>IČO: 10800387</w:t>
      </w:r>
    </w:p>
    <w:p w:rsidR="00C94AB1" w:rsidRDefault="00C94AB1">
      <w:r>
        <w:t xml:space="preserve">se sídlem Příkop 834/8, 602 00 Brno </w:t>
      </w:r>
    </w:p>
    <w:p w:rsidR="00C94AB1" w:rsidRDefault="00C94AB1">
      <w:r>
        <w:t xml:space="preserve">zapsaná v obchodním rejstříku vedeném Krajským soudem v Brně, pod </w:t>
      </w:r>
      <w:proofErr w:type="spellStart"/>
      <w:r>
        <w:t>sp</w:t>
      </w:r>
      <w:proofErr w:type="spellEnd"/>
      <w:r>
        <w:t xml:space="preserve">. zn. C 122922 </w:t>
      </w:r>
    </w:p>
    <w:p w:rsidR="00C94AB1" w:rsidRDefault="00C94AB1">
      <w:r>
        <w:t xml:space="preserve">zastoupená </w:t>
      </w:r>
      <w:r w:rsidR="00C95687">
        <w:t>xxxxx</w:t>
      </w:r>
      <w:r>
        <w:t xml:space="preserve">, jednatelem </w:t>
      </w:r>
    </w:p>
    <w:p w:rsidR="00C94AB1" w:rsidRDefault="00C94AB1">
      <w:r>
        <w:t xml:space="preserve">(dále jen jako </w:t>
      </w:r>
      <w:r w:rsidRPr="006D70C9">
        <w:rPr>
          <w:b/>
        </w:rPr>
        <w:t>„Advokátní kancelář“</w:t>
      </w:r>
      <w:r>
        <w:t xml:space="preserve"> na straně druhé) </w:t>
      </w:r>
    </w:p>
    <w:p w:rsidR="006D70C9" w:rsidRDefault="006D70C9"/>
    <w:p w:rsidR="00C94AB1" w:rsidRDefault="00C94AB1" w:rsidP="00C94AB1">
      <w:pPr>
        <w:jc w:val="center"/>
      </w:pPr>
      <w:r>
        <w:t xml:space="preserve">(Klient a Advokátní kancelář jsou dále označováni společně také jako </w:t>
      </w:r>
      <w:r w:rsidRPr="006D70C9">
        <w:rPr>
          <w:b/>
        </w:rPr>
        <w:t>„Smluvní strany“</w:t>
      </w:r>
      <w:r>
        <w:t xml:space="preserve"> a jednotlivě jako </w:t>
      </w:r>
      <w:r w:rsidRPr="006D70C9">
        <w:rPr>
          <w:b/>
        </w:rPr>
        <w:t>„Smluvní strana“</w:t>
      </w:r>
      <w:r>
        <w:t>)</w:t>
      </w:r>
    </w:p>
    <w:p w:rsidR="00C94AB1" w:rsidRDefault="00C94AB1" w:rsidP="00C94AB1">
      <w:pPr>
        <w:jc w:val="center"/>
      </w:pPr>
      <w:r>
        <w:t>uzavírají tento</w:t>
      </w:r>
    </w:p>
    <w:p w:rsidR="006D70C9" w:rsidRDefault="00C94AB1" w:rsidP="006D70C9">
      <w:pPr>
        <w:jc w:val="center"/>
      </w:pPr>
      <w:r w:rsidRPr="006D70C9">
        <w:rPr>
          <w:b/>
        </w:rPr>
        <w:t xml:space="preserve">Dodatek č. 1 ke smlouvě o poskytování právních služeb ze dne </w:t>
      </w:r>
      <w:proofErr w:type="gramStart"/>
      <w:r w:rsidRPr="006D70C9">
        <w:rPr>
          <w:b/>
        </w:rPr>
        <w:t>11.06.2024</w:t>
      </w:r>
      <w:proofErr w:type="gramEnd"/>
      <w:r>
        <w:t xml:space="preserve"> (dále jen </w:t>
      </w:r>
      <w:r w:rsidRPr="006D70C9">
        <w:rPr>
          <w:b/>
        </w:rPr>
        <w:t>„Dodatek“</w:t>
      </w:r>
      <w:r>
        <w:t>).</w:t>
      </w:r>
    </w:p>
    <w:p w:rsidR="006D70C9" w:rsidRDefault="006D70C9" w:rsidP="006D70C9">
      <w:pPr>
        <w:jc w:val="center"/>
      </w:pPr>
    </w:p>
    <w:p w:rsidR="00C94AB1" w:rsidRPr="006D70C9" w:rsidRDefault="00C94AB1">
      <w:pPr>
        <w:rPr>
          <w:b/>
        </w:rPr>
      </w:pPr>
      <w:r w:rsidRPr="006D70C9">
        <w:rPr>
          <w:b/>
        </w:rPr>
        <w:t xml:space="preserve">I. Úvodní ustanovení </w:t>
      </w:r>
    </w:p>
    <w:p w:rsidR="00C94AB1" w:rsidRDefault="00C94AB1">
      <w:r>
        <w:t xml:space="preserve">1.  Dne </w:t>
      </w:r>
      <w:proofErr w:type="gramStart"/>
      <w:r>
        <w:t>11.06.2024</w:t>
      </w:r>
      <w:proofErr w:type="gramEnd"/>
      <w:r>
        <w:t xml:space="preserve"> Smluvní strany uzavřely Smlouvu poskytování právních služeb, jejímž předmětem bylo poskytování právních služeb v souvislosti s realizací projektu „Snížení energetické náročnosti budov v areálu Výchovného ústavu Hostouň“. </w:t>
      </w:r>
    </w:p>
    <w:p w:rsidR="00C94AB1" w:rsidRDefault="00C94AB1"/>
    <w:p w:rsidR="00C94AB1" w:rsidRDefault="00C94AB1">
      <w:r>
        <w:t xml:space="preserve">2. Zadávací řízení veřejné zakázky k předmětnému projektu bylo zrušeno z důvodu neposkytnutí dotace na realizaci projektu, a proto se Smluvní strany dohodly na snížení odměny za komplexní administraci zadávacího řízení veřejné zakázky. Z tohoto důvodu Smluvní strany uzavírají tento Dodatek ke Smlouvě. </w:t>
      </w:r>
    </w:p>
    <w:p w:rsidR="00C94AB1" w:rsidRPr="006D70C9" w:rsidRDefault="00C94AB1">
      <w:pPr>
        <w:rPr>
          <w:b/>
        </w:rPr>
      </w:pPr>
      <w:r w:rsidRPr="006D70C9">
        <w:rPr>
          <w:b/>
        </w:rPr>
        <w:lastRenderedPageBreak/>
        <w:t xml:space="preserve">II. Předmět Dodatku </w:t>
      </w:r>
    </w:p>
    <w:p w:rsidR="00C94AB1" w:rsidRDefault="00C94AB1">
      <w:r>
        <w:t xml:space="preserve">3.  Smluvní strany se dohodly na zrušení odst. 23 Smlouvy a na jeho nahrazení novým odst. 23 Smlouvy v následujícím znění: </w:t>
      </w:r>
    </w:p>
    <w:p w:rsidR="00C94AB1" w:rsidRDefault="00C94AB1">
      <w:r>
        <w:t xml:space="preserve">„Advokátní kanceláři přísluší za administraci zadávacího řízení Veřejné zakázky odměna ve výši 65.000,- Kč + DPH v zákonné výši. Tato odměna byla stanovena na základě dohody Smluvních stran.“ </w:t>
      </w:r>
    </w:p>
    <w:p w:rsidR="00C94AB1" w:rsidRDefault="00C94AB1">
      <w:r>
        <w:t xml:space="preserve">4. Smluvní strany se dále dohodly na zrušení odst. 24 Smlouvy a na jeho nahrazení novým odst. 24 Smlouvy v následujícím znění: </w:t>
      </w:r>
    </w:p>
    <w:p w:rsidR="00C94AB1" w:rsidRDefault="00C94AB1">
      <w:r>
        <w:t xml:space="preserve">„Klient se zavazuje uhradit Advokátní kanceláři odměnu za administraci zadávacího řízení Veřejné zakázky na základě faktury – daňového dokladu vystaveného Advokátní kanceláří a doručené Klientovi, a to do 30 dnů od doručení faktury, jež může být vystavena po uzavření Dodatku č. 1 ke Smlouvě.“ </w:t>
      </w:r>
    </w:p>
    <w:p w:rsidR="00C94AB1" w:rsidRPr="006D70C9" w:rsidRDefault="00C94AB1">
      <w:pPr>
        <w:rPr>
          <w:b/>
        </w:rPr>
      </w:pPr>
      <w:r w:rsidRPr="006D70C9">
        <w:rPr>
          <w:b/>
        </w:rPr>
        <w:t xml:space="preserve">III. Závěrečná ujednání </w:t>
      </w:r>
    </w:p>
    <w:p w:rsidR="00C94AB1" w:rsidRDefault="00C94AB1">
      <w:r>
        <w:t xml:space="preserve">5.  Ostatní ustanovení Smlouvy nejsou tímto Dodatkem dotčena. </w:t>
      </w:r>
    </w:p>
    <w:p w:rsidR="00C94AB1" w:rsidRDefault="00C94AB1">
      <w:r>
        <w:t xml:space="preserve">6. Dodatek je platný ode dne jeho podpisu oběma Smluvními stranami a účinný ode dne zveřejnění Smlouvy v registru smluv v souladu se zákonem č. 340/2015 Sb., o zvláštních podmínkách účinnosti některých smluv, uveřejňování těchto smluv a o registru smluv (zákon o registru smluv), ve znění pozdějších předpisů. </w:t>
      </w:r>
    </w:p>
    <w:p w:rsidR="00C94AB1" w:rsidRDefault="00C94AB1">
      <w:r>
        <w:t xml:space="preserve">7. Dodatek je vyhotoven v elektronické podobě s uznávanými elektronickými podpisy oprávněných zástupců Smluvních stran. Každá Smluvní strana obdrží originál oboustranně podepsané Smlouvy. </w:t>
      </w:r>
    </w:p>
    <w:p w:rsidR="00C94AB1" w:rsidRDefault="00C94AB1"/>
    <w:p w:rsidR="00C94AB1" w:rsidRDefault="00C94AB1" w:rsidP="00C94AB1">
      <w:r>
        <w:t xml:space="preserve">V </w:t>
      </w:r>
      <w:proofErr w:type="spellStart"/>
      <w:r>
        <w:t>Hostouni</w:t>
      </w:r>
      <w:proofErr w:type="spellEnd"/>
      <w:r>
        <w:t xml:space="preserve"> dne uvedeného v el. </w:t>
      </w:r>
      <w:proofErr w:type="gramStart"/>
      <w:r>
        <w:t>podpisu</w:t>
      </w:r>
      <w:proofErr w:type="gramEnd"/>
      <w:r>
        <w:t xml:space="preserve">                    V Brně dne uvedeného v el. podpisu</w:t>
      </w:r>
    </w:p>
    <w:p w:rsidR="00C94AB1" w:rsidRDefault="00C94AB1" w:rsidP="00C94AB1"/>
    <w:p w:rsidR="00C94AB1" w:rsidRDefault="00C94AB1" w:rsidP="00C94AB1">
      <w:r>
        <w:t>8. 12. 2025</w:t>
      </w:r>
      <w:r w:rsidR="006D70C9">
        <w:t xml:space="preserve">                                                                         6. 12. 2025</w:t>
      </w:r>
    </w:p>
    <w:p w:rsidR="00C94AB1" w:rsidRDefault="00C94AB1"/>
    <w:p w:rsidR="00C94AB1" w:rsidRDefault="00C94AB1"/>
    <w:sectPr w:rsidR="00C94AB1" w:rsidSect="00A41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94AB1"/>
    <w:rsid w:val="006D70C9"/>
    <w:rsid w:val="00850DC6"/>
    <w:rsid w:val="00A412A0"/>
    <w:rsid w:val="00C94AB1"/>
    <w:rsid w:val="00C95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2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2025-12-08T12:59:00Z</dcterms:created>
  <dcterms:modified xsi:type="dcterms:W3CDTF">2025-12-08T13:24:00Z</dcterms:modified>
</cp:coreProperties>
</file>