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8806" w14:textId="22B1AB2F" w:rsidR="009411CE" w:rsidRPr="001A20C7" w:rsidRDefault="009411CE" w:rsidP="001A20C7">
      <w:pPr>
        <w:pStyle w:val="Podnadpis"/>
        <w:jc w:val="center"/>
        <w:rPr>
          <w:rFonts w:ascii="Arial" w:hAnsi="Arial" w:cs="Arial"/>
          <w:b/>
          <w:bCs/>
          <w:sz w:val="30"/>
          <w:szCs w:val="30"/>
        </w:rPr>
      </w:pPr>
      <w:r w:rsidRPr="001A20C7">
        <w:rPr>
          <w:rFonts w:ascii="Arial" w:hAnsi="Arial" w:cs="Arial"/>
          <w:b/>
          <w:bCs/>
          <w:sz w:val="30"/>
          <w:szCs w:val="30"/>
        </w:rPr>
        <w:t>SMLOUV</w:t>
      </w:r>
      <w:r w:rsidR="00F75742" w:rsidRPr="001A20C7">
        <w:rPr>
          <w:rFonts w:ascii="Arial" w:hAnsi="Arial" w:cs="Arial"/>
          <w:b/>
          <w:bCs/>
          <w:sz w:val="30"/>
          <w:szCs w:val="30"/>
        </w:rPr>
        <w:t>A</w:t>
      </w:r>
      <w:r w:rsidRPr="001A20C7">
        <w:rPr>
          <w:rFonts w:ascii="Arial" w:hAnsi="Arial" w:cs="Arial"/>
          <w:b/>
          <w:bCs/>
          <w:sz w:val="30"/>
          <w:szCs w:val="30"/>
        </w:rPr>
        <w:t xml:space="preserve"> O POSKYTOVÁNÍ </w:t>
      </w:r>
      <w:r w:rsidR="000830B6" w:rsidRPr="001A20C7">
        <w:rPr>
          <w:rFonts w:ascii="Arial" w:hAnsi="Arial" w:cs="Arial"/>
          <w:b/>
          <w:bCs/>
          <w:sz w:val="30"/>
          <w:szCs w:val="30"/>
        </w:rPr>
        <w:t xml:space="preserve">ODBORNÝCH KONZULTAČNÍCH </w:t>
      </w:r>
      <w:r w:rsidRPr="001A20C7">
        <w:rPr>
          <w:rFonts w:ascii="Arial" w:hAnsi="Arial" w:cs="Arial"/>
          <w:b/>
          <w:bCs/>
          <w:sz w:val="30"/>
          <w:szCs w:val="30"/>
        </w:rPr>
        <w:t>SLUŽEB</w:t>
      </w:r>
    </w:p>
    <w:p w14:paraId="107CCF6F" w14:textId="35074AC2" w:rsidR="009411CE" w:rsidRPr="003743E0" w:rsidRDefault="00AF0E35" w:rsidP="00AF0E35">
      <w:pPr>
        <w:tabs>
          <w:tab w:val="left" w:pos="284"/>
          <w:tab w:val="left" w:pos="567"/>
          <w:tab w:val="left" w:pos="4820"/>
        </w:tabs>
        <w:ind w:left="567" w:hanging="567"/>
        <w:jc w:val="center"/>
        <w:rPr>
          <w:rFonts w:ascii="Arial" w:hAnsi="Arial" w:cs="Arial"/>
          <w:sz w:val="22"/>
          <w:szCs w:val="22"/>
        </w:rPr>
      </w:pPr>
      <w:r>
        <w:rPr>
          <w:rFonts w:ascii="Arial" w:hAnsi="Arial" w:cs="Arial"/>
          <w:sz w:val="22"/>
          <w:szCs w:val="22"/>
        </w:rPr>
        <w:t>u</w:t>
      </w:r>
      <w:r w:rsidR="009411CE" w:rsidRPr="003743E0">
        <w:rPr>
          <w:rFonts w:ascii="Arial" w:hAnsi="Arial" w:cs="Arial"/>
          <w:sz w:val="22"/>
          <w:szCs w:val="22"/>
        </w:rPr>
        <w:t>zavřená</w:t>
      </w:r>
      <w:r>
        <w:rPr>
          <w:rFonts w:ascii="Arial" w:hAnsi="Arial" w:cs="Arial"/>
          <w:sz w:val="22"/>
          <w:szCs w:val="22"/>
        </w:rPr>
        <w:t xml:space="preserve"> </w:t>
      </w:r>
      <w:r w:rsidR="009411CE" w:rsidRPr="003743E0">
        <w:rPr>
          <w:rFonts w:ascii="Arial" w:hAnsi="Arial" w:cs="Arial"/>
          <w:sz w:val="22"/>
          <w:szCs w:val="22"/>
        </w:rPr>
        <w:t>podle § 1746 odst. 2 zákona č. 89/2012 Sb., občanský zákoník,</w:t>
      </w:r>
    </w:p>
    <w:p w14:paraId="1F2E9D42" w14:textId="77777777" w:rsidR="009411CE" w:rsidRPr="003743E0" w:rsidRDefault="009411CE" w:rsidP="009411CE">
      <w:pPr>
        <w:ind w:left="567" w:hanging="567"/>
        <w:jc w:val="center"/>
        <w:rPr>
          <w:rFonts w:ascii="Arial" w:hAnsi="Arial" w:cs="Arial"/>
          <w:sz w:val="22"/>
          <w:szCs w:val="22"/>
        </w:rPr>
      </w:pPr>
      <w:r w:rsidRPr="003743E0">
        <w:rPr>
          <w:rFonts w:ascii="Arial" w:hAnsi="Arial" w:cs="Arial"/>
          <w:sz w:val="22"/>
          <w:szCs w:val="22"/>
        </w:rPr>
        <w:t xml:space="preserve">ve znění pozdějších předpisů, (dále jen </w:t>
      </w:r>
      <w:r w:rsidRPr="003743E0">
        <w:rPr>
          <w:rFonts w:ascii="Arial" w:hAnsi="Arial" w:cs="Arial"/>
          <w:bCs/>
          <w:sz w:val="22"/>
          <w:szCs w:val="22"/>
        </w:rPr>
        <w:t>„</w:t>
      </w:r>
      <w:r w:rsidRPr="003743E0">
        <w:rPr>
          <w:rFonts w:ascii="Arial" w:hAnsi="Arial" w:cs="Arial"/>
          <w:b/>
          <w:bCs/>
          <w:sz w:val="22"/>
          <w:szCs w:val="22"/>
        </w:rPr>
        <w:t>občanský zákoník</w:t>
      </w:r>
      <w:r w:rsidRPr="003743E0">
        <w:rPr>
          <w:rFonts w:ascii="Arial" w:hAnsi="Arial" w:cs="Arial"/>
          <w:bCs/>
          <w:sz w:val="22"/>
          <w:szCs w:val="22"/>
        </w:rPr>
        <w:t>“</w:t>
      </w:r>
      <w:r w:rsidRPr="003743E0">
        <w:rPr>
          <w:rFonts w:ascii="Arial" w:hAnsi="Arial" w:cs="Arial"/>
          <w:sz w:val="22"/>
          <w:szCs w:val="22"/>
        </w:rPr>
        <w:t>)</w:t>
      </w:r>
    </w:p>
    <w:p w14:paraId="5A53AED6" w14:textId="77777777" w:rsidR="009411CE" w:rsidRDefault="009411CE" w:rsidP="009411CE">
      <w:pPr>
        <w:ind w:left="567" w:hanging="567"/>
        <w:jc w:val="center"/>
        <w:rPr>
          <w:rFonts w:ascii="Arial" w:hAnsi="Arial" w:cs="Arial"/>
          <w:sz w:val="22"/>
          <w:szCs w:val="22"/>
        </w:rPr>
      </w:pPr>
      <w:r w:rsidRPr="003743E0">
        <w:rPr>
          <w:rFonts w:ascii="Arial" w:hAnsi="Arial" w:cs="Arial"/>
          <w:sz w:val="22"/>
          <w:szCs w:val="22"/>
        </w:rPr>
        <w:t>(dále jen „</w:t>
      </w:r>
      <w:r w:rsidRPr="003743E0">
        <w:rPr>
          <w:rFonts w:ascii="Arial" w:hAnsi="Arial" w:cs="Arial"/>
          <w:b/>
          <w:bCs/>
          <w:sz w:val="22"/>
          <w:szCs w:val="22"/>
        </w:rPr>
        <w:t>smlouva</w:t>
      </w:r>
      <w:r w:rsidRPr="003743E0">
        <w:rPr>
          <w:rFonts w:ascii="Arial" w:hAnsi="Arial" w:cs="Arial"/>
          <w:sz w:val="22"/>
          <w:szCs w:val="22"/>
        </w:rPr>
        <w:t>“)</w:t>
      </w:r>
    </w:p>
    <w:p w14:paraId="155261B5" w14:textId="454394AB" w:rsidR="004775EC" w:rsidRPr="003743E0" w:rsidRDefault="00A9311F" w:rsidP="00827F4D">
      <w:pPr>
        <w:spacing w:before="120"/>
        <w:ind w:left="567" w:hanging="567"/>
        <w:jc w:val="center"/>
        <w:rPr>
          <w:rFonts w:ascii="Arial" w:hAnsi="Arial" w:cs="Arial"/>
          <w:sz w:val="22"/>
          <w:szCs w:val="22"/>
        </w:rPr>
      </w:pPr>
      <w:r w:rsidRPr="00A9311F">
        <w:rPr>
          <w:rFonts w:ascii="Arial" w:hAnsi="Arial" w:cs="Arial"/>
          <w:sz w:val="22"/>
          <w:szCs w:val="22"/>
        </w:rPr>
        <w:t xml:space="preserve">evidovaná u </w:t>
      </w:r>
      <w:r w:rsidR="00B755B5">
        <w:rPr>
          <w:rFonts w:ascii="Arial" w:hAnsi="Arial" w:cs="Arial"/>
          <w:sz w:val="22"/>
          <w:szCs w:val="22"/>
        </w:rPr>
        <w:t>o</w:t>
      </w:r>
      <w:r>
        <w:rPr>
          <w:rFonts w:ascii="Arial" w:hAnsi="Arial" w:cs="Arial"/>
          <w:sz w:val="22"/>
          <w:szCs w:val="22"/>
        </w:rPr>
        <w:t>bjednatele</w:t>
      </w:r>
      <w:r w:rsidRPr="00A9311F">
        <w:rPr>
          <w:rFonts w:ascii="Arial" w:hAnsi="Arial" w:cs="Arial"/>
          <w:sz w:val="22"/>
          <w:szCs w:val="22"/>
        </w:rPr>
        <w:t xml:space="preserve"> pod č. </w:t>
      </w:r>
      <w:r w:rsidR="0092138B">
        <w:rPr>
          <w:rFonts w:ascii="Arial" w:hAnsi="Arial" w:cs="Arial"/>
          <w:sz w:val="22"/>
          <w:szCs w:val="22"/>
        </w:rPr>
        <w:t>126/2025</w:t>
      </w:r>
      <w:r w:rsidRPr="00A9311F">
        <w:rPr>
          <w:rFonts w:ascii="Arial" w:hAnsi="Arial" w:cs="Arial"/>
          <w:sz w:val="22"/>
          <w:szCs w:val="22"/>
        </w:rPr>
        <w:t xml:space="preserve">, č. j. </w:t>
      </w:r>
      <w:r w:rsidR="00D46537" w:rsidRPr="00D46537">
        <w:rPr>
          <w:rFonts w:ascii="Arial" w:hAnsi="Arial" w:cs="Arial"/>
          <w:sz w:val="22"/>
          <w:szCs w:val="22"/>
        </w:rPr>
        <w:t>DIA- 22768-12/SEP-2025</w:t>
      </w:r>
    </w:p>
    <w:p w14:paraId="57673AFB" w14:textId="77777777" w:rsidR="009411CE" w:rsidRPr="003743E0" w:rsidRDefault="009411CE" w:rsidP="009411CE">
      <w:pPr>
        <w:tabs>
          <w:tab w:val="left" w:pos="284"/>
          <w:tab w:val="left" w:pos="567"/>
          <w:tab w:val="left" w:pos="4820"/>
        </w:tabs>
        <w:ind w:left="567" w:hanging="567"/>
        <w:jc w:val="center"/>
        <w:rPr>
          <w:rFonts w:ascii="Arial" w:hAnsi="Arial" w:cs="Arial"/>
          <w:sz w:val="22"/>
          <w:szCs w:val="22"/>
        </w:rPr>
      </w:pPr>
    </w:p>
    <w:p w14:paraId="2E4E96F6" w14:textId="77777777" w:rsidR="009411CE" w:rsidRPr="003743E0" w:rsidRDefault="009411CE" w:rsidP="009411CE">
      <w:pPr>
        <w:tabs>
          <w:tab w:val="left" w:pos="284"/>
          <w:tab w:val="left" w:pos="567"/>
          <w:tab w:val="left" w:pos="4820"/>
        </w:tabs>
        <w:ind w:left="567" w:hanging="567"/>
        <w:jc w:val="center"/>
        <w:rPr>
          <w:rFonts w:ascii="Arial" w:hAnsi="Arial" w:cs="Arial"/>
          <w:bCs/>
          <w:sz w:val="22"/>
          <w:szCs w:val="22"/>
        </w:rPr>
      </w:pPr>
    </w:p>
    <w:p w14:paraId="180224CD" w14:textId="77777777" w:rsidR="009411CE" w:rsidRPr="00472426" w:rsidRDefault="009411CE" w:rsidP="00472426">
      <w:pPr>
        <w:pStyle w:val="Podnadpis"/>
        <w:spacing w:after="0"/>
        <w:jc w:val="center"/>
        <w:rPr>
          <w:b/>
          <w:bCs/>
        </w:rPr>
      </w:pPr>
      <w:r w:rsidRPr="00472426">
        <w:rPr>
          <w:b/>
          <w:bCs/>
        </w:rPr>
        <w:t>Článek I.</w:t>
      </w:r>
    </w:p>
    <w:p w14:paraId="254A8040" w14:textId="77777777" w:rsidR="009411CE" w:rsidRPr="00472426" w:rsidRDefault="009411CE" w:rsidP="00472426">
      <w:pPr>
        <w:pStyle w:val="Podnadpis"/>
        <w:spacing w:after="0"/>
        <w:jc w:val="center"/>
        <w:rPr>
          <w:b/>
          <w:bCs/>
        </w:rPr>
      </w:pPr>
      <w:r w:rsidRPr="00472426">
        <w:rPr>
          <w:b/>
          <w:bCs/>
        </w:rPr>
        <w:t>Smluvní strany</w:t>
      </w:r>
    </w:p>
    <w:p w14:paraId="3626DE6F" w14:textId="77777777" w:rsidR="009411CE" w:rsidRPr="003743E0" w:rsidRDefault="009411CE" w:rsidP="009411CE">
      <w:pPr>
        <w:pStyle w:val="Firma"/>
        <w:spacing w:before="0"/>
        <w:ind w:left="567" w:hanging="567"/>
        <w:rPr>
          <w:rFonts w:ascii="Arial" w:hAnsi="Arial" w:cs="Arial"/>
          <w:b w:val="0"/>
          <w:sz w:val="22"/>
          <w:szCs w:val="22"/>
          <w:lang w:eastAsia="en-US"/>
        </w:rPr>
      </w:pPr>
    </w:p>
    <w:p w14:paraId="2096AF36" w14:textId="77777777" w:rsidR="00E342A6" w:rsidRPr="003743E0" w:rsidRDefault="00E342A6" w:rsidP="00472426">
      <w:pPr>
        <w:pStyle w:val="Podnadpis"/>
        <w:rPr>
          <w:rFonts w:ascii="Arial" w:hAnsi="Arial" w:cs="Arial"/>
          <w:sz w:val="22"/>
          <w:szCs w:val="22"/>
          <w:lang w:eastAsia="en-US"/>
        </w:rPr>
      </w:pPr>
      <w:r w:rsidRPr="009D0B06">
        <w:rPr>
          <w:b/>
          <w:bCs/>
        </w:rPr>
        <w:t>Česká republika – Digitální a informační agentura</w:t>
      </w:r>
    </w:p>
    <w:p w14:paraId="4FCC5E2B" w14:textId="77777777" w:rsidR="00E342A6" w:rsidRPr="003743E0" w:rsidRDefault="00E342A6" w:rsidP="00E342A6">
      <w:pPr>
        <w:pStyle w:val="Zhlav"/>
        <w:tabs>
          <w:tab w:val="clear" w:pos="4536"/>
          <w:tab w:val="clear" w:pos="9072"/>
          <w:tab w:val="left" w:pos="2340"/>
        </w:tabs>
        <w:ind w:left="567" w:hanging="567"/>
        <w:rPr>
          <w:rFonts w:ascii="Arial" w:hAnsi="Arial" w:cs="Arial"/>
          <w:sz w:val="22"/>
          <w:szCs w:val="22"/>
        </w:rPr>
      </w:pPr>
      <w:r w:rsidRPr="003743E0">
        <w:rPr>
          <w:rFonts w:ascii="Arial" w:hAnsi="Arial" w:cs="Arial"/>
          <w:sz w:val="22"/>
          <w:szCs w:val="22"/>
        </w:rPr>
        <w:t>Sídlo:</w:t>
      </w:r>
      <w:r w:rsidRPr="003743E0">
        <w:rPr>
          <w:rFonts w:ascii="Arial" w:hAnsi="Arial" w:cs="Arial"/>
          <w:sz w:val="22"/>
          <w:szCs w:val="22"/>
        </w:rPr>
        <w:tab/>
      </w:r>
      <w:r w:rsidRPr="003743E0">
        <w:rPr>
          <w:rFonts w:ascii="Arial" w:hAnsi="Arial" w:cs="Arial"/>
          <w:sz w:val="22"/>
          <w:szCs w:val="22"/>
        </w:rPr>
        <w:tab/>
      </w:r>
      <w:r w:rsidRPr="007553B2">
        <w:rPr>
          <w:rFonts w:ascii="Arial" w:hAnsi="Arial" w:cs="Arial"/>
          <w:sz w:val="22"/>
          <w:szCs w:val="22"/>
        </w:rPr>
        <w:t>Na vápence 915/14,13000 Praha 3 Žižkov</w:t>
      </w:r>
    </w:p>
    <w:p w14:paraId="78F08F9B" w14:textId="37FC1BAF" w:rsidR="00E342A6" w:rsidRPr="003743E0" w:rsidRDefault="00E342A6" w:rsidP="00E342A6">
      <w:pPr>
        <w:pStyle w:val="Zhlav"/>
        <w:tabs>
          <w:tab w:val="clear" w:pos="4536"/>
          <w:tab w:val="clear" w:pos="9072"/>
          <w:tab w:val="left" w:pos="2340"/>
        </w:tabs>
        <w:ind w:left="567" w:hanging="567"/>
        <w:rPr>
          <w:rFonts w:ascii="Arial" w:hAnsi="Arial" w:cs="Arial"/>
          <w:sz w:val="22"/>
          <w:szCs w:val="22"/>
        </w:rPr>
      </w:pPr>
      <w:r w:rsidRPr="003743E0">
        <w:rPr>
          <w:rFonts w:ascii="Arial" w:hAnsi="Arial" w:cs="Arial"/>
          <w:sz w:val="22"/>
          <w:szCs w:val="22"/>
        </w:rPr>
        <w:t>IČ</w:t>
      </w:r>
      <w:r w:rsidR="005E55D8">
        <w:rPr>
          <w:rFonts w:ascii="Arial" w:hAnsi="Arial" w:cs="Arial"/>
          <w:sz w:val="22"/>
          <w:szCs w:val="22"/>
        </w:rPr>
        <w:t>O</w:t>
      </w:r>
      <w:r w:rsidRPr="003743E0">
        <w:rPr>
          <w:rFonts w:ascii="Arial" w:hAnsi="Arial" w:cs="Arial"/>
          <w:sz w:val="22"/>
          <w:szCs w:val="22"/>
        </w:rPr>
        <w:t>:</w:t>
      </w:r>
      <w:r w:rsidRPr="003743E0">
        <w:rPr>
          <w:rFonts w:ascii="Arial" w:hAnsi="Arial" w:cs="Arial"/>
          <w:sz w:val="22"/>
          <w:szCs w:val="22"/>
        </w:rPr>
        <w:tab/>
      </w:r>
      <w:r w:rsidRPr="003743E0">
        <w:rPr>
          <w:rFonts w:ascii="Arial" w:hAnsi="Arial" w:cs="Arial"/>
          <w:sz w:val="22"/>
          <w:szCs w:val="22"/>
        </w:rPr>
        <w:tab/>
      </w:r>
      <w:r w:rsidRPr="007553B2">
        <w:rPr>
          <w:rFonts w:ascii="Arial" w:hAnsi="Arial" w:cs="Arial"/>
          <w:sz w:val="22"/>
          <w:szCs w:val="22"/>
        </w:rPr>
        <w:t>17651921</w:t>
      </w:r>
    </w:p>
    <w:p w14:paraId="3FC2226C" w14:textId="77777777" w:rsidR="00E342A6" w:rsidRPr="003743E0" w:rsidRDefault="00E342A6" w:rsidP="00E342A6">
      <w:pPr>
        <w:tabs>
          <w:tab w:val="left" w:pos="2340"/>
        </w:tabs>
        <w:ind w:left="567" w:hanging="567"/>
        <w:rPr>
          <w:rFonts w:ascii="Arial" w:hAnsi="Arial" w:cs="Arial"/>
          <w:sz w:val="22"/>
          <w:szCs w:val="22"/>
        </w:rPr>
      </w:pPr>
      <w:r w:rsidRPr="003743E0">
        <w:rPr>
          <w:rFonts w:ascii="Arial" w:hAnsi="Arial" w:cs="Arial"/>
          <w:sz w:val="22"/>
          <w:szCs w:val="22"/>
        </w:rPr>
        <w:t>DIČ:</w:t>
      </w:r>
      <w:r w:rsidRPr="003743E0">
        <w:rPr>
          <w:rFonts w:ascii="Arial" w:hAnsi="Arial" w:cs="Arial"/>
          <w:sz w:val="22"/>
          <w:szCs w:val="22"/>
        </w:rPr>
        <w:tab/>
      </w:r>
      <w:r w:rsidRPr="003743E0">
        <w:rPr>
          <w:rFonts w:ascii="Arial" w:hAnsi="Arial" w:cs="Arial"/>
          <w:sz w:val="22"/>
          <w:szCs w:val="22"/>
        </w:rPr>
        <w:tab/>
      </w:r>
      <w:r>
        <w:rPr>
          <w:rFonts w:ascii="Arial" w:hAnsi="Arial" w:cs="Arial"/>
          <w:sz w:val="22"/>
          <w:szCs w:val="22"/>
        </w:rPr>
        <w:t>není plátce DPH</w:t>
      </w:r>
    </w:p>
    <w:p w14:paraId="10755F7D" w14:textId="77777777" w:rsidR="001D12C7" w:rsidRPr="003743E0" w:rsidRDefault="001D12C7" w:rsidP="001D12C7">
      <w:pPr>
        <w:tabs>
          <w:tab w:val="left" w:pos="2340"/>
        </w:tabs>
        <w:ind w:left="2340" w:hanging="2340"/>
        <w:rPr>
          <w:rFonts w:ascii="Arial" w:hAnsi="Arial" w:cs="Arial"/>
          <w:sz w:val="22"/>
          <w:szCs w:val="22"/>
        </w:rPr>
      </w:pPr>
      <w:r w:rsidRPr="003743E0">
        <w:rPr>
          <w:rFonts w:ascii="Arial" w:hAnsi="Arial" w:cs="Arial"/>
          <w:sz w:val="22"/>
          <w:szCs w:val="22"/>
        </w:rPr>
        <w:t>Zastoupená:</w:t>
      </w:r>
      <w:r w:rsidRPr="003743E0">
        <w:rPr>
          <w:rFonts w:ascii="Arial" w:hAnsi="Arial" w:cs="Arial"/>
          <w:sz w:val="22"/>
          <w:szCs w:val="22"/>
        </w:rPr>
        <w:tab/>
        <w:t xml:space="preserve">Ing. </w:t>
      </w:r>
      <w:r>
        <w:rPr>
          <w:rFonts w:ascii="Arial" w:hAnsi="Arial" w:cs="Arial"/>
          <w:sz w:val="22"/>
          <w:szCs w:val="22"/>
        </w:rPr>
        <w:t>Petrem Kuchařem</w:t>
      </w:r>
      <w:r w:rsidRPr="003743E0">
        <w:rPr>
          <w:rFonts w:ascii="Arial" w:hAnsi="Arial" w:cs="Arial"/>
          <w:sz w:val="22"/>
          <w:szCs w:val="22"/>
        </w:rPr>
        <w:t>, ředitel</w:t>
      </w:r>
      <w:r>
        <w:rPr>
          <w:rFonts w:ascii="Arial" w:hAnsi="Arial" w:cs="Arial"/>
          <w:sz w:val="22"/>
          <w:szCs w:val="22"/>
        </w:rPr>
        <w:t>em</w:t>
      </w:r>
    </w:p>
    <w:p w14:paraId="15AF5F7B" w14:textId="77777777" w:rsidR="00E342A6" w:rsidRPr="003743E0" w:rsidRDefault="00E342A6" w:rsidP="00E342A6">
      <w:pPr>
        <w:tabs>
          <w:tab w:val="left" w:pos="2340"/>
        </w:tabs>
        <w:ind w:left="567" w:hanging="567"/>
        <w:rPr>
          <w:rFonts w:ascii="Arial" w:hAnsi="Arial" w:cs="Arial"/>
          <w:sz w:val="22"/>
          <w:szCs w:val="22"/>
        </w:rPr>
      </w:pPr>
      <w:r w:rsidRPr="003743E0">
        <w:rPr>
          <w:rFonts w:ascii="Arial" w:hAnsi="Arial" w:cs="Arial"/>
          <w:sz w:val="22"/>
          <w:szCs w:val="22"/>
        </w:rPr>
        <w:t>Bankovní spojení:</w:t>
      </w:r>
      <w:r w:rsidRPr="003743E0">
        <w:rPr>
          <w:rFonts w:ascii="Arial" w:hAnsi="Arial" w:cs="Arial"/>
          <w:sz w:val="22"/>
          <w:szCs w:val="22"/>
        </w:rPr>
        <w:tab/>
        <w:t>Česká národní banka</w:t>
      </w:r>
    </w:p>
    <w:p w14:paraId="3AB63A28" w14:textId="77777777" w:rsidR="00403A5B" w:rsidRDefault="00E342A6" w:rsidP="00E342A6">
      <w:pPr>
        <w:tabs>
          <w:tab w:val="left" w:pos="2340"/>
        </w:tabs>
        <w:ind w:left="567" w:hanging="567"/>
        <w:rPr>
          <w:rFonts w:ascii="Arial" w:hAnsi="Arial" w:cs="Arial"/>
          <w:sz w:val="22"/>
          <w:szCs w:val="22"/>
        </w:rPr>
      </w:pPr>
      <w:r w:rsidRPr="003743E0">
        <w:rPr>
          <w:rFonts w:ascii="Arial" w:hAnsi="Arial" w:cs="Arial"/>
          <w:sz w:val="22"/>
          <w:szCs w:val="22"/>
        </w:rPr>
        <w:t>Číslo účtu:</w:t>
      </w:r>
      <w:r w:rsidRPr="003743E0">
        <w:rPr>
          <w:rFonts w:ascii="Arial" w:hAnsi="Arial" w:cs="Arial"/>
          <w:sz w:val="22"/>
          <w:szCs w:val="22"/>
        </w:rPr>
        <w:tab/>
      </w:r>
      <w:r w:rsidRPr="007553B2">
        <w:rPr>
          <w:rFonts w:ascii="Arial" w:hAnsi="Arial" w:cs="Arial"/>
          <w:sz w:val="22"/>
          <w:szCs w:val="22"/>
        </w:rPr>
        <w:t>6326001/0710</w:t>
      </w:r>
    </w:p>
    <w:p w14:paraId="03EEA7C9" w14:textId="477B0486" w:rsidR="00E342A6" w:rsidRPr="003743E0" w:rsidRDefault="00403A5B" w:rsidP="001D12C7">
      <w:pPr>
        <w:tabs>
          <w:tab w:val="left" w:pos="2340"/>
        </w:tabs>
        <w:ind w:left="567" w:hanging="567"/>
        <w:rPr>
          <w:rFonts w:ascii="Arial" w:hAnsi="Arial" w:cs="Arial"/>
          <w:sz w:val="22"/>
          <w:szCs w:val="22"/>
        </w:rPr>
      </w:pPr>
      <w:r w:rsidRPr="00403A5B">
        <w:rPr>
          <w:rFonts w:ascii="Arial" w:hAnsi="Arial" w:cs="Arial"/>
          <w:sz w:val="22"/>
          <w:szCs w:val="22"/>
        </w:rPr>
        <w:t xml:space="preserve">ID datové schránky: </w:t>
      </w:r>
      <w:r w:rsidRPr="00403A5B">
        <w:rPr>
          <w:rFonts w:ascii="Arial" w:hAnsi="Arial" w:cs="Arial"/>
          <w:sz w:val="22"/>
          <w:szCs w:val="22"/>
        </w:rPr>
        <w:tab/>
        <w:t>yukd8p7</w:t>
      </w:r>
      <w:r w:rsidR="001D12C7">
        <w:rPr>
          <w:rFonts w:ascii="Arial" w:hAnsi="Arial" w:cs="Arial"/>
          <w:sz w:val="22"/>
          <w:szCs w:val="22"/>
        </w:rPr>
        <w:tab/>
      </w:r>
      <w:r w:rsidR="00E342A6" w:rsidRPr="007553B2">
        <w:rPr>
          <w:rFonts w:ascii="Arial" w:hAnsi="Arial" w:cs="Arial"/>
          <w:sz w:val="22"/>
          <w:szCs w:val="22"/>
        </w:rPr>
        <w:tab/>
      </w:r>
    </w:p>
    <w:p w14:paraId="5B10CF16" w14:textId="77777777" w:rsidR="009411CE" w:rsidRPr="003743E0" w:rsidRDefault="009411CE" w:rsidP="00C97457">
      <w:pPr>
        <w:tabs>
          <w:tab w:val="left" w:pos="2340"/>
        </w:tabs>
        <w:spacing w:before="120"/>
        <w:ind w:left="567" w:hanging="567"/>
        <w:rPr>
          <w:rFonts w:ascii="Arial" w:hAnsi="Arial" w:cs="Arial"/>
          <w:sz w:val="22"/>
          <w:szCs w:val="22"/>
        </w:rPr>
      </w:pPr>
      <w:r w:rsidRPr="003743E0">
        <w:rPr>
          <w:rFonts w:ascii="Arial" w:hAnsi="Arial" w:cs="Arial"/>
          <w:sz w:val="22"/>
          <w:szCs w:val="22"/>
        </w:rPr>
        <w:t>(dále jen „</w:t>
      </w:r>
      <w:r w:rsidRPr="003743E0">
        <w:rPr>
          <w:rFonts w:ascii="Arial" w:hAnsi="Arial" w:cs="Arial"/>
          <w:b/>
          <w:bCs/>
          <w:sz w:val="22"/>
          <w:szCs w:val="22"/>
        </w:rPr>
        <w:t>objednatel</w:t>
      </w:r>
      <w:r w:rsidRPr="003743E0">
        <w:rPr>
          <w:rFonts w:ascii="Arial" w:hAnsi="Arial" w:cs="Arial"/>
          <w:sz w:val="22"/>
          <w:szCs w:val="22"/>
        </w:rPr>
        <w:t>“)</w:t>
      </w:r>
    </w:p>
    <w:p w14:paraId="2EE5668B" w14:textId="77777777" w:rsidR="009411CE" w:rsidRPr="003743E0" w:rsidRDefault="009411CE" w:rsidP="009411CE">
      <w:pPr>
        <w:tabs>
          <w:tab w:val="left" w:pos="2340"/>
        </w:tabs>
        <w:ind w:left="567" w:hanging="567"/>
        <w:rPr>
          <w:rFonts w:ascii="Arial" w:hAnsi="Arial" w:cs="Arial"/>
          <w:sz w:val="22"/>
          <w:szCs w:val="22"/>
        </w:rPr>
      </w:pPr>
    </w:p>
    <w:p w14:paraId="319BBD63" w14:textId="77777777" w:rsidR="009411CE" w:rsidRDefault="009411CE" w:rsidP="009411CE">
      <w:pPr>
        <w:ind w:left="567" w:hanging="567"/>
        <w:rPr>
          <w:rFonts w:ascii="Arial" w:hAnsi="Arial" w:cs="Arial"/>
          <w:b/>
          <w:bCs/>
          <w:sz w:val="22"/>
          <w:szCs w:val="22"/>
        </w:rPr>
      </w:pPr>
      <w:r w:rsidRPr="003743E0">
        <w:rPr>
          <w:rFonts w:ascii="Arial" w:hAnsi="Arial" w:cs="Arial"/>
          <w:b/>
          <w:bCs/>
          <w:sz w:val="22"/>
          <w:szCs w:val="22"/>
        </w:rPr>
        <w:t>a</w:t>
      </w:r>
    </w:p>
    <w:p w14:paraId="1294F67C" w14:textId="0DE1836B" w:rsidR="0092147E" w:rsidRPr="009D0B06" w:rsidRDefault="00E105D3" w:rsidP="00C97457">
      <w:pPr>
        <w:pStyle w:val="Podnadpis"/>
        <w:spacing w:before="240"/>
        <w:rPr>
          <w:b/>
          <w:bCs/>
        </w:rPr>
      </w:pPr>
      <w:r>
        <w:rPr>
          <w:b/>
          <w:bCs/>
        </w:rPr>
        <w:t xml:space="preserve">HCM COMPUTERS, s.r.o. </w:t>
      </w:r>
    </w:p>
    <w:p w14:paraId="6A697C1E" w14:textId="4B323FAB" w:rsidR="009411CE" w:rsidRPr="00E35217" w:rsidRDefault="009411CE" w:rsidP="009411CE">
      <w:pPr>
        <w:ind w:left="2410" w:hanging="2410"/>
        <w:rPr>
          <w:rFonts w:ascii="Arial" w:hAnsi="Arial" w:cs="Arial"/>
          <w:color w:val="000000" w:themeColor="text1"/>
          <w:sz w:val="22"/>
          <w:szCs w:val="22"/>
        </w:rPr>
      </w:pPr>
      <w:r w:rsidRPr="00AD2757">
        <w:rPr>
          <w:rFonts w:ascii="Arial" w:hAnsi="Arial" w:cs="Arial"/>
          <w:sz w:val="22"/>
          <w:szCs w:val="22"/>
        </w:rPr>
        <w:t>Sídlo:</w:t>
      </w:r>
      <w:bookmarkStart w:id="0" w:name="_Hlk142297271"/>
      <w:r w:rsidR="00E105D3">
        <w:rPr>
          <w:rFonts w:ascii="Arial" w:hAnsi="Arial" w:cs="Arial"/>
          <w:sz w:val="22"/>
          <w:szCs w:val="22"/>
        </w:rPr>
        <w:t xml:space="preserve"> Vranovská 104, 614 00 BRNO </w:t>
      </w:r>
      <w:r w:rsidR="00D44DC5">
        <w:rPr>
          <w:rFonts w:ascii="Arial" w:hAnsi="Arial" w:cs="Arial"/>
          <w:sz w:val="22"/>
          <w:szCs w:val="22"/>
        </w:rPr>
        <w:tab/>
      </w:r>
      <w:bookmarkEnd w:id="0"/>
      <w:r w:rsidR="00AD2757" w:rsidRPr="00E35217">
        <w:rPr>
          <w:rFonts w:ascii="Arial" w:hAnsi="Arial" w:cs="Arial"/>
          <w:color w:val="000000" w:themeColor="text1"/>
          <w:sz w:val="22"/>
          <w:szCs w:val="22"/>
        </w:rPr>
        <w:tab/>
      </w:r>
    </w:p>
    <w:p w14:paraId="6BCB7239" w14:textId="7BC326EF" w:rsidR="009411CE" w:rsidRPr="00E35217" w:rsidRDefault="009411CE" w:rsidP="009411CE">
      <w:pPr>
        <w:ind w:left="2410" w:hanging="2410"/>
        <w:rPr>
          <w:rFonts w:ascii="Arial" w:hAnsi="Arial" w:cs="Arial"/>
          <w:color w:val="000000" w:themeColor="text1"/>
          <w:sz w:val="22"/>
          <w:szCs w:val="22"/>
        </w:rPr>
      </w:pPr>
      <w:r w:rsidRPr="00E35217">
        <w:rPr>
          <w:rFonts w:ascii="Arial" w:hAnsi="Arial" w:cs="Arial"/>
          <w:color w:val="000000" w:themeColor="text1"/>
          <w:sz w:val="22"/>
          <w:szCs w:val="22"/>
        </w:rPr>
        <w:t>IČ</w:t>
      </w:r>
      <w:r w:rsidR="00C97457">
        <w:rPr>
          <w:rFonts w:ascii="Arial" w:hAnsi="Arial" w:cs="Arial"/>
          <w:color w:val="000000" w:themeColor="text1"/>
          <w:sz w:val="22"/>
          <w:szCs w:val="22"/>
        </w:rPr>
        <w:t>O</w:t>
      </w:r>
      <w:r w:rsidRPr="00E35217">
        <w:rPr>
          <w:rFonts w:ascii="Arial" w:hAnsi="Arial" w:cs="Arial"/>
          <w:color w:val="000000" w:themeColor="text1"/>
          <w:sz w:val="22"/>
          <w:szCs w:val="22"/>
        </w:rPr>
        <w:t>:</w:t>
      </w:r>
      <w:r w:rsidR="00E105D3">
        <w:rPr>
          <w:rFonts w:ascii="Arial" w:hAnsi="Arial" w:cs="Arial"/>
          <w:color w:val="000000" w:themeColor="text1"/>
          <w:sz w:val="22"/>
          <w:szCs w:val="22"/>
        </w:rPr>
        <w:t xml:space="preserve"> 255 74 914 </w:t>
      </w:r>
      <w:r w:rsidR="0092147E">
        <w:rPr>
          <w:rFonts w:ascii="Arial" w:hAnsi="Arial" w:cs="Arial"/>
          <w:sz w:val="22"/>
          <w:szCs w:val="22"/>
        </w:rPr>
        <w:tab/>
      </w:r>
      <w:r w:rsidR="00D44DC5" w:rsidRPr="00E35217">
        <w:rPr>
          <w:rStyle w:val="Nadpis2Char"/>
          <w:rFonts w:ascii="Arial" w:hAnsi="Arial" w:cs="Arial"/>
          <w:b w:val="0"/>
          <w:bCs w:val="0"/>
          <w:color w:val="000000" w:themeColor="text1"/>
          <w:sz w:val="22"/>
          <w:szCs w:val="22"/>
        </w:rPr>
        <w:tab/>
      </w:r>
    </w:p>
    <w:p w14:paraId="76E9E10D" w14:textId="209A0211" w:rsidR="009411CE" w:rsidRPr="00E35217" w:rsidRDefault="009411CE" w:rsidP="009411CE">
      <w:pPr>
        <w:ind w:left="2410" w:hanging="2410"/>
        <w:rPr>
          <w:rFonts w:ascii="Arial" w:hAnsi="Arial" w:cs="Arial"/>
          <w:color w:val="000000" w:themeColor="text1"/>
          <w:sz w:val="22"/>
          <w:szCs w:val="22"/>
        </w:rPr>
      </w:pPr>
      <w:r w:rsidRPr="00E35217">
        <w:rPr>
          <w:rFonts w:ascii="Arial" w:hAnsi="Arial" w:cs="Arial"/>
          <w:color w:val="000000" w:themeColor="text1"/>
          <w:sz w:val="22"/>
          <w:szCs w:val="22"/>
        </w:rPr>
        <w:t>DIČ:</w:t>
      </w:r>
      <w:r w:rsidR="00E105D3">
        <w:rPr>
          <w:rFonts w:ascii="Arial" w:hAnsi="Arial" w:cs="Arial"/>
          <w:color w:val="000000" w:themeColor="text1"/>
          <w:sz w:val="22"/>
          <w:szCs w:val="22"/>
        </w:rPr>
        <w:t xml:space="preserve"> </w:t>
      </w:r>
      <w:r w:rsidR="00E105D3">
        <w:rPr>
          <w:rFonts w:ascii="Arial" w:hAnsi="Arial" w:cs="Arial"/>
          <w:sz w:val="22"/>
          <w:szCs w:val="22"/>
        </w:rPr>
        <w:t xml:space="preserve">CZ25574914 </w:t>
      </w:r>
      <w:r w:rsidR="0092147E">
        <w:rPr>
          <w:rFonts w:ascii="Arial" w:hAnsi="Arial" w:cs="Arial"/>
          <w:sz w:val="22"/>
          <w:szCs w:val="22"/>
        </w:rPr>
        <w:tab/>
      </w:r>
      <w:r w:rsidR="00D44DC5" w:rsidRPr="00E35217">
        <w:rPr>
          <w:rFonts w:ascii="Arial" w:hAnsi="Arial" w:cs="Arial"/>
          <w:color w:val="000000" w:themeColor="text1"/>
          <w:sz w:val="22"/>
          <w:szCs w:val="22"/>
        </w:rPr>
        <w:tab/>
      </w:r>
    </w:p>
    <w:p w14:paraId="327B8DE9" w14:textId="0F86F6E5" w:rsidR="001D12C7" w:rsidRDefault="001D12C7" w:rsidP="009411CE">
      <w:pPr>
        <w:ind w:left="2410" w:hanging="2410"/>
        <w:jc w:val="both"/>
        <w:rPr>
          <w:rFonts w:ascii="Arial" w:hAnsi="Arial" w:cs="Arial"/>
          <w:color w:val="000000" w:themeColor="text1"/>
          <w:sz w:val="22"/>
          <w:szCs w:val="22"/>
        </w:rPr>
      </w:pPr>
      <w:r>
        <w:rPr>
          <w:rFonts w:ascii="Arial" w:hAnsi="Arial" w:cs="Arial"/>
          <w:color w:val="000000" w:themeColor="text1"/>
          <w:sz w:val="22"/>
          <w:szCs w:val="22"/>
        </w:rPr>
        <w:t>Zastoupená/ý:</w:t>
      </w:r>
      <w:r w:rsidR="00E105D3">
        <w:rPr>
          <w:rFonts w:ascii="Arial" w:hAnsi="Arial" w:cs="Arial"/>
          <w:color w:val="000000" w:themeColor="text1"/>
          <w:sz w:val="22"/>
          <w:szCs w:val="22"/>
        </w:rPr>
        <w:t xml:space="preserve"> Ing. David Janečka, jednatel společnosti </w:t>
      </w:r>
    </w:p>
    <w:p w14:paraId="34B82898" w14:textId="22FEA75C" w:rsidR="00E35217" w:rsidRDefault="009411CE" w:rsidP="009411CE">
      <w:pPr>
        <w:ind w:left="2410" w:hanging="2410"/>
        <w:jc w:val="both"/>
        <w:rPr>
          <w:rStyle w:val="Nadpis1Char"/>
          <w:color w:val="000000" w:themeColor="text1"/>
          <w:sz w:val="22"/>
          <w:szCs w:val="22"/>
        </w:rPr>
      </w:pPr>
      <w:r w:rsidRPr="00E35217">
        <w:rPr>
          <w:rFonts w:ascii="Arial" w:hAnsi="Arial" w:cs="Arial"/>
          <w:color w:val="000000" w:themeColor="text1"/>
          <w:sz w:val="22"/>
          <w:szCs w:val="22"/>
        </w:rPr>
        <w:t>Bankovní spojení:</w:t>
      </w:r>
      <w:r w:rsidR="006837C1">
        <w:rPr>
          <w:rFonts w:ascii="Arial" w:hAnsi="Arial" w:cs="Arial"/>
          <w:color w:val="000000" w:themeColor="text1"/>
          <w:sz w:val="22"/>
          <w:szCs w:val="22"/>
        </w:rPr>
        <w:t xml:space="preserve"> FIO Banka, a.s.</w:t>
      </w:r>
      <w:r w:rsidR="0092147E">
        <w:rPr>
          <w:rFonts w:ascii="Arial" w:hAnsi="Arial" w:cs="Arial"/>
          <w:sz w:val="22"/>
          <w:szCs w:val="22"/>
        </w:rPr>
        <w:tab/>
      </w:r>
      <w:r w:rsidR="00AD2757" w:rsidRPr="00E35217">
        <w:rPr>
          <w:rStyle w:val="Nadpis1Char"/>
          <w:color w:val="000000" w:themeColor="text1"/>
          <w:sz w:val="22"/>
          <w:szCs w:val="22"/>
        </w:rPr>
        <w:t xml:space="preserve"> </w:t>
      </w:r>
      <w:r w:rsidR="00D44DC5" w:rsidRPr="00E35217">
        <w:rPr>
          <w:rStyle w:val="Nadpis1Char"/>
          <w:color w:val="000000" w:themeColor="text1"/>
          <w:sz w:val="22"/>
          <w:szCs w:val="22"/>
        </w:rPr>
        <w:tab/>
      </w:r>
    </w:p>
    <w:p w14:paraId="0D4EFF9C" w14:textId="5B2B5A73" w:rsidR="009411CE" w:rsidRPr="00E35217" w:rsidRDefault="006837C1" w:rsidP="009411CE">
      <w:pPr>
        <w:ind w:left="2410" w:hanging="2410"/>
        <w:jc w:val="both"/>
        <w:rPr>
          <w:rFonts w:ascii="Arial" w:hAnsi="Arial" w:cs="Arial"/>
          <w:color w:val="000000" w:themeColor="text1"/>
          <w:sz w:val="22"/>
          <w:szCs w:val="22"/>
        </w:rPr>
      </w:pPr>
      <w:r>
        <w:rPr>
          <w:rFonts w:ascii="Arial" w:hAnsi="Arial" w:cs="Arial"/>
          <w:color w:val="000000" w:themeColor="text1"/>
          <w:sz w:val="22"/>
          <w:szCs w:val="22"/>
        </w:rPr>
        <w:t xml:space="preserve">Číslo účtu: 2200297151 / 2010 </w:t>
      </w:r>
      <w:r w:rsidR="0092147E">
        <w:rPr>
          <w:rFonts w:ascii="Arial" w:hAnsi="Arial" w:cs="Arial"/>
          <w:sz w:val="22"/>
          <w:szCs w:val="22"/>
        </w:rPr>
        <w:tab/>
      </w:r>
      <w:r w:rsidR="00D44DC5" w:rsidRPr="00E35217">
        <w:rPr>
          <w:rFonts w:ascii="Arial" w:hAnsi="Arial" w:cs="Arial"/>
          <w:color w:val="000000" w:themeColor="text1"/>
          <w:sz w:val="22"/>
          <w:szCs w:val="22"/>
        </w:rPr>
        <w:tab/>
      </w:r>
      <w:r w:rsidR="00AD2757" w:rsidRPr="00E35217">
        <w:rPr>
          <w:rFonts w:ascii="Arial" w:hAnsi="Arial" w:cs="Arial"/>
          <w:color w:val="000000" w:themeColor="text1"/>
          <w:sz w:val="22"/>
          <w:szCs w:val="22"/>
        </w:rPr>
        <w:tab/>
      </w:r>
    </w:p>
    <w:p w14:paraId="698C6113" w14:textId="0E7994E8" w:rsidR="001D12C7" w:rsidRDefault="00C97457" w:rsidP="001D12C7">
      <w:pPr>
        <w:autoSpaceDE w:val="0"/>
        <w:autoSpaceDN w:val="0"/>
        <w:adjustRightInd w:val="0"/>
        <w:ind w:left="2410" w:hanging="2410"/>
        <w:rPr>
          <w:rFonts w:ascii="Arial" w:hAnsi="Arial" w:cs="Arial"/>
          <w:sz w:val="22"/>
          <w:szCs w:val="22"/>
        </w:rPr>
      </w:pPr>
      <w:r w:rsidRPr="00C97457">
        <w:rPr>
          <w:rFonts w:ascii="Arial" w:hAnsi="Arial" w:cs="Arial"/>
          <w:sz w:val="22"/>
          <w:szCs w:val="22"/>
        </w:rPr>
        <w:t>ID datové schránky</w:t>
      </w:r>
      <w:r w:rsidR="006837C1">
        <w:rPr>
          <w:rFonts w:ascii="Arial" w:hAnsi="Arial" w:cs="Arial"/>
          <w:sz w:val="22"/>
          <w:szCs w:val="22"/>
        </w:rPr>
        <w:t xml:space="preserve">: x8d9xer </w:t>
      </w:r>
      <w:r w:rsidR="000635BC" w:rsidRPr="00C65008">
        <w:rPr>
          <w:rFonts w:ascii="Arial" w:hAnsi="Arial" w:cs="Arial"/>
          <w:bCs/>
          <w:sz w:val="20"/>
          <w:szCs w:val="20"/>
          <w:highlight w:val="yellow"/>
        </w:rPr>
        <w:t xml:space="preserve"> </w:t>
      </w:r>
    </w:p>
    <w:p w14:paraId="2513DB69" w14:textId="4F6A388A" w:rsidR="00302FA8" w:rsidRPr="00472426" w:rsidRDefault="009411CE" w:rsidP="00472426">
      <w:pPr>
        <w:spacing w:before="120" w:line="276" w:lineRule="auto"/>
        <w:jc w:val="both"/>
        <w:rPr>
          <w:rFonts w:ascii="Arial" w:hAnsi="Arial" w:cs="Arial"/>
          <w:b/>
          <w:sz w:val="22"/>
          <w:szCs w:val="22"/>
        </w:rPr>
      </w:pPr>
      <w:r w:rsidRPr="003743E0">
        <w:rPr>
          <w:rFonts w:ascii="Arial" w:hAnsi="Arial" w:cs="Arial"/>
          <w:sz w:val="22"/>
          <w:szCs w:val="22"/>
        </w:rPr>
        <w:t>(dále jen „</w:t>
      </w:r>
      <w:r w:rsidRPr="003743E0">
        <w:rPr>
          <w:rFonts w:ascii="Arial" w:hAnsi="Arial" w:cs="Arial"/>
          <w:b/>
          <w:bCs/>
          <w:sz w:val="22"/>
          <w:szCs w:val="22"/>
        </w:rPr>
        <w:t>poskytovatel</w:t>
      </w:r>
      <w:r w:rsidRPr="003743E0">
        <w:rPr>
          <w:rFonts w:ascii="Arial" w:hAnsi="Arial" w:cs="Arial"/>
          <w:sz w:val="22"/>
          <w:szCs w:val="22"/>
        </w:rPr>
        <w:t xml:space="preserve">“) </w:t>
      </w:r>
    </w:p>
    <w:p w14:paraId="5794E74B" w14:textId="77777777" w:rsidR="00302FA8" w:rsidRDefault="00302FA8" w:rsidP="009411CE">
      <w:pPr>
        <w:tabs>
          <w:tab w:val="left" w:pos="284"/>
          <w:tab w:val="left" w:pos="567"/>
          <w:tab w:val="left" w:pos="4820"/>
        </w:tabs>
        <w:ind w:left="567" w:hanging="567"/>
        <w:jc w:val="center"/>
        <w:rPr>
          <w:rFonts w:ascii="Arial" w:hAnsi="Arial" w:cs="Arial"/>
          <w:b/>
          <w:bCs/>
          <w:sz w:val="22"/>
          <w:szCs w:val="22"/>
        </w:rPr>
      </w:pPr>
    </w:p>
    <w:p w14:paraId="55E383E4" w14:textId="05D50106" w:rsidR="009411CE" w:rsidRPr="00472426" w:rsidRDefault="009411CE" w:rsidP="00472426">
      <w:pPr>
        <w:pStyle w:val="Podnadpis"/>
        <w:spacing w:after="0"/>
        <w:jc w:val="center"/>
        <w:rPr>
          <w:b/>
          <w:bCs/>
        </w:rPr>
      </w:pPr>
      <w:r w:rsidRPr="00472426">
        <w:rPr>
          <w:b/>
          <w:bCs/>
        </w:rPr>
        <w:t>Článek II.</w:t>
      </w:r>
    </w:p>
    <w:p w14:paraId="1447966D" w14:textId="77777777" w:rsidR="009411CE" w:rsidRPr="00472426" w:rsidRDefault="009411CE" w:rsidP="00472426">
      <w:pPr>
        <w:pStyle w:val="Podnadpis"/>
        <w:spacing w:after="0"/>
        <w:jc w:val="center"/>
        <w:rPr>
          <w:b/>
          <w:bCs/>
        </w:rPr>
      </w:pPr>
      <w:r w:rsidRPr="00472426">
        <w:rPr>
          <w:b/>
          <w:bCs/>
        </w:rPr>
        <w:t>Předmět smlouvy</w:t>
      </w:r>
    </w:p>
    <w:p w14:paraId="196289D9" w14:textId="6C34B752" w:rsidR="009411CE" w:rsidRPr="003743E0" w:rsidRDefault="009411CE" w:rsidP="006317B0">
      <w:pPr>
        <w:pStyle w:val="otzky"/>
        <w:numPr>
          <w:ilvl w:val="0"/>
          <w:numId w:val="6"/>
        </w:numPr>
        <w:tabs>
          <w:tab w:val="clear" w:pos="720"/>
          <w:tab w:val="num" w:pos="567"/>
        </w:tabs>
        <w:spacing w:before="120"/>
        <w:ind w:left="567" w:hanging="567"/>
        <w:jc w:val="both"/>
        <w:rPr>
          <w:rFonts w:ascii="Arial" w:hAnsi="Arial" w:cs="Arial"/>
          <w:sz w:val="22"/>
          <w:szCs w:val="22"/>
        </w:rPr>
      </w:pPr>
      <w:r w:rsidRPr="003743E0">
        <w:rPr>
          <w:rFonts w:ascii="Arial" w:hAnsi="Arial" w:cs="Arial"/>
          <w:sz w:val="22"/>
          <w:szCs w:val="22"/>
        </w:rPr>
        <w:t>Touto smlouvou se poskytovatel zavazuje k řádnému a včasnému poskytování služeb, které jsou blíže specifikovány v čl. II odst. 2</w:t>
      </w:r>
      <w:r w:rsidR="005100FB">
        <w:rPr>
          <w:rFonts w:ascii="Arial" w:hAnsi="Arial" w:cs="Arial"/>
          <w:sz w:val="22"/>
          <w:szCs w:val="22"/>
        </w:rPr>
        <w:t xml:space="preserve"> </w:t>
      </w:r>
      <w:r w:rsidR="00B755B5">
        <w:rPr>
          <w:rFonts w:ascii="Arial" w:hAnsi="Arial" w:cs="Arial"/>
          <w:sz w:val="22"/>
          <w:szCs w:val="22"/>
        </w:rPr>
        <w:t>s</w:t>
      </w:r>
      <w:r w:rsidR="005100FB">
        <w:rPr>
          <w:rFonts w:ascii="Arial" w:hAnsi="Arial" w:cs="Arial"/>
          <w:sz w:val="22"/>
          <w:szCs w:val="22"/>
        </w:rPr>
        <w:t xml:space="preserve">mlouvy </w:t>
      </w:r>
      <w:r w:rsidRPr="003743E0">
        <w:rPr>
          <w:rFonts w:ascii="Arial" w:hAnsi="Arial" w:cs="Arial"/>
          <w:sz w:val="22"/>
          <w:szCs w:val="22"/>
        </w:rPr>
        <w:t xml:space="preserve">(dále jen </w:t>
      </w:r>
      <w:r w:rsidRPr="003743E0">
        <w:rPr>
          <w:rFonts w:ascii="Arial" w:hAnsi="Arial" w:cs="Arial"/>
          <w:bCs/>
          <w:sz w:val="22"/>
          <w:szCs w:val="22"/>
        </w:rPr>
        <w:t>„</w:t>
      </w:r>
      <w:r w:rsidRPr="003743E0">
        <w:rPr>
          <w:rFonts w:ascii="Arial" w:hAnsi="Arial" w:cs="Arial"/>
          <w:b/>
          <w:bCs/>
          <w:sz w:val="22"/>
          <w:szCs w:val="22"/>
        </w:rPr>
        <w:t>služby</w:t>
      </w:r>
      <w:r w:rsidRPr="003743E0">
        <w:rPr>
          <w:rFonts w:ascii="Arial" w:hAnsi="Arial" w:cs="Arial"/>
          <w:bCs/>
          <w:sz w:val="22"/>
          <w:szCs w:val="22"/>
        </w:rPr>
        <w:t>“</w:t>
      </w:r>
      <w:r w:rsidRPr="003743E0">
        <w:rPr>
          <w:rFonts w:ascii="Arial" w:hAnsi="Arial" w:cs="Arial"/>
          <w:sz w:val="22"/>
          <w:szCs w:val="22"/>
        </w:rPr>
        <w:t>). Objednatel se zavazuje k převzetí řádně a včas poskytnutých služeb a zaplacení sjednané ceny za jejich provedení podle podmínek sjednaných v této smlouvě.</w:t>
      </w:r>
    </w:p>
    <w:p w14:paraId="744F10C9" w14:textId="77777777" w:rsidR="009411CE" w:rsidRPr="00A606B3" w:rsidRDefault="009411CE" w:rsidP="009411CE">
      <w:pPr>
        <w:pStyle w:val="otzky"/>
        <w:numPr>
          <w:ilvl w:val="0"/>
          <w:numId w:val="0"/>
        </w:numPr>
        <w:ind w:left="567"/>
        <w:jc w:val="both"/>
        <w:rPr>
          <w:rFonts w:ascii="Arial" w:hAnsi="Arial" w:cs="Arial"/>
          <w:sz w:val="22"/>
          <w:szCs w:val="22"/>
        </w:rPr>
      </w:pPr>
    </w:p>
    <w:p w14:paraId="14D3A131" w14:textId="73D5CB6A" w:rsidR="00180B74" w:rsidRDefault="009411CE" w:rsidP="001B2687">
      <w:pPr>
        <w:pStyle w:val="otzky"/>
        <w:numPr>
          <w:ilvl w:val="0"/>
          <w:numId w:val="6"/>
        </w:numPr>
        <w:tabs>
          <w:tab w:val="clear" w:pos="720"/>
          <w:tab w:val="num" w:pos="567"/>
        </w:tabs>
        <w:ind w:left="567" w:hanging="567"/>
        <w:jc w:val="both"/>
        <w:rPr>
          <w:rFonts w:ascii="Arial" w:hAnsi="Arial" w:cs="Arial"/>
          <w:sz w:val="22"/>
          <w:szCs w:val="22"/>
        </w:rPr>
      </w:pPr>
      <w:r w:rsidRPr="00A606B3">
        <w:rPr>
          <w:rFonts w:ascii="Arial" w:hAnsi="Arial" w:cs="Arial"/>
          <w:sz w:val="22"/>
          <w:szCs w:val="22"/>
        </w:rPr>
        <w:t>Předmětem této smlouvy j</w:t>
      </w:r>
      <w:r w:rsidR="00AC0BA5">
        <w:rPr>
          <w:rFonts w:ascii="Arial" w:hAnsi="Arial" w:cs="Arial"/>
          <w:sz w:val="22"/>
          <w:szCs w:val="22"/>
        </w:rPr>
        <w:t>sou</w:t>
      </w:r>
      <w:r w:rsidRPr="00A606B3">
        <w:rPr>
          <w:rFonts w:ascii="Arial" w:hAnsi="Arial" w:cs="Arial"/>
          <w:sz w:val="22"/>
          <w:szCs w:val="22"/>
        </w:rPr>
        <w:t xml:space="preserve"> </w:t>
      </w:r>
      <w:r w:rsidR="00AC0BA5" w:rsidRPr="00AC0BA5">
        <w:rPr>
          <w:rFonts w:ascii="Arial" w:hAnsi="Arial" w:cs="Arial"/>
          <w:sz w:val="22"/>
          <w:szCs w:val="22"/>
        </w:rPr>
        <w:t>konzultační a poradenské činnosti, modelování v platformě METADA dle specifikace zadání a testování funckionalit dle scénářů a činnosti související s aplikací AI pro potřeby sekce OHA, zejména při realizaci projektu „Informační systém dlouhodobého řízení (</w:t>
      </w:r>
      <w:r w:rsidR="00A33BF7">
        <w:rPr>
          <w:rFonts w:ascii="Arial" w:hAnsi="Arial" w:cs="Arial"/>
          <w:sz w:val="22"/>
          <w:szCs w:val="22"/>
        </w:rPr>
        <w:t>ISDŘ</w:t>
      </w:r>
      <w:r w:rsidR="00AC0BA5" w:rsidRPr="00AC0BA5">
        <w:rPr>
          <w:rFonts w:ascii="Arial" w:hAnsi="Arial" w:cs="Arial"/>
          <w:sz w:val="22"/>
          <w:szCs w:val="22"/>
        </w:rPr>
        <w:t xml:space="preserve">) a „Informační systém Cloud </w:t>
      </w:r>
      <w:proofErr w:type="spellStart"/>
      <w:r w:rsidR="00AC0BA5" w:rsidRPr="00AC0BA5">
        <w:rPr>
          <w:rFonts w:ascii="Arial" w:hAnsi="Arial" w:cs="Arial"/>
          <w:sz w:val="22"/>
          <w:szCs w:val="22"/>
        </w:rPr>
        <w:t>Computingu</w:t>
      </w:r>
      <w:proofErr w:type="spellEnd"/>
      <w:r w:rsidR="00AC0BA5" w:rsidRPr="00AC0BA5">
        <w:rPr>
          <w:rFonts w:ascii="Arial" w:hAnsi="Arial" w:cs="Arial"/>
          <w:sz w:val="22"/>
          <w:szCs w:val="22"/>
        </w:rPr>
        <w:t xml:space="preserve"> (ISCC)“ a obecně pro potřeby budoucí realizace dalších v tuto chvíli plánovaných systémů a služeb v rozsahu specifikace uvedené</w:t>
      </w:r>
      <w:r w:rsidR="00180B74">
        <w:rPr>
          <w:rFonts w:ascii="Arial" w:hAnsi="Arial" w:cs="Arial"/>
          <w:sz w:val="22"/>
          <w:szCs w:val="22"/>
        </w:rPr>
        <w:t xml:space="preserve"> v čl. II. Odst. 3 smlouvy.</w:t>
      </w:r>
    </w:p>
    <w:p w14:paraId="15DB8236" w14:textId="77777777" w:rsidR="00180B74" w:rsidRDefault="00180B74" w:rsidP="00180B74">
      <w:pPr>
        <w:pStyle w:val="Odstavecseseznamem"/>
        <w:rPr>
          <w:rFonts w:ascii="Arial" w:hAnsi="Arial" w:cs="Arial"/>
        </w:rPr>
      </w:pPr>
    </w:p>
    <w:p w14:paraId="780F41B0" w14:textId="77777777" w:rsidR="00A85C57" w:rsidRPr="00A85C57" w:rsidRDefault="00A85C57" w:rsidP="00A85C57">
      <w:pPr>
        <w:pStyle w:val="otzky"/>
        <w:numPr>
          <w:ilvl w:val="0"/>
          <w:numId w:val="6"/>
        </w:numPr>
        <w:tabs>
          <w:tab w:val="clear" w:pos="720"/>
          <w:tab w:val="num" w:pos="567"/>
        </w:tabs>
        <w:ind w:left="567" w:hanging="567"/>
        <w:jc w:val="both"/>
        <w:rPr>
          <w:rFonts w:ascii="Arial" w:hAnsi="Arial" w:cs="Arial"/>
          <w:sz w:val="22"/>
          <w:szCs w:val="22"/>
        </w:rPr>
      </w:pPr>
      <w:r w:rsidRPr="00A85C57">
        <w:rPr>
          <w:rFonts w:ascii="Arial" w:hAnsi="Arial" w:cs="Arial"/>
          <w:sz w:val="22"/>
          <w:szCs w:val="22"/>
        </w:rPr>
        <w:lastRenderedPageBreak/>
        <w:t>Předmětem plnění je konkrétně poskytování konzultačních a dalších činností v oblasti ICT, a to v následujících oblastech:</w:t>
      </w:r>
    </w:p>
    <w:p w14:paraId="7C57EC5A" w14:textId="2CE069B2" w:rsidR="00A85C57" w:rsidRPr="00A85C57" w:rsidRDefault="00A85C57" w:rsidP="00A85C57">
      <w:pPr>
        <w:pStyle w:val="Odrka"/>
        <w:tabs>
          <w:tab w:val="clear" w:pos="896"/>
        </w:tabs>
        <w:spacing w:before="120"/>
        <w:ind w:left="992" w:hanging="425"/>
        <w:jc w:val="both"/>
        <w:rPr>
          <w:rFonts w:ascii="Arial" w:hAnsi="Arial" w:cs="Arial"/>
          <w:sz w:val="22"/>
          <w:szCs w:val="22"/>
        </w:rPr>
      </w:pPr>
      <w:r w:rsidRPr="00A85C57">
        <w:rPr>
          <w:rFonts w:ascii="Arial" w:hAnsi="Arial" w:cs="Arial"/>
          <w:sz w:val="22"/>
          <w:szCs w:val="22"/>
        </w:rPr>
        <w:t xml:space="preserve">konzultační a poradenská činnost při rozvoji </w:t>
      </w:r>
      <w:r w:rsidR="00A33BF7">
        <w:rPr>
          <w:rFonts w:ascii="Arial" w:hAnsi="Arial" w:cs="Arial"/>
          <w:sz w:val="22"/>
          <w:szCs w:val="22"/>
        </w:rPr>
        <w:t>ISDŘ</w:t>
      </w:r>
      <w:r w:rsidRPr="00A85C57">
        <w:rPr>
          <w:rFonts w:ascii="Arial" w:hAnsi="Arial" w:cs="Arial"/>
          <w:sz w:val="22"/>
          <w:szCs w:val="22"/>
        </w:rPr>
        <w:t xml:space="preserve"> a ISCC,</w:t>
      </w:r>
    </w:p>
    <w:p w14:paraId="54133CCB" w14:textId="77777777" w:rsidR="00A85C57" w:rsidRPr="00A85C57" w:rsidRDefault="00A85C57" w:rsidP="00A85C57">
      <w:pPr>
        <w:pStyle w:val="Odrka"/>
        <w:tabs>
          <w:tab w:val="clear" w:pos="896"/>
        </w:tabs>
        <w:ind w:left="993" w:hanging="426"/>
        <w:jc w:val="both"/>
        <w:rPr>
          <w:rFonts w:ascii="Arial" w:hAnsi="Arial" w:cs="Arial"/>
          <w:sz w:val="22"/>
          <w:szCs w:val="22"/>
        </w:rPr>
      </w:pPr>
      <w:r w:rsidRPr="00A85C57">
        <w:rPr>
          <w:rFonts w:ascii="Arial" w:hAnsi="Arial" w:cs="Arial"/>
          <w:sz w:val="22"/>
          <w:szCs w:val="22"/>
        </w:rPr>
        <w:t>konzultační a poradenská činnost při vzniku nových nebo rozvoji stávajících služeb,</w:t>
      </w:r>
    </w:p>
    <w:p w14:paraId="01101A95" w14:textId="77777777" w:rsidR="00A85C57" w:rsidRPr="00A85C57" w:rsidRDefault="00A85C57" w:rsidP="00A85C57">
      <w:pPr>
        <w:pStyle w:val="Odrka"/>
        <w:tabs>
          <w:tab w:val="clear" w:pos="896"/>
        </w:tabs>
        <w:ind w:left="993" w:hanging="426"/>
        <w:jc w:val="both"/>
        <w:rPr>
          <w:rFonts w:ascii="Arial" w:hAnsi="Arial" w:cs="Arial"/>
          <w:sz w:val="22"/>
          <w:szCs w:val="22"/>
        </w:rPr>
      </w:pPr>
      <w:r w:rsidRPr="00A85C57">
        <w:rPr>
          <w:rFonts w:ascii="Arial" w:hAnsi="Arial" w:cs="Arial"/>
          <w:sz w:val="22"/>
          <w:szCs w:val="22"/>
        </w:rPr>
        <w:t>modelování v platformě METADA dle specifikace zadání,</w:t>
      </w:r>
    </w:p>
    <w:p w14:paraId="3D77F7EE" w14:textId="77777777" w:rsidR="00A85C57" w:rsidRPr="00A85C57" w:rsidRDefault="00A85C57" w:rsidP="00A85C57">
      <w:pPr>
        <w:pStyle w:val="Odrka"/>
        <w:tabs>
          <w:tab w:val="clear" w:pos="896"/>
        </w:tabs>
        <w:ind w:left="993" w:hanging="426"/>
        <w:jc w:val="both"/>
        <w:rPr>
          <w:rFonts w:ascii="Arial" w:hAnsi="Arial" w:cs="Arial"/>
          <w:sz w:val="22"/>
          <w:szCs w:val="22"/>
        </w:rPr>
      </w:pPr>
      <w:r w:rsidRPr="00A85C57">
        <w:rPr>
          <w:rFonts w:ascii="Arial" w:hAnsi="Arial" w:cs="Arial"/>
          <w:sz w:val="22"/>
          <w:szCs w:val="22"/>
        </w:rPr>
        <w:t>testování funkcionalit dle scénářů,</w:t>
      </w:r>
    </w:p>
    <w:p w14:paraId="374577B4" w14:textId="2E78AD2A" w:rsidR="00A81A78" w:rsidRPr="00595251" w:rsidRDefault="00A85C57" w:rsidP="00595251">
      <w:pPr>
        <w:pStyle w:val="Odrka"/>
        <w:tabs>
          <w:tab w:val="clear" w:pos="896"/>
        </w:tabs>
        <w:ind w:left="993" w:hanging="426"/>
        <w:jc w:val="both"/>
        <w:rPr>
          <w:rFonts w:ascii="Arial" w:hAnsi="Arial" w:cs="Arial"/>
        </w:rPr>
      </w:pPr>
      <w:r w:rsidRPr="00A85C57">
        <w:rPr>
          <w:rFonts w:ascii="Arial" w:hAnsi="Arial" w:cs="Arial"/>
          <w:sz w:val="22"/>
          <w:szCs w:val="22"/>
        </w:rPr>
        <w:t>činnosti související s aplik</w:t>
      </w:r>
      <w:r w:rsidR="00A33BF7">
        <w:rPr>
          <w:rFonts w:ascii="Arial" w:hAnsi="Arial" w:cs="Arial"/>
          <w:sz w:val="22"/>
          <w:szCs w:val="22"/>
        </w:rPr>
        <w:t>ováním</w:t>
      </w:r>
      <w:r w:rsidRPr="00A85C57">
        <w:rPr>
          <w:rFonts w:ascii="Arial" w:hAnsi="Arial" w:cs="Arial"/>
          <w:sz w:val="22"/>
          <w:szCs w:val="22"/>
        </w:rPr>
        <w:t xml:space="preserve"> AI</w:t>
      </w:r>
      <w:r w:rsidR="00A33BF7">
        <w:rPr>
          <w:rFonts w:ascii="Arial" w:hAnsi="Arial" w:cs="Arial"/>
          <w:sz w:val="22"/>
          <w:szCs w:val="22"/>
        </w:rPr>
        <w:t xml:space="preserve"> dle specifikace zadání</w:t>
      </w:r>
      <w:r w:rsidR="006317B0">
        <w:rPr>
          <w:rFonts w:ascii="Arial" w:hAnsi="Arial" w:cs="Arial"/>
          <w:sz w:val="22"/>
          <w:szCs w:val="22"/>
        </w:rPr>
        <w:t>.</w:t>
      </w:r>
      <w:r w:rsidR="00AC0BA5" w:rsidRPr="00A85C57">
        <w:rPr>
          <w:rFonts w:ascii="Arial" w:hAnsi="Arial" w:cs="Arial"/>
          <w:sz w:val="24"/>
          <w:szCs w:val="24"/>
        </w:rPr>
        <w:t xml:space="preserve"> </w:t>
      </w:r>
    </w:p>
    <w:p w14:paraId="17D928E6" w14:textId="190AE63E" w:rsidR="0092147E" w:rsidRDefault="0092147E" w:rsidP="00D341C2">
      <w:pPr>
        <w:tabs>
          <w:tab w:val="left" w:pos="284"/>
          <w:tab w:val="left" w:pos="567"/>
          <w:tab w:val="left" w:pos="4820"/>
        </w:tabs>
        <w:rPr>
          <w:rFonts w:ascii="Arial" w:hAnsi="Arial" w:cs="Arial"/>
          <w:b/>
          <w:bCs/>
          <w:sz w:val="22"/>
          <w:szCs w:val="22"/>
        </w:rPr>
      </w:pPr>
    </w:p>
    <w:p w14:paraId="183714A8" w14:textId="77777777" w:rsidR="009411CE" w:rsidRPr="00D341C2" w:rsidRDefault="009411CE" w:rsidP="00D341C2">
      <w:pPr>
        <w:pStyle w:val="Podnadpis"/>
        <w:spacing w:after="0"/>
        <w:jc w:val="center"/>
        <w:rPr>
          <w:b/>
          <w:bCs/>
        </w:rPr>
      </w:pPr>
      <w:r w:rsidRPr="00D341C2">
        <w:rPr>
          <w:b/>
          <w:bCs/>
        </w:rPr>
        <w:t>Článek III.</w:t>
      </w:r>
    </w:p>
    <w:p w14:paraId="14202E8D" w14:textId="77777777" w:rsidR="009411CE" w:rsidRPr="00D341C2" w:rsidRDefault="009411CE" w:rsidP="00D341C2">
      <w:pPr>
        <w:pStyle w:val="Podnadpis"/>
        <w:spacing w:after="0"/>
        <w:jc w:val="center"/>
        <w:rPr>
          <w:b/>
          <w:bCs/>
        </w:rPr>
      </w:pPr>
      <w:r w:rsidRPr="00D341C2">
        <w:rPr>
          <w:b/>
          <w:bCs/>
        </w:rPr>
        <w:t>Způsob, termín a místo poskytování služeb</w:t>
      </w:r>
    </w:p>
    <w:p w14:paraId="31A68F92" w14:textId="3DD5D8D3" w:rsidR="00EA48C9" w:rsidRPr="008056C4" w:rsidRDefault="009411CE" w:rsidP="009411CE">
      <w:pPr>
        <w:numPr>
          <w:ilvl w:val="0"/>
          <w:numId w:val="3"/>
        </w:numPr>
        <w:tabs>
          <w:tab w:val="left" w:pos="4820"/>
        </w:tabs>
        <w:suppressAutoHyphens w:val="0"/>
        <w:spacing w:before="120"/>
        <w:jc w:val="both"/>
        <w:rPr>
          <w:rFonts w:ascii="Arial" w:hAnsi="Arial" w:cs="Arial"/>
          <w:sz w:val="22"/>
          <w:szCs w:val="22"/>
        </w:rPr>
      </w:pPr>
      <w:r w:rsidRPr="008056C4">
        <w:rPr>
          <w:rFonts w:ascii="Arial" w:hAnsi="Arial" w:cs="Arial"/>
          <w:sz w:val="22"/>
          <w:szCs w:val="22"/>
        </w:rPr>
        <w:t xml:space="preserve">Služby budou poskytovány </w:t>
      </w:r>
      <w:r w:rsidR="00854145" w:rsidRPr="00854145">
        <w:rPr>
          <w:rFonts w:ascii="Arial" w:hAnsi="Arial" w:cs="Arial"/>
          <w:b/>
          <w:bCs/>
          <w:sz w:val="22"/>
          <w:szCs w:val="22"/>
        </w:rPr>
        <w:t>24 měsíců od účinnosti smlouvy</w:t>
      </w:r>
      <w:r w:rsidR="00917892">
        <w:rPr>
          <w:rFonts w:ascii="Arial" w:hAnsi="Arial" w:cs="Arial"/>
          <w:b/>
          <w:bCs/>
          <w:sz w:val="22"/>
          <w:szCs w:val="22"/>
        </w:rPr>
        <w:t>,</w:t>
      </w:r>
      <w:r w:rsidR="00D90D92" w:rsidRPr="00854145">
        <w:rPr>
          <w:rFonts w:ascii="Arial" w:hAnsi="Arial" w:cs="Arial"/>
          <w:b/>
          <w:bCs/>
          <w:sz w:val="22"/>
          <w:szCs w:val="22"/>
        </w:rPr>
        <w:t xml:space="preserve"> </w:t>
      </w:r>
      <w:r w:rsidR="00D90D92" w:rsidRPr="008056C4">
        <w:rPr>
          <w:rFonts w:ascii="Arial" w:hAnsi="Arial" w:cs="Arial"/>
          <w:b/>
          <w:sz w:val="22"/>
          <w:szCs w:val="22"/>
        </w:rPr>
        <w:t xml:space="preserve">nebo do vyčerpání </w:t>
      </w:r>
      <w:r w:rsidR="0027724D">
        <w:rPr>
          <w:rFonts w:ascii="Arial" w:hAnsi="Arial" w:cs="Arial"/>
          <w:b/>
          <w:sz w:val="22"/>
          <w:szCs w:val="22"/>
        </w:rPr>
        <w:t xml:space="preserve">vymezených </w:t>
      </w:r>
      <w:r w:rsidR="00D90D92" w:rsidRPr="008056C4">
        <w:rPr>
          <w:rFonts w:ascii="Arial" w:hAnsi="Arial" w:cs="Arial"/>
          <w:b/>
          <w:sz w:val="22"/>
          <w:szCs w:val="22"/>
        </w:rPr>
        <w:t>finančních prostředků</w:t>
      </w:r>
      <w:r w:rsidR="00917892">
        <w:rPr>
          <w:rFonts w:ascii="Arial" w:hAnsi="Arial" w:cs="Arial"/>
          <w:b/>
          <w:sz w:val="22"/>
          <w:szCs w:val="22"/>
        </w:rPr>
        <w:t xml:space="preserve"> v čl. IV. </w:t>
      </w:r>
      <w:r w:rsidR="00A51DFB">
        <w:rPr>
          <w:rFonts w:ascii="Arial" w:hAnsi="Arial" w:cs="Arial"/>
          <w:b/>
          <w:sz w:val="22"/>
          <w:szCs w:val="22"/>
        </w:rPr>
        <w:t>o</w:t>
      </w:r>
      <w:r w:rsidR="00917892">
        <w:rPr>
          <w:rFonts w:ascii="Arial" w:hAnsi="Arial" w:cs="Arial"/>
          <w:b/>
          <w:sz w:val="22"/>
          <w:szCs w:val="22"/>
        </w:rPr>
        <w:t xml:space="preserve">dst. 2 </w:t>
      </w:r>
      <w:r w:rsidR="00A51DFB">
        <w:rPr>
          <w:rFonts w:ascii="Arial" w:hAnsi="Arial" w:cs="Arial"/>
          <w:b/>
          <w:sz w:val="22"/>
          <w:szCs w:val="22"/>
        </w:rPr>
        <w:t>smlouvy</w:t>
      </w:r>
      <w:r w:rsidR="006317B0">
        <w:rPr>
          <w:rFonts w:ascii="Arial" w:hAnsi="Arial" w:cs="Arial"/>
          <w:b/>
          <w:sz w:val="22"/>
          <w:szCs w:val="22"/>
        </w:rPr>
        <w:t xml:space="preserve"> podle toho, která skutečnost nastane dříve</w:t>
      </w:r>
      <w:r w:rsidRPr="008056C4">
        <w:rPr>
          <w:rFonts w:ascii="Arial" w:hAnsi="Arial" w:cs="Arial"/>
          <w:sz w:val="22"/>
          <w:szCs w:val="22"/>
        </w:rPr>
        <w:t xml:space="preserve">. </w:t>
      </w:r>
    </w:p>
    <w:p w14:paraId="23BAD060" w14:textId="15AB21EF" w:rsidR="00C97184" w:rsidRDefault="00C97184" w:rsidP="00D44DC5">
      <w:pPr>
        <w:numPr>
          <w:ilvl w:val="0"/>
          <w:numId w:val="3"/>
        </w:numPr>
        <w:shd w:val="clear" w:color="auto" w:fill="FFFFFF"/>
        <w:spacing w:before="120" w:line="276" w:lineRule="auto"/>
        <w:jc w:val="both"/>
        <w:rPr>
          <w:rFonts w:ascii="Arial" w:hAnsi="Arial" w:cs="Arial"/>
          <w:sz w:val="22"/>
          <w:szCs w:val="22"/>
        </w:rPr>
      </w:pPr>
      <w:r>
        <w:rPr>
          <w:rFonts w:ascii="Arial" w:hAnsi="Arial" w:cs="Arial"/>
          <w:bCs/>
          <w:sz w:val="22"/>
          <w:szCs w:val="22"/>
        </w:rPr>
        <w:t>P</w:t>
      </w:r>
      <w:r w:rsidRPr="00C97184">
        <w:rPr>
          <w:rFonts w:ascii="Arial" w:hAnsi="Arial" w:cs="Arial"/>
          <w:bCs/>
          <w:sz w:val="22"/>
          <w:szCs w:val="22"/>
        </w:rPr>
        <w:t>oskytovatel</w:t>
      </w:r>
      <w:r w:rsidRPr="00C03EAB">
        <w:rPr>
          <w:rFonts w:ascii="Arial" w:hAnsi="Arial" w:cs="Arial"/>
          <w:sz w:val="22"/>
          <w:szCs w:val="22"/>
        </w:rPr>
        <w:t xml:space="preserve"> </w:t>
      </w:r>
      <w:r>
        <w:rPr>
          <w:rFonts w:ascii="Arial" w:hAnsi="Arial" w:cs="Arial"/>
          <w:sz w:val="22"/>
          <w:szCs w:val="22"/>
        </w:rPr>
        <w:t xml:space="preserve">se </w:t>
      </w:r>
      <w:r w:rsidRPr="003743E0">
        <w:rPr>
          <w:rFonts w:ascii="Arial" w:hAnsi="Arial" w:cs="Arial"/>
          <w:sz w:val="22"/>
          <w:szCs w:val="22"/>
        </w:rPr>
        <w:t>zavazuje k řádnému a včasnému poskytování služeb, které jsou blíže specifikovány v čl. II odst.</w:t>
      </w:r>
      <w:r w:rsidR="00A81A78">
        <w:rPr>
          <w:rFonts w:ascii="Arial" w:hAnsi="Arial" w:cs="Arial"/>
          <w:sz w:val="22"/>
          <w:szCs w:val="22"/>
        </w:rPr>
        <w:t xml:space="preserve"> </w:t>
      </w:r>
      <w:r w:rsidRPr="003743E0">
        <w:rPr>
          <w:rFonts w:ascii="Arial" w:hAnsi="Arial" w:cs="Arial"/>
          <w:sz w:val="22"/>
          <w:szCs w:val="22"/>
        </w:rPr>
        <w:t>2</w:t>
      </w:r>
      <w:r w:rsidR="00B06083">
        <w:rPr>
          <w:rFonts w:ascii="Arial" w:hAnsi="Arial" w:cs="Arial"/>
          <w:sz w:val="22"/>
          <w:szCs w:val="22"/>
        </w:rPr>
        <w:t xml:space="preserve"> a 3 smlouvy</w:t>
      </w:r>
      <w:r w:rsidR="00D44DC5">
        <w:rPr>
          <w:rFonts w:ascii="Arial" w:hAnsi="Arial" w:cs="Arial"/>
          <w:sz w:val="22"/>
          <w:szCs w:val="22"/>
        </w:rPr>
        <w:t>.</w:t>
      </w:r>
    </w:p>
    <w:p w14:paraId="50D8CB37" w14:textId="77777777" w:rsidR="009411CE" w:rsidRPr="00EA48C9" w:rsidRDefault="009411CE" w:rsidP="009411CE">
      <w:pPr>
        <w:numPr>
          <w:ilvl w:val="0"/>
          <w:numId w:val="3"/>
        </w:numPr>
        <w:tabs>
          <w:tab w:val="left" w:pos="4820"/>
        </w:tabs>
        <w:suppressAutoHyphens w:val="0"/>
        <w:spacing w:before="120"/>
        <w:jc w:val="both"/>
        <w:rPr>
          <w:rFonts w:ascii="Arial" w:hAnsi="Arial" w:cs="Arial"/>
          <w:sz w:val="22"/>
          <w:szCs w:val="22"/>
        </w:rPr>
      </w:pPr>
      <w:r w:rsidRPr="00EA48C9">
        <w:rPr>
          <w:rFonts w:ascii="Arial" w:hAnsi="Arial" w:cs="Arial"/>
          <w:sz w:val="22"/>
          <w:szCs w:val="22"/>
        </w:rPr>
        <w:t>Poskytovatel je při poskytování služeb povinen postupovat s odbornou péčí, podle</w:t>
      </w:r>
      <w:r w:rsidR="00EA48C9">
        <w:rPr>
          <w:rFonts w:ascii="Arial" w:hAnsi="Arial" w:cs="Arial"/>
          <w:sz w:val="22"/>
          <w:szCs w:val="22"/>
        </w:rPr>
        <w:t> </w:t>
      </w:r>
      <w:r w:rsidRPr="00EA48C9">
        <w:rPr>
          <w:rFonts w:ascii="Arial" w:hAnsi="Arial" w:cs="Arial"/>
          <w:sz w:val="22"/>
          <w:szCs w:val="22"/>
        </w:rPr>
        <w:t>svých nejlepších znalostí a schopností, přičemž je při své činnosti povinen sledovat a chránit zájmy a dobré jméno objednatele a postupovat v souladu s jeho pokyny. Objednatel je povinen poskytovat poskytovateli součinnost nezbytnou k řádnému plnění povinností poskytovatele dle této smlouvy. V případě nevhodných pokynů objednatele je poskytovatel povinen na nevhodnost těchto pokynů objednatele písemně upozornit, v opačném případě nese poskytovatel zejména odpovědnost za vady a za škodu, které v důsledku takových nevhodných pokynů objednateli nebo poskytovateli nebo třetím osobám vznikly.</w:t>
      </w:r>
    </w:p>
    <w:p w14:paraId="27F8DCBE" w14:textId="6869D77B" w:rsidR="009411CE" w:rsidRPr="003743E0"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 xml:space="preserve">Poskytovatel je povinen poskytovat </w:t>
      </w:r>
      <w:r>
        <w:rPr>
          <w:rFonts w:ascii="Arial" w:hAnsi="Arial" w:cs="Arial"/>
          <w:sz w:val="22"/>
          <w:szCs w:val="22"/>
        </w:rPr>
        <w:t xml:space="preserve">plnění dle čl. II odst. 2 </w:t>
      </w:r>
      <w:r w:rsidR="00CD3F71">
        <w:rPr>
          <w:rFonts w:ascii="Arial" w:hAnsi="Arial" w:cs="Arial"/>
          <w:sz w:val="22"/>
          <w:szCs w:val="22"/>
        </w:rPr>
        <w:t xml:space="preserve">a 3 </w:t>
      </w:r>
      <w:r>
        <w:rPr>
          <w:rFonts w:ascii="Arial" w:hAnsi="Arial" w:cs="Arial"/>
          <w:sz w:val="22"/>
          <w:szCs w:val="22"/>
        </w:rPr>
        <w:t xml:space="preserve">smlouvy </w:t>
      </w:r>
      <w:r w:rsidRPr="003743E0">
        <w:rPr>
          <w:rFonts w:ascii="Arial" w:hAnsi="Arial" w:cs="Arial"/>
          <w:sz w:val="22"/>
          <w:szCs w:val="22"/>
        </w:rPr>
        <w:t xml:space="preserve">na základě jednotlivých objednávek objednatele, které mohou být činěny i prostřednictvím e-mailu, přičemž objednatel uvede v každé jednotlivé objednávce specifikaci požadovaných služeb, popř. zadání úkolů a další podrobnosti požadovaného písemného výstupu </w:t>
      </w:r>
      <w:r w:rsidR="0092147E">
        <w:rPr>
          <w:rFonts w:ascii="Arial" w:hAnsi="Arial" w:cs="Arial"/>
          <w:sz w:val="22"/>
          <w:szCs w:val="22"/>
        </w:rPr>
        <w:br/>
      </w:r>
      <w:r w:rsidRPr="003743E0">
        <w:rPr>
          <w:rFonts w:ascii="Arial" w:hAnsi="Arial" w:cs="Arial"/>
          <w:sz w:val="22"/>
          <w:szCs w:val="22"/>
        </w:rPr>
        <w:t>a termín pro jejich poskytnutí ze strany poskytovatele (dále jen „</w:t>
      </w:r>
      <w:r w:rsidRPr="003743E0">
        <w:rPr>
          <w:rFonts w:ascii="Arial" w:hAnsi="Arial" w:cs="Arial"/>
          <w:b/>
          <w:sz w:val="22"/>
          <w:szCs w:val="22"/>
        </w:rPr>
        <w:t>objednávka</w:t>
      </w:r>
      <w:r w:rsidRPr="003743E0">
        <w:rPr>
          <w:rFonts w:ascii="Arial" w:hAnsi="Arial" w:cs="Arial"/>
          <w:sz w:val="22"/>
          <w:szCs w:val="22"/>
        </w:rPr>
        <w:t>“).</w:t>
      </w:r>
    </w:p>
    <w:p w14:paraId="11391DBF" w14:textId="6B65B50D" w:rsidR="009411CE" w:rsidRPr="003743E0"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Poskytovatel je povinen vypracovat ke každé jednotlivé objednávce písemný výstup v podobě přehledu poskytnutých činností, který bude obsahovat zejména údaje o</w:t>
      </w:r>
      <w:r w:rsidR="00EA48C9">
        <w:rPr>
          <w:rFonts w:ascii="Arial" w:hAnsi="Arial" w:cs="Arial"/>
          <w:sz w:val="22"/>
          <w:szCs w:val="22"/>
        </w:rPr>
        <w:t> </w:t>
      </w:r>
      <w:r w:rsidRPr="003743E0">
        <w:rPr>
          <w:rFonts w:ascii="Arial" w:hAnsi="Arial" w:cs="Arial"/>
          <w:sz w:val="22"/>
          <w:szCs w:val="22"/>
        </w:rPr>
        <w:t>objednateli a poskytovateli, programu, projektu, evidenční číslo</w:t>
      </w:r>
      <w:r w:rsidR="00A54757">
        <w:rPr>
          <w:rFonts w:ascii="Arial" w:hAnsi="Arial" w:cs="Arial"/>
          <w:sz w:val="22"/>
          <w:szCs w:val="22"/>
        </w:rPr>
        <w:t xml:space="preserve"> a číslo jednací</w:t>
      </w:r>
      <w:r w:rsidRPr="003743E0">
        <w:rPr>
          <w:rFonts w:ascii="Arial" w:hAnsi="Arial" w:cs="Arial"/>
          <w:sz w:val="22"/>
          <w:szCs w:val="22"/>
        </w:rPr>
        <w:t xml:space="preserve"> této smlouvy, specifikaci objednávky, počet hodin poskytnutých služeb, které budou objednateli účtovány, obsah a rozsah poskytnutých služeb, závěr z poskytnutých služeb, popř.</w:t>
      </w:r>
      <w:r w:rsidR="00EA48C9">
        <w:rPr>
          <w:rFonts w:ascii="Arial" w:hAnsi="Arial" w:cs="Arial"/>
          <w:sz w:val="22"/>
          <w:szCs w:val="22"/>
        </w:rPr>
        <w:t> </w:t>
      </w:r>
      <w:r w:rsidRPr="003743E0">
        <w:rPr>
          <w:rFonts w:ascii="Arial" w:hAnsi="Arial" w:cs="Arial"/>
          <w:sz w:val="22"/>
          <w:szCs w:val="22"/>
        </w:rPr>
        <w:t>doporučení poskytovatele pro další postup objednatele, přičemž k výstupu budou případně přiloženy dokumenty požadované objednatelem v objednávce (dále jen „</w:t>
      </w:r>
      <w:r w:rsidRPr="003743E0">
        <w:rPr>
          <w:rFonts w:ascii="Arial" w:hAnsi="Arial" w:cs="Arial"/>
          <w:b/>
          <w:sz w:val="22"/>
          <w:szCs w:val="22"/>
        </w:rPr>
        <w:t>přehled činností</w:t>
      </w:r>
      <w:r w:rsidRPr="003743E0">
        <w:rPr>
          <w:rFonts w:ascii="Arial" w:hAnsi="Arial" w:cs="Arial"/>
          <w:sz w:val="22"/>
          <w:szCs w:val="22"/>
        </w:rPr>
        <w:t>“).</w:t>
      </w:r>
    </w:p>
    <w:p w14:paraId="5736EF1E" w14:textId="0C08EEDF" w:rsidR="009411CE"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V případě, že objednatel bude požadovat v rámci jednotlivých objednávek výstup v podobě písemného dokumentu, bude tento výstup předán poskytovatelem objednateli v</w:t>
      </w:r>
      <w:r w:rsidR="00CC32ED">
        <w:rPr>
          <w:rFonts w:ascii="Arial" w:hAnsi="Arial" w:cs="Arial"/>
          <w:sz w:val="22"/>
          <w:szCs w:val="22"/>
        </w:rPr>
        <w:t xml:space="preserve"> elektronické podobě v </w:t>
      </w:r>
      <w:r w:rsidRPr="003743E0">
        <w:rPr>
          <w:rFonts w:ascii="Arial" w:hAnsi="Arial" w:cs="Arial"/>
          <w:sz w:val="22"/>
          <w:szCs w:val="22"/>
        </w:rPr>
        <w:t xml:space="preserve">českém jazyce, a to tak, že poskytovatel předá v termínu pro poskytnutí jednotlivých služeb objednateli </w:t>
      </w:r>
      <w:r w:rsidR="00D90D92" w:rsidRPr="00D90D92">
        <w:rPr>
          <w:rFonts w:ascii="Arial" w:hAnsi="Arial" w:cs="Arial"/>
          <w:sz w:val="22"/>
          <w:szCs w:val="22"/>
        </w:rPr>
        <w:t>ve formátu MS Word a MS Powerpoint, nebude-li dohodnuto jinak.</w:t>
      </w:r>
    </w:p>
    <w:p w14:paraId="5FCCA44B" w14:textId="5EBAD5AA" w:rsidR="009411CE" w:rsidRPr="003743E0"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 xml:space="preserve">O předání a převzetí výstupu bude poskytovatelem </w:t>
      </w:r>
      <w:r w:rsidR="00D90D92">
        <w:rPr>
          <w:rFonts w:ascii="Arial" w:hAnsi="Arial" w:cs="Arial"/>
          <w:sz w:val="22"/>
          <w:szCs w:val="22"/>
        </w:rPr>
        <w:t xml:space="preserve">elektronicky </w:t>
      </w:r>
      <w:r w:rsidRPr="003743E0">
        <w:rPr>
          <w:rFonts w:ascii="Arial" w:hAnsi="Arial" w:cs="Arial"/>
          <w:sz w:val="22"/>
          <w:szCs w:val="22"/>
        </w:rPr>
        <w:t xml:space="preserve">vyhotoven protokol </w:t>
      </w:r>
      <w:r w:rsidR="0092147E">
        <w:rPr>
          <w:rFonts w:ascii="Arial" w:hAnsi="Arial" w:cs="Arial"/>
          <w:sz w:val="22"/>
          <w:szCs w:val="22"/>
        </w:rPr>
        <w:br/>
      </w:r>
      <w:r w:rsidRPr="003743E0">
        <w:rPr>
          <w:rFonts w:ascii="Arial" w:hAnsi="Arial" w:cs="Arial"/>
          <w:sz w:val="22"/>
          <w:szCs w:val="22"/>
        </w:rPr>
        <w:t>o předání a</w:t>
      </w:r>
      <w:r w:rsidR="00EA48C9">
        <w:rPr>
          <w:rFonts w:ascii="Arial" w:hAnsi="Arial" w:cs="Arial"/>
          <w:sz w:val="22"/>
          <w:szCs w:val="22"/>
        </w:rPr>
        <w:t> </w:t>
      </w:r>
      <w:r w:rsidRPr="003743E0">
        <w:rPr>
          <w:rFonts w:ascii="Arial" w:hAnsi="Arial" w:cs="Arial"/>
          <w:sz w:val="22"/>
          <w:szCs w:val="22"/>
        </w:rPr>
        <w:t>převzetí a akceptační protokol (dále jen „</w:t>
      </w:r>
      <w:r w:rsidRPr="003743E0">
        <w:rPr>
          <w:rFonts w:ascii="Arial" w:hAnsi="Arial" w:cs="Arial"/>
          <w:b/>
          <w:sz w:val="22"/>
          <w:szCs w:val="22"/>
        </w:rPr>
        <w:t>protokol</w:t>
      </w:r>
      <w:r w:rsidRPr="003743E0">
        <w:rPr>
          <w:rFonts w:ascii="Arial" w:hAnsi="Arial" w:cs="Arial"/>
          <w:sz w:val="22"/>
          <w:szCs w:val="22"/>
        </w:rPr>
        <w:t>“).</w:t>
      </w:r>
    </w:p>
    <w:p w14:paraId="48C7B32D" w14:textId="77777777" w:rsidR="009411CE" w:rsidRPr="003743E0"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 xml:space="preserve">Objednatel je oprávněn odmítnout převzetí výstupu, pokud služby nebyly poskytnuty řádně v souladu s touto smlouvou nebo ve sjednané kvalitě nebo pokud písemný výstup neobsahoval veškeré údaje požadované objednatelem nebo objednatel </w:t>
      </w:r>
      <w:r w:rsidRPr="003743E0">
        <w:rPr>
          <w:rFonts w:ascii="Arial" w:hAnsi="Arial" w:cs="Arial"/>
          <w:sz w:val="22"/>
          <w:szCs w:val="22"/>
        </w:rPr>
        <w:lastRenderedPageBreak/>
        <w:t>nesouhlasí s počtem hodin poskytnutých služeb, které budou objednateli účtovány, přičemž v takovém případě objednatel důvody odmítnutí převzetí výstupu písemně poskytovateli sdělí, a to nejpozději do pěti (5) pracovních dnů od termínu předání výstupu. Na následné předání výstupu se použijí výše uvedená ustanovení tohoto</w:t>
      </w:r>
      <w:r w:rsidR="00EA48C9">
        <w:rPr>
          <w:rFonts w:ascii="Arial" w:hAnsi="Arial" w:cs="Arial"/>
          <w:sz w:val="22"/>
          <w:szCs w:val="22"/>
        </w:rPr>
        <w:t> </w:t>
      </w:r>
      <w:r w:rsidRPr="003743E0">
        <w:rPr>
          <w:rFonts w:ascii="Arial" w:hAnsi="Arial" w:cs="Arial"/>
          <w:sz w:val="22"/>
          <w:szCs w:val="22"/>
        </w:rPr>
        <w:t>článku.</w:t>
      </w:r>
    </w:p>
    <w:p w14:paraId="3031AEB3" w14:textId="77777777" w:rsidR="009411CE" w:rsidRPr="003743E0" w:rsidRDefault="009411CE" w:rsidP="009411CE">
      <w:pPr>
        <w:numPr>
          <w:ilvl w:val="0"/>
          <w:numId w:val="3"/>
        </w:numPr>
        <w:tabs>
          <w:tab w:val="left" w:pos="4820"/>
        </w:tabs>
        <w:suppressAutoHyphens w:val="0"/>
        <w:spacing w:before="120"/>
        <w:jc w:val="both"/>
        <w:rPr>
          <w:rFonts w:ascii="Arial" w:hAnsi="Arial" w:cs="Arial"/>
          <w:sz w:val="22"/>
          <w:szCs w:val="22"/>
        </w:rPr>
      </w:pPr>
      <w:r w:rsidRPr="003743E0">
        <w:rPr>
          <w:rFonts w:ascii="Arial" w:hAnsi="Arial" w:cs="Arial"/>
          <w:sz w:val="22"/>
          <w:szCs w:val="22"/>
        </w:rPr>
        <w:t>Pokud objednatel uplatní písemný nárok na odstranění vad výstupu, zavazuje se</w:t>
      </w:r>
      <w:r w:rsidR="00EA48C9">
        <w:rPr>
          <w:rFonts w:ascii="Arial" w:hAnsi="Arial" w:cs="Arial"/>
          <w:sz w:val="22"/>
          <w:szCs w:val="22"/>
        </w:rPr>
        <w:t> </w:t>
      </w:r>
      <w:r w:rsidRPr="003743E0">
        <w:rPr>
          <w:rFonts w:ascii="Arial" w:hAnsi="Arial" w:cs="Arial"/>
          <w:sz w:val="22"/>
          <w:szCs w:val="22"/>
        </w:rPr>
        <w:t>poskytovatel tyto vady odstranit bez zbytečného odkladu, nejpozději však</w:t>
      </w:r>
      <w:r w:rsidR="00EA48C9">
        <w:rPr>
          <w:rFonts w:ascii="Arial" w:hAnsi="Arial" w:cs="Arial"/>
          <w:sz w:val="22"/>
          <w:szCs w:val="22"/>
        </w:rPr>
        <w:t> </w:t>
      </w:r>
      <w:r w:rsidRPr="003743E0">
        <w:rPr>
          <w:rFonts w:ascii="Arial" w:hAnsi="Arial" w:cs="Arial"/>
          <w:sz w:val="22"/>
          <w:szCs w:val="22"/>
        </w:rPr>
        <w:t>do</w:t>
      </w:r>
      <w:r w:rsidR="00EA48C9">
        <w:rPr>
          <w:rFonts w:ascii="Arial" w:hAnsi="Arial" w:cs="Arial"/>
          <w:sz w:val="22"/>
          <w:szCs w:val="22"/>
        </w:rPr>
        <w:t> </w:t>
      </w:r>
      <w:r w:rsidRPr="003743E0">
        <w:rPr>
          <w:rFonts w:ascii="Arial" w:hAnsi="Arial" w:cs="Arial"/>
          <w:sz w:val="22"/>
          <w:szCs w:val="22"/>
        </w:rPr>
        <w:t>5 pracovních dnů, nestanoví-li objednatel jinak. Poskytovatel se zavazuje, že</w:t>
      </w:r>
      <w:r w:rsidR="00EA48C9">
        <w:rPr>
          <w:rFonts w:ascii="Arial" w:hAnsi="Arial" w:cs="Arial"/>
          <w:sz w:val="22"/>
          <w:szCs w:val="22"/>
        </w:rPr>
        <w:t> </w:t>
      </w:r>
      <w:r w:rsidRPr="003743E0">
        <w:rPr>
          <w:rFonts w:ascii="Arial" w:hAnsi="Arial" w:cs="Arial"/>
          <w:sz w:val="22"/>
          <w:szCs w:val="22"/>
        </w:rPr>
        <w:t>bude poskytovat služby na celém území České republiky, přičemž veškeré výlohy, výdaje a náklady vzniklé poskytovateli v souvislosti s poskytováním služeb dle</w:t>
      </w:r>
      <w:r w:rsidR="00EA48C9">
        <w:rPr>
          <w:rFonts w:ascii="Arial" w:hAnsi="Arial" w:cs="Arial"/>
          <w:sz w:val="22"/>
          <w:szCs w:val="22"/>
        </w:rPr>
        <w:t> </w:t>
      </w:r>
      <w:r w:rsidRPr="003743E0">
        <w:rPr>
          <w:rFonts w:ascii="Arial" w:hAnsi="Arial" w:cs="Arial"/>
          <w:sz w:val="22"/>
          <w:szCs w:val="22"/>
        </w:rPr>
        <w:t>této</w:t>
      </w:r>
      <w:r w:rsidR="00EA48C9">
        <w:rPr>
          <w:rFonts w:ascii="Arial" w:hAnsi="Arial" w:cs="Arial"/>
          <w:sz w:val="22"/>
          <w:szCs w:val="22"/>
        </w:rPr>
        <w:t> </w:t>
      </w:r>
      <w:r w:rsidRPr="003743E0">
        <w:rPr>
          <w:rFonts w:ascii="Arial" w:hAnsi="Arial" w:cs="Arial"/>
          <w:sz w:val="22"/>
          <w:szCs w:val="22"/>
        </w:rPr>
        <w:t>smlouvy jsou již zahrnuty v ceně poskytovaných služeb.</w:t>
      </w:r>
    </w:p>
    <w:p w14:paraId="7D07CB56" w14:textId="77777777" w:rsidR="009411CE" w:rsidRPr="003743E0" w:rsidRDefault="009411CE" w:rsidP="009411CE">
      <w:pPr>
        <w:tabs>
          <w:tab w:val="left" w:pos="284"/>
          <w:tab w:val="left" w:pos="567"/>
          <w:tab w:val="left" w:pos="4820"/>
        </w:tabs>
        <w:ind w:left="567" w:hanging="567"/>
        <w:jc w:val="both"/>
        <w:rPr>
          <w:rFonts w:ascii="Arial" w:hAnsi="Arial" w:cs="Arial"/>
          <w:bCs/>
          <w:sz w:val="22"/>
          <w:szCs w:val="22"/>
        </w:rPr>
      </w:pPr>
    </w:p>
    <w:p w14:paraId="2F1098EE" w14:textId="77777777" w:rsidR="009411CE" w:rsidRPr="00B36E73" w:rsidRDefault="009411CE" w:rsidP="00B36E73">
      <w:pPr>
        <w:pStyle w:val="Podnadpis"/>
        <w:spacing w:after="0"/>
        <w:jc w:val="center"/>
        <w:rPr>
          <w:b/>
          <w:bCs/>
        </w:rPr>
      </w:pPr>
      <w:r w:rsidRPr="00B36E73">
        <w:rPr>
          <w:b/>
          <w:bCs/>
        </w:rPr>
        <w:t>Článek IV.</w:t>
      </w:r>
    </w:p>
    <w:p w14:paraId="2AC7B183" w14:textId="77777777" w:rsidR="009411CE" w:rsidRPr="00B36E73" w:rsidRDefault="009411CE" w:rsidP="00B36E73">
      <w:pPr>
        <w:pStyle w:val="Podnadpis"/>
        <w:spacing w:after="0"/>
        <w:jc w:val="center"/>
        <w:rPr>
          <w:b/>
          <w:bCs/>
        </w:rPr>
      </w:pPr>
      <w:r w:rsidRPr="00B36E73">
        <w:rPr>
          <w:b/>
          <w:bCs/>
        </w:rPr>
        <w:t>Cena a platební podmínky</w:t>
      </w:r>
    </w:p>
    <w:p w14:paraId="72025937" w14:textId="605692AF" w:rsidR="00E8635C" w:rsidRPr="00E8635C" w:rsidRDefault="004D40CB" w:rsidP="00B63944">
      <w:pPr>
        <w:numPr>
          <w:ilvl w:val="0"/>
          <w:numId w:val="9"/>
        </w:numPr>
        <w:tabs>
          <w:tab w:val="left" w:pos="4820"/>
        </w:tabs>
        <w:suppressAutoHyphens w:val="0"/>
        <w:spacing w:before="120"/>
        <w:jc w:val="both"/>
        <w:rPr>
          <w:rFonts w:ascii="Arial" w:hAnsi="Arial" w:cs="Arial"/>
          <w:sz w:val="22"/>
          <w:szCs w:val="22"/>
        </w:rPr>
      </w:pPr>
      <w:r>
        <w:rPr>
          <w:rFonts w:ascii="Arial" w:hAnsi="Arial" w:cs="Arial"/>
          <w:sz w:val="22"/>
          <w:szCs w:val="22"/>
        </w:rPr>
        <w:t xml:space="preserve">Smluvní strany sjednávají </w:t>
      </w:r>
      <w:r w:rsidRPr="004D40CB">
        <w:rPr>
          <w:rFonts w:ascii="Arial" w:hAnsi="Arial" w:cs="Arial"/>
          <w:sz w:val="22"/>
          <w:szCs w:val="22"/>
        </w:rPr>
        <w:t>cenu za 1 hodinu poskytování konzultačních služeb v Kč bez DPH</w:t>
      </w:r>
      <w:r>
        <w:rPr>
          <w:rFonts w:ascii="Arial" w:hAnsi="Arial" w:cs="Arial"/>
          <w:sz w:val="22"/>
          <w:szCs w:val="22"/>
        </w:rPr>
        <w:t xml:space="preserve"> ve výši </w:t>
      </w:r>
      <w:r w:rsidR="00B63944">
        <w:rPr>
          <w:rFonts w:ascii="Arial" w:hAnsi="Arial" w:cs="Arial"/>
          <w:sz w:val="22"/>
          <w:szCs w:val="22"/>
        </w:rPr>
        <w:t>1 125</w:t>
      </w:r>
      <w:r w:rsidR="00B63944" w:rsidRPr="00B63944">
        <w:rPr>
          <w:rFonts w:ascii="Arial" w:hAnsi="Arial" w:cs="Arial"/>
          <w:sz w:val="22"/>
          <w:szCs w:val="22"/>
        </w:rPr>
        <w:t xml:space="preserve"> Kč </w:t>
      </w:r>
      <w:r w:rsidR="00613A5E">
        <w:rPr>
          <w:rFonts w:ascii="Arial" w:hAnsi="Arial" w:cs="Arial"/>
          <w:sz w:val="22"/>
          <w:szCs w:val="22"/>
        </w:rPr>
        <w:t>bez DPH</w:t>
      </w:r>
      <w:r w:rsidR="00AC75E6">
        <w:rPr>
          <w:rFonts w:ascii="Arial" w:hAnsi="Arial" w:cs="Arial"/>
          <w:sz w:val="22"/>
          <w:szCs w:val="22"/>
        </w:rPr>
        <w:t xml:space="preserve">, tj. </w:t>
      </w:r>
      <w:r w:rsidR="00B63944">
        <w:rPr>
          <w:rFonts w:ascii="Arial" w:hAnsi="Arial" w:cs="Arial"/>
          <w:sz w:val="22"/>
          <w:szCs w:val="22"/>
        </w:rPr>
        <w:t xml:space="preserve">1 361,25 </w:t>
      </w:r>
      <w:r w:rsidR="00C410A5">
        <w:rPr>
          <w:rFonts w:ascii="Arial" w:hAnsi="Arial" w:cs="Arial"/>
          <w:sz w:val="22"/>
          <w:szCs w:val="22"/>
        </w:rPr>
        <w:t>Kč vč. DPH.</w:t>
      </w:r>
    </w:p>
    <w:p w14:paraId="49F1BA44" w14:textId="11F7FF1B" w:rsidR="009411CE" w:rsidRPr="0092147E" w:rsidRDefault="009411CE"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2D58BF">
        <w:rPr>
          <w:rFonts w:ascii="Arial" w:hAnsi="Arial" w:cs="Arial"/>
          <w:b/>
          <w:bCs/>
          <w:sz w:val="22"/>
          <w:szCs w:val="22"/>
        </w:rPr>
        <w:t xml:space="preserve">Celková maximální sjednaná cena za veškeré poskytnuté služby dle této smlouvy činí </w:t>
      </w:r>
      <w:r w:rsidR="006D20B7" w:rsidRPr="002D58BF">
        <w:rPr>
          <w:rFonts w:ascii="Arial" w:hAnsi="Arial" w:cs="Arial"/>
          <w:b/>
          <w:bCs/>
          <w:sz w:val="22"/>
          <w:szCs w:val="22"/>
        </w:rPr>
        <w:t>2 900 000</w:t>
      </w:r>
      <w:r w:rsidR="008E445E" w:rsidRPr="002D58BF">
        <w:rPr>
          <w:rFonts w:ascii="Arial" w:hAnsi="Arial" w:cs="Arial"/>
          <w:b/>
          <w:bCs/>
          <w:sz w:val="22"/>
          <w:szCs w:val="22"/>
        </w:rPr>
        <w:t xml:space="preserve"> </w:t>
      </w:r>
      <w:r w:rsidRPr="002D58BF">
        <w:rPr>
          <w:rFonts w:ascii="Arial" w:hAnsi="Arial" w:cs="Arial"/>
          <w:b/>
          <w:bCs/>
          <w:sz w:val="22"/>
          <w:szCs w:val="22"/>
        </w:rPr>
        <w:t>Kč bez DPH</w:t>
      </w:r>
      <w:r w:rsidR="006D20B7" w:rsidRPr="002D58BF">
        <w:rPr>
          <w:rFonts w:ascii="Arial" w:hAnsi="Arial" w:cs="Arial"/>
          <w:b/>
          <w:bCs/>
          <w:sz w:val="22"/>
          <w:szCs w:val="22"/>
        </w:rPr>
        <w:t xml:space="preserve">, </w:t>
      </w:r>
      <w:r w:rsidRPr="002D58BF">
        <w:rPr>
          <w:rFonts w:ascii="Arial" w:hAnsi="Arial" w:cs="Arial"/>
          <w:b/>
          <w:bCs/>
          <w:sz w:val="22"/>
          <w:szCs w:val="22"/>
        </w:rPr>
        <w:t>tj.</w:t>
      </w:r>
      <w:r w:rsidR="002D58BF" w:rsidRPr="002D58BF">
        <w:rPr>
          <w:rFonts w:ascii="Arial" w:hAnsi="Arial" w:cs="Arial"/>
          <w:b/>
          <w:bCs/>
          <w:sz w:val="22"/>
          <w:szCs w:val="22"/>
        </w:rPr>
        <w:t xml:space="preserve"> 3 509 000</w:t>
      </w:r>
      <w:r w:rsidR="008E445E" w:rsidRPr="002D58BF">
        <w:rPr>
          <w:rFonts w:ascii="Arial" w:hAnsi="Arial" w:cs="Arial"/>
          <w:b/>
          <w:bCs/>
          <w:sz w:val="22"/>
          <w:szCs w:val="22"/>
        </w:rPr>
        <w:t xml:space="preserve"> </w:t>
      </w:r>
      <w:r w:rsidR="00D44DC5" w:rsidRPr="002D58BF">
        <w:rPr>
          <w:rFonts w:ascii="Arial" w:hAnsi="Arial" w:cs="Arial"/>
          <w:b/>
          <w:bCs/>
          <w:sz w:val="22"/>
          <w:szCs w:val="22"/>
        </w:rPr>
        <w:t>Kč</w:t>
      </w:r>
      <w:r w:rsidRPr="002D58BF">
        <w:rPr>
          <w:rFonts w:ascii="Arial" w:hAnsi="Arial" w:cs="Arial"/>
          <w:b/>
          <w:bCs/>
          <w:sz w:val="22"/>
          <w:szCs w:val="22"/>
        </w:rPr>
        <w:t xml:space="preserve"> s DPH</w:t>
      </w:r>
      <w:r w:rsidRPr="0092147E">
        <w:rPr>
          <w:rFonts w:ascii="Arial" w:hAnsi="Arial" w:cs="Arial"/>
          <w:sz w:val="22"/>
          <w:szCs w:val="22"/>
        </w:rPr>
        <w:t>, při sazbě DPH ve</w:t>
      </w:r>
      <w:r w:rsidR="00A81A78" w:rsidRPr="0092147E">
        <w:rPr>
          <w:rFonts w:ascii="Arial" w:hAnsi="Arial" w:cs="Arial"/>
          <w:sz w:val="22"/>
          <w:szCs w:val="22"/>
        </w:rPr>
        <w:t> </w:t>
      </w:r>
      <w:r w:rsidRPr="0092147E">
        <w:rPr>
          <w:rFonts w:ascii="Arial" w:hAnsi="Arial" w:cs="Arial"/>
          <w:sz w:val="22"/>
          <w:szCs w:val="22"/>
        </w:rPr>
        <w:t>výši 21 %, přičemž sazba DPH bude v případě její změny stanovena v souladu s</w:t>
      </w:r>
      <w:r w:rsidR="00A81A78" w:rsidRPr="0092147E">
        <w:rPr>
          <w:rFonts w:ascii="Arial" w:hAnsi="Arial" w:cs="Arial"/>
          <w:sz w:val="22"/>
          <w:szCs w:val="22"/>
        </w:rPr>
        <w:t> </w:t>
      </w:r>
      <w:r w:rsidRPr="0092147E">
        <w:rPr>
          <w:rFonts w:ascii="Arial" w:hAnsi="Arial" w:cs="Arial"/>
          <w:sz w:val="22"/>
          <w:szCs w:val="22"/>
        </w:rPr>
        <w:t>platnými právními předpisy.</w:t>
      </w:r>
    </w:p>
    <w:p w14:paraId="5983AE13" w14:textId="77777777" w:rsidR="009411CE" w:rsidRPr="003743E0" w:rsidRDefault="009411CE"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Celková sjednaná cena poskytovaných služeb je stanovena jako cena nejvýše přípustná a nepřekročitelná a zahrnuje zejména veškeré výlohy, výdaje a náklady vzniklé poskytovateli v souvislosti s poskytováním služeb, vyhotovením a předáním výstupů dle této smlouvy.</w:t>
      </w:r>
    </w:p>
    <w:p w14:paraId="2BB9F3E8" w14:textId="39AD15FD" w:rsidR="009411CE" w:rsidRPr="003743E0" w:rsidRDefault="009411CE"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Povinnou přílohou každé faktury poskytovatele bude objednatelem akceptovaný </w:t>
      </w:r>
      <w:r w:rsidR="00483FE7">
        <w:rPr>
          <w:rFonts w:ascii="Arial" w:hAnsi="Arial" w:cs="Arial"/>
          <w:sz w:val="22"/>
          <w:szCs w:val="22"/>
        </w:rPr>
        <w:t>přehled činností</w:t>
      </w:r>
      <w:r w:rsidRPr="003743E0">
        <w:rPr>
          <w:rFonts w:ascii="Arial" w:hAnsi="Arial" w:cs="Arial"/>
          <w:sz w:val="22"/>
          <w:szCs w:val="22"/>
        </w:rPr>
        <w:t xml:space="preserve"> s uvedeným časovým rozsahem a specifikací poskytnutých služeb</w:t>
      </w:r>
      <w:r w:rsidR="009D4721">
        <w:rPr>
          <w:rFonts w:ascii="Arial" w:hAnsi="Arial" w:cs="Arial"/>
          <w:sz w:val="22"/>
          <w:szCs w:val="22"/>
        </w:rPr>
        <w:t xml:space="preserve"> a příp. protokol dle čl. III. odst. 7 smlouvy</w:t>
      </w:r>
      <w:r w:rsidRPr="003743E0">
        <w:rPr>
          <w:rFonts w:ascii="Arial" w:hAnsi="Arial" w:cs="Arial"/>
          <w:sz w:val="22"/>
          <w:szCs w:val="22"/>
        </w:rPr>
        <w:t>.</w:t>
      </w:r>
    </w:p>
    <w:p w14:paraId="17CEDF6E" w14:textId="6872769E" w:rsidR="009411CE" w:rsidRPr="003743E0" w:rsidRDefault="009411CE"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Cena poskytnutých služeb bude uhrazena na základě faktury — daňového dokladu za</w:t>
      </w:r>
      <w:r w:rsidR="00EA48C9">
        <w:rPr>
          <w:rFonts w:ascii="Arial" w:hAnsi="Arial" w:cs="Arial"/>
          <w:sz w:val="22"/>
          <w:szCs w:val="22"/>
        </w:rPr>
        <w:t> </w:t>
      </w:r>
      <w:r w:rsidRPr="003743E0">
        <w:rPr>
          <w:rFonts w:ascii="Arial" w:hAnsi="Arial" w:cs="Arial"/>
          <w:sz w:val="22"/>
          <w:szCs w:val="22"/>
        </w:rPr>
        <w:t xml:space="preserve">poskytnuté služby. Faktura bude vystavena po akceptování </w:t>
      </w:r>
      <w:r w:rsidR="00483FE7">
        <w:rPr>
          <w:rFonts w:ascii="Arial" w:hAnsi="Arial" w:cs="Arial"/>
          <w:sz w:val="22"/>
          <w:szCs w:val="22"/>
        </w:rPr>
        <w:t>přehledu činností</w:t>
      </w:r>
      <w:r w:rsidRPr="003743E0">
        <w:rPr>
          <w:rFonts w:ascii="Arial" w:hAnsi="Arial" w:cs="Arial"/>
          <w:sz w:val="22"/>
          <w:szCs w:val="22"/>
        </w:rPr>
        <w:t xml:space="preserve"> objednatelem. Objednatel je povinen vyjádřit se k</w:t>
      </w:r>
      <w:r w:rsidR="00483FE7">
        <w:rPr>
          <w:rFonts w:ascii="Arial" w:hAnsi="Arial" w:cs="Arial"/>
          <w:sz w:val="22"/>
          <w:szCs w:val="22"/>
        </w:rPr>
        <w:t> přehledu činností</w:t>
      </w:r>
      <w:r w:rsidRPr="003743E0">
        <w:rPr>
          <w:rFonts w:ascii="Arial" w:hAnsi="Arial" w:cs="Arial"/>
          <w:sz w:val="22"/>
          <w:szCs w:val="22"/>
        </w:rPr>
        <w:t xml:space="preserve"> nejpozději do 5 pracovních dnů od jeho předložení poskytovatelem, jinak se </w:t>
      </w:r>
      <w:r w:rsidR="00483FE7">
        <w:rPr>
          <w:rFonts w:ascii="Arial" w:hAnsi="Arial" w:cs="Arial"/>
          <w:sz w:val="22"/>
          <w:szCs w:val="22"/>
        </w:rPr>
        <w:t>tento</w:t>
      </w:r>
      <w:r w:rsidRPr="003743E0">
        <w:rPr>
          <w:rFonts w:ascii="Arial" w:hAnsi="Arial" w:cs="Arial"/>
          <w:sz w:val="22"/>
          <w:szCs w:val="22"/>
        </w:rPr>
        <w:t xml:space="preserve"> považuje za akceptovaný.</w:t>
      </w:r>
    </w:p>
    <w:p w14:paraId="6977D204" w14:textId="0F26240C" w:rsidR="00654753" w:rsidRPr="00B36E73" w:rsidRDefault="009411CE" w:rsidP="00654753">
      <w:pPr>
        <w:numPr>
          <w:ilvl w:val="0"/>
          <w:numId w:val="9"/>
        </w:numPr>
        <w:tabs>
          <w:tab w:val="clear" w:pos="720"/>
          <w:tab w:val="left" w:pos="4820"/>
        </w:tabs>
        <w:suppressAutoHyphens w:val="0"/>
        <w:spacing w:before="120"/>
        <w:ind w:left="567" w:hanging="567"/>
        <w:jc w:val="both"/>
        <w:rPr>
          <w:rFonts w:ascii="Arial" w:hAnsi="Arial" w:cs="Arial"/>
          <w:sz w:val="22"/>
          <w:szCs w:val="22"/>
        </w:rPr>
      </w:pPr>
      <w:r w:rsidRPr="004B225E">
        <w:rPr>
          <w:rFonts w:ascii="Arial" w:hAnsi="Arial" w:cs="Arial"/>
          <w:sz w:val="22"/>
          <w:szCs w:val="22"/>
        </w:rPr>
        <w:t>Faktura (daňový doklad) vystavená poskytovatelem musí obsahovat náležitosti stanovené právními předpisy, evidenční číslo smlouvy,</w:t>
      </w:r>
      <w:r w:rsidR="00483FE7">
        <w:rPr>
          <w:rFonts w:ascii="Arial" w:hAnsi="Arial" w:cs="Arial"/>
          <w:sz w:val="22"/>
          <w:szCs w:val="22"/>
        </w:rPr>
        <w:t xml:space="preserve"> č.j. smlouvy,</w:t>
      </w:r>
      <w:r w:rsidRPr="004B225E">
        <w:rPr>
          <w:rFonts w:ascii="Arial" w:hAnsi="Arial" w:cs="Arial"/>
          <w:sz w:val="22"/>
          <w:szCs w:val="22"/>
        </w:rPr>
        <w:t xml:space="preserve"> počet fakturovaných hodin a dále vyčíslení ceny služeb bez DPH, DPH a cenu služeb včetně DPH.</w:t>
      </w:r>
      <w:r w:rsidR="00696B7F" w:rsidRPr="004B225E">
        <w:rPr>
          <w:rFonts w:ascii="Arial" w:hAnsi="Arial" w:cs="Arial"/>
          <w:sz w:val="22"/>
          <w:szCs w:val="22"/>
        </w:rPr>
        <w:t xml:space="preserve"> </w:t>
      </w:r>
    </w:p>
    <w:p w14:paraId="421D1DDF" w14:textId="0B077EB0" w:rsidR="009411CE" w:rsidRPr="003743E0" w:rsidRDefault="009411CE" w:rsidP="00B36E73">
      <w:pPr>
        <w:numPr>
          <w:ilvl w:val="0"/>
          <w:numId w:val="9"/>
        </w:numPr>
        <w:shd w:val="clear" w:color="auto" w:fill="FFFFFF"/>
        <w:tabs>
          <w:tab w:val="clear" w:pos="720"/>
          <w:tab w:val="num" w:pos="567"/>
        </w:tabs>
        <w:spacing w:before="120" w:after="120"/>
        <w:ind w:left="567" w:hanging="567"/>
        <w:jc w:val="both"/>
        <w:rPr>
          <w:rFonts w:ascii="Arial" w:hAnsi="Arial" w:cs="Arial"/>
          <w:sz w:val="22"/>
          <w:szCs w:val="22"/>
        </w:rPr>
      </w:pPr>
      <w:r w:rsidRPr="003743E0">
        <w:rPr>
          <w:rFonts w:ascii="Arial" w:hAnsi="Arial" w:cs="Arial"/>
          <w:sz w:val="22"/>
          <w:szCs w:val="22"/>
        </w:rPr>
        <w:t xml:space="preserve">Smluvní strany se dohodly na lhůtě splatnosti faktury v délce třiceti (30) kalendářních dnů ode dne doručení faktury objednateli </w:t>
      </w:r>
      <w:r w:rsidR="00B55A64">
        <w:rPr>
          <w:rFonts w:ascii="Arial" w:hAnsi="Arial" w:cs="Arial"/>
          <w:sz w:val="22"/>
          <w:szCs w:val="22"/>
        </w:rPr>
        <w:t>v elektronické podobě do datové schránky</w:t>
      </w:r>
      <w:r w:rsidRPr="003743E0">
        <w:rPr>
          <w:rFonts w:ascii="Arial" w:hAnsi="Arial" w:cs="Arial"/>
          <w:sz w:val="22"/>
          <w:szCs w:val="22"/>
        </w:rPr>
        <w:t>.</w:t>
      </w:r>
      <w:r w:rsidR="006F5AF6">
        <w:rPr>
          <w:rFonts w:ascii="Arial" w:hAnsi="Arial" w:cs="Arial"/>
          <w:sz w:val="22"/>
          <w:szCs w:val="22"/>
        </w:rPr>
        <w:t xml:space="preserve"> </w:t>
      </w:r>
      <w:r w:rsidR="006F5AF6" w:rsidRPr="006F5AF6">
        <w:rPr>
          <w:rFonts w:ascii="Arial" w:hAnsi="Arial" w:cs="Arial"/>
          <w:sz w:val="22"/>
          <w:szCs w:val="22"/>
        </w:rPr>
        <w:t xml:space="preserve">Platba </w:t>
      </w:r>
      <w:r w:rsidR="002979FF">
        <w:rPr>
          <w:rFonts w:ascii="Arial" w:hAnsi="Arial" w:cs="Arial"/>
          <w:sz w:val="22"/>
          <w:szCs w:val="22"/>
        </w:rPr>
        <w:t>za poskytnuté služby</w:t>
      </w:r>
      <w:r w:rsidR="006F5AF6" w:rsidRPr="006F5AF6">
        <w:rPr>
          <w:rFonts w:ascii="Arial" w:hAnsi="Arial" w:cs="Arial"/>
          <w:sz w:val="22"/>
          <w:szCs w:val="22"/>
        </w:rPr>
        <w:t xml:space="preserve"> bude prováděna bezhotovostním převodem na základě daňového dokladu (faktury),</w:t>
      </w:r>
      <w:r w:rsidR="002979FF">
        <w:rPr>
          <w:rFonts w:ascii="Arial" w:hAnsi="Arial" w:cs="Arial"/>
          <w:sz w:val="22"/>
          <w:szCs w:val="22"/>
        </w:rPr>
        <w:t xml:space="preserve"> c</w:t>
      </w:r>
      <w:r w:rsidRPr="003743E0">
        <w:rPr>
          <w:rFonts w:ascii="Arial" w:hAnsi="Arial" w:cs="Arial"/>
          <w:sz w:val="22"/>
          <w:szCs w:val="22"/>
        </w:rPr>
        <w:t>ena za poskytnuté služby se považuje za uhrazenou okamžikem odepsání fakturované ceny za poskytnuté služby z bankovního účtu objednatele.</w:t>
      </w:r>
    </w:p>
    <w:p w14:paraId="720FC5D5" w14:textId="19F2A5AC"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Pokud objednatel uplatní nárok na odstranění vad výstupu ve lhůtě splatnosti faktury, není objednatel povinen až do odstranění vady výstupu uhradit cenu za poskytnuté služby. Okamžikem odstranění vad výstupu začne běžet nová lhůta splatnosti faktury v délce třiceti (30) kalendářních dnů.</w:t>
      </w:r>
    </w:p>
    <w:p w14:paraId="622563B4" w14:textId="284410A2"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 xml:space="preserve">Objednatel je oprávněn před uplynutím lhůty splatnosti faktury vrátit bez zaplacení fakturu, která neobsahuje náležitosti stanovené touto smlouvou nebo budou-li tyto údaje uvedeny chybně či fakturu, ke které nebude přiložen </w:t>
      </w:r>
      <w:r w:rsidR="00992E31">
        <w:rPr>
          <w:rFonts w:ascii="Arial" w:hAnsi="Arial" w:cs="Arial"/>
          <w:sz w:val="22"/>
          <w:szCs w:val="22"/>
        </w:rPr>
        <w:t xml:space="preserve">přehled činností nebo </w:t>
      </w:r>
      <w:r w:rsidRPr="003743E0">
        <w:rPr>
          <w:rFonts w:ascii="Arial" w:hAnsi="Arial" w:cs="Arial"/>
          <w:sz w:val="22"/>
          <w:szCs w:val="22"/>
        </w:rPr>
        <w:t xml:space="preserve">protokol. </w:t>
      </w:r>
      <w:r w:rsidRPr="003743E0">
        <w:rPr>
          <w:rFonts w:ascii="Arial" w:hAnsi="Arial" w:cs="Arial"/>
          <w:sz w:val="22"/>
          <w:szCs w:val="22"/>
        </w:rPr>
        <w:lastRenderedPageBreak/>
        <w:t>Poskytovatel je povinen podle povahy nesprávnosti fakturu opravit nebo nově vyhotovit. V takovém případě není objednatel v prodlení se zaplacením faktury. Okamžikem doručení náležitě doplněné či opravené faktury začne běžet nová lhůta splatnosti faktury v délce třiceti (30) kalendářních dnů.</w:t>
      </w:r>
    </w:p>
    <w:p w14:paraId="4F6EDCD0" w14:textId="19DB3A0E" w:rsidR="009411CE" w:rsidRPr="00A7581E" w:rsidRDefault="00A7581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A7581E">
        <w:rPr>
          <w:rFonts w:ascii="Arial" w:hAnsi="Arial" w:cs="Arial"/>
          <w:color w:val="000000"/>
          <w:sz w:val="22"/>
          <w:szCs w:val="22"/>
        </w:rPr>
        <w:t>Při doručení faktury (i nového daňového dokladu dle čl. I</w:t>
      </w:r>
      <w:r w:rsidRPr="00A7581E">
        <w:rPr>
          <w:rFonts w:ascii="Arial" w:hAnsi="Arial" w:cs="Arial"/>
          <w:sz w:val="22"/>
          <w:szCs w:val="22"/>
        </w:rPr>
        <w:t xml:space="preserve">V odst. 8 a 9 </w:t>
      </w:r>
      <w:r w:rsidRPr="00A7581E">
        <w:rPr>
          <w:rFonts w:ascii="Arial" w:hAnsi="Arial" w:cs="Arial"/>
          <w:color w:val="000000"/>
          <w:sz w:val="22"/>
          <w:szCs w:val="22"/>
        </w:rPr>
        <w:t xml:space="preserve">smlouvy) </w:t>
      </w:r>
      <w:r w:rsidR="003F759C" w:rsidRPr="003F759C">
        <w:rPr>
          <w:rFonts w:ascii="Arial" w:hAnsi="Arial" w:cs="Arial"/>
          <w:color w:val="000000"/>
          <w:sz w:val="22"/>
          <w:szCs w:val="22"/>
        </w:rPr>
        <w:t xml:space="preserve">v rozmezí od 9. prosince </w:t>
      </w:r>
      <w:r w:rsidR="003F759C">
        <w:rPr>
          <w:rFonts w:ascii="Arial" w:hAnsi="Arial" w:cs="Arial"/>
          <w:color w:val="000000"/>
          <w:sz w:val="22"/>
          <w:szCs w:val="22"/>
        </w:rPr>
        <w:t>2025</w:t>
      </w:r>
      <w:r w:rsidR="003F759C" w:rsidRPr="003F759C">
        <w:rPr>
          <w:rFonts w:ascii="Arial" w:hAnsi="Arial" w:cs="Arial"/>
          <w:color w:val="000000"/>
          <w:sz w:val="22"/>
          <w:szCs w:val="22"/>
        </w:rPr>
        <w:t xml:space="preserve"> do 28. února </w:t>
      </w:r>
      <w:r w:rsidR="003F759C">
        <w:rPr>
          <w:rFonts w:ascii="Arial" w:hAnsi="Arial" w:cs="Arial"/>
          <w:color w:val="000000"/>
          <w:sz w:val="22"/>
          <w:szCs w:val="22"/>
        </w:rPr>
        <w:t>2026</w:t>
      </w:r>
      <w:r w:rsidR="003F759C" w:rsidRPr="003F759C">
        <w:rPr>
          <w:rFonts w:ascii="Arial" w:hAnsi="Arial" w:cs="Arial"/>
          <w:color w:val="000000"/>
          <w:sz w:val="22"/>
          <w:szCs w:val="22"/>
        </w:rPr>
        <w:t xml:space="preserve">, prodlužuje se splatnost faktury na 60 kalendářních dnů ode dne řádného doručení </w:t>
      </w:r>
      <w:r w:rsidR="001D36F2">
        <w:rPr>
          <w:rFonts w:ascii="Arial" w:hAnsi="Arial" w:cs="Arial"/>
          <w:color w:val="000000"/>
          <w:sz w:val="22"/>
          <w:szCs w:val="22"/>
        </w:rPr>
        <w:t>objednateli</w:t>
      </w:r>
      <w:r w:rsidR="003F759C" w:rsidRPr="003F759C">
        <w:rPr>
          <w:rFonts w:ascii="Arial" w:hAnsi="Arial" w:cs="Arial"/>
          <w:color w:val="000000"/>
          <w:sz w:val="22"/>
          <w:szCs w:val="22"/>
        </w:rPr>
        <w:t>.</w:t>
      </w:r>
      <w:r w:rsidR="00A7666D">
        <w:rPr>
          <w:rFonts w:ascii="Arial" w:hAnsi="Arial" w:cs="Arial"/>
          <w:color w:val="000000"/>
          <w:sz w:val="22"/>
          <w:szCs w:val="22"/>
        </w:rPr>
        <w:t xml:space="preserve"> </w:t>
      </w:r>
      <w:r w:rsidR="009411CE" w:rsidRPr="00A7581E">
        <w:rPr>
          <w:rFonts w:ascii="Arial" w:hAnsi="Arial" w:cs="Arial"/>
          <w:color w:val="000000"/>
          <w:sz w:val="22"/>
          <w:szCs w:val="22"/>
        </w:rPr>
        <w:t xml:space="preserve">Při doručení jakékoliv faktury </w:t>
      </w:r>
      <w:r w:rsidR="001D6DDE">
        <w:rPr>
          <w:rFonts w:ascii="Arial" w:hAnsi="Arial" w:cs="Arial"/>
          <w:color w:val="000000"/>
          <w:sz w:val="22"/>
          <w:szCs w:val="22"/>
        </w:rPr>
        <w:t xml:space="preserve">v dalších letech platnosti smlouvy </w:t>
      </w:r>
      <w:r w:rsidR="009411CE" w:rsidRPr="00A7581E">
        <w:rPr>
          <w:rFonts w:ascii="Arial" w:hAnsi="Arial" w:cs="Arial"/>
          <w:color w:val="000000"/>
          <w:sz w:val="22"/>
          <w:szCs w:val="22"/>
        </w:rPr>
        <w:t>(i nového daňového dokladu dle čl. I</w:t>
      </w:r>
      <w:r w:rsidR="009411CE" w:rsidRPr="00A7581E">
        <w:rPr>
          <w:rFonts w:ascii="Arial" w:hAnsi="Arial" w:cs="Arial"/>
          <w:sz w:val="22"/>
          <w:szCs w:val="22"/>
        </w:rPr>
        <w:t xml:space="preserve">V odst. </w:t>
      </w:r>
      <w:r w:rsidR="007D35B9" w:rsidRPr="00A7581E">
        <w:rPr>
          <w:rFonts w:ascii="Arial" w:hAnsi="Arial" w:cs="Arial"/>
          <w:sz w:val="22"/>
          <w:szCs w:val="22"/>
        </w:rPr>
        <w:t>8</w:t>
      </w:r>
      <w:r w:rsidR="009411CE" w:rsidRPr="00A7581E">
        <w:rPr>
          <w:rFonts w:ascii="Arial" w:hAnsi="Arial" w:cs="Arial"/>
          <w:sz w:val="22"/>
          <w:szCs w:val="22"/>
        </w:rPr>
        <w:t xml:space="preserve"> a </w:t>
      </w:r>
      <w:r w:rsidR="007D35B9" w:rsidRPr="00A7581E">
        <w:rPr>
          <w:rFonts w:ascii="Arial" w:hAnsi="Arial" w:cs="Arial"/>
          <w:sz w:val="22"/>
          <w:szCs w:val="22"/>
        </w:rPr>
        <w:t>9</w:t>
      </w:r>
      <w:r w:rsidR="009411CE" w:rsidRPr="00A7581E">
        <w:rPr>
          <w:rFonts w:ascii="Arial" w:hAnsi="Arial" w:cs="Arial"/>
          <w:sz w:val="22"/>
          <w:szCs w:val="22"/>
        </w:rPr>
        <w:t xml:space="preserve"> </w:t>
      </w:r>
      <w:r w:rsidR="009411CE" w:rsidRPr="00A7581E">
        <w:rPr>
          <w:rFonts w:ascii="Arial" w:hAnsi="Arial" w:cs="Arial"/>
          <w:color w:val="000000"/>
          <w:sz w:val="22"/>
          <w:szCs w:val="22"/>
        </w:rPr>
        <w:t xml:space="preserve">smlouvy) </w:t>
      </w:r>
      <w:r w:rsidR="00A625CA">
        <w:rPr>
          <w:rFonts w:ascii="Arial" w:hAnsi="Arial" w:cs="Arial"/>
          <w:color w:val="000000"/>
          <w:sz w:val="22"/>
          <w:szCs w:val="22"/>
        </w:rPr>
        <w:t>v rozmezí od</w:t>
      </w:r>
      <w:r w:rsidR="009411CE" w:rsidRPr="00A7581E">
        <w:rPr>
          <w:rFonts w:ascii="Arial" w:hAnsi="Arial" w:cs="Arial"/>
          <w:color w:val="000000"/>
          <w:sz w:val="22"/>
          <w:szCs w:val="22"/>
        </w:rPr>
        <w:t xml:space="preserve"> 1</w:t>
      </w:r>
      <w:r w:rsidR="00A625CA">
        <w:rPr>
          <w:rFonts w:ascii="Arial" w:hAnsi="Arial" w:cs="Arial"/>
          <w:color w:val="000000"/>
          <w:sz w:val="22"/>
          <w:szCs w:val="22"/>
        </w:rPr>
        <w:t>6</w:t>
      </w:r>
      <w:r w:rsidR="009411CE" w:rsidRPr="00A7581E">
        <w:rPr>
          <w:rFonts w:ascii="Arial" w:hAnsi="Arial" w:cs="Arial"/>
          <w:color w:val="000000"/>
          <w:sz w:val="22"/>
          <w:szCs w:val="22"/>
        </w:rPr>
        <w:t xml:space="preserve">. </w:t>
      </w:r>
      <w:r w:rsidR="00A625CA">
        <w:rPr>
          <w:rFonts w:ascii="Arial" w:hAnsi="Arial" w:cs="Arial"/>
          <w:color w:val="000000"/>
          <w:sz w:val="22"/>
          <w:szCs w:val="22"/>
        </w:rPr>
        <w:t>prosince</w:t>
      </w:r>
      <w:r w:rsidR="009411CE" w:rsidRPr="00A7581E">
        <w:rPr>
          <w:rFonts w:ascii="Arial" w:hAnsi="Arial" w:cs="Arial"/>
          <w:color w:val="000000"/>
          <w:sz w:val="22"/>
          <w:szCs w:val="22"/>
        </w:rPr>
        <w:t xml:space="preserve"> </w:t>
      </w:r>
      <w:r w:rsidR="00A606B3" w:rsidRPr="00A7581E">
        <w:rPr>
          <w:rFonts w:ascii="Arial" w:hAnsi="Arial" w:cs="Arial"/>
          <w:color w:val="000000"/>
          <w:sz w:val="22"/>
          <w:szCs w:val="22"/>
        </w:rPr>
        <w:t>daného roku</w:t>
      </w:r>
      <w:r w:rsidR="00176397" w:rsidRPr="00A7581E">
        <w:rPr>
          <w:rFonts w:ascii="Arial" w:hAnsi="Arial" w:cs="Arial"/>
          <w:color w:val="000000"/>
          <w:sz w:val="22"/>
          <w:szCs w:val="22"/>
        </w:rPr>
        <w:t xml:space="preserve"> </w:t>
      </w:r>
      <w:r w:rsidR="001D36F2">
        <w:rPr>
          <w:rFonts w:ascii="Arial" w:hAnsi="Arial" w:cs="Arial"/>
          <w:color w:val="000000"/>
          <w:sz w:val="22"/>
          <w:szCs w:val="22"/>
        </w:rPr>
        <w:t>do 28. února následujícího kalendářního roku</w:t>
      </w:r>
      <w:r w:rsidR="009411CE" w:rsidRPr="00A7581E">
        <w:rPr>
          <w:rFonts w:ascii="Arial" w:hAnsi="Arial" w:cs="Arial"/>
          <w:color w:val="000000"/>
          <w:sz w:val="22"/>
          <w:szCs w:val="22"/>
        </w:rPr>
        <w:t xml:space="preserve"> </w:t>
      </w:r>
      <w:r w:rsidR="001D36F2" w:rsidRPr="003F759C">
        <w:rPr>
          <w:rFonts w:ascii="Arial" w:hAnsi="Arial" w:cs="Arial"/>
          <w:color w:val="000000"/>
          <w:sz w:val="22"/>
          <w:szCs w:val="22"/>
        </w:rPr>
        <w:t xml:space="preserve">prodlužuje se splatnost faktury na 60 kalendářních dnů ode dne řádného doručení </w:t>
      </w:r>
      <w:r w:rsidR="001D36F2">
        <w:rPr>
          <w:rFonts w:ascii="Arial" w:hAnsi="Arial" w:cs="Arial"/>
          <w:color w:val="000000"/>
          <w:sz w:val="22"/>
          <w:szCs w:val="22"/>
        </w:rPr>
        <w:t>objednateli</w:t>
      </w:r>
      <w:r w:rsidR="009411CE" w:rsidRPr="00A7581E">
        <w:rPr>
          <w:rFonts w:ascii="Arial" w:hAnsi="Arial" w:cs="Arial"/>
          <w:color w:val="000000"/>
          <w:sz w:val="22"/>
          <w:szCs w:val="22"/>
        </w:rPr>
        <w:t>.</w:t>
      </w:r>
    </w:p>
    <w:p w14:paraId="6B19EB08" w14:textId="77777777"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Objednatel nebude poskytovat poskytovateli jakékoliv zálohy na úhradu ceny poskytovaných služeb nebo jejich části.</w:t>
      </w:r>
    </w:p>
    <w:p w14:paraId="5C5A7915" w14:textId="77777777" w:rsidR="009411CE" w:rsidRDefault="009411CE" w:rsidP="009411CE">
      <w:pPr>
        <w:numPr>
          <w:ilvl w:val="0"/>
          <w:numId w:val="9"/>
        </w:numPr>
        <w:shd w:val="clear" w:color="auto" w:fill="FFFFFF"/>
        <w:tabs>
          <w:tab w:val="clear" w:pos="720"/>
          <w:tab w:val="num" w:pos="567"/>
          <w:tab w:val="left" w:pos="4820"/>
        </w:tabs>
        <w:spacing w:before="120"/>
        <w:ind w:left="567" w:hanging="567"/>
        <w:jc w:val="both"/>
        <w:rPr>
          <w:rFonts w:ascii="Arial" w:hAnsi="Arial" w:cs="Arial"/>
          <w:sz w:val="22"/>
          <w:szCs w:val="22"/>
        </w:rPr>
      </w:pPr>
      <w:r w:rsidRPr="003743E0">
        <w:rPr>
          <w:rFonts w:ascii="Arial" w:hAnsi="Arial" w:cs="Arial"/>
          <w:sz w:val="22"/>
          <w:szCs w:val="22"/>
        </w:rPr>
        <w:t>Pokud bude poskytovatel v prodlení s plněním jakékoli povinnosti podle této smlouvy, zejména pokud neposkytne služby řádně a včas nebo ve sjednané kvalitě, nebude objednatel povinen provést úhradu ceny za poskytnuté služby</w:t>
      </w:r>
      <w:r w:rsidRPr="003743E0" w:rsidDel="004954F7">
        <w:rPr>
          <w:rFonts w:ascii="Arial" w:hAnsi="Arial" w:cs="Arial"/>
          <w:sz w:val="22"/>
          <w:szCs w:val="22"/>
        </w:rPr>
        <w:t xml:space="preserve"> </w:t>
      </w:r>
      <w:r w:rsidRPr="003743E0">
        <w:rPr>
          <w:rFonts w:ascii="Arial" w:hAnsi="Arial" w:cs="Arial"/>
          <w:sz w:val="22"/>
          <w:szCs w:val="22"/>
        </w:rPr>
        <w:t>podle této smlouvy, dokud poskytovatel nezjedná nápravu.</w:t>
      </w:r>
    </w:p>
    <w:p w14:paraId="39D75459" w14:textId="37570733" w:rsidR="00182939" w:rsidRPr="00182939" w:rsidRDefault="00182939" w:rsidP="00182939">
      <w:pPr>
        <w:numPr>
          <w:ilvl w:val="0"/>
          <w:numId w:val="9"/>
        </w:numPr>
        <w:shd w:val="clear" w:color="auto" w:fill="FFFFFF"/>
        <w:tabs>
          <w:tab w:val="clear" w:pos="720"/>
          <w:tab w:val="left" w:pos="4820"/>
        </w:tabs>
        <w:spacing w:before="120"/>
        <w:ind w:left="567" w:hanging="567"/>
        <w:jc w:val="both"/>
        <w:rPr>
          <w:rFonts w:ascii="Arial" w:hAnsi="Arial" w:cs="Arial"/>
          <w:sz w:val="22"/>
          <w:szCs w:val="22"/>
        </w:rPr>
      </w:pPr>
      <w:r w:rsidRPr="00182939">
        <w:rPr>
          <w:rFonts w:ascii="Arial" w:hAnsi="Arial" w:cs="Arial"/>
          <w:sz w:val="22"/>
          <w:szCs w:val="22"/>
        </w:rPr>
        <w:t xml:space="preserve">Platby dle této </w:t>
      </w:r>
      <w:r>
        <w:rPr>
          <w:rFonts w:ascii="Arial" w:hAnsi="Arial" w:cs="Arial"/>
          <w:sz w:val="22"/>
          <w:szCs w:val="22"/>
        </w:rPr>
        <w:t>s</w:t>
      </w:r>
      <w:r w:rsidRPr="00182939">
        <w:rPr>
          <w:rFonts w:ascii="Arial" w:hAnsi="Arial" w:cs="Arial"/>
          <w:sz w:val="22"/>
          <w:szCs w:val="22"/>
        </w:rPr>
        <w:t>mlouvy budou probíhat výhradně v korunách českých a rovněž veškeré cenové údaje budou uvedeny v této měně.</w:t>
      </w:r>
    </w:p>
    <w:p w14:paraId="07F77D63" w14:textId="62472ACE" w:rsidR="009179F8" w:rsidRPr="003743E0" w:rsidRDefault="00021A4C" w:rsidP="00182939">
      <w:pPr>
        <w:numPr>
          <w:ilvl w:val="0"/>
          <w:numId w:val="9"/>
        </w:numPr>
        <w:shd w:val="clear" w:color="auto" w:fill="FFFFFF"/>
        <w:tabs>
          <w:tab w:val="left" w:pos="4820"/>
        </w:tabs>
        <w:spacing w:before="120"/>
        <w:ind w:left="567" w:hanging="567"/>
        <w:jc w:val="both"/>
        <w:rPr>
          <w:rFonts w:ascii="Arial" w:hAnsi="Arial" w:cs="Arial"/>
          <w:sz w:val="22"/>
          <w:szCs w:val="22"/>
        </w:rPr>
      </w:pPr>
      <w:r w:rsidRPr="003743E0">
        <w:rPr>
          <w:rFonts w:ascii="Arial" w:hAnsi="Arial" w:cs="Arial"/>
          <w:sz w:val="22"/>
          <w:szCs w:val="22"/>
        </w:rPr>
        <w:t xml:space="preserve">Poskytovatel </w:t>
      </w:r>
      <w:r w:rsidR="00182939" w:rsidRPr="00182939">
        <w:rPr>
          <w:rFonts w:ascii="Arial" w:hAnsi="Arial" w:cs="Arial"/>
          <w:sz w:val="22"/>
          <w:szCs w:val="22"/>
        </w:rPr>
        <w:t xml:space="preserve">prohlašuje, že správce daně před uzavřením </w:t>
      </w:r>
      <w:r>
        <w:rPr>
          <w:rFonts w:ascii="Arial" w:hAnsi="Arial" w:cs="Arial"/>
          <w:sz w:val="22"/>
          <w:szCs w:val="22"/>
        </w:rPr>
        <w:t>s</w:t>
      </w:r>
      <w:r w:rsidR="00182939" w:rsidRPr="00182939">
        <w:rPr>
          <w:rFonts w:ascii="Arial" w:hAnsi="Arial" w:cs="Arial"/>
          <w:sz w:val="22"/>
          <w:szCs w:val="22"/>
        </w:rPr>
        <w:t xml:space="preserve">mlouvy nerozhodl o tom, že </w:t>
      </w:r>
      <w:r>
        <w:rPr>
          <w:rFonts w:ascii="Arial" w:hAnsi="Arial" w:cs="Arial"/>
          <w:sz w:val="22"/>
          <w:szCs w:val="22"/>
        </w:rPr>
        <w:t>p</w:t>
      </w:r>
      <w:r w:rsidRPr="003743E0">
        <w:rPr>
          <w:rFonts w:ascii="Arial" w:hAnsi="Arial" w:cs="Arial"/>
          <w:sz w:val="22"/>
          <w:szCs w:val="22"/>
        </w:rPr>
        <w:t xml:space="preserve">oskytovatel </w:t>
      </w:r>
      <w:r w:rsidR="00182939" w:rsidRPr="00182939">
        <w:rPr>
          <w:rFonts w:ascii="Arial" w:hAnsi="Arial" w:cs="Arial"/>
          <w:sz w:val="22"/>
          <w:szCs w:val="22"/>
        </w:rPr>
        <w:t xml:space="preserve">je nespolehlivým plátcem ve smyslu § 106a zákona o DPH (dále jen „Nespolehlivý plátce“). V případě, že správce daně rozhodne o tom, že </w:t>
      </w:r>
      <w:r>
        <w:rPr>
          <w:rFonts w:ascii="Arial" w:hAnsi="Arial" w:cs="Arial"/>
          <w:sz w:val="22"/>
          <w:szCs w:val="22"/>
        </w:rPr>
        <w:t>p</w:t>
      </w:r>
      <w:r w:rsidRPr="003743E0">
        <w:rPr>
          <w:rFonts w:ascii="Arial" w:hAnsi="Arial" w:cs="Arial"/>
          <w:sz w:val="22"/>
          <w:szCs w:val="22"/>
        </w:rPr>
        <w:t xml:space="preserve">oskytovatel </w:t>
      </w:r>
      <w:r w:rsidR="00182939" w:rsidRPr="00182939">
        <w:rPr>
          <w:rFonts w:ascii="Arial" w:hAnsi="Arial" w:cs="Arial"/>
          <w:sz w:val="22"/>
          <w:szCs w:val="22"/>
        </w:rPr>
        <w:t xml:space="preserve">je Nespolehlivým plátcem, zavazuje se </w:t>
      </w:r>
      <w:r>
        <w:rPr>
          <w:rFonts w:ascii="Arial" w:hAnsi="Arial" w:cs="Arial"/>
          <w:sz w:val="22"/>
          <w:szCs w:val="22"/>
        </w:rPr>
        <w:t>p</w:t>
      </w:r>
      <w:r w:rsidRPr="003743E0">
        <w:rPr>
          <w:rFonts w:ascii="Arial" w:hAnsi="Arial" w:cs="Arial"/>
          <w:sz w:val="22"/>
          <w:szCs w:val="22"/>
        </w:rPr>
        <w:t xml:space="preserve">oskytovatel </w:t>
      </w:r>
      <w:r w:rsidR="00182939" w:rsidRPr="00182939">
        <w:rPr>
          <w:rFonts w:ascii="Arial" w:hAnsi="Arial" w:cs="Arial"/>
          <w:sz w:val="22"/>
          <w:szCs w:val="22"/>
        </w:rPr>
        <w:t xml:space="preserve">o tomto informovat </w:t>
      </w:r>
      <w:r>
        <w:rPr>
          <w:rFonts w:ascii="Arial" w:hAnsi="Arial" w:cs="Arial"/>
          <w:sz w:val="22"/>
          <w:szCs w:val="22"/>
        </w:rPr>
        <w:t>objednatele</w:t>
      </w:r>
      <w:r w:rsidR="00182939" w:rsidRPr="00182939">
        <w:rPr>
          <w:rFonts w:ascii="Arial" w:hAnsi="Arial" w:cs="Arial"/>
          <w:sz w:val="22"/>
          <w:szCs w:val="22"/>
        </w:rPr>
        <w:t xml:space="preserve">, a to do 2 pracovních dnů od vydání takového rozhodnutí. Pokud se </w:t>
      </w:r>
      <w:r>
        <w:rPr>
          <w:rFonts w:ascii="Arial" w:hAnsi="Arial" w:cs="Arial"/>
          <w:sz w:val="22"/>
          <w:szCs w:val="22"/>
        </w:rPr>
        <w:t>p</w:t>
      </w:r>
      <w:r w:rsidRPr="003743E0">
        <w:rPr>
          <w:rFonts w:ascii="Arial" w:hAnsi="Arial" w:cs="Arial"/>
          <w:sz w:val="22"/>
          <w:szCs w:val="22"/>
        </w:rPr>
        <w:t xml:space="preserve">oskytovatel </w:t>
      </w:r>
      <w:r w:rsidR="00182939" w:rsidRPr="00182939">
        <w:rPr>
          <w:rFonts w:ascii="Arial" w:hAnsi="Arial" w:cs="Arial"/>
          <w:sz w:val="22"/>
          <w:szCs w:val="22"/>
        </w:rPr>
        <w:t xml:space="preserve">stane Nespolehlivým plátcem nebo bude dán jiný důvod podle § 109 Zákona o DPH pro ručení </w:t>
      </w:r>
      <w:r w:rsidR="009B2391">
        <w:rPr>
          <w:rFonts w:ascii="Arial" w:hAnsi="Arial" w:cs="Arial"/>
          <w:sz w:val="22"/>
          <w:szCs w:val="22"/>
        </w:rPr>
        <w:t>objednatele</w:t>
      </w:r>
      <w:r w:rsidR="00182939" w:rsidRPr="00182939">
        <w:rPr>
          <w:rFonts w:ascii="Arial" w:hAnsi="Arial" w:cs="Arial"/>
          <w:sz w:val="22"/>
          <w:szCs w:val="22"/>
        </w:rPr>
        <w:t xml:space="preserve">, </w:t>
      </w:r>
      <w:r w:rsidR="009B2391">
        <w:rPr>
          <w:rFonts w:ascii="Arial" w:hAnsi="Arial" w:cs="Arial"/>
          <w:sz w:val="22"/>
          <w:szCs w:val="22"/>
        </w:rPr>
        <w:t>p</w:t>
      </w:r>
      <w:r w:rsidR="009B2391" w:rsidRPr="003743E0">
        <w:rPr>
          <w:rFonts w:ascii="Arial" w:hAnsi="Arial" w:cs="Arial"/>
          <w:sz w:val="22"/>
          <w:szCs w:val="22"/>
        </w:rPr>
        <w:t xml:space="preserve">oskytovatel </w:t>
      </w:r>
      <w:r w:rsidR="00182939" w:rsidRPr="00182939">
        <w:rPr>
          <w:rFonts w:ascii="Arial" w:hAnsi="Arial" w:cs="Arial"/>
          <w:sz w:val="22"/>
          <w:szCs w:val="22"/>
        </w:rPr>
        <w:t xml:space="preserve">výslovně souhlasí s tím, že </w:t>
      </w:r>
      <w:r w:rsidR="009B2391">
        <w:rPr>
          <w:rFonts w:ascii="Arial" w:hAnsi="Arial" w:cs="Arial"/>
          <w:sz w:val="22"/>
          <w:szCs w:val="22"/>
        </w:rPr>
        <w:t>objednatel</w:t>
      </w:r>
      <w:r w:rsidR="00182939" w:rsidRPr="00182939">
        <w:rPr>
          <w:rFonts w:ascii="Arial" w:hAnsi="Arial" w:cs="Arial"/>
          <w:sz w:val="22"/>
          <w:szCs w:val="22"/>
        </w:rPr>
        <w:t xml:space="preserve"> je oprávněn uhradit </w:t>
      </w:r>
      <w:r w:rsidR="009B2391">
        <w:rPr>
          <w:rFonts w:ascii="Arial" w:hAnsi="Arial" w:cs="Arial"/>
          <w:sz w:val="22"/>
          <w:szCs w:val="22"/>
        </w:rPr>
        <w:t>p</w:t>
      </w:r>
      <w:r w:rsidR="009B2391" w:rsidRPr="003743E0">
        <w:rPr>
          <w:rFonts w:ascii="Arial" w:hAnsi="Arial" w:cs="Arial"/>
          <w:sz w:val="22"/>
          <w:szCs w:val="22"/>
        </w:rPr>
        <w:t>oskytovatel</w:t>
      </w:r>
      <w:r w:rsidR="009B2391">
        <w:rPr>
          <w:rFonts w:ascii="Arial" w:hAnsi="Arial" w:cs="Arial"/>
          <w:sz w:val="22"/>
          <w:szCs w:val="22"/>
        </w:rPr>
        <w:t>i</w:t>
      </w:r>
      <w:r w:rsidR="009B2391" w:rsidRPr="003743E0">
        <w:rPr>
          <w:rFonts w:ascii="Arial" w:hAnsi="Arial" w:cs="Arial"/>
          <w:sz w:val="22"/>
          <w:szCs w:val="22"/>
        </w:rPr>
        <w:t xml:space="preserve"> </w:t>
      </w:r>
      <w:r w:rsidR="00182939" w:rsidRPr="00182939">
        <w:rPr>
          <w:rFonts w:ascii="Arial" w:hAnsi="Arial" w:cs="Arial"/>
          <w:sz w:val="22"/>
          <w:szCs w:val="22"/>
        </w:rPr>
        <w:t>pouze Cenu bez DPH a odvést daň z přidané hodnoty přímo správci daně.</w:t>
      </w:r>
    </w:p>
    <w:p w14:paraId="2D4B763C" w14:textId="77777777" w:rsidR="00654753" w:rsidRDefault="00654753" w:rsidP="00E942FB">
      <w:pPr>
        <w:pStyle w:val="AAALNEK"/>
        <w:tabs>
          <w:tab w:val="clear" w:pos="644"/>
        </w:tabs>
        <w:spacing w:before="0" w:after="0"/>
        <w:rPr>
          <w:rFonts w:ascii="Arial" w:hAnsi="Arial" w:cs="Arial"/>
          <w:caps w:val="0"/>
          <w:sz w:val="22"/>
          <w:szCs w:val="22"/>
        </w:rPr>
      </w:pPr>
    </w:p>
    <w:p w14:paraId="65D8A93F" w14:textId="0CAB93A2" w:rsidR="009411CE" w:rsidRPr="00E942FB" w:rsidRDefault="009411CE" w:rsidP="00E942FB">
      <w:pPr>
        <w:pStyle w:val="Podnadpis"/>
        <w:spacing w:after="0"/>
        <w:jc w:val="center"/>
        <w:rPr>
          <w:b/>
          <w:bCs/>
        </w:rPr>
      </w:pPr>
      <w:r w:rsidRPr="00E942FB">
        <w:rPr>
          <w:b/>
          <w:bCs/>
        </w:rPr>
        <w:t>Článek V.</w:t>
      </w:r>
    </w:p>
    <w:p w14:paraId="43E1BC50" w14:textId="77777777" w:rsidR="009411CE" w:rsidRPr="00E942FB" w:rsidRDefault="009411CE" w:rsidP="00E942FB">
      <w:pPr>
        <w:pStyle w:val="Podnadpis"/>
        <w:spacing w:after="0"/>
        <w:jc w:val="center"/>
        <w:rPr>
          <w:b/>
          <w:bCs/>
        </w:rPr>
      </w:pPr>
      <w:r w:rsidRPr="00E942FB">
        <w:rPr>
          <w:b/>
          <w:bCs/>
        </w:rPr>
        <w:t>Práva duševního vlastnictví</w:t>
      </w:r>
    </w:p>
    <w:p w14:paraId="46022E84" w14:textId="77777777" w:rsidR="009411CE" w:rsidRDefault="009411CE" w:rsidP="009411CE">
      <w:pPr>
        <w:numPr>
          <w:ilvl w:val="0"/>
          <w:numId w:val="7"/>
        </w:numPr>
        <w:tabs>
          <w:tab w:val="clear" w:pos="720"/>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Poskytovatel se zavazuje, že při poskytování služeb neporuší práva třetích osob, která</w:t>
      </w:r>
      <w:r w:rsidR="00EA48C9">
        <w:rPr>
          <w:rFonts w:ascii="Arial" w:hAnsi="Arial" w:cs="Arial"/>
          <w:sz w:val="22"/>
          <w:szCs w:val="22"/>
        </w:rPr>
        <w:t> </w:t>
      </w:r>
      <w:r w:rsidRPr="003743E0">
        <w:rPr>
          <w:rFonts w:ascii="Arial" w:hAnsi="Arial" w:cs="Arial"/>
          <w:sz w:val="22"/>
          <w:szCs w:val="22"/>
        </w:rPr>
        <w:t>těmto osobám mohou plynout z práv k duševnímu vlastnictví, zejména z autorských práv a práv průmyslového vlastnictví. Poskytovatel se zavazuje, že</w:t>
      </w:r>
      <w:r w:rsidR="00EA48C9">
        <w:rPr>
          <w:rFonts w:ascii="Arial" w:hAnsi="Arial" w:cs="Arial"/>
          <w:sz w:val="22"/>
          <w:szCs w:val="22"/>
        </w:rPr>
        <w:t> </w:t>
      </w:r>
      <w:r w:rsidRPr="003743E0">
        <w:rPr>
          <w:rFonts w:ascii="Arial" w:hAnsi="Arial" w:cs="Arial"/>
          <w:sz w:val="22"/>
          <w:szCs w:val="22"/>
        </w:rPr>
        <w:t>objednateli uhradí veškeré náklady, výdaje, škody a majetkovou i nemajetkovou újmu, které objednateli vzniknou v důsledku uplatnění práv třetích osob vůči objednateli v souvislosti porušením povinnosti poskytovatele dle předchozí věty.</w:t>
      </w:r>
    </w:p>
    <w:p w14:paraId="374A9F1D" w14:textId="77777777" w:rsidR="00183125" w:rsidRDefault="00DF1D73" w:rsidP="003C3304">
      <w:pPr>
        <w:numPr>
          <w:ilvl w:val="0"/>
          <w:numId w:val="7"/>
        </w:numPr>
        <w:tabs>
          <w:tab w:val="clear" w:pos="720"/>
        </w:tabs>
        <w:suppressAutoHyphens w:val="0"/>
        <w:spacing w:before="120"/>
        <w:ind w:left="567" w:hanging="567"/>
        <w:jc w:val="both"/>
        <w:rPr>
          <w:rFonts w:ascii="Arial" w:hAnsi="Arial" w:cs="Arial"/>
          <w:sz w:val="22"/>
          <w:szCs w:val="22"/>
        </w:rPr>
      </w:pPr>
      <w:r w:rsidRPr="00DF1D73">
        <w:rPr>
          <w:rFonts w:ascii="Arial" w:hAnsi="Arial" w:cs="Arial"/>
          <w:sz w:val="22"/>
          <w:szCs w:val="22"/>
        </w:rPr>
        <w:t xml:space="preserve">Smluvní strany berou na vědomí, že </w:t>
      </w:r>
      <w:r w:rsidR="007A7FB0">
        <w:rPr>
          <w:rFonts w:ascii="Arial" w:hAnsi="Arial" w:cs="Arial"/>
          <w:sz w:val="22"/>
          <w:szCs w:val="22"/>
        </w:rPr>
        <w:t>výstup na základě poskytovaných služeb</w:t>
      </w:r>
      <w:r w:rsidRPr="00DF1D73">
        <w:rPr>
          <w:rFonts w:ascii="Arial" w:hAnsi="Arial" w:cs="Arial"/>
          <w:sz w:val="22"/>
          <w:szCs w:val="22"/>
        </w:rPr>
        <w:t xml:space="preserve"> </w:t>
      </w:r>
      <w:r w:rsidR="007A7FB0">
        <w:rPr>
          <w:rFonts w:ascii="Arial" w:hAnsi="Arial" w:cs="Arial"/>
          <w:sz w:val="22"/>
          <w:szCs w:val="22"/>
        </w:rPr>
        <w:t xml:space="preserve">nebo </w:t>
      </w:r>
      <w:r w:rsidRPr="00DF1D73">
        <w:rPr>
          <w:rFonts w:ascii="Arial" w:hAnsi="Arial" w:cs="Arial"/>
          <w:sz w:val="22"/>
          <w:szCs w:val="22"/>
        </w:rPr>
        <w:t>jeho části mohou naplnit definici autorského díla („</w:t>
      </w:r>
      <w:r w:rsidRPr="007A7FB0">
        <w:rPr>
          <w:rFonts w:ascii="Arial" w:hAnsi="Arial" w:cs="Arial"/>
          <w:b/>
          <w:bCs/>
          <w:sz w:val="22"/>
          <w:szCs w:val="22"/>
        </w:rPr>
        <w:t>Autorské dílo</w:t>
      </w:r>
      <w:r w:rsidRPr="00DF1D73">
        <w:rPr>
          <w:rFonts w:ascii="Arial" w:hAnsi="Arial" w:cs="Arial"/>
          <w:sz w:val="22"/>
          <w:szCs w:val="22"/>
        </w:rPr>
        <w:t>“) ve smyslu zákona č. 121/2000</w:t>
      </w:r>
      <w:r>
        <w:rPr>
          <w:rFonts w:ascii="Arial" w:hAnsi="Arial" w:cs="Arial"/>
          <w:sz w:val="22"/>
          <w:szCs w:val="22"/>
        </w:rPr>
        <w:t xml:space="preserve"> </w:t>
      </w:r>
      <w:r w:rsidRPr="00DF1D73">
        <w:rPr>
          <w:rFonts w:ascii="Arial" w:hAnsi="Arial" w:cs="Arial"/>
          <w:sz w:val="22"/>
          <w:szCs w:val="22"/>
        </w:rPr>
        <w:t>Sb., autorský zákon, ve znění pozdějších předpisů („</w:t>
      </w:r>
      <w:proofErr w:type="spellStart"/>
      <w:r w:rsidRPr="007A7FB0">
        <w:rPr>
          <w:rFonts w:ascii="Arial" w:hAnsi="Arial" w:cs="Arial"/>
          <w:b/>
          <w:bCs/>
          <w:sz w:val="22"/>
          <w:szCs w:val="22"/>
        </w:rPr>
        <w:t>AutZ</w:t>
      </w:r>
      <w:proofErr w:type="spellEnd"/>
      <w:r w:rsidRPr="00DF1D73">
        <w:rPr>
          <w:rFonts w:ascii="Arial" w:hAnsi="Arial" w:cs="Arial"/>
          <w:sz w:val="22"/>
          <w:szCs w:val="22"/>
        </w:rPr>
        <w:t xml:space="preserve">“). V rozsahu povoleném </w:t>
      </w:r>
      <w:proofErr w:type="spellStart"/>
      <w:r w:rsidR="00634DF1">
        <w:rPr>
          <w:rFonts w:ascii="Arial" w:hAnsi="Arial" w:cs="Arial"/>
          <w:sz w:val="22"/>
          <w:szCs w:val="22"/>
        </w:rPr>
        <w:t>AutZ</w:t>
      </w:r>
      <w:proofErr w:type="spellEnd"/>
      <w:r>
        <w:rPr>
          <w:rFonts w:ascii="Arial" w:hAnsi="Arial" w:cs="Arial"/>
          <w:sz w:val="22"/>
          <w:szCs w:val="22"/>
        </w:rPr>
        <w:t xml:space="preserve"> </w:t>
      </w:r>
      <w:r w:rsidRPr="00DF1D73">
        <w:rPr>
          <w:rFonts w:ascii="Arial" w:hAnsi="Arial" w:cs="Arial"/>
          <w:sz w:val="22"/>
          <w:szCs w:val="22"/>
        </w:rPr>
        <w:t xml:space="preserve">uděluje </w:t>
      </w:r>
      <w:r w:rsidR="001230BA">
        <w:rPr>
          <w:rFonts w:ascii="Arial" w:hAnsi="Arial" w:cs="Arial"/>
          <w:sz w:val="22"/>
          <w:szCs w:val="22"/>
        </w:rPr>
        <w:t>poskytovatel objednateli</w:t>
      </w:r>
      <w:r w:rsidRPr="00DF1D73">
        <w:rPr>
          <w:rFonts w:ascii="Arial" w:hAnsi="Arial" w:cs="Arial"/>
          <w:sz w:val="22"/>
          <w:szCs w:val="22"/>
        </w:rPr>
        <w:t xml:space="preserve"> oprávnění dle tohoto čl</w:t>
      </w:r>
      <w:r w:rsidR="001230BA">
        <w:rPr>
          <w:rFonts w:ascii="Arial" w:hAnsi="Arial" w:cs="Arial"/>
          <w:sz w:val="22"/>
          <w:szCs w:val="22"/>
        </w:rPr>
        <w:t>ánku</w:t>
      </w:r>
      <w:r w:rsidRPr="00DF1D73">
        <w:rPr>
          <w:rFonts w:ascii="Arial" w:hAnsi="Arial" w:cs="Arial"/>
          <w:sz w:val="22"/>
          <w:szCs w:val="22"/>
        </w:rPr>
        <w:t xml:space="preserve"> obdobně i k výstupům, které</w:t>
      </w:r>
      <w:r w:rsidR="00634DF1">
        <w:rPr>
          <w:rFonts w:ascii="Arial" w:hAnsi="Arial" w:cs="Arial"/>
          <w:sz w:val="22"/>
          <w:szCs w:val="22"/>
        </w:rPr>
        <w:t xml:space="preserve"> </w:t>
      </w:r>
      <w:r w:rsidRPr="00634DF1">
        <w:rPr>
          <w:rFonts w:ascii="Arial" w:hAnsi="Arial" w:cs="Arial"/>
          <w:sz w:val="22"/>
          <w:szCs w:val="22"/>
        </w:rPr>
        <w:t>nejsou Autorským dílem.</w:t>
      </w:r>
    </w:p>
    <w:p w14:paraId="3FE52FB6" w14:textId="665ECFD8" w:rsidR="0020563C" w:rsidRPr="00691A90" w:rsidRDefault="00183125" w:rsidP="003C3304">
      <w:pPr>
        <w:numPr>
          <w:ilvl w:val="0"/>
          <w:numId w:val="7"/>
        </w:numPr>
        <w:tabs>
          <w:tab w:val="clear" w:pos="720"/>
        </w:tabs>
        <w:suppressAutoHyphens w:val="0"/>
        <w:spacing w:before="120"/>
        <w:ind w:left="567" w:hanging="567"/>
        <w:jc w:val="both"/>
        <w:rPr>
          <w:rFonts w:ascii="Arial" w:hAnsi="Arial" w:cs="Arial"/>
          <w:sz w:val="22"/>
          <w:szCs w:val="22"/>
        </w:rPr>
      </w:pPr>
      <w:r w:rsidRPr="00691A90">
        <w:rPr>
          <w:rFonts w:ascii="Arial" w:hAnsi="Arial" w:cs="Arial"/>
          <w:sz w:val="22"/>
          <w:szCs w:val="22"/>
        </w:rPr>
        <w:t>Poskytovatel prohlašuje, že je oprávněn</w:t>
      </w:r>
      <w:r w:rsidRPr="00183125">
        <w:rPr>
          <w:rFonts w:ascii="Arial" w:hAnsi="Arial" w:cs="Arial"/>
          <w:sz w:val="22"/>
          <w:szCs w:val="22"/>
        </w:rPr>
        <w:t xml:space="preserve"> </w:t>
      </w:r>
      <w:r w:rsidRPr="00691A90">
        <w:rPr>
          <w:rFonts w:ascii="Arial" w:hAnsi="Arial" w:cs="Arial"/>
          <w:sz w:val="22"/>
          <w:szCs w:val="22"/>
        </w:rPr>
        <w:t>poskytnout objednateli na základě této smlouvy oprávnění k výkonu práva dílo užít, tj. licenci. Poskytovatel touto smlouvou poskytuje objednateli licenci k užití Autorského díla nebo jeho částí všemi známými způsoby užití.</w:t>
      </w:r>
    </w:p>
    <w:p w14:paraId="49CF41C8" w14:textId="77777777" w:rsidR="00691A90" w:rsidRDefault="00183125" w:rsidP="003C3304">
      <w:pPr>
        <w:numPr>
          <w:ilvl w:val="0"/>
          <w:numId w:val="7"/>
        </w:numPr>
        <w:tabs>
          <w:tab w:val="clear" w:pos="720"/>
        </w:tabs>
        <w:suppressAutoHyphens w:val="0"/>
        <w:spacing w:before="120"/>
        <w:ind w:left="567" w:hanging="567"/>
        <w:jc w:val="both"/>
        <w:rPr>
          <w:rFonts w:ascii="Arial" w:hAnsi="Arial" w:cs="Arial"/>
          <w:sz w:val="22"/>
          <w:szCs w:val="22"/>
        </w:rPr>
      </w:pPr>
      <w:r w:rsidRPr="00691A90">
        <w:rPr>
          <w:rFonts w:ascii="Arial" w:hAnsi="Arial" w:cs="Arial"/>
          <w:sz w:val="22"/>
          <w:szCs w:val="22"/>
        </w:rPr>
        <w:t xml:space="preserve">Licence dle této </w:t>
      </w:r>
      <w:r w:rsidR="0020563C" w:rsidRPr="00691A90">
        <w:rPr>
          <w:rFonts w:ascii="Arial" w:hAnsi="Arial" w:cs="Arial"/>
          <w:sz w:val="22"/>
          <w:szCs w:val="22"/>
        </w:rPr>
        <w:t>s</w:t>
      </w:r>
      <w:r w:rsidRPr="00691A90">
        <w:rPr>
          <w:rFonts w:ascii="Arial" w:hAnsi="Arial" w:cs="Arial"/>
          <w:sz w:val="22"/>
          <w:szCs w:val="22"/>
        </w:rPr>
        <w:t>mlouvy je udělována na dobu trvání majetkových práv. Licence dle této</w:t>
      </w:r>
      <w:r w:rsidR="0020563C" w:rsidRPr="00691A90">
        <w:rPr>
          <w:rFonts w:ascii="Arial" w:hAnsi="Arial" w:cs="Arial"/>
          <w:sz w:val="22"/>
          <w:szCs w:val="22"/>
        </w:rPr>
        <w:t xml:space="preserve"> s</w:t>
      </w:r>
      <w:r w:rsidRPr="00691A90">
        <w:rPr>
          <w:rFonts w:ascii="Arial" w:hAnsi="Arial" w:cs="Arial"/>
          <w:sz w:val="22"/>
          <w:szCs w:val="22"/>
        </w:rPr>
        <w:t>mlouvy je dále udělována jako neomezená územním či množstevním rozsahem.</w:t>
      </w:r>
      <w:r w:rsidR="0020563C" w:rsidRPr="00691A90">
        <w:rPr>
          <w:rFonts w:ascii="Arial" w:hAnsi="Arial" w:cs="Arial"/>
          <w:sz w:val="22"/>
          <w:szCs w:val="22"/>
        </w:rPr>
        <w:t xml:space="preserve"> </w:t>
      </w:r>
      <w:r w:rsidRPr="00691A90">
        <w:rPr>
          <w:rFonts w:ascii="Arial" w:hAnsi="Arial" w:cs="Arial"/>
          <w:sz w:val="22"/>
          <w:szCs w:val="22"/>
        </w:rPr>
        <w:t>Objednatel je zejména oprávněn (</w:t>
      </w:r>
      <w:r w:rsidR="0020563C" w:rsidRPr="00691A90">
        <w:rPr>
          <w:rFonts w:ascii="Arial" w:hAnsi="Arial" w:cs="Arial"/>
          <w:sz w:val="22"/>
          <w:szCs w:val="22"/>
        </w:rPr>
        <w:t>poskytovatel</w:t>
      </w:r>
      <w:r w:rsidRPr="00691A90">
        <w:rPr>
          <w:rFonts w:ascii="Arial" w:hAnsi="Arial" w:cs="Arial"/>
          <w:sz w:val="22"/>
          <w:szCs w:val="22"/>
        </w:rPr>
        <w:t xml:space="preserve"> uděluje </w:t>
      </w:r>
      <w:r w:rsidR="0020563C" w:rsidRPr="00691A90">
        <w:rPr>
          <w:rFonts w:ascii="Arial" w:hAnsi="Arial" w:cs="Arial"/>
          <w:sz w:val="22"/>
          <w:szCs w:val="22"/>
        </w:rPr>
        <w:t>o</w:t>
      </w:r>
      <w:r w:rsidRPr="00691A90">
        <w:rPr>
          <w:rFonts w:ascii="Arial" w:hAnsi="Arial" w:cs="Arial"/>
          <w:sz w:val="22"/>
          <w:szCs w:val="22"/>
        </w:rPr>
        <w:t>bjednateli souhlas) Autorské dílo</w:t>
      </w:r>
      <w:r w:rsidR="0020563C" w:rsidRPr="00691A90">
        <w:rPr>
          <w:rFonts w:ascii="Arial" w:hAnsi="Arial" w:cs="Arial"/>
          <w:sz w:val="22"/>
          <w:szCs w:val="22"/>
        </w:rPr>
        <w:t xml:space="preserve"> </w:t>
      </w:r>
      <w:r w:rsidRPr="00691A90">
        <w:rPr>
          <w:rFonts w:ascii="Arial" w:hAnsi="Arial" w:cs="Arial"/>
          <w:sz w:val="22"/>
          <w:szCs w:val="22"/>
        </w:rPr>
        <w:t xml:space="preserve">rozmnožovat, rozšiřovat, sdělovat veřejnosti, upravovat, zpracovávat, překládat, či </w:t>
      </w:r>
      <w:r w:rsidRPr="00691A90">
        <w:rPr>
          <w:rFonts w:ascii="Arial" w:hAnsi="Arial" w:cs="Arial"/>
          <w:sz w:val="22"/>
          <w:szCs w:val="22"/>
        </w:rPr>
        <w:lastRenderedPageBreak/>
        <w:t>měnit</w:t>
      </w:r>
      <w:r w:rsidR="0020563C" w:rsidRPr="00691A90">
        <w:rPr>
          <w:rFonts w:ascii="Arial" w:hAnsi="Arial" w:cs="Arial"/>
          <w:sz w:val="22"/>
          <w:szCs w:val="22"/>
        </w:rPr>
        <w:t xml:space="preserve"> </w:t>
      </w:r>
      <w:r w:rsidRPr="00691A90">
        <w:rPr>
          <w:rFonts w:ascii="Arial" w:hAnsi="Arial" w:cs="Arial"/>
          <w:sz w:val="22"/>
          <w:szCs w:val="22"/>
        </w:rPr>
        <w:t>jeho název a též je oprávněn jej spojovat s jiným dílem, zařazovat do souborného díla</w:t>
      </w:r>
      <w:r w:rsidR="0020563C" w:rsidRPr="00691A90">
        <w:rPr>
          <w:rFonts w:ascii="Arial" w:hAnsi="Arial" w:cs="Arial"/>
          <w:sz w:val="22"/>
          <w:szCs w:val="22"/>
        </w:rPr>
        <w:t xml:space="preserve"> </w:t>
      </w:r>
      <w:r w:rsidRPr="00691A90">
        <w:rPr>
          <w:rFonts w:ascii="Arial" w:hAnsi="Arial" w:cs="Arial"/>
          <w:sz w:val="22"/>
          <w:szCs w:val="22"/>
        </w:rPr>
        <w:t>a uvádět Autorské dílo pod svým jménem.</w:t>
      </w:r>
    </w:p>
    <w:p w14:paraId="0C1375DA" w14:textId="68DC038F" w:rsidR="00691A90" w:rsidRDefault="005E2703" w:rsidP="003C3304">
      <w:pPr>
        <w:numPr>
          <w:ilvl w:val="0"/>
          <w:numId w:val="7"/>
        </w:numPr>
        <w:tabs>
          <w:tab w:val="clear" w:pos="720"/>
        </w:tabs>
        <w:suppressAutoHyphens w:val="0"/>
        <w:spacing w:before="120"/>
        <w:ind w:left="567" w:hanging="567"/>
        <w:jc w:val="both"/>
        <w:rPr>
          <w:rFonts w:ascii="Arial" w:hAnsi="Arial" w:cs="Arial"/>
          <w:sz w:val="22"/>
          <w:szCs w:val="22"/>
        </w:rPr>
      </w:pPr>
      <w:r>
        <w:rPr>
          <w:rFonts w:ascii="Arial" w:hAnsi="Arial" w:cs="Arial"/>
          <w:sz w:val="22"/>
          <w:szCs w:val="22"/>
        </w:rPr>
        <w:t>Poskytovatel</w:t>
      </w:r>
      <w:r w:rsidR="00183125" w:rsidRPr="005E2703">
        <w:rPr>
          <w:rFonts w:ascii="Arial" w:hAnsi="Arial" w:cs="Arial"/>
          <w:sz w:val="22"/>
          <w:szCs w:val="22"/>
        </w:rPr>
        <w:t xml:space="preserve"> poskytuje licenci </w:t>
      </w:r>
      <w:r>
        <w:rPr>
          <w:rFonts w:ascii="Arial" w:hAnsi="Arial" w:cs="Arial"/>
          <w:sz w:val="22"/>
          <w:szCs w:val="22"/>
        </w:rPr>
        <w:t>o</w:t>
      </w:r>
      <w:r w:rsidR="00183125" w:rsidRPr="005E2703">
        <w:rPr>
          <w:rFonts w:ascii="Arial" w:hAnsi="Arial" w:cs="Arial"/>
          <w:sz w:val="22"/>
          <w:szCs w:val="22"/>
        </w:rPr>
        <w:t xml:space="preserve">bjednateli jako výhradní a neodvolatelnou, </w:t>
      </w:r>
      <w:r w:rsidR="009C252B" w:rsidRPr="005E2703">
        <w:rPr>
          <w:rFonts w:ascii="Arial" w:hAnsi="Arial" w:cs="Arial"/>
          <w:sz w:val="22"/>
          <w:szCs w:val="22"/>
        </w:rPr>
        <w:t>poskytovatel</w:t>
      </w:r>
      <w:r w:rsidR="00183125" w:rsidRPr="005E2703">
        <w:rPr>
          <w:rFonts w:ascii="Arial" w:hAnsi="Arial" w:cs="Arial"/>
          <w:sz w:val="22"/>
          <w:szCs w:val="22"/>
        </w:rPr>
        <w:t xml:space="preserve"> tedy není</w:t>
      </w:r>
      <w:r w:rsidR="00691A90">
        <w:rPr>
          <w:rFonts w:ascii="Arial" w:hAnsi="Arial" w:cs="Arial"/>
          <w:sz w:val="22"/>
          <w:szCs w:val="22"/>
        </w:rPr>
        <w:t xml:space="preserve"> </w:t>
      </w:r>
      <w:r w:rsidR="00183125" w:rsidRPr="00FA4C96">
        <w:rPr>
          <w:rFonts w:ascii="Arial" w:hAnsi="Arial" w:cs="Arial"/>
          <w:sz w:val="22"/>
          <w:szCs w:val="22"/>
        </w:rPr>
        <w:t>oprávněn toto Autorské dílo sám užít ani poskytnout licenci jakékoli třetí osobě. Odměna za</w:t>
      </w:r>
      <w:r w:rsidR="00691A90">
        <w:rPr>
          <w:rFonts w:ascii="Arial" w:hAnsi="Arial" w:cs="Arial"/>
          <w:sz w:val="22"/>
          <w:szCs w:val="22"/>
        </w:rPr>
        <w:t xml:space="preserve"> </w:t>
      </w:r>
      <w:r w:rsidR="00183125" w:rsidRPr="005E2703">
        <w:rPr>
          <w:rFonts w:ascii="Arial" w:hAnsi="Arial" w:cs="Arial"/>
          <w:sz w:val="22"/>
          <w:szCs w:val="22"/>
        </w:rPr>
        <w:t>poskytnutí</w:t>
      </w:r>
      <w:r w:rsidR="00423F6C" w:rsidRPr="005E2703">
        <w:rPr>
          <w:rFonts w:ascii="Arial" w:hAnsi="Arial" w:cs="Arial"/>
          <w:sz w:val="22"/>
          <w:szCs w:val="22"/>
        </w:rPr>
        <w:t xml:space="preserve"> příp.</w:t>
      </w:r>
      <w:r w:rsidR="00183125" w:rsidRPr="005E2703">
        <w:rPr>
          <w:rFonts w:ascii="Arial" w:hAnsi="Arial" w:cs="Arial"/>
          <w:sz w:val="22"/>
          <w:szCs w:val="22"/>
        </w:rPr>
        <w:t xml:space="preserve"> licence </w:t>
      </w:r>
      <w:r w:rsidR="00423F6C" w:rsidRPr="005E2703">
        <w:rPr>
          <w:rFonts w:ascii="Arial" w:hAnsi="Arial" w:cs="Arial"/>
          <w:sz w:val="22"/>
          <w:szCs w:val="22"/>
        </w:rPr>
        <w:t>poskytovatelem</w:t>
      </w:r>
      <w:r w:rsidR="00183125" w:rsidRPr="005E2703">
        <w:rPr>
          <w:rFonts w:ascii="Arial" w:hAnsi="Arial" w:cs="Arial"/>
          <w:sz w:val="22"/>
          <w:szCs w:val="22"/>
        </w:rPr>
        <w:t xml:space="preserve"> </w:t>
      </w:r>
      <w:r w:rsidR="00423F6C" w:rsidRPr="005E2703">
        <w:rPr>
          <w:rFonts w:ascii="Arial" w:hAnsi="Arial" w:cs="Arial"/>
          <w:sz w:val="22"/>
          <w:szCs w:val="22"/>
        </w:rPr>
        <w:t>o</w:t>
      </w:r>
      <w:r w:rsidR="00183125" w:rsidRPr="005E2703">
        <w:rPr>
          <w:rFonts w:ascii="Arial" w:hAnsi="Arial" w:cs="Arial"/>
          <w:sz w:val="22"/>
          <w:szCs w:val="22"/>
        </w:rPr>
        <w:t xml:space="preserve">bjednateli je již součástí </w:t>
      </w:r>
      <w:r w:rsidR="009C252B" w:rsidRPr="005E2703">
        <w:rPr>
          <w:rFonts w:ascii="Arial" w:hAnsi="Arial" w:cs="Arial"/>
          <w:sz w:val="22"/>
          <w:szCs w:val="22"/>
        </w:rPr>
        <w:t>c</w:t>
      </w:r>
      <w:r w:rsidR="00183125" w:rsidRPr="005E2703">
        <w:rPr>
          <w:rFonts w:ascii="Arial" w:hAnsi="Arial" w:cs="Arial"/>
          <w:sz w:val="22"/>
          <w:szCs w:val="22"/>
        </w:rPr>
        <w:t>eny</w:t>
      </w:r>
      <w:r w:rsidR="009C252B" w:rsidRPr="005E2703">
        <w:rPr>
          <w:rFonts w:ascii="Arial" w:hAnsi="Arial" w:cs="Arial"/>
          <w:sz w:val="22"/>
          <w:szCs w:val="22"/>
        </w:rPr>
        <w:t xml:space="preserve"> služeb</w:t>
      </w:r>
      <w:r w:rsidR="00183125" w:rsidRPr="005E2703">
        <w:rPr>
          <w:rFonts w:ascii="Arial" w:hAnsi="Arial" w:cs="Arial"/>
          <w:sz w:val="22"/>
          <w:szCs w:val="22"/>
        </w:rPr>
        <w:t>.</w:t>
      </w:r>
    </w:p>
    <w:p w14:paraId="424E4B1A" w14:textId="66CA6B92" w:rsidR="001230BA" w:rsidRDefault="00183125" w:rsidP="003C3304">
      <w:pPr>
        <w:numPr>
          <w:ilvl w:val="0"/>
          <w:numId w:val="7"/>
        </w:numPr>
        <w:tabs>
          <w:tab w:val="clear" w:pos="720"/>
        </w:tabs>
        <w:suppressAutoHyphens w:val="0"/>
        <w:spacing w:before="120"/>
        <w:ind w:left="567" w:hanging="567"/>
        <w:jc w:val="both"/>
        <w:rPr>
          <w:rFonts w:ascii="Arial" w:hAnsi="Arial" w:cs="Arial"/>
          <w:sz w:val="22"/>
          <w:szCs w:val="22"/>
        </w:rPr>
      </w:pPr>
      <w:r w:rsidRPr="005E2703">
        <w:rPr>
          <w:rFonts w:ascii="Arial" w:hAnsi="Arial" w:cs="Arial"/>
          <w:sz w:val="22"/>
          <w:szCs w:val="22"/>
        </w:rPr>
        <w:t xml:space="preserve">Licence poskytnutá dle této </w:t>
      </w:r>
      <w:r w:rsidR="005E2703">
        <w:rPr>
          <w:rFonts w:ascii="Arial" w:hAnsi="Arial" w:cs="Arial"/>
          <w:sz w:val="22"/>
          <w:szCs w:val="22"/>
        </w:rPr>
        <w:t>s</w:t>
      </w:r>
      <w:r w:rsidRPr="005E2703">
        <w:rPr>
          <w:rFonts w:ascii="Arial" w:hAnsi="Arial" w:cs="Arial"/>
          <w:sz w:val="22"/>
          <w:szCs w:val="22"/>
        </w:rPr>
        <w:t>mlouvy je převoditelná a postupitelná, tj. je udělena s</w:t>
      </w:r>
      <w:r w:rsidR="00F36EB8" w:rsidRPr="005E2703">
        <w:rPr>
          <w:rFonts w:ascii="Arial" w:hAnsi="Arial" w:cs="Arial"/>
          <w:sz w:val="22"/>
          <w:szCs w:val="22"/>
        </w:rPr>
        <w:t> </w:t>
      </w:r>
      <w:r w:rsidRPr="005E2703">
        <w:rPr>
          <w:rFonts w:ascii="Arial" w:hAnsi="Arial" w:cs="Arial"/>
          <w:sz w:val="22"/>
          <w:szCs w:val="22"/>
        </w:rPr>
        <w:t>právem</w:t>
      </w:r>
      <w:r w:rsidR="00F36EB8">
        <w:rPr>
          <w:rFonts w:ascii="Arial" w:hAnsi="Arial" w:cs="Arial"/>
          <w:sz w:val="22"/>
          <w:szCs w:val="22"/>
        </w:rPr>
        <w:t xml:space="preserve"> </w:t>
      </w:r>
      <w:r w:rsidRPr="005E2703">
        <w:rPr>
          <w:rFonts w:ascii="Arial" w:hAnsi="Arial" w:cs="Arial"/>
          <w:sz w:val="22"/>
          <w:szCs w:val="22"/>
        </w:rPr>
        <w:t xml:space="preserve">udělení sublicence či postoupení jakékoliv třetí osobě </w:t>
      </w:r>
      <w:r w:rsidR="005E2703">
        <w:rPr>
          <w:rFonts w:ascii="Arial" w:hAnsi="Arial" w:cs="Arial"/>
          <w:sz w:val="22"/>
          <w:szCs w:val="22"/>
        </w:rPr>
        <w:t>o</w:t>
      </w:r>
      <w:r w:rsidRPr="005E2703">
        <w:rPr>
          <w:rFonts w:ascii="Arial" w:hAnsi="Arial" w:cs="Arial"/>
          <w:sz w:val="22"/>
          <w:szCs w:val="22"/>
        </w:rPr>
        <w:t>bjednatelem. Objednatel současně</w:t>
      </w:r>
      <w:r w:rsidR="00F36EB8">
        <w:rPr>
          <w:rFonts w:ascii="Arial" w:hAnsi="Arial" w:cs="Arial"/>
          <w:sz w:val="22"/>
          <w:szCs w:val="22"/>
        </w:rPr>
        <w:t xml:space="preserve"> </w:t>
      </w:r>
      <w:r w:rsidRPr="005E2703">
        <w:rPr>
          <w:rFonts w:ascii="Arial" w:hAnsi="Arial" w:cs="Arial"/>
          <w:sz w:val="22"/>
          <w:szCs w:val="22"/>
        </w:rPr>
        <w:t>není povinen licenci využít.</w:t>
      </w:r>
      <w:r w:rsidR="00B54F95" w:rsidRPr="005E2703">
        <w:rPr>
          <w:rFonts w:ascii="Arial" w:hAnsi="Arial" w:cs="Arial"/>
          <w:sz w:val="22"/>
          <w:szCs w:val="22"/>
        </w:rPr>
        <w:t xml:space="preserve"> </w:t>
      </w:r>
      <w:r w:rsidRPr="005E2703">
        <w:rPr>
          <w:rFonts w:ascii="Arial" w:hAnsi="Arial" w:cs="Arial"/>
          <w:sz w:val="22"/>
          <w:szCs w:val="22"/>
        </w:rPr>
        <w:t xml:space="preserve">Povinnost týkající se licence platí pro </w:t>
      </w:r>
      <w:r w:rsidR="005E2703">
        <w:rPr>
          <w:rFonts w:ascii="Arial" w:hAnsi="Arial" w:cs="Arial"/>
          <w:sz w:val="22"/>
          <w:szCs w:val="22"/>
        </w:rPr>
        <w:t>poskytovatele</w:t>
      </w:r>
      <w:r w:rsidRPr="005E2703">
        <w:rPr>
          <w:rFonts w:ascii="Arial" w:hAnsi="Arial" w:cs="Arial"/>
          <w:sz w:val="22"/>
          <w:szCs w:val="22"/>
        </w:rPr>
        <w:t xml:space="preserve"> i v případě zhotovení části takového</w:t>
      </w:r>
      <w:r w:rsidR="00B54F95" w:rsidRPr="005E2703">
        <w:rPr>
          <w:rFonts w:ascii="Arial" w:hAnsi="Arial" w:cs="Arial"/>
          <w:sz w:val="22"/>
          <w:szCs w:val="22"/>
        </w:rPr>
        <w:t xml:space="preserve"> </w:t>
      </w:r>
      <w:r w:rsidRPr="005E2703">
        <w:rPr>
          <w:rFonts w:ascii="Arial" w:hAnsi="Arial" w:cs="Arial"/>
          <w:sz w:val="22"/>
          <w:szCs w:val="22"/>
        </w:rPr>
        <w:t>Autorského díla poddodavatelem.</w:t>
      </w:r>
    </w:p>
    <w:p w14:paraId="2B5DF001" w14:textId="1DF21D41" w:rsidR="005E2703" w:rsidRPr="00F4355D" w:rsidRDefault="00F4355D" w:rsidP="003C3304">
      <w:pPr>
        <w:numPr>
          <w:ilvl w:val="0"/>
          <w:numId w:val="7"/>
        </w:numPr>
        <w:tabs>
          <w:tab w:val="clear" w:pos="720"/>
        </w:tabs>
        <w:suppressAutoHyphens w:val="0"/>
        <w:spacing w:before="120"/>
        <w:ind w:left="567" w:hanging="567"/>
        <w:jc w:val="both"/>
        <w:rPr>
          <w:rFonts w:ascii="Arial" w:hAnsi="Arial" w:cs="Arial"/>
          <w:sz w:val="22"/>
          <w:szCs w:val="22"/>
        </w:rPr>
      </w:pPr>
      <w:r>
        <w:rPr>
          <w:rFonts w:ascii="Arial" w:hAnsi="Arial" w:cs="Arial"/>
          <w:sz w:val="22"/>
          <w:szCs w:val="22"/>
        </w:rPr>
        <w:t>Poskytovatel</w:t>
      </w:r>
      <w:r w:rsidRPr="00F4355D">
        <w:rPr>
          <w:rFonts w:ascii="Arial" w:hAnsi="Arial" w:cs="Arial"/>
          <w:sz w:val="22"/>
          <w:szCs w:val="22"/>
        </w:rPr>
        <w:t xml:space="preserve"> výslovně prohlašuje, že udělení veškerých práv uvedených v této části </w:t>
      </w:r>
      <w:r>
        <w:rPr>
          <w:rFonts w:ascii="Arial" w:hAnsi="Arial" w:cs="Arial"/>
          <w:sz w:val="22"/>
          <w:szCs w:val="22"/>
        </w:rPr>
        <w:t>s</w:t>
      </w:r>
      <w:r w:rsidRPr="00F4355D">
        <w:rPr>
          <w:rFonts w:ascii="Arial" w:hAnsi="Arial" w:cs="Arial"/>
          <w:sz w:val="22"/>
          <w:szCs w:val="22"/>
        </w:rPr>
        <w:t xml:space="preserve">mlouvy nelze ze strany </w:t>
      </w:r>
      <w:r w:rsidR="001807E7">
        <w:rPr>
          <w:rFonts w:ascii="Arial" w:hAnsi="Arial" w:cs="Arial"/>
          <w:sz w:val="22"/>
          <w:szCs w:val="22"/>
        </w:rPr>
        <w:t>poskytovatele</w:t>
      </w:r>
      <w:r w:rsidRPr="00F4355D">
        <w:rPr>
          <w:rFonts w:ascii="Arial" w:hAnsi="Arial" w:cs="Arial"/>
          <w:sz w:val="22"/>
          <w:szCs w:val="22"/>
        </w:rPr>
        <w:t xml:space="preserve"> vypovědět a že na udělení těchto práv nemá vliv ani</w:t>
      </w:r>
      <w:r>
        <w:rPr>
          <w:rFonts w:ascii="Arial" w:hAnsi="Arial" w:cs="Arial"/>
          <w:sz w:val="22"/>
          <w:szCs w:val="22"/>
        </w:rPr>
        <w:t xml:space="preserve"> </w:t>
      </w:r>
      <w:r w:rsidRPr="00F4355D">
        <w:rPr>
          <w:rFonts w:ascii="Arial" w:hAnsi="Arial" w:cs="Arial"/>
          <w:sz w:val="22"/>
          <w:szCs w:val="22"/>
        </w:rPr>
        <w:t xml:space="preserve">ukončení platnosti </w:t>
      </w:r>
      <w:r w:rsidR="00FF19E8">
        <w:rPr>
          <w:rFonts w:ascii="Arial" w:hAnsi="Arial" w:cs="Arial"/>
          <w:sz w:val="22"/>
          <w:szCs w:val="22"/>
        </w:rPr>
        <w:t>s</w:t>
      </w:r>
      <w:r w:rsidRPr="00F4355D">
        <w:rPr>
          <w:rFonts w:ascii="Arial" w:hAnsi="Arial" w:cs="Arial"/>
          <w:sz w:val="22"/>
          <w:szCs w:val="22"/>
        </w:rPr>
        <w:t>mlouvy.</w:t>
      </w:r>
    </w:p>
    <w:p w14:paraId="33419C4C" w14:textId="77777777" w:rsidR="009411CE" w:rsidRPr="005E2703" w:rsidRDefault="009411CE" w:rsidP="005E2703">
      <w:pPr>
        <w:suppressAutoHyphens w:val="0"/>
        <w:spacing w:before="120"/>
        <w:ind w:left="720"/>
        <w:jc w:val="both"/>
        <w:rPr>
          <w:rFonts w:ascii="Arial" w:hAnsi="Arial" w:cs="Arial"/>
          <w:sz w:val="22"/>
          <w:szCs w:val="22"/>
        </w:rPr>
      </w:pPr>
    </w:p>
    <w:p w14:paraId="7715F18A" w14:textId="77777777" w:rsidR="009411CE" w:rsidRPr="00E942FB" w:rsidRDefault="009411CE" w:rsidP="00E942FB">
      <w:pPr>
        <w:pStyle w:val="Podnadpis"/>
        <w:spacing w:after="0"/>
        <w:jc w:val="center"/>
        <w:rPr>
          <w:b/>
          <w:bCs/>
        </w:rPr>
      </w:pPr>
      <w:r w:rsidRPr="00E942FB">
        <w:rPr>
          <w:b/>
          <w:bCs/>
        </w:rPr>
        <w:t>Článek VI.</w:t>
      </w:r>
    </w:p>
    <w:p w14:paraId="1FE0247C" w14:textId="0A3492A4" w:rsidR="009411CE" w:rsidRPr="00E942FB" w:rsidRDefault="009411CE" w:rsidP="00E942FB">
      <w:pPr>
        <w:pStyle w:val="Podnadpis"/>
        <w:spacing w:after="0"/>
        <w:jc w:val="center"/>
        <w:rPr>
          <w:b/>
          <w:bCs/>
        </w:rPr>
      </w:pPr>
      <w:r w:rsidRPr="00E942FB">
        <w:rPr>
          <w:b/>
          <w:bCs/>
        </w:rPr>
        <w:t>Povinnost mlčenlivosti</w:t>
      </w:r>
      <w:r w:rsidR="00C030D5">
        <w:rPr>
          <w:b/>
          <w:bCs/>
        </w:rPr>
        <w:t xml:space="preserve"> a ochrana osobních údajů</w:t>
      </w:r>
    </w:p>
    <w:p w14:paraId="74E46B81" w14:textId="77777777"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Poskytovatel se zavazuje zachovávat ve vztahu ke třetím osobám mlčenlivost o</w:t>
      </w:r>
      <w:r w:rsidR="00EA48C9">
        <w:rPr>
          <w:rFonts w:ascii="Arial" w:hAnsi="Arial" w:cs="Arial"/>
          <w:sz w:val="22"/>
          <w:szCs w:val="22"/>
        </w:rPr>
        <w:t> </w:t>
      </w:r>
      <w:r w:rsidRPr="003743E0">
        <w:rPr>
          <w:rFonts w:ascii="Arial" w:hAnsi="Arial" w:cs="Arial"/>
          <w:sz w:val="22"/>
          <w:szCs w:val="22"/>
        </w:rPr>
        <w:t>informacích, které při plnění této smlouvy získá od objednatele nebo o objednateli či</w:t>
      </w:r>
      <w:r w:rsidR="00EA48C9">
        <w:rPr>
          <w:rFonts w:ascii="Arial" w:hAnsi="Arial" w:cs="Arial"/>
          <w:sz w:val="22"/>
          <w:szCs w:val="22"/>
        </w:rPr>
        <w:t> </w:t>
      </w:r>
      <w:r w:rsidRPr="003743E0">
        <w:rPr>
          <w:rFonts w:ascii="Arial" w:hAnsi="Arial" w:cs="Arial"/>
          <w:sz w:val="22"/>
          <w:szCs w:val="22"/>
        </w:rPr>
        <w:t>jeho zaměstnancích a spolupracovnících, a nesmí je zpřístupnit bez písemného souhlasu objednatele žádné třetí osobě ani je použít v rozporu s účelem této smlouvy, ledaže se jedná:</w:t>
      </w:r>
    </w:p>
    <w:p w14:paraId="79FD387C" w14:textId="77777777" w:rsidR="009411CE" w:rsidRPr="003743E0" w:rsidRDefault="009411CE" w:rsidP="009411CE">
      <w:pPr>
        <w:numPr>
          <w:ilvl w:val="4"/>
          <w:numId w:val="1"/>
        </w:numPr>
        <w:suppressAutoHyphens w:val="0"/>
        <w:spacing w:before="120"/>
        <w:ind w:left="1134" w:hanging="567"/>
        <w:jc w:val="both"/>
        <w:rPr>
          <w:rFonts w:ascii="Arial" w:hAnsi="Arial" w:cs="Arial"/>
          <w:sz w:val="22"/>
          <w:szCs w:val="22"/>
        </w:rPr>
      </w:pPr>
      <w:r w:rsidRPr="003743E0">
        <w:rPr>
          <w:rFonts w:ascii="Arial" w:hAnsi="Arial" w:cs="Arial"/>
          <w:sz w:val="22"/>
          <w:szCs w:val="22"/>
        </w:rPr>
        <w:t>o informace, které jsou veřejně přístupné, nebo</w:t>
      </w:r>
    </w:p>
    <w:p w14:paraId="026CDA5F" w14:textId="77777777" w:rsidR="009411CE" w:rsidRPr="003743E0" w:rsidRDefault="009411CE" w:rsidP="009411CE">
      <w:pPr>
        <w:numPr>
          <w:ilvl w:val="4"/>
          <w:numId w:val="1"/>
        </w:numPr>
        <w:suppressAutoHyphens w:val="0"/>
        <w:spacing w:before="120"/>
        <w:ind w:left="1134" w:hanging="567"/>
        <w:jc w:val="both"/>
        <w:rPr>
          <w:rFonts w:ascii="Arial" w:hAnsi="Arial" w:cs="Arial"/>
          <w:sz w:val="22"/>
          <w:szCs w:val="22"/>
        </w:rPr>
      </w:pPr>
      <w:r w:rsidRPr="003743E0">
        <w:rPr>
          <w:rFonts w:ascii="Arial" w:hAnsi="Arial" w:cs="Arial"/>
          <w:sz w:val="22"/>
          <w:szCs w:val="22"/>
        </w:rPr>
        <w:t>o případ, kdy je zpřístupnění informace vyžadováno zákonem nebo závazným rozhodnutím oprávněného orgánu.</w:t>
      </w:r>
    </w:p>
    <w:p w14:paraId="25022297" w14:textId="77777777"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Poskytovatel je povinen zavázat povinností mlčenlivosti podle odstavce 1. všechny osoby, které se budou podílet na poskytování služeb objednateli dle této smlouvy.</w:t>
      </w:r>
    </w:p>
    <w:p w14:paraId="5DF5B78C" w14:textId="77777777"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Za porušení povinnosti mlčenlivosti osobami, které se budou podílet na poskytování služeb dle této smlouvy, odpovídá poskytovatel, jako by povinnost porušil sám.</w:t>
      </w:r>
    </w:p>
    <w:p w14:paraId="1C5690A3" w14:textId="6237C049" w:rsidR="009411CE" w:rsidRDefault="009411CE" w:rsidP="00E342A6">
      <w:pPr>
        <w:numPr>
          <w:ilvl w:val="3"/>
          <w:numId w:val="1"/>
        </w:numPr>
        <w:suppressAutoHyphens w:val="0"/>
        <w:spacing w:before="120"/>
        <w:ind w:left="567" w:hanging="567"/>
        <w:jc w:val="both"/>
        <w:rPr>
          <w:rFonts w:ascii="Arial" w:hAnsi="Arial" w:cs="Arial"/>
          <w:sz w:val="22"/>
          <w:szCs w:val="22"/>
        </w:rPr>
      </w:pPr>
      <w:bookmarkStart w:id="1" w:name="_Ref68584919"/>
      <w:r w:rsidRPr="003743E0">
        <w:rPr>
          <w:rFonts w:ascii="Arial" w:hAnsi="Arial" w:cs="Arial"/>
          <w:sz w:val="22"/>
          <w:szCs w:val="22"/>
        </w:rPr>
        <w:t>Veškerá komunikace mezi smluvními stranami bude probíhat prostřednictvím osob oprávněných jednat jménem smluvních stran, kontaktních osob, p</w:t>
      </w:r>
      <w:bookmarkStart w:id="2" w:name="_Ref68335997"/>
      <w:r w:rsidRPr="003743E0">
        <w:rPr>
          <w:rFonts w:ascii="Arial" w:hAnsi="Arial" w:cs="Arial"/>
          <w:sz w:val="22"/>
          <w:szCs w:val="22"/>
        </w:rPr>
        <w:t>opř. jimi pověřených pracovníků.</w:t>
      </w:r>
      <w:bookmarkEnd w:id="1"/>
      <w:bookmarkEnd w:id="2"/>
    </w:p>
    <w:p w14:paraId="19C99E0B" w14:textId="77777777" w:rsidR="009459E0" w:rsidRPr="00F62462" w:rsidRDefault="009459E0" w:rsidP="009459E0">
      <w:pPr>
        <w:numPr>
          <w:ilvl w:val="3"/>
          <w:numId w:val="1"/>
        </w:numPr>
        <w:suppressAutoHyphens w:val="0"/>
        <w:spacing w:before="120"/>
        <w:ind w:left="567" w:hanging="567"/>
        <w:jc w:val="both"/>
        <w:rPr>
          <w:rFonts w:ascii="Arial" w:hAnsi="Arial" w:cs="Arial"/>
          <w:sz w:val="22"/>
          <w:szCs w:val="22"/>
        </w:rPr>
      </w:pPr>
      <w:r w:rsidRPr="00F62462">
        <w:rPr>
          <w:rFonts w:ascii="Arial" w:hAnsi="Arial" w:cs="Arial"/>
          <w:sz w:val="22"/>
          <w:szCs w:val="22"/>
        </w:rPr>
        <w:t xml:space="preserve">Poskytovatel se zavazuje zachovávat mlčenlivost o všech osobních údajích, se kterými přijde do styku v souvislosti s plněním předmětu </w:t>
      </w:r>
      <w:r>
        <w:rPr>
          <w:rFonts w:ascii="Arial" w:hAnsi="Arial" w:cs="Arial"/>
          <w:sz w:val="22"/>
          <w:szCs w:val="22"/>
        </w:rPr>
        <w:t>smlouv</w:t>
      </w:r>
      <w:r w:rsidRPr="00F62462">
        <w:rPr>
          <w:rFonts w:ascii="Arial" w:hAnsi="Arial" w:cs="Arial"/>
          <w:sz w:val="22"/>
          <w:szCs w:val="22"/>
        </w:rPr>
        <w:t xml:space="preserve">y. Poskytovatel se zejména zavazuje: </w:t>
      </w:r>
    </w:p>
    <w:p w14:paraId="66C0D666" w14:textId="77777777" w:rsidR="009459E0" w:rsidRDefault="009459E0" w:rsidP="009459E0">
      <w:pPr>
        <w:numPr>
          <w:ilvl w:val="4"/>
          <w:numId w:val="1"/>
        </w:numPr>
        <w:suppressAutoHyphens w:val="0"/>
        <w:spacing w:before="120"/>
        <w:ind w:left="1134" w:hanging="567"/>
        <w:jc w:val="both"/>
        <w:rPr>
          <w:rFonts w:ascii="Arial" w:hAnsi="Arial" w:cs="Arial"/>
          <w:sz w:val="22"/>
          <w:szCs w:val="22"/>
        </w:rPr>
      </w:pPr>
      <w:r>
        <w:rPr>
          <w:rFonts w:ascii="Arial" w:hAnsi="Arial" w:cs="Arial"/>
          <w:sz w:val="22"/>
          <w:szCs w:val="22"/>
        </w:rPr>
        <w:t xml:space="preserve">osobní údaje zpracovávat pouze pro účely a v </w:t>
      </w:r>
      <w:r w:rsidRPr="00F62462">
        <w:rPr>
          <w:rFonts w:ascii="Arial" w:hAnsi="Arial" w:cs="Arial"/>
          <w:sz w:val="22"/>
          <w:szCs w:val="22"/>
        </w:rPr>
        <w:t xml:space="preserve">rozsahu nezbytném pro </w:t>
      </w:r>
      <w:r>
        <w:rPr>
          <w:rFonts w:ascii="Arial" w:hAnsi="Arial" w:cs="Arial"/>
          <w:sz w:val="22"/>
          <w:szCs w:val="22"/>
        </w:rPr>
        <w:t>plnění předmětu</w:t>
      </w:r>
      <w:r w:rsidRPr="00F62462">
        <w:rPr>
          <w:rFonts w:ascii="Arial" w:hAnsi="Arial" w:cs="Arial"/>
          <w:sz w:val="22"/>
          <w:szCs w:val="22"/>
        </w:rPr>
        <w:t xml:space="preserve"> této </w:t>
      </w:r>
      <w:r>
        <w:rPr>
          <w:rFonts w:ascii="Arial" w:hAnsi="Arial" w:cs="Arial"/>
          <w:sz w:val="22"/>
          <w:szCs w:val="22"/>
        </w:rPr>
        <w:t>smlouv</w:t>
      </w:r>
      <w:r w:rsidRPr="00F62462">
        <w:rPr>
          <w:rFonts w:ascii="Arial" w:hAnsi="Arial" w:cs="Arial"/>
          <w:sz w:val="22"/>
          <w:szCs w:val="22"/>
        </w:rPr>
        <w:t>y a za účelem a v rozsahu nezbytném pro plnění úkolů stanovených legislativou</w:t>
      </w:r>
      <w:r>
        <w:rPr>
          <w:rFonts w:ascii="Arial" w:hAnsi="Arial" w:cs="Arial"/>
          <w:sz w:val="22"/>
          <w:szCs w:val="22"/>
        </w:rPr>
        <w:t>,</w:t>
      </w:r>
    </w:p>
    <w:p w14:paraId="0EEDEF0F" w14:textId="77777777" w:rsidR="009459E0" w:rsidRDefault="009459E0" w:rsidP="009459E0">
      <w:pPr>
        <w:numPr>
          <w:ilvl w:val="4"/>
          <w:numId w:val="1"/>
        </w:numPr>
        <w:suppressAutoHyphens w:val="0"/>
        <w:spacing w:before="120"/>
        <w:ind w:left="1134" w:hanging="567"/>
        <w:jc w:val="both"/>
        <w:rPr>
          <w:rFonts w:ascii="Arial" w:hAnsi="Arial" w:cs="Arial"/>
          <w:sz w:val="22"/>
          <w:szCs w:val="22"/>
        </w:rPr>
      </w:pPr>
      <w:r w:rsidRPr="00F62462">
        <w:rPr>
          <w:rFonts w:ascii="Arial" w:hAnsi="Arial" w:cs="Arial"/>
          <w:sz w:val="22"/>
          <w:szCs w:val="22"/>
        </w:rPr>
        <w:t xml:space="preserve">osobní údaje </w:t>
      </w:r>
      <w:r>
        <w:rPr>
          <w:rFonts w:ascii="Arial" w:hAnsi="Arial" w:cs="Arial"/>
          <w:sz w:val="22"/>
          <w:szCs w:val="22"/>
        </w:rPr>
        <w:t xml:space="preserve">zpracovávat </w:t>
      </w:r>
      <w:r w:rsidRPr="00F62462">
        <w:rPr>
          <w:rFonts w:ascii="Arial" w:hAnsi="Arial" w:cs="Arial"/>
          <w:sz w:val="22"/>
          <w:szCs w:val="22"/>
        </w:rPr>
        <w:t xml:space="preserve">pouze po dobu nezbytně nutnou pro naplnění </w:t>
      </w:r>
      <w:r>
        <w:rPr>
          <w:rFonts w:ascii="Arial" w:hAnsi="Arial" w:cs="Arial"/>
          <w:sz w:val="22"/>
          <w:szCs w:val="22"/>
        </w:rPr>
        <w:t>předmětu</w:t>
      </w:r>
      <w:r w:rsidRPr="00F62462">
        <w:rPr>
          <w:rFonts w:ascii="Arial" w:hAnsi="Arial" w:cs="Arial"/>
          <w:sz w:val="22"/>
          <w:szCs w:val="22"/>
        </w:rPr>
        <w:t xml:space="preserve"> této </w:t>
      </w:r>
      <w:r>
        <w:rPr>
          <w:rFonts w:ascii="Arial" w:hAnsi="Arial" w:cs="Arial"/>
          <w:sz w:val="22"/>
          <w:szCs w:val="22"/>
        </w:rPr>
        <w:t>smlouv</w:t>
      </w:r>
      <w:r w:rsidRPr="00F62462">
        <w:rPr>
          <w:rFonts w:ascii="Arial" w:hAnsi="Arial" w:cs="Arial"/>
          <w:sz w:val="22"/>
          <w:szCs w:val="22"/>
        </w:rPr>
        <w:t>y</w:t>
      </w:r>
      <w:r>
        <w:rPr>
          <w:rFonts w:ascii="Arial" w:hAnsi="Arial" w:cs="Arial"/>
          <w:sz w:val="22"/>
          <w:szCs w:val="22"/>
        </w:rPr>
        <w:t>,</w:t>
      </w:r>
    </w:p>
    <w:p w14:paraId="58F8CA6B" w14:textId="77777777" w:rsidR="009459E0" w:rsidRPr="00F62462" w:rsidRDefault="009459E0" w:rsidP="009459E0">
      <w:pPr>
        <w:numPr>
          <w:ilvl w:val="4"/>
          <w:numId w:val="1"/>
        </w:numPr>
        <w:suppressAutoHyphens w:val="0"/>
        <w:spacing w:before="120"/>
        <w:ind w:left="1134" w:hanging="567"/>
        <w:jc w:val="both"/>
        <w:rPr>
          <w:rFonts w:ascii="Arial" w:hAnsi="Arial" w:cs="Arial"/>
          <w:sz w:val="22"/>
          <w:szCs w:val="22"/>
        </w:rPr>
      </w:pPr>
      <w:r w:rsidRPr="00F62462">
        <w:rPr>
          <w:rFonts w:ascii="Arial" w:hAnsi="Arial" w:cs="Arial"/>
          <w:sz w:val="22"/>
          <w:szCs w:val="22"/>
        </w:rPr>
        <w:t xml:space="preserve">nezhotovovat kopie osobních údajů, </w:t>
      </w:r>
    </w:p>
    <w:p w14:paraId="5B7A5F02" w14:textId="77777777" w:rsidR="009459E0" w:rsidRPr="00F62462" w:rsidRDefault="009459E0" w:rsidP="009459E0">
      <w:pPr>
        <w:numPr>
          <w:ilvl w:val="4"/>
          <w:numId w:val="1"/>
        </w:numPr>
        <w:suppressAutoHyphens w:val="0"/>
        <w:spacing w:before="120"/>
        <w:ind w:left="1134" w:hanging="567"/>
        <w:jc w:val="both"/>
        <w:rPr>
          <w:rFonts w:ascii="Arial" w:hAnsi="Arial" w:cs="Arial"/>
          <w:sz w:val="22"/>
          <w:szCs w:val="22"/>
        </w:rPr>
      </w:pPr>
      <w:r w:rsidRPr="00F62462">
        <w:rPr>
          <w:rFonts w:ascii="Arial" w:hAnsi="Arial" w:cs="Arial"/>
          <w:sz w:val="22"/>
          <w:szCs w:val="22"/>
        </w:rPr>
        <w:t xml:space="preserve">nesdělovat nebo nezpřístupňovat osobní údaje třetím stranám bez předchozího souhlasu Objednatele, </w:t>
      </w:r>
    </w:p>
    <w:p w14:paraId="009BBE66" w14:textId="77777777" w:rsidR="009459E0" w:rsidRPr="00F62462" w:rsidRDefault="009459E0" w:rsidP="009459E0">
      <w:pPr>
        <w:numPr>
          <w:ilvl w:val="4"/>
          <w:numId w:val="1"/>
        </w:numPr>
        <w:suppressAutoHyphens w:val="0"/>
        <w:spacing w:before="120"/>
        <w:ind w:left="1134" w:hanging="567"/>
        <w:jc w:val="both"/>
        <w:rPr>
          <w:rFonts w:ascii="Arial" w:hAnsi="Arial" w:cs="Arial"/>
          <w:sz w:val="22"/>
          <w:szCs w:val="22"/>
        </w:rPr>
      </w:pPr>
      <w:r w:rsidRPr="00F62462">
        <w:rPr>
          <w:rFonts w:ascii="Arial" w:hAnsi="Arial" w:cs="Arial"/>
          <w:sz w:val="22"/>
          <w:szCs w:val="22"/>
        </w:rPr>
        <w:t xml:space="preserve">zajistit, aby jeho zaměstnanci a další osoby, které přijdou do styku s osobními údaji v souvislosti s plněním předmětu </w:t>
      </w:r>
      <w:r>
        <w:rPr>
          <w:rFonts w:ascii="Arial" w:hAnsi="Arial" w:cs="Arial"/>
          <w:sz w:val="22"/>
          <w:szCs w:val="22"/>
        </w:rPr>
        <w:t>smlouv</w:t>
      </w:r>
      <w:r w:rsidRPr="00F62462">
        <w:rPr>
          <w:rFonts w:ascii="Arial" w:hAnsi="Arial" w:cs="Arial"/>
          <w:sz w:val="22"/>
          <w:szCs w:val="22"/>
        </w:rPr>
        <w:t xml:space="preserve">y, byli zavázáni povinností mlčenlivosti ve stejném rozsahu, v jakém je mlčenlivostí vázán on sám, </w:t>
      </w:r>
    </w:p>
    <w:p w14:paraId="71E40D64" w14:textId="77777777" w:rsidR="009459E0" w:rsidRPr="00F62462" w:rsidRDefault="009459E0" w:rsidP="009459E0">
      <w:pPr>
        <w:numPr>
          <w:ilvl w:val="4"/>
          <w:numId w:val="1"/>
        </w:numPr>
        <w:suppressAutoHyphens w:val="0"/>
        <w:spacing w:before="120"/>
        <w:ind w:left="1134" w:hanging="567"/>
        <w:jc w:val="both"/>
        <w:rPr>
          <w:rFonts w:ascii="Arial" w:hAnsi="Arial" w:cs="Arial"/>
          <w:sz w:val="22"/>
          <w:szCs w:val="22"/>
        </w:rPr>
      </w:pPr>
      <w:r w:rsidRPr="00F62462">
        <w:rPr>
          <w:rFonts w:ascii="Arial" w:hAnsi="Arial" w:cs="Arial"/>
          <w:sz w:val="22"/>
          <w:szCs w:val="22"/>
        </w:rPr>
        <w:lastRenderedPageBreak/>
        <w:t xml:space="preserve">zajistit, aby osoby, které se budou podílet na plnění předmětu </w:t>
      </w:r>
      <w:r>
        <w:rPr>
          <w:rFonts w:ascii="Arial" w:hAnsi="Arial" w:cs="Arial"/>
          <w:sz w:val="22"/>
          <w:szCs w:val="22"/>
        </w:rPr>
        <w:t>smlouv</w:t>
      </w:r>
      <w:r w:rsidRPr="00F62462">
        <w:rPr>
          <w:rFonts w:ascii="Arial" w:hAnsi="Arial" w:cs="Arial"/>
          <w:sz w:val="22"/>
          <w:szCs w:val="22"/>
        </w:rPr>
        <w:t>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w:t>
      </w:r>
      <w:r>
        <w:rPr>
          <w:rFonts w:ascii="Arial" w:hAnsi="Arial" w:cs="Arial"/>
          <w:sz w:val="22"/>
          <w:szCs w:val="22"/>
        </w:rPr>
        <w:t>,</w:t>
      </w:r>
    </w:p>
    <w:p w14:paraId="54E2BA53" w14:textId="77777777" w:rsidR="009459E0" w:rsidRPr="00F62462" w:rsidRDefault="009459E0" w:rsidP="009459E0">
      <w:pPr>
        <w:numPr>
          <w:ilvl w:val="4"/>
          <w:numId w:val="1"/>
        </w:numPr>
        <w:suppressAutoHyphens w:val="0"/>
        <w:spacing w:before="120"/>
        <w:ind w:left="1134" w:hanging="567"/>
        <w:jc w:val="both"/>
        <w:rPr>
          <w:rFonts w:ascii="Arial" w:hAnsi="Arial" w:cs="Arial"/>
          <w:sz w:val="22"/>
          <w:szCs w:val="22"/>
        </w:rPr>
      </w:pPr>
      <w:r>
        <w:rPr>
          <w:rFonts w:ascii="Arial" w:hAnsi="Arial" w:cs="Arial"/>
          <w:sz w:val="22"/>
          <w:szCs w:val="22"/>
        </w:rPr>
        <w:t>p</w:t>
      </w:r>
      <w:r w:rsidRPr="00F62462">
        <w:rPr>
          <w:rFonts w:ascii="Arial" w:hAnsi="Arial" w:cs="Arial"/>
          <w:sz w:val="22"/>
          <w:szCs w:val="22"/>
        </w:rPr>
        <w:t>ři zpracování těchto osobních údajů postup</w:t>
      </w:r>
      <w:r>
        <w:rPr>
          <w:rFonts w:ascii="Arial" w:hAnsi="Arial" w:cs="Arial"/>
          <w:sz w:val="22"/>
          <w:szCs w:val="22"/>
        </w:rPr>
        <w:t>ovat</w:t>
      </w:r>
      <w:r w:rsidRPr="00F62462">
        <w:rPr>
          <w:rFonts w:ascii="Arial" w:hAnsi="Arial" w:cs="Arial"/>
          <w:sz w:val="22"/>
          <w:szCs w:val="22"/>
        </w:rPr>
        <w:t xml:space="preserve"> v souladu s Nařízením Evropského parlamentu a Rady (EU) 2016/679 o ochraně fyzických osob v souvislosti se zpracováním osobních údajů a o volném pohybu těchto údajů. </w:t>
      </w:r>
    </w:p>
    <w:p w14:paraId="1912F76B" w14:textId="77777777" w:rsidR="009459E0" w:rsidRPr="00F62462" w:rsidRDefault="009459E0" w:rsidP="009459E0">
      <w:pPr>
        <w:numPr>
          <w:ilvl w:val="3"/>
          <w:numId w:val="1"/>
        </w:numPr>
        <w:suppressAutoHyphens w:val="0"/>
        <w:spacing w:before="120"/>
        <w:ind w:left="567" w:hanging="567"/>
        <w:jc w:val="both"/>
        <w:rPr>
          <w:rFonts w:ascii="Arial" w:hAnsi="Arial" w:cs="Arial"/>
          <w:sz w:val="22"/>
          <w:szCs w:val="22"/>
        </w:rPr>
      </w:pPr>
      <w:r w:rsidRPr="00F62462">
        <w:rPr>
          <w:rFonts w:ascii="Arial" w:hAnsi="Arial" w:cs="Arial"/>
          <w:sz w:val="22"/>
          <w:szCs w:val="22"/>
        </w:rPr>
        <w:t xml:space="preserve">Povinnost mlčenlivosti o informacích a osobních údajích dle tohoto článku trvá i po ukončení účinnosti smlouvy. </w:t>
      </w:r>
    </w:p>
    <w:p w14:paraId="0FD8AC3B" w14:textId="08BF8815" w:rsidR="009459E0" w:rsidRPr="00E342A6" w:rsidRDefault="009459E0" w:rsidP="007A31D8">
      <w:pPr>
        <w:suppressAutoHyphens w:val="0"/>
        <w:spacing w:before="120"/>
        <w:ind w:left="567"/>
        <w:jc w:val="both"/>
        <w:rPr>
          <w:rFonts w:ascii="Arial" w:hAnsi="Arial" w:cs="Arial"/>
          <w:sz w:val="22"/>
          <w:szCs w:val="22"/>
        </w:rPr>
      </w:pPr>
    </w:p>
    <w:p w14:paraId="3FF77DBA" w14:textId="77777777" w:rsidR="009411CE" w:rsidRPr="00C030D5" w:rsidRDefault="009411CE" w:rsidP="00C030D5">
      <w:pPr>
        <w:pStyle w:val="Podnadpis"/>
        <w:spacing w:after="0"/>
        <w:jc w:val="center"/>
        <w:rPr>
          <w:b/>
          <w:bCs/>
        </w:rPr>
      </w:pPr>
      <w:r w:rsidRPr="00C030D5">
        <w:rPr>
          <w:b/>
          <w:bCs/>
        </w:rPr>
        <w:t>Článek VII.</w:t>
      </w:r>
    </w:p>
    <w:p w14:paraId="149F3179" w14:textId="55B39612" w:rsidR="009411CE" w:rsidRPr="00C030D5" w:rsidRDefault="009411CE" w:rsidP="00C030D5">
      <w:pPr>
        <w:pStyle w:val="Podnadpis"/>
        <w:spacing w:after="0"/>
        <w:jc w:val="center"/>
        <w:rPr>
          <w:b/>
          <w:bCs/>
        </w:rPr>
      </w:pPr>
      <w:r w:rsidRPr="00C030D5">
        <w:rPr>
          <w:b/>
          <w:bCs/>
        </w:rPr>
        <w:t xml:space="preserve">Smluvní sankce, </w:t>
      </w:r>
      <w:r w:rsidR="007F2DC2">
        <w:rPr>
          <w:b/>
          <w:bCs/>
        </w:rPr>
        <w:t>ukončení smlouvy</w:t>
      </w:r>
    </w:p>
    <w:p w14:paraId="3A39ADD3" w14:textId="77777777" w:rsidR="009411CE" w:rsidRPr="003743E0" w:rsidRDefault="009411CE" w:rsidP="009411CE">
      <w:pPr>
        <w:numPr>
          <w:ilvl w:val="0"/>
          <w:numId w:val="4"/>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V případě nedodržení termínu poskytnutí služeb nebo nedodržení termínu předání výstupu nebo nedodržení lhůty pro odstranění vad poskytnutých služeb ve sjednané kvalitě podle čl. III. ze strany poskytovatele je poskytovatel povinen uhradit objednateli smluvní pokutu ve výši 0,5 % z celkové ceny poskytovaných služeb bez DPH za každý i započatý kalendářní den prodlení.</w:t>
      </w:r>
    </w:p>
    <w:p w14:paraId="51CE3A56" w14:textId="77777777"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Jestliže se jakékoli prohlášení poskytovatele podle čl. V. ukáže nepravdivým nebo</w:t>
      </w:r>
      <w:r w:rsidR="002D2A4A">
        <w:rPr>
          <w:rFonts w:ascii="Arial" w:hAnsi="Arial" w:cs="Arial"/>
          <w:sz w:val="22"/>
          <w:szCs w:val="22"/>
        </w:rPr>
        <w:t> </w:t>
      </w:r>
      <w:r w:rsidRPr="003743E0">
        <w:rPr>
          <w:rFonts w:ascii="Arial" w:hAnsi="Arial" w:cs="Arial"/>
          <w:sz w:val="22"/>
          <w:szCs w:val="22"/>
        </w:rPr>
        <w:t>zavádějícím nebo poskytovatel poruší jiné povinnosti podle čl. V. této smlouvy, zavazuje se poskytovatel uhradit objednateli smluvní pokutu ve výši 30.000,- Kč (slovy: třicet tisíc korun českých) za každé jednotlivé porušení povinnosti. Nároky objednatele na náhradu škody vzniklé uplatněním práv třetích osob zaplacením smluvní pokuty nejsou dotčeny.</w:t>
      </w:r>
    </w:p>
    <w:p w14:paraId="6FA0E868" w14:textId="77777777" w:rsidR="009411CE"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Jestliže poskytovatel poruší jakoukoli povinnost podle čl. VI., zavazuje se poskytovatel uhradit objednateli smluvní pokutu ve výši 50.000,- Kč (slovy: padesát tisíc korun českých) za každé jednotlivé porušení povinnosti. Nároky objednatele na náhradu škody vzniklé objednateli v důsledku porušení povinnosti dle čl. VI ze strany poskytovatele nejsou zaplacením smluvní pokuty dotčeny.</w:t>
      </w:r>
    </w:p>
    <w:p w14:paraId="1E7BB7D3" w14:textId="24E30A7C" w:rsidR="00A31A08" w:rsidRPr="003743E0" w:rsidRDefault="00A31A08" w:rsidP="00A31A08">
      <w:pPr>
        <w:numPr>
          <w:ilvl w:val="0"/>
          <w:numId w:val="4"/>
        </w:numPr>
        <w:shd w:val="clear" w:color="auto" w:fill="FFFFFF"/>
        <w:tabs>
          <w:tab w:val="clear" w:pos="862"/>
        </w:tabs>
        <w:spacing w:before="120"/>
        <w:ind w:left="567" w:hanging="567"/>
        <w:jc w:val="both"/>
        <w:rPr>
          <w:rFonts w:ascii="Arial" w:hAnsi="Arial" w:cs="Arial"/>
          <w:sz w:val="22"/>
          <w:szCs w:val="22"/>
        </w:rPr>
      </w:pPr>
      <w:r w:rsidRPr="00A31A08">
        <w:rPr>
          <w:rFonts w:ascii="Arial" w:hAnsi="Arial" w:cs="Arial"/>
          <w:sz w:val="22"/>
          <w:szCs w:val="22"/>
        </w:rPr>
        <w:t xml:space="preserve">V případě, že </w:t>
      </w:r>
      <w:r w:rsidR="000636F3">
        <w:rPr>
          <w:rFonts w:ascii="Arial" w:hAnsi="Arial" w:cs="Arial"/>
          <w:sz w:val="22"/>
          <w:szCs w:val="22"/>
        </w:rPr>
        <w:t>p</w:t>
      </w:r>
      <w:r w:rsidRPr="00A31A08">
        <w:rPr>
          <w:rFonts w:ascii="Arial" w:hAnsi="Arial" w:cs="Arial"/>
          <w:sz w:val="22"/>
          <w:szCs w:val="22"/>
        </w:rPr>
        <w:t xml:space="preserve">oskytovatel bude k poskytování </w:t>
      </w:r>
      <w:r w:rsidR="00CB1108">
        <w:rPr>
          <w:rFonts w:ascii="Arial" w:hAnsi="Arial" w:cs="Arial"/>
          <w:sz w:val="22"/>
          <w:szCs w:val="22"/>
        </w:rPr>
        <w:t>p</w:t>
      </w:r>
      <w:r w:rsidRPr="00A31A08">
        <w:rPr>
          <w:rFonts w:ascii="Arial" w:hAnsi="Arial" w:cs="Arial"/>
          <w:sz w:val="22"/>
          <w:szCs w:val="22"/>
        </w:rPr>
        <w:t>lnění</w:t>
      </w:r>
      <w:r w:rsidR="00CB1108">
        <w:rPr>
          <w:rFonts w:ascii="Arial" w:hAnsi="Arial" w:cs="Arial"/>
          <w:sz w:val="22"/>
          <w:szCs w:val="22"/>
        </w:rPr>
        <w:t xml:space="preserve"> dle smlouvy</w:t>
      </w:r>
      <w:r w:rsidRPr="00A31A08">
        <w:rPr>
          <w:rFonts w:ascii="Arial" w:hAnsi="Arial" w:cs="Arial"/>
          <w:sz w:val="22"/>
          <w:szCs w:val="22"/>
        </w:rPr>
        <w:t xml:space="preserve"> využívat poddodavatele nebo členy </w:t>
      </w:r>
      <w:r w:rsidR="00CB1108">
        <w:rPr>
          <w:rFonts w:ascii="Arial" w:hAnsi="Arial" w:cs="Arial"/>
          <w:sz w:val="22"/>
          <w:szCs w:val="22"/>
        </w:rPr>
        <w:t>r</w:t>
      </w:r>
      <w:r w:rsidRPr="00A31A08">
        <w:rPr>
          <w:rFonts w:ascii="Arial" w:hAnsi="Arial" w:cs="Arial"/>
          <w:sz w:val="22"/>
          <w:szCs w:val="22"/>
        </w:rPr>
        <w:t xml:space="preserve">ealizačního týmu v rozporu se </w:t>
      </w:r>
      <w:r w:rsidR="00CB1108">
        <w:rPr>
          <w:rFonts w:ascii="Arial" w:hAnsi="Arial" w:cs="Arial"/>
          <w:sz w:val="22"/>
          <w:szCs w:val="22"/>
        </w:rPr>
        <w:t>s</w:t>
      </w:r>
      <w:r w:rsidRPr="00A31A08">
        <w:rPr>
          <w:rFonts w:ascii="Arial" w:hAnsi="Arial" w:cs="Arial"/>
          <w:sz w:val="22"/>
          <w:szCs w:val="22"/>
        </w:rPr>
        <w:t xml:space="preserve">mlouvou, má </w:t>
      </w:r>
      <w:r w:rsidR="00CB1108">
        <w:rPr>
          <w:rFonts w:ascii="Arial" w:hAnsi="Arial" w:cs="Arial"/>
          <w:sz w:val="22"/>
          <w:szCs w:val="22"/>
        </w:rPr>
        <w:t>o</w:t>
      </w:r>
      <w:r w:rsidRPr="00A31A08">
        <w:rPr>
          <w:rFonts w:ascii="Arial" w:hAnsi="Arial" w:cs="Arial"/>
          <w:sz w:val="22"/>
          <w:szCs w:val="22"/>
        </w:rPr>
        <w:t xml:space="preserve">bjednatel právo uplatnit vůči </w:t>
      </w:r>
      <w:r w:rsidR="00D45CF0">
        <w:rPr>
          <w:rFonts w:ascii="Arial" w:hAnsi="Arial" w:cs="Arial"/>
          <w:sz w:val="22"/>
          <w:szCs w:val="22"/>
        </w:rPr>
        <w:t>p</w:t>
      </w:r>
      <w:r w:rsidRPr="00A31A08">
        <w:rPr>
          <w:rFonts w:ascii="Arial" w:hAnsi="Arial" w:cs="Arial"/>
          <w:sz w:val="22"/>
          <w:szCs w:val="22"/>
        </w:rPr>
        <w:t xml:space="preserve">oskytovateli smluvní pokutu ve výši </w:t>
      </w:r>
      <w:r w:rsidR="00C22AAE">
        <w:rPr>
          <w:rFonts w:ascii="Arial" w:hAnsi="Arial" w:cs="Arial"/>
          <w:sz w:val="22"/>
          <w:szCs w:val="22"/>
        </w:rPr>
        <w:t>5.000,- Kč</w:t>
      </w:r>
      <w:r w:rsidRPr="00A31A08">
        <w:rPr>
          <w:rFonts w:ascii="Arial" w:hAnsi="Arial" w:cs="Arial"/>
          <w:sz w:val="22"/>
          <w:szCs w:val="22"/>
        </w:rPr>
        <w:t xml:space="preserve"> za každý jednotlivý případ porušení</w:t>
      </w:r>
      <w:r w:rsidR="008F7E6D">
        <w:rPr>
          <w:rFonts w:ascii="Arial" w:hAnsi="Arial" w:cs="Arial"/>
          <w:sz w:val="22"/>
          <w:szCs w:val="22"/>
        </w:rPr>
        <w:t>.</w:t>
      </w:r>
    </w:p>
    <w:p w14:paraId="0B00BE98" w14:textId="77777777"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Objednatel je povinen zaplatit poskytovateli za prodlení s úhradou faktury po sjednané lhůtě splatnosti zákonný úrok z prodlení ve výši stanovené předpisy práva občanského.</w:t>
      </w:r>
    </w:p>
    <w:p w14:paraId="369C7468" w14:textId="7B94570D"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 xml:space="preserve">Smluvní pokuta a úrok z prodlení jsou splatné do </w:t>
      </w:r>
      <w:r w:rsidR="002D3114">
        <w:rPr>
          <w:rFonts w:ascii="Arial" w:hAnsi="Arial" w:cs="Arial"/>
          <w:sz w:val="22"/>
          <w:szCs w:val="22"/>
        </w:rPr>
        <w:t>třiceti</w:t>
      </w:r>
      <w:r w:rsidRPr="003743E0">
        <w:rPr>
          <w:rFonts w:ascii="Arial" w:hAnsi="Arial" w:cs="Arial"/>
          <w:sz w:val="22"/>
          <w:szCs w:val="22"/>
        </w:rPr>
        <w:t xml:space="preserve"> (</w:t>
      </w:r>
      <w:r w:rsidR="00EC123B">
        <w:rPr>
          <w:rFonts w:ascii="Arial" w:hAnsi="Arial" w:cs="Arial"/>
          <w:sz w:val="22"/>
          <w:szCs w:val="22"/>
        </w:rPr>
        <w:t>30</w:t>
      </w:r>
      <w:r w:rsidRPr="003743E0">
        <w:rPr>
          <w:rFonts w:ascii="Arial" w:hAnsi="Arial" w:cs="Arial"/>
          <w:sz w:val="22"/>
          <w:szCs w:val="22"/>
        </w:rPr>
        <w:t xml:space="preserve">) kalendářních dnů </w:t>
      </w:r>
      <w:r w:rsidR="00FA15AE" w:rsidRPr="00FA15AE">
        <w:rPr>
          <w:rFonts w:ascii="Arial" w:hAnsi="Arial" w:cs="Arial"/>
          <w:sz w:val="22"/>
          <w:szCs w:val="22"/>
        </w:rPr>
        <w:t>ode dne doručení písemné výzvy oprávněné Smluvní strany povinné Smluvní straně. Smluvní pokutu je ve všech případech možné uložit opakovaně, a to za každý jednotlivý případ porušení povinnosti, která je smluvní pokutou zajištěna</w:t>
      </w:r>
      <w:r w:rsidRPr="003743E0">
        <w:rPr>
          <w:rFonts w:ascii="Arial" w:hAnsi="Arial" w:cs="Arial"/>
          <w:sz w:val="22"/>
          <w:szCs w:val="22"/>
        </w:rPr>
        <w:t>.</w:t>
      </w:r>
    </w:p>
    <w:p w14:paraId="2B2A938C" w14:textId="7F5C82A5" w:rsidR="009411CE" w:rsidRDefault="002859C0" w:rsidP="009411CE">
      <w:pPr>
        <w:numPr>
          <w:ilvl w:val="0"/>
          <w:numId w:val="4"/>
        </w:numPr>
        <w:tabs>
          <w:tab w:val="num" w:pos="567"/>
          <w:tab w:val="left" w:pos="4820"/>
        </w:tabs>
        <w:suppressAutoHyphens w:val="0"/>
        <w:spacing w:before="120"/>
        <w:ind w:left="567" w:hanging="567"/>
        <w:jc w:val="both"/>
        <w:rPr>
          <w:rFonts w:ascii="Arial" w:hAnsi="Arial" w:cs="Arial"/>
          <w:sz w:val="22"/>
          <w:szCs w:val="22"/>
        </w:rPr>
      </w:pPr>
      <w:r w:rsidRPr="002859C0">
        <w:rPr>
          <w:rFonts w:ascii="Arial" w:hAnsi="Arial" w:cs="Arial"/>
          <w:sz w:val="22"/>
          <w:szCs w:val="22"/>
        </w:rPr>
        <w:t>Uhrazení smluvní pokuty nezbavuje povinnou Smluvní stranu její povinnosti závazek splnit a vznikem práva na smluvní pokutu není dotčeno právo na náhradu škody v rozsahu, v jakém vzniklá škoda převyšuje výši nároku na smluvní pokutu, Smluvní strany tedy sjednávají, že ustanovení § 2050 OZ se na tuto Smlouvu a vztahy z ní vyplývající nepoužije.</w:t>
      </w:r>
    </w:p>
    <w:p w14:paraId="5B5DDCD8" w14:textId="13CF1AC2" w:rsidR="002D394D" w:rsidRPr="003743E0" w:rsidRDefault="002D394D" w:rsidP="009411CE">
      <w:pPr>
        <w:numPr>
          <w:ilvl w:val="0"/>
          <w:numId w:val="4"/>
        </w:numPr>
        <w:tabs>
          <w:tab w:val="num" w:pos="567"/>
          <w:tab w:val="left" w:pos="4820"/>
        </w:tabs>
        <w:suppressAutoHyphens w:val="0"/>
        <w:spacing w:before="120"/>
        <w:ind w:left="567" w:hanging="567"/>
        <w:jc w:val="both"/>
        <w:rPr>
          <w:rFonts w:ascii="Arial" w:hAnsi="Arial" w:cs="Arial"/>
          <w:sz w:val="22"/>
          <w:szCs w:val="22"/>
        </w:rPr>
      </w:pPr>
      <w:r w:rsidRPr="002D394D">
        <w:rPr>
          <w:rFonts w:ascii="Arial" w:hAnsi="Arial" w:cs="Arial"/>
          <w:sz w:val="22"/>
          <w:szCs w:val="22"/>
        </w:rPr>
        <w:t xml:space="preserve">Tuto </w:t>
      </w:r>
      <w:r>
        <w:rPr>
          <w:rFonts w:ascii="Arial" w:hAnsi="Arial" w:cs="Arial"/>
          <w:sz w:val="22"/>
          <w:szCs w:val="22"/>
        </w:rPr>
        <w:t>s</w:t>
      </w:r>
      <w:r w:rsidRPr="002D394D">
        <w:rPr>
          <w:rFonts w:ascii="Arial" w:hAnsi="Arial" w:cs="Arial"/>
          <w:sz w:val="22"/>
          <w:szCs w:val="22"/>
        </w:rPr>
        <w:t xml:space="preserve">mlouvu lze ukončit dohodou </w:t>
      </w:r>
      <w:r>
        <w:rPr>
          <w:rFonts w:ascii="Arial" w:hAnsi="Arial" w:cs="Arial"/>
          <w:sz w:val="22"/>
          <w:szCs w:val="22"/>
        </w:rPr>
        <w:t>s</w:t>
      </w:r>
      <w:r w:rsidRPr="002D394D">
        <w:rPr>
          <w:rFonts w:ascii="Arial" w:hAnsi="Arial" w:cs="Arial"/>
          <w:sz w:val="22"/>
          <w:szCs w:val="22"/>
        </w:rPr>
        <w:t>mluvních stran,</w:t>
      </w:r>
      <w:r>
        <w:rPr>
          <w:rFonts w:ascii="Arial" w:hAnsi="Arial" w:cs="Arial"/>
          <w:sz w:val="22"/>
          <w:szCs w:val="22"/>
        </w:rPr>
        <w:t xml:space="preserve"> a to ke sjednanému dni.</w:t>
      </w:r>
    </w:p>
    <w:p w14:paraId="1B6B2C91" w14:textId="77777777" w:rsidR="009411CE" w:rsidRPr="003743E0" w:rsidRDefault="009411CE" w:rsidP="009411CE">
      <w:pPr>
        <w:numPr>
          <w:ilvl w:val="0"/>
          <w:numId w:val="4"/>
        </w:numPr>
        <w:tabs>
          <w:tab w:val="num" w:pos="567"/>
          <w:tab w:val="left" w:pos="4820"/>
        </w:tabs>
        <w:suppressAutoHyphens w:val="0"/>
        <w:spacing w:before="120"/>
        <w:ind w:left="567" w:hanging="567"/>
        <w:jc w:val="both"/>
        <w:rPr>
          <w:rFonts w:ascii="Arial" w:hAnsi="Arial" w:cs="Arial"/>
          <w:bCs/>
          <w:sz w:val="22"/>
          <w:szCs w:val="22"/>
        </w:rPr>
      </w:pPr>
      <w:r w:rsidRPr="003743E0">
        <w:rPr>
          <w:rFonts w:ascii="Arial" w:hAnsi="Arial" w:cs="Arial"/>
          <w:sz w:val="22"/>
          <w:szCs w:val="22"/>
        </w:rPr>
        <w:lastRenderedPageBreak/>
        <w:t>Za podstatné porušení této smlouvy poskytovatelem, které zakládá právo objednatele na odstoupení od této smlouvy, se považuje zejména:</w:t>
      </w:r>
    </w:p>
    <w:p w14:paraId="79996DD2" w14:textId="777777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prodlení poskytovatele s řádným poskytováním služeb ve sjednané kvalitě nebo</w:t>
      </w:r>
      <w:r w:rsidR="002D2A4A">
        <w:rPr>
          <w:rFonts w:ascii="Arial" w:hAnsi="Arial" w:cs="Arial"/>
          <w:sz w:val="22"/>
          <w:szCs w:val="22"/>
        </w:rPr>
        <w:t> </w:t>
      </w:r>
      <w:r w:rsidRPr="003743E0">
        <w:rPr>
          <w:rFonts w:ascii="Arial" w:hAnsi="Arial" w:cs="Arial"/>
          <w:sz w:val="22"/>
          <w:szCs w:val="22"/>
        </w:rPr>
        <w:t>předáním výstupu o více než 10 kalendářních dnů;</w:t>
      </w:r>
    </w:p>
    <w:p w14:paraId="0E170582" w14:textId="777777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nepravdivé nebo zavádějící prohlášení poskytovatele podle čl. V.;</w:t>
      </w:r>
    </w:p>
    <w:p w14:paraId="243AF537" w14:textId="777777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porušení jakékoli povinnosti poskytovatele podle čl. V. nebo čl. VI.;</w:t>
      </w:r>
    </w:p>
    <w:p w14:paraId="04DE002C" w14:textId="777777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postup poskytovatele při poskytování služeb v rozporu s pokyny objednatele nebo</w:t>
      </w:r>
      <w:r w:rsidR="002D2A4A">
        <w:rPr>
          <w:rFonts w:ascii="Arial" w:hAnsi="Arial" w:cs="Arial"/>
          <w:sz w:val="22"/>
          <w:szCs w:val="22"/>
        </w:rPr>
        <w:t> </w:t>
      </w:r>
      <w:r w:rsidRPr="003743E0">
        <w:rPr>
          <w:rFonts w:ascii="Arial" w:hAnsi="Arial" w:cs="Arial"/>
          <w:sz w:val="22"/>
          <w:szCs w:val="22"/>
        </w:rPr>
        <w:t>v rozporu s jeho oprávněnými zájmy.</w:t>
      </w:r>
    </w:p>
    <w:p w14:paraId="53B94C82"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Objednatel je dále oprávněn od této smlouvy odstoupit v případě, že</w:t>
      </w:r>
    </w:p>
    <w:p w14:paraId="3F23AC02" w14:textId="285FC789" w:rsidR="005F0DD7" w:rsidRPr="005F0DD7" w:rsidRDefault="00A021C7" w:rsidP="005F0DD7">
      <w:pPr>
        <w:numPr>
          <w:ilvl w:val="1"/>
          <w:numId w:val="4"/>
        </w:numPr>
        <w:tabs>
          <w:tab w:val="clear" w:pos="720"/>
        </w:tabs>
        <w:suppressAutoHyphens w:val="0"/>
        <w:spacing w:before="120"/>
        <w:ind w:left="993" w:hanging="426"/>
        <w:jc w:val="both"/>
        <w:rPr>
          <w:rFonts w:ascii="Arial" w:hAnsi="Arial" w:cs="Arial"/>
          <w:sz w:val="22"/>
          <w:szCs w:val="22"/>
        </w:rPr>
      </w:pPr>
      <w:r>
        <w:rPr>
          <w:rFonts w:ascii="Arial" w:hAnsi="Arial" w:cs="Arial"/>
          <w:sz w:val="22"/>
          <w:szCs w:val="22"/>
        </w:rPr>
        <w:t>poskytovatel</w:t>
      </w:r>
      <w:r w:rsidR="005F0DD7" w:rsidRPr="005F0DD7">
        <w:rPr>
          <w:rFonts w:ascii="Arial" w:hAnsi="Arial" w:cs="Arial"/>
          <w:sz w:val="22"/>
          <w:szCs w:val="22"/>
        </w:rPr>
        <w:t xml:space="preserve"> podá insolvenční návrh ohledně své osoby, bude rozhodnuto o úpadku </w:t>
      </w:r>
      <w:r>
        <w:rPr>
          <w:rFonts w:ascii="Arial" w:hAnsi="Arial" w:cs="Arial"/>
          <w:sz w:val="22"/>
          <w:szCs w:val="22"/>
        </w:rPr>
        <w:t>poskytov</w:t>
      </w:r>
      <w:r w:rsidR="003B3691">
        <w:rPr>
          <w:rFonts w:ascii="Arial" w:hAnsi="Arial" w:cs="Arial"/>
          <w:sz w:val="22"/>
          <w:szCs w:val="22"/>
        </w:rPr>
        <w:t>atele</w:t>
      </w:r>
      <w:r w:rsidR="005F0DD7" w:rsidRPr="005F0DD7">
        <w:rPr>
          <w:rFonts w:ascii="Arial" w:hAnsi="Arial" w:cs="Arial"/>
          <w:sz w:val="22"/>
          <w:szCs w:val="22"/>
        </w:rPr>
        <w:t xml:space="preserve"> nebo bude ve vztahu k </w:t>
      </w:r>
      <w:r w:rsidR="003B3691">
        <w:rPr>
          <w:rFonts w:ascii="Arial" w:hAnsi="Arial" w:cs="Arial"/>
          <w:sz w:val="22"/>
          <w:szCs w:val="22"/>
        </w:rPr>
        <w:t>poskytovateli</w:t>
      </w:r>
      <w:r w:rsidR="005F0DD7" w:rsidRPr="005F0DD7">
        <w:rPr>
          <w:rFonts w:ascii="Arial" w:hAnsi="Arial" w:cs="Arial"/>
          <w:sz w:val="22"/>
          <w:szCs w:val="22"/>
        </w:rPr>
        <w:t xml:space="preserve"> vydáno jiné rozhodnutí s obdobnými účinky;</w:t>
      </w:r>
    </w:p>
    <w:p w14:paraId="568A8F02" w14:textId="428D2CD1" w:rsidR="005F0DD7" w:rsidRPr="005F0DD7" w:rsidRDefault="003B3691" w:rsidP="005F0DD7">
      <w:pPr>
        <w:numPr>
          <w:ilvl w:val="1"/>
          <w:numId w:val="4"/>
        </w:numPr>
        <w:tabs>
          <w:tab w:val="clear" w:pos="720"/>
        </w:tabs>
        <w:suppressAutoHyphens w:val="0"/>
        <w:spacing w:before="120"/>
        <w:ind w:left="993" w:hanging="426"/>
        <w:jc w:val="both"/>
        <w:rPr>
          <w:rFonts w:ascii="Arial" w:hAnsi="Arial" w:cs="Arial"/>
          <w:sz w:val="22"/>
          <w:szCs w:val="22"/>
        </w:rPr>
      </w:pPr>
      <w:r>
        <w:rPr>
          <w:rFonts w:ascii="Arial" w:hAnsi="Arial" w:cs="Arial"/>
          <w:sz w:val="22"/>
          <w:szCs w:val="22"/>
        </w:rPr>
        <w:t>poskytovatel</w:t>
      </w:r>
      <w:r w:rsidR="005F0DD7" w:rsidRPr="005F0DD7">
        <w:rPr>
          <w:rFonts w:ascii="Arial" w:hAnsi="Arial" w:cs="Arial"/>
          <w:sz w:val="22"/>
          <w:szCs w:val="22"/>
        </w:rPr>
        <w:t xml:space="preserve"> bude pravomocně odsouzen za úmyslný majetkový nebo hospodářský trestný čin;</w:t>
      </w:r>
    </w:p>
    <w:p w14:paraId="01EAB4FF" w14:textId="58D0270B" w:rsidR="009411CE" w:rsidRPr="003743E0" w:rsidRDefault="005F0DD7" w:rsidP="005F0DD7">
      <w:pPr>
        <w:numPr>
          <w:ilvl w:val="1"/>
          <w:numId w:val="4"/>
        </w:numPr>
        <w:suppressAutoHyphens w:val="0"/>
        <w:spacing w:before="120"/>
        <w:ind w:left="993" w:hanging="426"/>
        <w:jc w:val="both"/>
        <w:rPr>
          <w:rFonts w:ascii="Arial" w:hAnsi="Arial" w:cs="Arial"/>
          <w:sz w:val="22"/>
          <w:szCs w:val="22"/>
        </w:rPr>
      </w:pPr>
      <w:r w:rsidRPr="005F0DD7">
        <w:rPr>
          <w:rFonts w:ascii="Arial" w:hAnsi="Arial" w:cs="Arial"/>
          <w:sz w:val="22"/>
          <w:szCs w:val="22"/>
        </w:rPr>
        <w:t xml:space="preserve">bude rozhodnuto o likvidaci </w:t>
      </w:r>
      <w:r w:rsidR="003B3691">
        <w:rPr>
          <w:rFonts w:ascii="Arial" w:hAnsi="Arial" w:cs="Arial"/>
          <w:sz w:val="22"/>
          <w:szCs w:val="22"/>
        </w:rPr>
        <w:t>poskytovatele</w:t>
      </w:r>
      <w:r w:rsidR="009411CE" w:rsidRPr="003743E0">
        <w:rPr>
          <w:rFonts w:ascii="Arial" w:hAnsi="Arial" w:cs="Arial"/>
          <w:sz w:val="22"/>
          <w:szCs w:val="22"/>
        </w:rPr>
        <w:t>.</w:t>
      </w:r>
    </w:p>
    <w:p w14:paraId="242E47BF"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Poskytovatel je oprávněn od této smlouvy odstoupit v případě, že objednatel bude v prodlení s úhradou svých peněžitých závazků vyplývajících z této smlouvy po dobu delší než třicet (30) kalendářních dní.</w:t>
      </w:r>
    </w:p>
    <w:p w14:paraId="1E832B34"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Objednatel je oprávněn vypovědět tuto smlouvu kdykoliv s třicetidenní (30) výpovědní lhůtou, která počíná běžet prvním dnem následujícím po doručení výpovědi. V takovém případě je poskytovatel povinen učinit již jen takové úkony, bez nichž by mohly být zájmy objednatele vážně ohroženy.</w:t>
      </w:r>
    </w:p>
    <w:p w14:paraId="291D38F1" w14:textId="77777777" w:rsidR="009411CE"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3A5B21A" w14:textId="2BC57741" w:rsidR="002B7489" w:rsidRPr="003743E0" w:rsidRDefault="002B7489" w:rsidP="009411CE">
      <w:pPr>
        <w:numPr>
          <w:ilvl w:val="0"/>
          <w:numId w:val="4"/>
        </w:numPr>
        <w:tabs>
          <w:tab w:val="num" w:pos="567"/>
        </w:tabs>
        <w:suppressAutoHyphens w:val="0"/>
        <w:spacing w:before="120"/>
        <w:ind w:left="567" w:hanging="567"/>
        <w:jc w:val="both"/>
        <w:rPr>
          <w:rFonts w:ascii="Arial" w:hAnsi="Arial" w:cs="Arial"/>
          <w:sz w:val="22"/>
          <w:szCs w:val="22"/>
        </w:rPr>
      </w:pPr>
      <w:r w:rsidRPr="002B7489">
        <w:rPr>
          <w:rFonts w:ascii="Arial" w:hAnsi="Arial" w:cs="Arial"/>
          <w:sz w:val="22"/>
          <w:szCs w:val="22"/>
        </w:rPr>
        <w:t xml:space="preserve">Smluvní strany se dohodly, že v případě zániku </w:t>
      </w:r>
      <w:r>
        <w:rPr>
          <w:rFonts w:ascii="Arial" w:hAnsi="Arial" w:cs="Arial"/>
          <w:sz w:val="22"/>
          <w:szCs w:val="22"/>
        </w:rPr>
        <w:t>s</w:t>
      </w:r>
      <w:r w:rsidRPr="002B7489">
        <w:rPr>
          <w:rFonts w:ascii="Arial" w:hAnsi="Arial" w:cs="Arial"/>
          <w:sz w:val="22"/>
          <w:szCs w:val="22"/>
        </w:rPr>
        <w:t xml:space="preserve">mlouvy odstoupením si vzájemně vypořádají veškeré závazky a pohledávky do </w:t>
      </w:r>
      <w:proofErr w:type="gramStart"/>
      <w:r w:rsidRPr="002B7489">
        <w:rPr>
          <w:rFonts w:ascii="Arial" w:hAnsi="Arial" w:cs="Arial"/>
          <w:sz w:val="22"/>
          <w:szCs w:val="22"/>
        </w:rPr>
        <w:t>30-ti</w:t>
      </w:r>
      <w:proofErr w:type="gramEnd"/>
      <w:r w:rsidRPr="002B7489">
        <w:rPr>
          <w:rFonts w:ascii="Arial" w:hAnsi="Arial" w:cs="Arial"/>
          <w:sz w:val="22"/>
          <w:szCs w:val="22"/>
        </w:rPr>
        <w:t xml:space="preserve"> dnů ode dne zániku </w:t>
      </w:r>
      <w:r w:rsidR="00402F90">
        <w:rPr>
          <w:rFonts w:ascii="Arial" w:hAnsi="Arial" w:cs="Arial"/>
          <w:sz w:val="22"/>
          <w:szCs w:val="22"/>
        </w:rPr>
        <w:t>s</w:t>
      </w:r>
      <w:r w:rsidRPr="002B7489">
        <w:rPr>
          <w:rFonts w:ascii="Arial" w:hAnsi="Arial" w:cs="Arial"/>
          <w:sz w:val="22"/>
          <w:szCs w:val="22"/>
        </w:rPr>
        <w:t>mlouvy.</w:t>
      </w:r>
    </w:p>
    <w:p w14:paraId="5B8F7E65" w14:textId="77777777" w:rsidR="004D203A" w:rsidRDefault="004D203A" w:rsidP="004D203A">
      <w:pPr>
        <w:pStyle w:val="Podnadpis"/>
        <w:spacing w:after="0"/>
        <w:jc w:val="center"/>
        <w:rPr>
          <w:b/>
          <w:bCs/>
        </w:rPr>
      </w:pPr>
    </w:p>
    <w:p w14:paraId="60B93971" w14:textId="78BF3CE1" w:rsidR="009411CE" w:rsidRPr="004D203A" w:rsidRDefault="009411CE" w:rsidP="004D203A">
      <w:pPr>
        <w:pStyle w:val="Podnadpis"/>
        <w:spacing w:after="0"/>
        <w:jc w:val="center"/>
        <w:rPr>
          <w:b/>
          <w:bCs/>
        </w:rPr>
      </w:pPr>
      <w:r w:rsidRPr="004D203A">
        <w:rPr>
          <w:b/>
          <w:bCs/>
        </w:rPr>
        <w:t>Článek VIII.</w:t>
      </w:r>
    </w:p>
    <w:p w14:paraId="3CDD890E" w14:textId="77777777" w:rsidR="009411CE" w:rsidRPr="004D203A" w:rsidRDefault="009411CE" w:rsidP="004D203A">
      <w:pPr>
        <w:pStyle w:val="Podnadpis"/>
        <w:spacing w:after="0"/>
        <w:jc w:val="center"/>
        <w:rPr>
          <w:b/>
          <w:bCs/>
        </w:rPr>
      </w:pPr>
      <w:r w:rsidRPr="004D203A">
        <w:rPr>
          <w:b/>
          <w:bCs/>
        </w:rPr>
        <w:t>Ostatní ujednání</w:t>
      </w:r>
      <w:bookmarkStart w:id="3" w:name="_Ref70301633"/>
    </w:p>
    <w:p w14:paraId="19DFB23C"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není bez předchozího písemného souhlasu objednatele oprávněn postoupit práva a povinnosti z této smlouvy na třetí osobu.</w:t>
      </w:r>
    </w:p>
    <w:p w14:paraId="5C43D9D7" w14:textId="010BDF66" w:rsidR="00D84383" w:rsidRPr="00D84383" w:rsidRDefault="009411CE" w:rsidP="00D84383">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Smluvní strany jsou povinny bez zbytečného odkladu oznámit změnu údajů v záhlaví smlouvy</w:t>
      </w:r>
      <w:r w:rsidR="00CC56A5">
        <w:rPr>
          <w:rFonts w:ascii="Arial" w:hAnsi="Arial" w:cs="Arial"/>
          <w:sz w:val="22"/>
          <w:szCs w:val="22"/>
        </w:rPr>
        <w:t>, tyto změny nevyžadují změnu smlouvy v podobě dodatku.</w:t>
      </w:r>
      <w:r w:rsidR="00D84383">
        <w:rPr>
          <w:rFonts w:ascii="Arial" w:hAnsi="Arial" w:cs="Arial"/>
          <w:sz w:val="22"/>
          <w:szCs w:val="22"/>
        </w:rPr>
        <w:t xml:space="preserve"> T</w:t>
      </w:r>
      <w:r w:rsidR="00D84383" w:rsidRPr="00D84383">
        <w:rPr>
          <w:rFonts w:ascii="Arial" w:hAnsi="Arial" w:cs="Arial"/>
          <w:sz w:val="22"/>
          <w:szCs w:val="22"/>
        </w:rPr>
        <w:t>aková změna je účinná dnem doručení</w:t>
      </w:r>
      <w:r w:rsidR="00D84383">
        <w:rPr>
          <w:rFonts w:ascii="Arial" w:hAnsi="Arial" w:cs="Arial"/>
          <w:sz w:val="22"/>
          <w:szCs w:val="22"/>
        </w:rPr>
        <w:t xml:space="preserve"> </w:t>
      </w:r>
      <w:r w:rsidR="00D84383" w:rsidRPr="00D84383">
        <w:rPr>
          <w:rFonts w:ascii="Arial" w:hAnsi="Arial" w:cs="Arial"/>
          <w:sz w:val="22"/>
          <w:szCs w:val="22"/>
        </w:rPr>
        <w:t>písemného</w:t>
      </w:r>
      <w:r w:rsidR="00D84383">
        <w:rPr>
          <w:rFonts w:ascii="Arial" w:hAnsi="Arial" w:cs="Arial"/>
          <w:sz w:val="22"/>
          <w:szCs w:val="22"/>
        </w:rPr>
        <w:t xml:space="preserve"> oznámení druhé smluvní straně.</w:t>
      </w:r>
    </w:p>
    <w:p w14:paraId="6F317F43" w14:textId="04DC7B62"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povinen dokumenty související s poskytováním služeb dle této smlouvy uchovávat nejméně po dobu deseti (10) let od konce účetního období, ve kterém došlo k zaplacení poslední části ceny poskytnutých služeb</w:t>
      </w:r>
      <w:r w:rsidR="003C3304">
        <w:rPr>
          <w:rFonts w:ascii="Arial" w:hAnsi="Arial" w:cs="Arial"/>
          <w:sz w:val="22"/>
          <w:szCs w:val="22"/>
        </w:rPr>
        <w:t>,</w:t>
      </w:r>
      <w:r w:rsidRPr="003743E0">
        <w:rPr>
          <w:rFonts w:ascii="Arial" w:hAnsi="Arial" w:cs="Arial"/>
          <w:sz w:val="22"/>
          <w:szCs w:val="22"/>
        </w:rPr>
        <w:t xml:space="preserve"> popř. k poslednímu zdanitelnému plnění dle této smlouvy, a to zejména pro účely kontroly oprávněnými kontrolními orgány.</w:t>
      </w:r>
    </w:p>
    <w:p w14:paraId="58EC2BD1"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povinen umožnit kontrolu dokumentů souvisejících s poskytováním služeb dle této smlouvy ze strany objednatele a jiných orgánů oprávněných k</w:t>
      </w:r>
      <w:r w:rsidR="002D2A4A">
        <w:rPr>
          <w:rFonts w:ascii="Arial" w:hAnsi="Arial" w:cs="Arial"/>
          <w:sz w:val="22"/>
          <w:szCs w:val="22"/>
        </w:rPr>
        <w:t> </w:t>
      </w:r>
      <w:r w:rsidRPr="003743E0">
        <w:rPr>
          <w:rFonts w:ascii="Arial" w:hAnsi="Arial" w:cs="Arial"/>
          <w:sz w:val="22"/>
          <w:szCs w:val="22"/>
        </w:rPr>
        <w:t>provádění kontroly, a to zejména ze strany Ministerstva vnitra ČR, Ministerstva financí ČR, orgány finanční správy, Nejvyššího kontrolního úřadu, Evropské komise, Evropského účetního dvora, případně dalších orgánů oprávněných k výkonu kontroly a</w:t>
      </w:r>
      <w:r w:rsidR="002D2A4A">
        <w:rPr>
          <w:rFonts w:ascii="Arial" w:hAnsi="Arial" w:cs="Arial"/>
          <w:sz w:val="22"/>
          <w:szCs w:val="22"/>
        </w:rPr>
        <w:t> </w:t>
      </w:r>
      <w:r w:rsidRPr="003743E0">
        <w:rPr>
          <w:rFonts w:ascii="Arial" w:hAnsi="Arial" w:cs="Arial"/>
          <w:sz w:val="22"/>
          <w:szCs w:val="22"/>
        </w:rPr>
        <w:t>ze strany třetích osob, které tyto orgány ke kontrole pověří nebo zmocní.</w:t>
      </w:r>
    </w:p>
    <w:bookmarkEnd w:id="3"/>
    <w:p w14:paraId="7759E224"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lastRenderedPageBreak/>
        <w:t>Poskytovatel je podle ustanovení § 2 písm. e) zákona č. 320/2001 Sb., o finanční kontrole ve veřejné správě a o změně některých zákonů (zákon o finanční kontrole), povinen spolupůsobit při výkonu finanční kontroly.</w:t>
      </w:r>
    </w:p>
    <w:p w14:paraId="4E456A86"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povinen upozornit objednatele písemně na existující či hrozící střet zájmů bezodkladně poté, co střet zájmů vznikne nebo vyjde najevo, pokud</w:t>
      </w:r>
      <w:r w:rsidR="002D2A4A">
        <w:rPr>
          <w:rFonts w:ascii="Arial" w:hAnsi="Arial" w:cs="Arial"/>
          <w:sz w:val="22"/>
          <w:szCs w:val="22"/>
        </w:rPr>
        <w:t> </w:t>
      </w:r>
      <w:r w:rsidRPr="003743E0">
        <w:rPr>
          <w:rFonts w:ascii="Arial" w:hAnsi="Arial" w:cs="Arial"/>
          <w:sz w:val="22"/>
          <w:szCs w:val="22"/>
        </w:rPr>
        <w:t>poskytovatel i při vynaložení veškeré odborné péče nemohl střet zájmů zjistit před</w:t>
      </w:r>
      <w:r w:rsidR="002D2A4A">
        <w:rPr>
          <w:rFonts w:ascii="Arial" w:hAnsi="Arial" w:cs="Arial"/>
          <w:sz w:val="22"/>
          <w:szCs w:val="22"/>
        </w:rPr>
        <w:t> </w:t>
      </w:r>
      <w:r w:rsidRPr="003743E0">
        <w:rPr>
          <w:rFonts w:ascii="Arial" w:hAnsi="Arial" w:cs="Arial"/>
          <w:sz w:val="22"/>
          <w:szCs w:val="22"/>
        </w:rPr>
        <w:t>uzavřením této smlouvy.</w:t>
      </w:r>
    </w:p>
    <w:p w14:paraId="581482CD" w14:textId="77777777" w:rsidR="009411CE" w:rsidRPr="008B163A" w:rsidRDefault="009411CE" w:rsidP="009411CE">
      <w:pPr>
        <w:numPr>
          <w:ilvl w:val="0"/>
          <w:numId w:val="10"/>
        </w:numPr>
        <w:shd w:val="clear" w:color="auto" w:fill="FFFFFF"/>
        <w:spacing w:before="120"/>
        <w:ind w:left="567" w:hanging="567"/>
        <w:jc w:val="both"/>
        <w:rPr>
          <w:rFonts w:ascii="Arial" w:hAnsi="Arial" w:cs="Arial"/>
          <w:b/>
          <w:bCs/>
          <w:sz w:val="22"/>
          <w:szCs w:val="22"/>
        </w:rPr>
      </w:pPr>
      <w:r w:rsidRPr="003743E0">
        <w:rPr>
          <w:rFonts w:ascii="Arial" w:hAnsi="Arial" w:cs="Arial"/>
          <w:sz w:val="22"/>
          <w:szCs w:val="22"/>
        </w:rPr>
        <w:t>Poskytovatel bez jakýchkoliv výhrad souhlasí se zveřejněním své identifikace a všech dalších údajů uvedených v této smlouvě včetně ceny poskytovaných služeb.</w:t>
      </w:r>
    </w:p>
    <w:p w14:paraId="774EDF61" w14:textId="1F922B1F" w:rsidR="008B163A" w:rsidRDefault="00C87082" w:rsidP="009411CE">
      <w:pPr>
        <w:numPr>
          <w:ilvl w:val="0"/>
          <w:numId w:val="10"/>
        </w:numPr>
        <w:shd w:val="clear" w:color="auto" w:fill="FFFFFF"/>
        <w:spacing w:before="120"/>
        <w:ind w:left="567" w:hanging="567"/>
        <w:jc w:val="both"/>
        <w:rPr>
          <w:rFonts w:ascii="Arial" w:hAnsi="Arial" w:cs="Arial"/>
          <w:sz w:val="22"/>
          <w:szCs w:val="22"/>
        </w:rPr>
      </w:pPr>
      <w:r>
        <w:rPr>
          <w:rFonts w:ascii="Arial" w:hAnsi="Arial" w:cs="Arial"/>
          <w:sz w:val="22"/>
          <w:szCs w:val="22"/>
        </w:rPr>
        <w:t>Poskytovatel</w:t>
      </w:r>
      <w:r w:rsidRPr="00C87082">
        <w:rPr>
          <w:rFonts w:ascii="Arial" w:hAnsi="Arial" w:cs="Arial"/>
          <w:sz w:val="22"/>
          <w:szCs w:val="22"/>
        </w:rPr>
        <w:t xml:space="preserve"> není oprávněn provádět zápočty pohledávek bez souhlasu </w:t>
      </w:r>
      <w:r>
        <w:rPr>
          <w:rFonts w:ascii="Arial" w:hAnsi="Arial" w:cs="Arial"/>
          <w:sz w:val="22"/>
          <w:szCs w:val="22"/>
        </w:rPr>
        <w:t>objednatele</w:t>
      </w:r>
      <w:r w:rsidRPr="00C87082">
        <w:rPr>
          <w:rFonts w:ascii="Arial" w:hAnsi="Arial" w:cs="Arial"/>
          <w:sz w:val="22"/>
          <w:szCs w:val="22"/>
        </w:rPr>
        <w:t>.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602B98AF" w14:textId="15E3DF87" w:rsidR="008732EA" w:rsidRPr="005D0594" w:rsidRDefault="008732EA" w:rsidP="009411CE">
      <w:pPr>
        <w:numPr>
          <w:ilvl w:val="0"/>
          <w:numId w:val="10"/>
        </w:numPr>
        <w:shd w:val="clear" w:color="auto" w:fill="FFFFFF"/>
        <w:spacing w:before="120"/>
        <w:ind w:left="567" w:hanging="567"/>
        <w:jc w:val="both"/>
        <w:rPr>
          <w:rFonts w:ascii="Arial" w:hAnsi="Arial" w:cs="Arial"/>
          <w:sz w:val="22"/>
          <w:szCs w:val="22"/>
        </w:rPr>
      </w:pPr>
      <w:r w:rsidRPr="005D0594">
        <w:rPr>
          <w:rFonts w:ascii="Arial" w:hAnsi="Arial" w:cs="Arial"/>
          <w:sz w:val="22"/>
          <w:szCs w:val="22"/>
        </w:rPr>
        <w:t xml:space="preserve">Objednatel si vyhrazuje právo využít služeb soudního znalce v příslušném oboru, a to za účelem nezávislého posouzení </w:t>
      </w:r>
      <w:r w:rsidR="000F2E6B" w:rsidRPr="00FF61E6">
        <w:rPr>
          <w:rFonts w:ascii="Arial" w:hAnsi="Arial" w:cs="Arial"/>
          <w:sz w:val="22"/>
          <w:szCs w:val="22"/>
        </w:rPr>
        <w:t>přehledu činností</w:t>
      </w:r>
      <w:r w:rsidRPr="005D0594">
        <w:rPr>
          <w:rFonts w:ascii="Arial" w:hAnsi="Arial" w:cs="Arial"/>
          <w:sz w:val="22"/>
          <w:szCs w:val="22"/>
        </w:rPr>
        <w:t xml:space="preserve"> předloženého </w:t>
      </w:r>
      <w:r w:rsidR="000F2E6B" w:rsidRPr="00FF61E6">
        <w:rPr>
          <w:rFonts w:ascii="Arial" w:hAnsi="Arial" w:cs="Arial"/>
          <w:sz w:val="22"/>
          <w:szCs w:val="22"/>
        </w:rPr>
        <w:t>p</w:t>
      </w:r>
      <w:r w:rsidRPr="005D0594">
        <w:rPr>
          <w:rFonts w:ascii="Arial" w:hAnsi="Arial" w:cs="Arial"/>
          <w:sz w:val="22"/>
          <w:szCs w:val="22"/>
        </w:rPr>
        <w:t xml:space="preserve">oskytovatelem, zejména z pohledu adekvátnosti rozsahu vykazovaných člověkohodin </w:t>
      </w:r>
      <w:r w:rsidR="00BE73BD" w:rsidRPr="00FF61E6">
        <w:rPr>
          <w:rFonts w:ascii="Arial" w:hAnsi="Arial" w:cs="Arial"/>
          <w:sz w:val="22"/>
          <w:szCs w:val="22"/>
        </w:rPr>
        <w:t xml:space="preserve">jednotlivých </w:t>
      </w:r>
      <w:r w:rsidRPr="005D0594">
        <w:rPr>
          <w:rFonts w:ascii="Arial" w:hAnsi="Arial" w:cs="Arial"/>
          <w:sz w:val="22"/>
          <w:szCs w:val="22"/>
        </w:rPr>
        <w:t xml:space="preserve">členů </w:t>
      </w:r>
      <w:r w:rsidR="002E640C" w:rsidRPr="00FF61E6">
        <w:rPr>
          <w:rFonts w:ascii="Arial" w:hAnsi="Arial" w:cs="Arial"/>
          <w:sz w:val="22"/>
          <w:szCs w:val="22"/>
        </w:rPr>
        <w:t>r</w:t>
      </w:r>
      <w:r w:rsidRPr="005D0594">
        <w:rPr>
          <w:rFonts w:ascii="Arial" w:hAnsi="Arial" w:cs="Arial"/>
          <w:sz w:val="22"/>
          <w:szCs w:val="22"/>
        </w:rPr>
        <w:t xml:space="preserve">ealizačního týmu ve vztahu ke skutečně poskytnutému </w:t>
      </w:r>
      <w:r w:rsidR="00797D88" w:rsidRPr="00FF61E6">
        <w:rPr>
          <w:rFonts w:ascii="Arial" w:hAnsi="Arial" w:cs="Arial"/>
          <w:sz w:val="22"/>
          <w:szCs w:val="22"/>
        </w:rPr>
        <w:t>p</w:t>
      </w:r>
      <w:r w:rsidRPr="005D0594">
        <w:rPr>
          <w:rFonts w:ascii="Arial" w:hAnsi="Arial" w:cs="Arial"/>
          <w:sz w:val="22"/>
          <w:szCs w:val="22"/>
        </w:rPr>
        <w:t xml:space="preserve">lnění. V případě, že bude skutečný počet </w:t>
      </w:r>
      <w:r w:rsidR="00797D88" w:rsidRPr="00FF61E6">
        <w:rPr>
          <w:rFonts w:ascii="Arial" w:hAnsi="Arial" w:cs="Arial"/>
          <w:sz w:val="22"/>
          <w:szCs w:val="22"/>
        </w:rPr>
        <w:t>p</w:t>
      </w:r>
      <w:r w:rsidRPr="005D0594">
        <w:rPr>
          <w:rFonts w:ascii="Arial" w:hAnsi="Arial" w:cs="Arial"/>
          <w:sz w:val="22"/>
          <w:szCs w:val="22"/>
        </w:rPr>
        <w:t xml:space="preserve">oskytovatelem vykázaných člověkohodin pro dané </w:t>
      </w:r>
      <w:r w:rsidR="00252062" w:rsidRPr="00FF61E6">
        <w:rPr>
          <w:rFonts w:ascii="Arial" w:hAnsi="Arial" w:cs="Arial"/>
          <w:sz w:val="22"/>
          <w:szCs w:val="22"/>
        </w:rPr>
        <w:t>p</w:t>
      </w:r>
      <w:r w:rsidRPr="005D0594">
        <w:rPr>
          <w:rFonts w:ascii="Arial" w:hAnsi="Arial" w:cs="Arial"/>
          <w:sz w:val="22"/>
          <w:szCs w:val="22"/>
        </w:rPr>
        <w:t xml:space="preserve">lnění přesahovat o více než 10 % (deset procent) počet člověkohodin určený pro dané </w:t>
      </w:r>
      <w:r w:rsidR="00252062" w:rsidRPr="00FF61E6">
        <w:rPr>
          <w:rFonts w:ascii="Arial" w:hAnsi="Arial" w:cs="Arial"/>
          <w:sz w:val="22"/>
          <w:szCs w:val="22"/>
        </w:rPr>
        <w:t>p</w:t>
      </w:r>
      <w:r w:rsidRPr="005D0594">
        <w:rPr>
          <w:rFonts w:ascii="Arial" w:hAnsi="Arial" w:cs="Arial"/>
          <w:sz w:val="22"/>
          <w:szCs w:val="22"/>
        </w:rPr>
        <w:t xml:space="preserve">lnění soudním znalcem, je </w:t>
      </w:r>
      <w:r w:rsidR="00CA2786" w:rsidRPr="00FF61E6">
        <w:rPr>
          <w:rFonts w:ascii="Arial" w:hAnsi="Arial" w:cs="Arial"/>
          <w:sz w:val="22"/>
          <w:szCs w:val="22"/>
        </w:rPr>
        <w:t>o</w:t>
      </w:r>
      <w:r w:rsidRPr="005D0594">
        <w:rPr>
          <w:rFonts w:ascii="Arial" w:hAnsi="Arial" w:cs="Arial"/>
          <w:sz w:val="22"/>
          <w:szCs w:val="22"/>
        </w:rPr>
        <w:t xml:space="preserve">bjednatel oprávněn vrátit </w:t>
      </w:r>
      <w:r w:rsidR="00CA2786" w:rsidRPr="00FF61E6">
        <w:rPr>
          <w:rFonts w:ascii="Arial" w:hAnsi="Arial" w:cs="Arial"/>
          <w:sz w:val="22"/>
          <w:szCs w:val="22"/>
        </w:rPr>
        <w:t>přehled činností</w:t>
      </w:r>
      <w:r w:rsidRPr="005D0594">
        <w:rPr>
          <w:rFonts w:ascii="Arial" w:hAnsi="Arial" w:cs="Arial"/>
          <w:sz w:val="22"/>
          <w:szCs w:val="22"/>
        </w:rPr>
        <w:t xml:space="preserve"> </w:t>
      </w:r>
      <w:r w:rsidR="00CA2786" w:rsidRPr="00FF61E6">
        <w:rPr>
          <w:rFonts w:ascii="Arial" w:hAnsi="Arial" w:cs="Arial"/>
          <w:sz w:val="22"/>
          <w:szCs w:val="22"/>
        </w:rPr>
        <w:t>p</w:t>
      </w:r>
      <w:r w:rsidRPr="005D0594">
        <w:rPr>
          <w:rFonts w:ascii="Arial" w:hAnsi="Arial" w:cs="Arial"/>
          <w:sz w:val="22"/>
          <w:szCs w:val="22"/>
        </w:rPr>
        <w:t xml:space="preserve">oskytovateli k přepracování a </w:t>
      </w:r>
      <w:r w:rsidR="0093005E" w:rsidRPr="00A33E7A">
        <w:rPr>
          <w:rFonts w:ascii="Arial" w:hAnsi="Arial" w:cs="Arial"/>
          <w:sz w:val="22"/>
          <w:szCs w:val="22"/>
        </w:rPr>
        <w:t>p</w:t>
      </w:r>
      <w:r w:rsidRPr="005D0594">
        <w:rPr>
          <w:rFonts w:ascii="Arial" w:hAnsi="Arial" w:cs="Arial"/>
          <w:sz w:val="22"/>
          <w:szCs w:val="22"/>
        </w:rPr>
        <w:t xml:space="preserve">oskytovatel je povinen vrácený </w:t>
      </w:r>
      <w:r w:rsidR="005D0594" w:rsidRPr="00FF61E6">
        <w:rPr>
          <w:rFonts w:ascii="Arial" w:hAnsi="Arial" w:cs="Arial"/>
          <w:sz w:val="22"/>
          <w:szCs w:val="22"/>
        </w:rPr>
        <w:t>přehled činností</w:t>
      </w:r>
      <w:r w:rsidRPr="005D0594">
        <w:rPr>
          <w:rFonts w:ascii="Arial" w:hAnsi="Arial" w:cs="Arial"/>
          <w:sz w:val="22"/>
          <w:szCs w:val="22"/>
        </w:rPr>
        <w:t xml:space="preserve"> </w:t>
      </w:r>
      <w:r w:rsidR="005D0594">
        <w:rPr>
          <w:rFonts w:ascii="Arial" w:hAnsi="Arial" w:cs="Arial"/>
          <w:sz w:val="22"/>
          <w:szCs w:val="22"/>
        </w:rPr>
        <w:t xml:space="preserve">přezkoumat a </w:t>
      </w:r>
      <w:r w:rsidRPr="005D0594">
        <w:rPr>
          <w:rFonts w:ascii="Arial" w:hAnsi="Arial" w:cs="Arial"/>
          <w:sz w:val="22"/>
          <w:szCs w:val="22"/>
        </w:rPr>
        <w:t>upravit.</w:t>
      </w:r>
    </w:p>
    <w:p w14:paraId="25EAD06F" w14:textId="77777777" w:rsidR="009411CE" w:rsidRPr="003743E0" w:rsidRDefault="009411CE" w:rsidP="009411CE">
      <w:pPr>
        <w:shd w:val="clear" w:color="auto" w:fill="FFFFFF"/>
        <w:spacing w:before="120"/>
        <w:ind w:left="567"/>
        <w:jc w:val="both"/>
        <w:rPr>
          <w:rFonts w:ascii="Arial" w:hAnsi="Arial" w:cs="Arial"/>
          <w:b/>
          <w:bCs/>
          <w:sz w:val="22"/>
          <w:szCs w:val="22"/>
        </w:rPr>
      </w:pPr>
    </w:p>
    <w:p w14:paraId="3C4B039F" w14:textId="77777777" w:rsidR="009411CE" w:rsidRDefault="009411CE" w:rsidP="006E0688">
      <w:pPr>
        <w:pStyle w:val="Podnadpis"/>
        <w:spacing w:after="0"/>
        <w:jc w:val="center"/>
        <w:rPr>
          <w:b/>
          <w:bCs/>
        </w:rPr>
      </w:pPr>
      <w:r w:rsidRPr="006E0688">
        <w:rPr>
          <w:b/>
          <w:bCs/>
        </w:rPr>
        <w:t>Článek IX.</w:t>
      </w:r>
    </w:p>
    <w:p w14:paraId="5933C2E6" w14:textId="6EF62B55" w:rsidR="005331A1" w:rsidRPr="00C0510F" w:rsidRDefault="005331A1" w:rsidP="00C0510F">
      <w:pPr>
        <w:pStyle w:val="Podnadpis"/>
        <w:spacing w:after="0"/>
        <w:jc w:val="center"/>
        <w:rPr>
          <w:b/>
          <w:bCs/>
        </w:rPr>
      </w:pPr>
      <w:r w:rsidRPr="00C0510F">
        <w:rPr>
          <w:b/>
          <w:bCs/>
        </w:rPr>
        <w:t>Realizační tým</w:t>
      </w:r>
    </w:p>
    <w:p w14:paraId="0FE14089" w14:textId="1BA16DB9" w:rsidR="00F5644B" w:rsidRDefault="00C0510F" w:rsidP="00BE7CFF">
      <w:pPr>
        <w:numPr>
          <w:ilvl w:val="1"/>
          <w:numId w:val="29"/>
        </w:numPr>
        <w:spacing w:before="120" w:after="120"/>
        <w:ind w:left="567" w:hanging="567"/>
        <w:jc w:val="both"/>
        <w:rPr>
          <w:rFonts w:ascii="Arial" w:hAnsi="Arial" w:cs="Arial"/>
          <w:sz w:val="22"/>
          <w:szCs w:val="22"/>
          <w:lang w:eastAsia="cs-CZ"/>
        </w:rPr>
      </w:pPr>
      <w:r w:rsidRPr="00FF61E6">
        <w:rPr>
          <w:rFonts w:ascii="Arial" w:hAnsi="Arial" w:cs="Arial"/>
          <w:sz w:val="22"/>
          <w:szCs w:val="22"/>
          <w:lang w:eastAsia="cs-CZ"/>
        </w:rPr>
        <w:t xml:space="preserve">Poskytovatel se zavazuje poskytovat </w:t>
      </w:r>
      <w:r w:rsidR="00CA526E">
        <w:rPr>
          <w:rFonts w:ascii="Arial" w:hAnsi="Arial" w:cs="Arial"/>
          <w:sz w:val="22"/>
          <w:szCs w:val="22"/>
          <w:lang w:eastAsia="cs-CZ"/>
        </w:rPr>
        <w:t>p</w:t>
      </w:r>
      <w:r w:rsidRPr="00FF61E6">
        <w:rPr>
          <w:rFonts w:ascii="Arial" w:hAnsi="Arial" w:cs="Arial"/>
          <w:sz w:val="22"/>
          <w:szCs w:val="22"/>
          <w:lang w:eastAsia="cs-CZ"/>
        </w:rPr>
        <w:t xml:space="preserve">ředmět plnění dle této </w:t>
      </w:r>
      <w:r w:rsidR="00CA526E">
        <w:rPr>
          <w:rFonts w:ascii="Arial" w:hAnsi="Arial" w:cs="Arial"/>
          <w:sz w:val="22"/>
          <w:szCs w:val="22"/>
          <w:lang w:eastAsia="cs-CZ"/>
        </w:rPr>
        <w:t>s</w:t>
      </w:r>
      <w:r w:rsidRPr="00A33E7A">
        <w:rPr>
          <w:rFonts w:ascii="Arial" w:hAnsi="Arial" w:cs="Arial"/>
          <w:sz w:val="22"/>
          <w:szCs w:val="22"/>
          <w:lang w:eastAsia="cs-CZ"/>
        </w:rPr>
        <w:t>mlouvy</w:t>
      </w:r>
      <w:r w:rsidR="00FF61E6">
        <w:rPr>
          <w:rFonts w:ascii="Arial" w:hAnsi="Arial" w:cs="Arial"/>
          <w:sz w:val="22"/>
          <w:szCs w:val="22"/>
          <w:lang w:eastAsia="cs-CZ"/>
        </w:rPr>
        <w:t xml:space="preserve"> </w:t>
      </w:r>
      <w:r w:rsidRPr="00A33E7A">
        <w:rPr>
          <w:rFonts w:ascii="Arial" w:hAnsi="Arial" w:cs="Arial"/>
          <w:sz w:val="22"/>
          <w:szCs w:val="22"/>
          <w:lang w:eastAsia="cs-CZ"/>
        </w:rPr>
        <w:t>prostřednictvím realizačního týmu, který se skládá z</w:t>
      </w:r>
      <w:r w:rsidR="008F4D05">
        <w:rPr>
          <w:rFonts w:ascii="Arial" w:hAnsi="Arial" w:cs="Arial"/>
          <w:sz w:val="22"/>
          <w:szCs w:val="22"/>
          <w:lang w:eastAsia="cs-CZ"/>
        </w:rPr>
        <w:t> níže uvedených</w:t>
      </w:r>
      <w:r w:rsidRPr="00A33E7A">
        <w:rPr>
          <w:rFonts w:ascii="Arial" w:hAnsi="Arial" w:cs="Arial"/>
          <w:sz w:val="22"/>
          <w:szCs w:val="22"/>
          <w:lang w:eastAsia="cs-CZ"/>
        </w:rPr>
        <w:t xml:space="preserve"> osob</w:t>
      </w:r>
      <w:r w:rsidR="00437842">
        <w:rPr>
          <w:rFonts w:ascii="Arial" w:hAnsi="Arial" w:cs="Arial"/>
          <w:sz w:val="22"/>
          <w:szCs w:val="22"/>
          <w:lang w:eastAsia="cs-CZ"/>
        </w:rPr>
        <w:t xml:space="preserve"> (dále jen „</w:t>
      </w:r>
      <w:r w:rsidR="00437842" w:rsidRPr="00803A32">
        <w:rPr>
          <w:rFonts w:ascii="Arial" w:hAnsi="Arial" w:cs="Arial"/>
          <w:b/>
          <w:bCs/>
          <w:sz w:val="22"/>
          <w:szCs w:val="22"/>
          <w:lang w:eastAsia="cs-CZ"/>
        </w:rPr>
        <w:t>realizační tým</w:t>
      </w:r>
      <w:r w:rsidR="00437842">
        <w:rPr>
          <w:rFonts w:ascii="Arial" w:hAnsi="Arial" w:cs="Arial"/>
          <w:sz w:val="22"/>
          <w:szCs w:val="22"/>
          <w:lang w:eastAsia="cs-CZ"/>
        </w:rPr>
        <w:t>“)</w:t>
      </w:r>
      <w:r w:rsidR="008F4D05">
        <w:rPr>
          <w:rFonts w:ascii="Arial" w:hAnsi="Arial" w:cs="Arial"/>
          <w:sz w:val="22"/>
          <w:szCs w:val="22"/>
          <w:lang w:eastAsia="cs-CZ"/>
        </w:rPr>
        <w:t>:</w:t>
      </w:r>
    </w:p>
    <w:tbl>
      <w:tblPr>
        <w:tblStyle w:val="Mkatabulky"/>
        <w:tblW w:w="0" w:type="auto"/>
        <w:tblInd w:w="993" w:type="dxa"/>
        <w:tblLook w:val="04A0" w:firstRow="1" w:lastRow="0" w:firstColumn="1" w:lastColumn="0" w:noHBand="0" w:noVBand="1"/>
      </w:tblPr>
      <w:tblGrid>
        <w:gridCol w:w="2699"/>
        <w:gridCol w:w="2711"/>
        <w:gridCol w:w="2659"/>
      </w:tblGrid>
      <w:tr w:rsidR="00BE7CFF" w:rsidRPr="00BE7CFF" w14:paraId="0FF7E65D" w14:textId="77777777" w:rsidTr="0056073D">
        <w:tc>
          <w:tcPr>
            <w:tcW w:w="2699" w:type="dxa"/>
            <w:shd w:val="clear" w:color="auto" w:fill="EEECE1" w:themeFill="background2"/>
          </w:tcPr>
          <w:p w14:paraId="65952047" w14:textId="35A00D16" w:rsidR="006E3461" w:rsidRPr="00803A32" w:rsidRDefault="006E3461" w:rsidP="006E3461">
            <w:pPr>
              <w:spacing w:before="120"/>
              <w:jc w:val="both"/>
              <w:rPr>
                <w:rFonts w:ascii="Arial" w:hAnsi="Arial" w:cs="Arial"/>
                <w:b/>
                <w:bCs/>
                <w:sz w:val="22"/>
                <w:szCs w:val="22"/>
                <w:lang w:eastAsia="cs-CZ"/>
              </w:rPr>
            </w:pPr>
            <w:r w:rsidRPr="00803A32">
              <w:rPr>
                <w:rFonts w:ascii="Arial" w:hAnsi="Arial" w:cs="Arial"/>
                <w:b/>
                <w:bCs/>
                <w:sz w:val="22"/>
                <w:szCs w:val="22"/>
                <w:lang w:eastAsia="cs-CZ"/>
              </w:rPr>
              <w:t>Jméno</w:t>
            </w:r>
          </w:p>
        </w:tc>
        <w:tc>
          <w:tcPr>
            <w:tcW w:w="2711" w:type="dxa"/>
            <w:shd w:val="clear" w:color="auto" w:fill="EEECE1" w:themeFill="background2"/>
          </w:tcPr>
          <w:p w14:paraId="25042E91" w14:textId="593B1B0E" w:rsidR="006E3461" w:rsidRPr="00803A32" w:rsidRDefault="005E2F47" w:rsidP="006E3461">
            <w:pPr>
              <w:spacing w:before="120"/>
              <w:jc w:val="both"/>
              <w:rPr>
                <w:rFonts w:ascii="Arial" w:hAnsi="Arial" w:cs="Arial"/>
                <w:b/>
                <w:bCs/>
                <w:sz w:val="22"/>
                <w:szCs w:val="22"/>
                <w:lang w:eastAsia="cs-CZ"/>
              </w:rPr>
            </w:pPr>
            <w:r w:rsidRPr="00803A32">
              <w:rPr>
                <w:rFonts w:ascii="Arial" w:hAnsi="Arial" w:cs="Arial"/>
                <w:b/>
                <w:bCs/>
                <w:sz w:val="22"/>
                <w:szCs w:val="22"/>
                <w:lang w:eastAsia="cs-CZ"/>
              </w:rPr>
              <w:t xml:space="preserve">Telefon </w:t>
            </w:r>
          </w:p>
        </w:tc>
        <w:tc>
          <w:tcPr>
            <w:tcW w:w="2659" w:type="dxa"/>
            <w:shd w:val="clear" w:color="auto" w:fill="EEECE1" w:themeFill="background2"/>
          </w:tcPr>
          <w:p w14:paraId="2C7B444C" w14:textId="387F23CB" w:rsidR="006E3461" w:rsidRPr="00803A32" w:rsidRDefault="00BE7CFF" w:rsidP="006E3461">
            <w:pPr>
              <w:spacing w:before="120"/>
              <w:jc w:val="both"/>
              <w:rPr>
                <w:rFonts w:ascii="Arial" w:hAnsi="Arial" w:cs="Arial"/>
                <w:b/>
                <w:bCs/>
                <w:sz w:val="22"/>
                <w:szCs w:val="22"/>
                <w:lang w:eastAsia="cs-CZ"/>
              </w:rPr>
            </w:pPr>
            <w:r w:rsidRPr="00803A32">
              <w:rPr>
                <w:rFonts w:ascii="Arial" w:hAnsi="Arial" w:cs="Arial"/>
                <w:b/>
                <w:bCs/>
                <w:sz w:val="22"/>
                <w:szCs w:val="22"/>
                <w:lang w:eastAsia="cs-CZ"/>
              </w:rPr>
              <w:t>E</w:t>
            </w:r>
            <w:r w:rsidR="005E2F47" w:rsidRPr="00803A32">
              <w:rPr>
                <w:rFonts w:ascii="Arial" w:hAnsi="Arial" w:cs="Arial"/>
                <w:b/>
                <w:bCs/>
                <w:sz w:val="22"/>
                <w:szCs w:val="22"/>
                <w:lang w:eastAsia="cs-CZ"/>
              </w:rPr>
              <w:t xml:space="preserve">-mail </w:t>
            </w:r>
          </w:p>
        </w:tc>
      </w:tr>
      <w:tr w:rsidR="003C63D1" w14:paraId="46C92FF9" w14:textId="77777777" w:rsidTr="0056073D">
        <w:tc>
          <w:tcPr>
            <w:tcW w:w="2699" w:type="dxa"/>
          </w:tcPr>
          <w:p w14:paraId="344D2D97" w14:textId="32D4CB03" w:rsidR="003C63D1" w:rsidRPr="006E3461" w:rsidRDefault="003C63D1" w:rsidP="003C63D1">
            <w:pPr>
              <w:spacing w:before="120"/>
              <w:rPr>
                <w:rFonts w:ascii="Arial" w:hAnsi="Arial" w:cs="Arial"/>
                <w:lang w:eastAsia="cs-CZ"/>
              </w:rPr>
            </w:pPr>
            <w:r w:rsidRPr="006F44DC">
              <w:rPr>
                <w:rFonts w:ascii="Arial" w:hAnsi="Arial" w:cs="Arial"/>
                <w:sz w:val="22"/>
                <w:szCs w:val="22"/>
                <w:highlight w:val="yellow"/>
              </w:rPr>
              <w:t>XXX</w:t>
            </w:r>
            <w:r w:rsidRPr="006F44DC">
              <w:rPr>
                <w:rFonts w:ascii="Arial" w:hAnsi="Arial" w:cs="Arial"/>
                <w:sz w:val="22"/>
                <w:szCs w:val="22"/>
              </w:rPr>
              <w:t xml:space="preserve"> </w:t>
            </w:r>
          </w:p>
        </w:tc>
        <w:tc>
          <w:tcPr>
            <w:tcW w:w="2711" w:type="dxa"/>
          </w:tcPr>
          <w:p w14:paraId="0FDACF5A" w14:textId="76E7F21B" w:rsidR="003C63D1" w:rsidRPr="006E3461" w:rsidRDefault="003C63D1" w:rsidP="003C63D1">
            <w:pPr>
              <w:spacing w:before="120"/>
              <w:rPr>
                <w:rFonts w:ascii="Arial" w:hAnsi="Arial" w:cs="Arial"/>
                <w:lang w:eastAsia="cs-CZ"/>
              </w:rPr>
            </w:pPr>
            <w:r>
              <w:rPr>
                <w:rFonts w:ascii="Arial" w:hAnsi="Arial" w:cs="Arial"/>
                <w:sz w:val="22"/>
                <w:szCs w:val="22"/>
              </w:rPr>
              <w:t xml:space="preserve">+420 </w:t>
            </w:r>
            <w:r w:rsidRPr="003C63D1">
              <w:rPr>
                <w:rFonts w:ascii="Arial" w:hAnsi="Arial" w:cs="Arial"/>
                <w:sz w:val="22"/>
                <w:szCs w:val="22"/>
                <w:highlight w:val="yellow"/>
              </w:rPr>
              <w:t>XXX</w:t>
            </w:r>
            <w:r>
              <w:rPr>
                <w:rFonts w:ascii="Arial" w:hAnsi="Arial" w:cs="Arial"/>
                <w:sz w:val="22"/>
                <w:szCs w:val="22"/>
              </w:rPr>
              <w:t xml:space="preserve"> </w:t>
            </w:r>
          </w:p>
        </w:tc>
        <w:tc>
          <w:tcPr>
            <w:tcW w:w="2659" w:type="dxa"/>
          </w:tcPr>
          <w:p w14:paraId="58516CD6" w14:textId="1891FA25" w:rsidR="003C63D1" w:rsidRPr="006E3461" w:rsidRDefault="003C63D1" w:rsidP="003C63D1">
            <w:pPr>
              <w:spacing w:before="120"/>
              <w:rPr>
                <w:rFonts w:ascii="Arial" w:hAnsi="Arial" w:cs="Arial"/>
                <w:lang w:eastAsia="cs-CZ"/>
              </w:rPr>
            </w:pPr>
            <w:r w:rsidRPr="003C63D1">
              <w:rPr>
                <w:rFonts w:ascii="Arial" w:hAnsi="Arial" w:cs="Arial"/>
                <w:sz w:val="22"/>
                <w:szCs w:val="22"/>
                <w:highlight w:val="yellow"/>
              </w:rPr>
              <w:t>XXX</w:t>
            </w:r>
          </w:p>
        </w:tc>
      </w:tr>
      <w:tr w:rsidR="003C63D1" w14:paraId="74F8CBAB" w14:textId="77777777" w:rsidTr="0056073D">
        <w:tc>
          <w:tcPr>
            <w:tcW w:w="2699" w:type="dxa"/>
          </w:tcPr>
          <w:p w14:paraId="2F424251" w14:textId="60E91380" w:rsidR="003C63D1" w:rsidRPr="006E3461" w:rsidRDefault="003C63D1" w:rsidP="003C63D1">
            <w:pPr>
              <w:spacing w:before="120"/>
              <w:rPr>
                <w:rFonts w:ascii="Arial" w:hAnsi="Arial" w:cs="Arial"/>
                <w:lang w:eastAsia="cs-CZ"/>
              </w:rPr>
            </w:pPr>
            <w:r w:rsidRPr="006F44DC">
              <w:rPr>
                <w:rFonts w:ascii="Arial" w:hAnsi="Arial" w:cs="Arial"/>
                <w:sz w:val="22"/>
                <w:szCs w:val="22"/>
                <w:highlight w:val="yellow"/>
              </w:rPr>
              <w:t>XXX</w:t>
            </w:r>
            <w:r w:rsidRPr="006F44DC">
              <w:rPr>
                <w:rFonts w:ascii="Arial" w:hAnsi="Arial" w:cs="Arial"/>
                <w:sz w:val="22"/>
                <w:szCs w:val="22"/>
              </w:rPr>
              <w:t xml:space="preserve"> </w:t>
            </w:r>
          </w:p>
        </w:tc>
        <w:tc>
          <w:tcPr>
            <w:tcW w:w="2711" w:type="dxa"/>
          </w:tcPr>
          <w:p w14:paraId="1BF6F59E" w14:textId="1CC0F805" w:rsidR="003C63D1" w:rsidRPr="006E3461" w:rsidRDefault="003C63D1" w:rsidP="003C63D1">
            <w:pPr>
              <w:spacing w:before="120"/>
              <w:rPr>
                <w:rFonts w:ascii="Arial" w:hAnsi="Arial" w:cs="Arial"/>
                <w:lang w:eastAsia="cs-CZ"/>
              </w:rPr>
            </w:pPr>
            <w:r>
              <w:rPr>
                <w:rFonts w:ascii="Arial" w:hAnsi="Arial" w:cs="Arial"/>
                <w:sz w:val="22"/>
                <w:szCs w:val="22"/>
              </w:rPr>
              <w:t xml:space="preserve">+420 </w:t>
            </w:r>
            <w:r w:rsidRPr="003C63D1">
              <w:rPr>
                <w:rFonts w:ascii="Arial" w:hAnsi="Arial" w:cs="Arial"/>
                <w:sz w:val="22"/>
                <w:szCs w:val="22"/>
                <w:highlight w:val="yellow"/>
              </w:rPr>
              <w:t>XXX</w:t>
            </w:r>
          </w:p>
        </w:tc>
        <w:tc>
          <w:tcPr>
            <w:tcW w:w="2659" w:type="dxa"/>
          </w:tcPr>
          <w:p w14:paraId="6C398038" w14:textId="39859E83" w:rsidR="003C63D1" w:rsidRPr="006E3461" w:rsidRDefault="003C63D1" w:rsidP="003C63D1">
            <w:pPr>
              <w:spacing w:before="120"/>
              <w:rPr>
                <w:rFonts w:ascii="Arial" w:hAnsi="Arial" w:cs="Arial"/>
                <w:lang w:eastAsia="cs-CZ"/>
              </w:rPr>
            </w:pPr>
            <w:r w:rsidRPr="003C63D1">
              <w:rPr>
                <w:rFonts w:ascii="Arial" w:hAnsi="Arial" w:cs="Arial"/>
                <w:sz w:val="22"/>
                <w:szCs w:val="22"/>
                <w:highlight w:val="yellow"/>
              </w:rPr>
              <w:t>XXX</w:t>
            </w:r>
          </w:p>
        </w:tc>
      </w:tr>
      <w:tr w:rsidR="003C63D1" w14:paraId="13F6A496" w14:textId="77777777" w:rsidTr="0056073D">
        <w:tc>
          <w:tcPr>
            <w:tcW w:w="2699" w:type="dxa"/>
          </w:tcPr>
          <w:p w14:paraId="07AA4B8C" w14:textId="11B0E337" w:rsidR="003C63D1" w:rsidRPr="006E3461" w:rsidRDefault="003C63D1" w:rsidP="003C63D1">
            <w:pPr>
              <w:spacing w:before="120"/>
              <w:rPr>
                <w:rFonts w:ascii="Arial" w:hAnsi="Arial" w:cs="Arial"/>
                <w:lang w:eastAsia="cs-CZ"/>
              </w:rPr>
            </w:pPr>
            <w:r w:rsidRPr="006F44DC">
              <w:rPr>
                <w:rFonts w:ascii="Arial" w:hAnsi="Arial" w:cs="Arial"/>
                <w:sz w:val="22"/>
                <w:szCs w:val="22"/>
                <w:highlight w:val="yellow"/>
              </w:rPr>
              <w:t>XXX</w:t>
            </w:r>
            <w:r w:rsidRPr="006F44DC">
              <w:rPr>
                <w:rFonts w:ascii="Arial" w:hAnsi="Arial" w:cs="Arial"/>
                <w:sz w:val="22"/>
                <w:szCs w:val="22"/>
              </w:rPr>
              <w:t xml:space="preserve"> </w:t>
            </w:r>
          </w:p>
        </w:tc>
        <w:tc>
          <w:tcPr>
            <w:tcW w:w="2711" w:type="dxa"/>
          </w:tcPr>
          <w:p w14:paraId="2B20E70B" w14:textId="504D7A42" w:rsidR="003C63D1" w:rsidRPr="006E3461" w:rsidRDefault="003C63D1" w:rsidP="003C63D1">
            <w:pPr>
              <w:spacing w:before="120"/>
              <w:rPr>
                <w:rFonts w:ascii="Arial" w:hAnsi="Arial" w:cs="Arial"/>
                <w:lang w:eastAsia="cs-CZ"/>
              </w:rPr>
            </w:pPr>
            <w:r>
              <w:rPr>
                <w:rFonts w:ascii="Arial" w:hAnsi="Arial" w:cs="Arial"/>
                <w:sz w:val="22"/>
                <w:szCs w:val="22"/>
              </w:rPr>
              <w:t>+420 </w:t>
            </w:r>
            <w:r w:rsidRPr="003C63D1">
              <w:rPr>
                <w:rFonts w:ascii="Arial" w:hAnsi="Arial" w:cs="Arial"/>
                <w:sz w:val="22"/>
                <w:szCs w:val="22"/>
                <w:highlight w:val="yellow"/>
              </w:rPr>
              <w:t>XXX</w:t>
            </w:r>
          </w:p>
        </w:tc>
        <w:tc>
          <w:tcPr>
            <w:tcW w:w="2659" w:type="dxa"/>
          </w:tcPr>
          <w:p w14:paraId="284C58C7" w14:textId="16F83238" w:rsidR="003C63D1" w:rsidRPr="006E3461" w:rsidRDefault="003C63D1" w:rsidP="003C63D1">
            <w:pPr>
              <w:spacing w:before="120"/>
              <w:rPr>
                <w:rFonts w:ascii="Arial" w:hAnsi="Arial" w:cs="Arial"/>
                <w:lang w:eastAsia="cs-CZ"/>
              </w:rPr>
            </w:pPr>
            <w:r w:rsidRPr="003C63D1">
              <w:rPr>
                <w:rFonts w:ascii="Arial" w:hAnsi="Arial" w:cs="Arial"/>
                <w:sz w:val="22"/>
                <w:szCs w:val="22"/>
                <w:highlight w:val="yellow"/>
              </w:rPr>
              <w:t>XXX</w:t>
            </w:r>
          </w:p>
        </w:tc>
      </w:tr>
    </w:tbl>
    <w:p w14:paraId="094C3A98" w14:textId="006957C3" w:rsidR="00C0510F" w:rsidRPr="004D22BB" w:rsidRDefault="00C0510F" w:rsidP="004D22BB">
      <w:pPr>
        <w:spacing w:before="120"/>
        <w:ind w:left="567"/>
        <w:jc w:val="both"/>
        <w:rPr>
          <w:rFonts w:ascii="Arial" w:hAnsi="Arial" w:cs="Arial"/>
          <w:sz w:val="22"/>
          <w:szCs w:val="22"/>
          <w:lang w:eastAsia="cs-CZ"/>
        </w:rPr>
      </w:pPr>
      <w:r w:rsidRPr="004D22BB">
        <w:rPr>
          <w:rFonts w:ascii="Arial" w:hAnsi="Arial" w:cs="Arial"/>
          <w:sz w:val="22"/>
          <w:szCs w:val="22"/>
          <w:lang w:eastAsia="cs-CZ"/>
        </w:rPr>
        <w:t>Realizační tým je složen ze specializovaných a kvalifikovaných osob splňujících vlastnosti pro dan</w:t>
      </w:r>
      <w:r w:rsidR="00BE7CFF">
        <w:rPr>
          <w:rFonts w:ascii="Arial" w:hAnsi="Arial" w:cs="Arial"/>
          <w:sz w:val="22"/>
          <w:szCs w:val="22"/>
          <w:lang w:eastAsia="cs-CZ"/>
        </w:rPr>
        <w:t>ý předmět plnění</w:t>
      </w:r>
      <w:r w:rsidRPr="004D22BB">
        <w:rPr>
          <w:rFonts w:ascii="Arial" w:hAnsi="Arial" w:cs="Arial"/>
          <w:sz w:val="22"/>
          <w:szCs w:val="22"/>
          <w:lang w:eastAsia="cs-CZ"/>
        </w:rPr>
        <w:t xml:space="preserve">. Poskytovatel je povinen zajistit kontinuitu svých osob podílejících se na plnění dle této </w:t>
      </w:r>
      <w:r w:rsidR="00437842">
        <w:rPr>
          <w:rFonts w:ascii="Arial" w:hAnsi="Arial" w:cs="Arial"/>
          <w:sz w:val="22"/>
          <w:szCs w:val="22"/>
          <w:lang w:eastAsia="cs-CZ"/>
        </w:rPr>
        <w:t>s</w:t>
      </w:r>
      <w:r w:rsidRPr="004D22BB">
        <w:rPr>
          <w:rFonts w:ascii="Arial" w:hAnsi="Arial" w:cs="Arial"/>
          <w:sz w:val="22"/>
          <w:szCs w:val="22"/>
          <w:lang w:eastAsia="cs-CZ"/>
        </w:rPr>
        <w:t xml:space="preserve">mlouvy v celém průběhu plnění předmětu </w:t>
      </w:r>
      <w:r w:rsidR="00437842">
        <w:rPr>
          <w:rFonts w:ascii="Arial" w:hAnsi="Arial" w:cs="Arial"/>
          <w:sz w:val="22"/>
          <w:szCs w:val="22"/>
          <w:lang w:eastAsia="cs-CZ"/>
        </w:rPr>
        <w:t>s</w:t>
      </w:r>
      <w:r w:rsidRPr="004D22BB">
        <w:rPr>
          <w:rFonts w:ascii="Arial" w:hAnsi="Arial" w:cs="Arial"/>
          <w:sz w:val="22"/>
          <w:szCs w:val="22"/>
          <w:lang w:eastAsia="cs-CZ"/>
        </w:rPr>
        <w:t>mlouvy.</w:t>
      </w:r>
    </w:p>
    <w:p w14:paraId="14E0B9B1" w14:textId="6274B1C4"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t xml:space="preserve">Poskytovatel je oprávněn rozšiřovat </w:t>
      </w:r>
      <w:r w:rsidR="00437842">
        <w:rPr>
          <w:rFonts w:ascii="Arial" w:hAnsi="Arial" w:cs="Arial"/>
          <w:sz w:val="22"/>
          <w:szCs w:val="22"/>
          <w:lang w:eastAsia="cs-CZ"/>
        </w:rPr>
        <w:t>r</w:t>
      </w:r>
      <w:r w:rsidRPr="00A33E7A">
        <w:rPr>
          <w:rFonts w:ascii="Arial" w:hAnsi="Arial" w:cs="Arial"/>
          <w:sz w:val="22"/>
          <w:szCs w:val="22"/>
          <w:lang w:eastAsia="cs-CZ"/>
        </w:rPr>
        <w:t xml:space="preserve">ealizační tým či měnit členy </w:t>
      </w:r>
      <w:r w:rsidR="00A61C9B">
        <w:rPr>
          <w:rFonts w:ascii="Arial" w:hAnsi="Arial" w:cs="Arial"/>
          <w:sz w:val="22"/>
          <w:szCs w:val="22"/>
          <w:lang w:eastAsia="cs-CZ"/>
        </w:rPr>
        <w:t>r</w:t>
      </w:r>
      <w:r w:rsidRPr="00A33E7A">
        <w:rPr>
          <w:rFonts w:ascii="Arial" w:hAnsi="Arial" w:cs="Arial"/>
          <w:sz w:val="22"/>
          <w:szCs w:val="22"/>
          <w:lang w:eastAsia="cs-CZ"/>
        </w:rPr>
        <w:t xml:space="preserve">ealizačního týmu pouze s předchozím písemným souhlasem </w:t>
      </w:r>
      <w:r w:rsidR="00A61C9B">
        <w:rPr>
          <w:rFonts w:ascii="Arial" w:hAnsi="Arial" w:cs="Arial"/>
          <w:sz w:val="22"/>
          <w:szCs w:val="22"/>
          <w:lang w:eastAsia="cs-CZ"/>
        </w:rPr>
        <w:t>o</w:t>
      </w:r>
      <w:r w:rsidRPr="00A33E7A">
        <w:rPr>
          <w:rFonts w:ascii="Arial" w:hAnsi="Arial" w:cs="Arial"/>
          <w:sz w:val="22"/>
          <w:szCs w:val="22"/>
          <w:lang w:eastAsia="cs-CZ"/>
        </w:rPr>
        <w:t xml:space="preserve">bjednatele a vždy za splnění požadavků stanovených touto </w:t>
      </w:r>
      <w:r w:rsidR="00A61C9B">
        <w:rPr>
          <w:rFonts w:ascii="Arial" w:hAnsi="Arial" w:cs="Arial"/>
          <w:sz w:val="22"/>
          <w:szCs w:val="22"/>
          <w:lang w:eastAsia="cs-CZ"/>
        </w:rPr>
        <w:t>s</w:t>
      </w:r>
      <w:r w:rsidRPr="00A33E7A">
        <w:rPr>
          <w:rFonts w:ascii="Arial" w:hAnsi="Arial" w:cs="Arial"/>
          <w:sz w:val="22"/>
          <w:szCs w:val="22"/>
          <w:lang w:eastAsia="cs-CZ"/>
        </w:rPr>
        <w:t xml:space="preserve">mlouvou, avšak </w:t>
      </w:r>
      <w:r w:rsidR="00A61C9B">
        <w:rPr>
          <w:rFonts w:ascii="Arial" w:hAnsi="Arial" w:cs="Arial"/>
          <w:sz w:val="22"/>
          <w:szCs w:val="22"/>
          <w:lang w:eastAsia="cs-CZ"/>
        </w:rPr>
        <w:t>o</w:t>
      </w:r>
      <w:r w:rsidRPr="00A33E7A">
        <w:rPr>
          <w:rFonts w:ascii="Arial" w:hAnsi="Arial" w:cs="Arial"/>
          <w:sz w:val="22"/>
          <w:szCs w:val="22"/>
          <w:lang w:eastAsia="cs-CZ"/>
        </w:rPr>
        <w:t xml:space="preserve">bjednatel si vyhrazuje možnost souhlas odepřít v případě, kdy by navrhovaný člen </w:t>
      </w:r>
      <w:r w:rsidR="00A61C9B">
        <w:rPr>
          <w:rFonts w:ascii="Arial" w:hAnsi="Arial" w:cs="Arial"/>
          <w:sz w:val="22"/>
          <w:szCs w:val="22"/>
          <w:lang w:eastAsia="cs-CZ"/>
        </w:rPr>
        <w:t>r</w:t>
      </w:r>
      <w:r w:rsidRPr="00A33E7A">
        <w:rPr>
          <w:rFonts w:ascii="Arial" w:hAnsi="Arial" w:cs="Arial"/>
          <w:sz w:val="22"/>
          <w:szCs w:val="22"/>
          <w:lang w:eastAsia="cs-CZ"/>
        </w:rPr>
        <w:t xml:space="preserve">ealizačního týmu splňoval požadavky </w:t>
      </w:r>
      <w:r w:rsidR="00A61C9B">
        <w:rPr>
          <w:rFonts w:ascii="Arial" w:hAnsi="Arial" w:cs="Arial"/>
          <w:sz w:val="22"/>
          <w:szCs w:val="22"/>
          <w:lang w:eastAsia="cs-CZ"/>
        </w:rPr>
        <w:t>stanovené ve výběrovém řízení</w:t>
      </w:r>
      <w:r w:rsidRPr="00A33E7A">
        <w:rPr>
          <w:rFonts w:ascii="Arial" w:hAnsi="Arial" w:cs="Arial"/>
          <w:sz w:val="22"/>
          <w:szCs w:val="22"/>
          <w:lang w:eastAsia="cs-CZ"/>
        </w:rPr>
        <w:t xml:space="preserve"> na horší úrovní než vyměňovaný člen </w:t>
      </w:r>
      <w:r w:rsidR="00757D11">
        <w:rPr>
          <w:rFonts w:ascii="Arial" w:hAnsi="Arial" w:cs="Arial"/>
          <w:sz w:val="22"/>
          <w:szCs w:val="22"/>
          <w:lang w:eastAsia="cs-CZ"/>
        </w:rPr>
        <w:t>r</w:t>
      </w:r>
      <w:r w:rsidRPr="00A33E7A">
        <w:rPr>
          <w:rFonts w:ascii="Arial" w:hAnsi="Arial" w:cs="Arial"/>
          <w:sz w:val="22"/>
          <w:szCs w:val="22"/>
          <w:lang w:eastAsia="cs-CZ"/>
        </w:rPr>
        <w:t xml:space="preserve">ealizačního týmu. </w:t>
      </w:r>
    </w:p>
    <w:p w14:paraId="0C408017" w14:textId="0A6F513E"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t xml:space="preserve">V případě nově doplňovaného člena </w:t>
      </w:r>
      <w:r w:rsidR="004103ED">
        <w:rPr>
          <w:rFonts w:ascii="Arial" w:hAnsi="Arial" w:cs="Arial"/>
          <w:sz w:val="22"/>
          <w:szCs w:val="22"/>
          <w:lang w:eastAsia="cs-CZ"/>
        </w:rPr>
        <w:t>r</w:t>
      </w:r>
      <w:r w:rsidRPr="00A33E7A">
        <w:rPr>
          <w:rFonts w:ascii="Arial" w:hAnsi="Arial" w:cs="Arial"/>
          <w:sz w:val="22"/>
          <w:szCs w:val="22"/>
          <w:lang w:eastAsia="cs-CZ"/>
        </w:rPr>
        <w:t xml:space="preserve">ealizačního týmu, tj. nikoliv v případě výměny, musí nově doplňovaný člen </w:t>
      </w:r>
      <w:r w:rsidR="00327F53">
        <w:rPr>
          <w:rFonts w:ascii="Arial" w:hAnsi="Arial" w:cs="Arial"/>
          <w:sz w:val="22"/>
          <w:szCs w:val="22"/>
          <w:lang w:eastAsia="cs-CZ"/>
        </w:rPr>
        <w:t>r</w:t>
      </w:r>
      <w:r w:rsidRPr="00A33E7A">
        <w:rPr>
          <w:rFonts w:ascii="Arial" w:hAnsi="Arial" w:cs="Arial"/>
          <w:sz w:val="22"/>
          <w:szCs w:val="22"/>
          <w:lang w:eastAsia="cs-CZ"/>
        </w:rPr>
        <w:t xml:space="preserve">ealizačního týmu splňovat požadavky </w:t>
      </w:r>
      <w:r w:rsidR="00327F53">
        <w:rPr>
          <w:rFonts w:ascii="Arial" w:hAnsi="Arial" w:cs="Arial"/>
          <w:sz w:val="22"/>
          <w:szCs w:val="22"/>
          <w:lang w:eastAsia="cs-CZ"/>
        </w:rPr>
        <w:t>stanovené ve výběrovém řízení</w:t>
      </w:r>
      <w:r w:rsidRPr="00A33E7A">
        <w:rPr>
          <w:rFonts w:ascii="Arial" w:hAnsi="Arial" w:cs="Arial"/>
          <w:sz w:val="22"/>
          <w:szCs w:val="22"/>
          <w:lang w:eastAsia="cs-CZ"/>
        </w:rPr>
        <w:t xml:space="preserve"> minimálně v rozsahu jako stávající člen </w:t>
      </w:r>
      <w:r w:rsidR="00A64032">
        <w:rPr>
          <w:rFonts w:ascii="Arial" w:hAnsi="Arial" w:cs="Arial"/>
          <w:sz w:val="22"/>
          <w:szCs w:val="22"/>
          <w:lang w:eastAsia="cs-CZ"/>
        </w:rPr>
        <w:t>r</w:t>
      </w:r>
      <w:r w:rsidRPr="00A33E7A">
        <w:rPr>
          <w:rFonts w:ascii="Arial" w:hAnsi="Arial" w:cs="Arial"/>
          <w:sz w:val="22"/>
          <w:szCs w:val="22"/>
          <w:lang w:eastAsia="cs-CZ"/>
        </w:rPr>
        <w:t>ealizačního týmu.</w:t>
      </w:r>
    </w:p>
    <w:p w14:paraId="217E9C18" w14:textId="6A411405"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t xml:space="preserve">Počet členů Realizačního týmu však nikdy nesmí být nižší, než počet uvedený </w:t>
      </w:r>
      <w:r w:rsidR="001A593A">
        <w:rPr>
          <w:rFonts w:ascii="Arial" w:hAnsi="Arial" w:cs="Arial"/>
          <w:sz w:val="22"/>
          <w:szCs w:val="22"/>
          <w:lang w:eastAsia="cs-CZ"/>
        </w:rPr>
        <w:t>výše</w:t>
      </w:r>
      <w:r w:rsidRPr="00A33E7A">
        <w:rPr>
          <w:rFonts w:ascii="Arial" w:hAnsi="Arial" w:cs="Arial"/>
          <w:sz w:val="22"/>
          <w:szCs w:val="22"/>
          <w:lang w:eastAsia="cs-CZ"/>
        </w:rPr>
        <w:t xml:space="preserve">, </w:t>
      </w:r>
      <w:r w:rsidR="00B429C3">
        <w:rPr>
          <w:rFonts w:ascii="Arial" w:hAnsi="Arial" w:cs="Arial"/>
          <w:sz w:val="22"/>
          <w:szCs w:val="22"/>
          <w:lang w:eastAsia="cs-CZ"/>
        </w:rPr>
        <w:t xml:space="preserve">ledaže se smluvní strany domluví písemně jinak. </w:t>
      </w:r>
    </w:p>
    <w:p w14:paraId="1136FEDE" w14:textId="42D0DCAB"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lastRenderedPageBreak/>
        <w:t xml:space="preserve">Poskytovatel souhlasí s tím, že </w:t>
      </w:r>
      <w:r w:rsidR="00B429C3">
        <w:rPr>
          <w:rFonts w:ascii="Arial" w:hAnsi="Arial" w:cs="Arial"/>
          <w:sz w:val="22"/>
          <w:szCs w:val="22"/>
          <w:lang w:eastAsia="cs-CZ"/>
        </w:rPr>
        <w:t>o</w:t>
      </w:r>
      <w:r w:rsidRPr="00A33E7A">
        <w:rPr>
          <w:rFonts w:ascii="Arial" w:hAnsi="Arial" w:cs="Arial"/>
          <w:sz w:val="22"/>
          <w:szCs w:val="22"/>
          <w:lang w:eastAsia="cs-CZ"/>
        </w:rPr>
        <w:t xml:space="preserve">bjednatel smí v odůvodněných případech požádat o změnu člena </w:t>
      </w:r>
      <w:r w:rsidR="00B429C3">
        <w:rPr>
          <w:rFonts w:ascii="Arial" w:hAnsi="Arial" w:cs="Arial"/>
          <w:sz w:val="22"/>
          <w:szCs w:val="22"/>
          <w:lang w:eastAsia="cs-CZ"/>
        </w:rPr>
        <w:t>r</w:t>
      </w:r>
      <w:r w:rsidRPr="00A33E7A">
        <w:rPr>
          <w:rFonts w:ascii="Arial" w:hAnsi="Arial" w:cs="Arial"/>
          <w:sz w:val="22"/>
          <w:szCs w:val="22"/>
          <w:lang w:eastAsia="cs-CZ"/>
        </w:rPr>
        <w:t xml:space="preserve">ealizačního týmu a </w:t>
      </w:r>
      <w:r w:rsidR="00B429C3">
        <w:rPr>
          <w:rFonts w:ascii="Arial" w:hAnsi="Arial" w:cs="Arial"/>
          <w:sz w:val="22"/>
          <w:szCs w:val="22"/>
          <w:lang w:eastAsia="cs-CZ"/>
        </w:rPr>
        <w:t>p</w:t>
      </w:r>
      <w:r w:rsidRPr="00A33E7A">
        <w:rPr>
          <w:rFonts w:ascii="Arial" w:hAnsi="Arial" w:cs="Arial"/>
          <w:sz w:val="22"/>
          <w:szCs w:val="22"/>
          <w:lang w:eastAsia="cs-CZ"/>
        </w:rPr>
        <w:t>oskytovatel má v takovém případě povinnost mu vyhovět.</w:t>
      </w:r>
    </w:p>
    <w:p w14:paraId="05DC3C54" w14:textId="116191CE"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t xml:space="preserve">Pro případ jakékoliv změny členů </w:t>
      </w:r>
      <w:r w:rsidR="00B429C3">
        <w:rPr>
          <w:rFonts w:ascii="Arial" w:hAnsi="Arial" w:cs="Arial"/>
          <w:sz w:val="22"/>
          <w:szCs w:val="22"/>
          <w:lang w:eastAsia="cs-CZ"/>
        </w:rPr>
        <w:t>r</w:t>
      </w:r>
      <w:r w:rsidRPr="00A33E7A">
        <w:rPr>
          <w:rFonts w:ascii="Arial" w:hAnsi="Arial" w:cs="Arial"/>
          <w:sz w:val="22"/>
          <w:szCs w:val="22"/>
          <w:lang w:eastAsia="cs-CZ"/>
        </w:rPr>
        <w:t xml:space="preserve">ealizačního týmu se </w:t>
      </w:r>
      <w:r w:rsidR="00B429C3">
        <w:rPr>
          <w:rFonts w:ascii="Arial" w:hAnsi="Arial" w:cs="Arial"/>
          <w:sz w:val="22"/>
          <w:szCs w:val="22"/>
          <w:lang w:eastAsia="cs-CZ"/>
        </w:rPr>
        <w:t>s</w:t>
      </w:r>
      <w:r w:rsidRPr="00A33E7A">
        <w:rPr>
          <w:rFonts w:ascii="Arial" w:hAnsi="Arial" w:cs="Arial"/>
          <w:sz w:val="22"/>
          <w:szCs w:val="22"/>
          <w:lang w:eastAsia="cs-CZ"/>
        </w:rPr>
        <w:t xml:space="preserve">mluvní strany dohodly, že není potřeba uzavírat tomu odpovídající dodatek </w:t>
      </w:r>
      <w:r w:rsidR="00B429C3">
        <w:rPr>
          <w:rFonts w:ascii="Arial" w:hAnsi="Arial" w:cs="Arial"/>
          <w:sz w:val="22"/>
          <w:szCs w:val="22"/>
          <w:lang w:eastAsia="cs-CZ"/>
        </w:rPr>
        <w:t>s</w:t>
      </w:r>
      <w:r w:rsidRPr="00A33E7A">
        <w:rPr>
          <w:rFonts w:ascii="Arial" w:hAnsi="Arial" w:cs="Arial"/>
          <w:sz w:val="22"/>
          <w:szCs w:val="22"/>
          <w:lang w:eastAsia="cs-CZ"/>
        </w:rPr>
        <w:t xml:space="preserve">mlouvy a taková změna je účinná dnem doručení písemného souhlasu </w:t>
      </w:r>
      <w:r w:rsidR="00B429C3">
        <w:rPr>
          <w:rFonts w:ascii="Arial" w:hAnsi="Arial" w:cs="Arial"/>
          <w:sz w:val="22"/>
          <w:szCs w:val="22"/>
          <w:lang w:eastAsia="cs-CZ"/>
        </w:rPr>
        <w:t>o</w:t>
      </w:r>
      <w:r w:rsidRPr="00A33E7A">
        <w:rPr>
          <w:rFonts w:ascii="Arial" w:hAnsi="Arial" w:cs="Arial"/>
          <w:sz w:val="22"/>
          <w:szCs w:val="22"/>
          <w:lang w:eastAsia="cs-CZ"/>
        </w:rPr>
        <w:t xml:space="preserve">bjednatele </w:t>
      </w:r>
      <w:r w:rsidR="00B429C3">
        <w:rPr>
          <w:rFonts w:ascii="Arial" w:hAnsi="Arial" w:cs="Arial"/>
          <w:sz w:val="22"/>
          <w:szCs w:val="22"/>
          <w:lang w:eastAsia="cs-CZ"/>
        </w:rPr>
        <w:t>p</w:t>
      </w:r>
      <w:r w:rsidRPr="00A33E7A">
        <w:rPr>
          <w:rFonts w:ascii="Arial" w:hAnsi="Arial" w:cs="Arial"/>
          <w:sz w:val="22"/>
          <w:szCs w:val="22"/>
          <w:lang w:eastAsia="cs-CZ"/>
        </w:rPr>
        <w:t xml:space="preserve">oskytovateli, resp. v případě odst. </w:t>
      </w:r>
      <w:r w:rsidR="00573D0A">
        <w:rPr>
          <w:rFonts w:ascii="Arial" w:hAnsi="Arial" w:cs="Arial"/>
          <w:sz w:val="22"/>
          <w:szCs w:val="22"/>
          <w:lang w:eastAsia="cs-CZ"/>
        </w:rPr>
        <w:t xml:space="preserve">5 tohoto článku </w:t>
      </w:r>
      <w:r w:rsidRPr="00A33E7A">
        <w:rPr>
          <w:rFonts w:ascii="Arial" w:hAnsi="Arial" w:cs="Arial"/>
          <w:sz w:val="22"/>
          <w:szCs w:val="22"/>
          <w:lang w:eastAsia="cs-CZ"/>
        </w:rPr>
        <w:t xml:space="preserve">doručením písemného souhlasu </w:t>
      </w:r>
      <w:r w:rsidR="008948F0">
        <w:rPr>
          <w:rFonts w:ascii="Arial" w:hAnsi="Arial" w:cs="Arial"/>
          <w:sz w:val="22"/>
          <w:szCs w:val="22"/>
          <w:lang w:eastAsia="cs-CZ"/>
        </w:rPr>
        <w:t>p</w:t>
      </w:r>
      <w:r w:rsidRPr="00A33E7A">
        <w:rPr>
          <w:rFonts w:ascii="Arial" w:hAnsi="Arial" w:cs="Arial"/>
          <w:sz w:val="22"/>
          <w:szCs w:val="22"/>
          <w:lang w:eastAsia="cs-CZ"/>
        </w:rPr>
        <w:t xml:space="preserve">oskytovatele </w:t>
      </w:r>
      <w:r w:rsidR="008948F0">
        <w:rPr>
          <w:rFonts w:ascii="Arial" w:hAnsi="Arial" w:cs="Arial"/>
          <w:sz w:val="22"/>
          <w:szCs w:val="22"/>
          <w:lang w:eastAsia="cs-CZ"/>
        </w:rPr>
        <w:t>o</w:t>
      </w:r>
      <w:r w:rsidRPr="00A33E7A">
        <w:rPr>
          <w:rFonts w:ascii="Arial" w:hAnsi="Arial" w:cs="Arial"/>
          <w:sz w:val="22"/>
          <w:szCs w:val="22"/>
          <w:lang w:eastAsia="cs-CZ"/>
        </w:rPr>
        <w:t>bjednateli.</w:t>
      </w:r>
    </w:p>
    <w:p w14:paraId="6D032666" w14:textId="179F865D" w:rsidR="00C0510F" w:rsidRPr="00A33E7A" w:rsidRDefault="00C0510F" w:rsidP="00C0510F">
      <w:pPr>
        <w:numPr>
          <w:ilvl w:val="1"/>
          <w:numId w:val="29"/>
        </w:numPr>
        <w:spacing w:before="120"/>
        <w:ind w:left="567" w:hanging="567"/>
        <w:jc w:val="both"/>
        <w:rPr>
          <w:rFonts w:ascii="Arial" w:hAnsi="Arial" w:cs="Arial"/>
          <w:sz w:val="22"/>
          <w:szCs w:val="22"/>
          <w:lang w:eastAsia="cs-CZ"/>
        </w:rPr>
      </w:pPr>
      <w:r w:rsidRPr="00A33E7A">
        <w:rPr>
          <w:rFonts w:ascii="Arial" w:hAnsi="Arial" w:cs="Arial"/>
          <w:sz w:val="22"/>
          <w:szCs w:val="22"/>
          <w:lang w:eastAsia="cs-CZ"/>
        </w:rPr>
        <w:t xml:space="preserve">Poskytovatel se zavazuje, že zabezpečí vyloučení podjatosti a střetu zájmů u členů </w:t>
      </w:r>
      <w:r w:rsidR="008948F0">
        <w:rPr>
          <w:rFonts w:ascii="Arial" w:hAnsi="Arial" w:cs="Arial"/>
          <w:sz w:val="22"/>
          <w:szCs w:val="22"/>
          <w:lang w:eastAsia="cs-CZ"/>
        </w:rPr>
        <w:t>r</w:t>
      </w:r>
      <w:r w:rsidRPr="00A33E7A">
        <w:rPr>
          <w:rFonts w:ascii="Arial" w:hAnsi="Arial" w:cs="Arial"/>
          <w:sz w:val="22"/>
          <w:szCs w:val="22"/>
          <w:lang w:eastAsia="cs-CZ"/>
        </w:rPr>
        <w:t xml:space="preserve">ealizačního týmu. Pokud by hrozil, byť i domnělý střet zájmů, neprodleně o něm bude </w:t>
      </w:r>
      <w:r w:rsidR="008948F0">
        <w:rPr>
          <w:rFonts w:ascii="Arial" w:hAnsi="Arial" w:cs="Arial"/>
          <w:sz w:val="22"/>
          <w:szCs w:val="22"/>
          <w:lang w:eastAsia="cs-CZ"/>
        </w:rPr>
        <w:t>p</w:t>
      </w:r>
      <w:r w:rsidRPr="00A33E7A">
        <w:rPr>
          <w:rFonts w:ascii="Arial" w:hAnsi="Arial" w:cs="Arial"/>
          <w:sz w:val="22"/>
          <w:szCs w:val="22"/>
          <w:lang w:eastAsia="cs-CZ"/>
        </w:rPr>
        <w:t xml:space="preserve">oskytovatel informovat </w:t>
      </w:r>
      <w:r w:rsidR="008948F0">
        <w:rPr>
          <w:rFonts w:ascii="Arial" w:hAnsi="Arial" w:cs="Arial"/>
          <w:sz w:val="22"/>
          <w:szCs w:val="22"/>
          <w:lang w:eastAsia="cs-CZ"/>
        </w:rPr>
        <w:t>o</w:t>
      </w:r>
      <w:r w:rsidRPr="00A33E7A">
        <w:rPr>
          <w:rFonts w:ascii="Arial" w:hAnsi="Arial" w:cs="Arial"/>
          <w:sz w:val="22"/>
          <w:szCs w:val="22"/>
          <w:lang w:eastAsia="cs-CZ"/>
        </w:rPr>
        <w:t xml:space="preserve">bjednatele, který rozhodne o dalším postupu. </w:t>
      </w:r>
      <w:r w:rsidR="008948F0">
        <w:rPr>
          <w:rFonts w:ascii="Arial" w:hAnsi="Arial" w:cs="Arial"/>
          <w:sz w:val="22"/>
          <w:szCs w:val="22"/>
          <w:lang w:eastAsia="cs-CZ"/>
        </w:rPr>
        <w:t>p</w:t>
      </w:r>
      <w:r w:rsidRPr="00A33E7A">
        <w:rPr>
          <w:rFonts w:ascii="Arial" w:hAnsi="Arial" w:cs="Arial"/>
          <w:sz w:val="22"/>
          <w:szCs w:val="22"/>
          <w:lang w:eastAsia="cs-CZ"/>
        </w:rPr>
        <w:t xml:space="preserve">oskytovatel se zavazuje splnit opatření </w:t>
      </w:r>
      <w:r w:rsidR="008948F0">
        <w:rPr>
          <w:rFonts w:ascii="Arial" w:hAnsi="Arial" w:cs="Arial"/>
          <w:sz w:val="22"/>
          <w:szCs w:val="22"/>
          <w:lang w:eastAsia="cs-CZ"/>
        </w:rPr>
        <w:t>o</w:t>
      </w:r>
      <w:r w:rsidRPr="00A33E7A">
        <w:rPr>
          <w:rFonts w:ascii="Arial" w:hAnsi="Arial" w:cs="Arial"/>
          <w:sz w:val="22"/>
          <w:szCs w:val="22"/>
          <w:lang w:eastAsia="cs-CZ"/>
        </w:rPr>
        <w:t>bjednatele směřující k zabránění střetů zájmů.</w:t>
      </w:r>
    </w:p>
    <w:p w14:paraId="34115DEB" w14:textId="77777777" w:rsidR="005331A1" w:rsidRDefault="005331A1" w:rsidP="005331A1">
      <w:pPr>
        <w:rPr>
          <w:lang w:eastAsia="cs-CZ"/>
        </w:rPr>
      </w:pPr>
    </w:p>
    <w:p w14:paraId="739D22E1" w14:textId="03D70BCB" w:rsidR="005331A1" w:rsidRPr="005331A1" w:rsidRDefault="005331A1" w:rsidP="005331A1">
      <w:pPr>
        <w:pStyle w:val="Podnadpis"/>
        <w:spacing w:after="0"/>
        <w:jc w:val="center"/>
        <w:rPr>
          <w:b/>
          <w:bCs/>
        </w:rPr>
      </w:pPr>
      <w:r w:rsidRPr="00916626">
        <w:rPr>
          <w:b/>
          <w:bCs/>
        </w:rPr>
        <w:t>Článek X.</w:t>
      </w:r>
    </w:p>
    <w:p w14:paraId="24D6C7AD" w14:textId="77777777" w:rsidR="009411CE" w:rsidRPr="006E0688" w:rsidRDefault="009411CE" w:rsidP="006E0688">
      <w:pPr>
        <w:pStyle w:val="Podnadpis"/>
        <w:spacing w:after="0"/>
        <w:jc w:val="center"/>
        <w:rPr>
          <w:b/>
          <w:bCs/>
        </w:rPr>
      </w:pPr>
      <w:r w:rsidRPr="006E0688">
        <w:rPr>
          <w:b/>
          <w:bCs/>
        </w:rPr>
        <w:t>Závěrečná ustanovení</w:t>
      </w:r>
    </w:p>
    <w:p w14:paraId="61C7D4C1" w14:textId="57AE998D" w:rsidR="00DB7D70" w:rsidRPr="00DB7D70" w:rsidRDefault="00DB7D70" w:rsidP="00DB7D70">
      <w:pPr>
        <w:numPr>
          <w:ilvl w:val="0"/>
          <w:numId w:val="5"/>
        </w:numPr>
        <w:tabs>
          <w:tab w:val="clear" w:pos="720"/>
          <w:tab w:val="left" w:pos="4820"/>
        </w:tabs>
        <w:suppressAutoHyphens w:val="0"/>
        <w:spacing w:before="120"/>
        <w:ind w:left="567" w:hanging="567"/>
        <w:jc w:val="both"/>
        <w:rPr>
          <w:rFonts w:ascii="Arial" w:hAnsi="Arial" w:cs="Arial"/>
          <w:sz w:val="22"/>
          <w:szCs w:val="22"/>
        </w:rPr>
      </w:pPr>
      <w:r w:rsidRPr="00DB7D70">
        <w:rPr>
          <w:rFonts w:ascii="Arial" w:hAnsi="Arial" w:cs="Arial"/>
          <w:sz w:val="22"/>
          <w:szCs w:val="22"/>
        </w:rPr>
        <w:t>Smluvní strany se dohodly na určení oprávněné osoby za každou Smluvní stranu (dále jen „</w:t>
      </w:r>
      <w:r w:rsidRPr="00DB7D70">
        <w:rPr>
          <w:rFonts w:ascii="Arial" w:hAnsi="Arial" w:cs="Arial"/>
          <w:b/>
          <w:bCs/>
          <w:sz w:val="22"/>
          <w:szCs w:val="22"/>
        </w:rPr>
        <w:t>Oprávněná osoba</w:t>
      </w:r>
      <w:r w:rsidRPr="00DB7D70">
        <w:rPr>
          <w:rFonts w:ascii="Arial" w:hAnsi="Arial" w:cs="Arial"/>
          <w:sz w:val="22"/>
          <w:szCs w:val="22"/>
        </w:rPr>
        <w:t xml:space="preserve">“). Oprávněné osoby jsou oprávněné ke všem jednáním týkajícím se této </w:t>
      </w:r>
      <w:r w:rsidR="00DD53D3">
        <w:rPr>
          <w:rFonts w:ascii="Arial" w:hAnsi="Arial" w:cs="Arial"/>
          <w:sz w:val="22"/>
          <w:szCs w:val="22"/>
        </w:rPr>
        <w:t>s</w:t>
      </w:r>
      <w:r w:rsidRPr="00DB7D70">
        <w:rPr>
          <w:rFonts w:ascii="Arial" w:hAnsi="Arial" w:cs="Arial"/>
          <w:sz w:val="22"/>
          <w:szCs w:val="22"/>
        </w:rPr>
        <w:t xml:space="preserve">mlouvy, není-li ve </w:t>
      </w:r>
      <w:r w:rsidR="00DD53D3">
        <w:rPr>
          <w:rFonts w:ascii="Arial" w:hAnsi="Arial" w:cs="Arial"/>
          <w:sz w:val="22"/>
          <w:szCs w:val="22"/>
        </w:rPr>
        <w:t>s</w:t>
      </w:r>
      <w:r w:rsidRPr="00DB7D70">
        <w:rPr>
          <w:rFonts w:ascii="Arial" w:hAnsi="Arial" w:cs="Arial"/>
          <w:sz w:val="22"/>
          <w:szCs w:val="22"/>
        </w:rPr>
        <w:t xml:space="preserve">mlouvě stanoveno jinak, s výjimkou změn nebo zrušení </w:t>
      </w:r>
      <w:r w:rsidR="00DD53D3">
        <w:rPr>
          <w:rFonts w:ascii="Arial" w:hAnsi="Arial" w:cs="Arial"/>
          <w:sz w:val="22"/>
          <w:szCs w:val="22"/>
        </w:rPr>
        <w:t>s</w:t>
      </w:r>
      <w:r w:rsidRPr="00DB7D70">
        <w:rPr>
          <w:rFonts w:ascii="Arial" w:hAnsi="Arial" w:cs="Arial"/>
          <w:sz w:val="22"/>
          <w:szCs w:val="22"/>
        </w:rPr>
        <w:t xml:space="preserve">mlouvy a oznámení o změně bankovních údajů a daňových dokladů (faktur), které budou zasílány </w:t>
      </w:r>
      <w:r w:rsidR="00DD53D3">
        <w:rPr>
          <w:rFonts w:ascii="Arial" w:hAnsi="Arial" w:cs="Arial"/>
          <w:sz w:val="22"/>
          <w:szCs w:val="22"/>
        </w:rPr>
        <w:t>objednateli</w:t>
      </w:r>
      <w:r w:rsidRPr="00DB7D70">
        <w:rPr>
          <w:rFonts w:ascii="Arial" w:hAnsi="Arial" w:cs="Arial"/>
          <w:sz w:val="22"/>
          <w:szCs w:val="22"/>
        </w:rPr>
        <w:t xml:space="preserve"> datovou schránkou. K těmto úkonům mimo vystavování faktur je oprávněn pouze ředitel na straně </w:t>
      </w:r>
      <w:r w:rsidR="00DD53D3">
        <w:rPr>
          <w:rFonts w:ascii="Arial" w:hAnsi="Arial" w:cs="Arial"/>
          <w:sz w:val="22"/>
          <w:szCs w:val="22"/>
        </w:rPr>
        <w:t>objednatele</w:t>
      </w:r>
      <w:r w:rsidRPr="00DB7D70">
        <w:rPr>
          <w:rFonts w:ascii="Arial" w:hAnsi="Arial" w:cs="Arial"/>
          <w:sz w:val="22"/>
          <w:szCs w:val="22"/>
        </w:rPr>
        <w:t xml:space="preserve"> a statutární orgán nebo jím pověřen</w:t>
      </w:r>
      <w:r w:rsidR="003C3304">
        <w:rPr>
          <w:rFonts w:ascii="Arial" w:hAnsi="Arial" w:cs="Arial"/>
          <w:sz w:val="22"/>
          <w:szCs w:val="22"/>
        </w:rPr>
        <w:t>é</w:t>
      </w:r>
      <w:r w:rsidRPr="00DB7D70">
        <w:rPr>
          <w:rFonts w:ascii="Arial" w:hAnsi="Arial" w:cs="Arial"/>
          <w:sz w:val="22"/>
          <w:szCs w:val="22"/>
        </w:rPr>
        <w:t xml:space="preserve"> osoby na straně </w:t>
      </w:r>
      <w:r w:rsidR="00EF3212">
        <w:rPr>
          <w:rFonts w:ascii="Arial" w:hAnsi="Arial" w:cs="Arial"/>
          <w:sz w:val="22"/>
          <w:szCs w:val="22"/>
        </w:rPr>
        <w:t>poskytovatele</w:t>
      </w:r>
      <w:r w:rsidRPr="00DB7D70">
        <w:rPr>
          <w:rFonts w:ascii="Arial" w:hAnsi="Arial" w:cs="Arial"/>
          <w:sz w:val="22"/>
          <w:szCs w:val="22"/>
        </w:rPr>
        <w:t>. V případě, že Smluvní strana má více Oprávněných osob, zasílají se veškeré e-mailové zprávy na adresy všech oprávněných osob v kopii:</w:t>
      </w:r>
    </w:p>
    <w:p w14:paraId="4A39ECB8" w14:textId="1A0D41FE" w:rsidR="00DB7D70" w:rsidRPr="00291E78" w:rsidRDefault="00DB7D70" w:rsidP="00291E78">
      <w:pPr>
        <w:tabs>
          <w:tab w:val="left" w:pos="4820"/>
        </w:tabs>
        <w:suppressAutoHyphens w:val="0"/>
        <w:spacing w:before="120"/>
        <w:ind w:left="567"/>
        <w:jc w:val="both"/>
        <w:rPr>
          <w:rFonts w:ascii="Arial" w:hAnsi="Arial" w:cs="Arial"/>
          <w:b/>
          <w:bCs/>
          <w:sz w:val="22"/>
          <w:szCs w:val="22"/>
        </w:rPr>
      </w:pPr>
      <w:r w:rsidRPr="00291E78">
        <w:rPr>
          <w:rFonts w:ascii="Arial" w:hAnsi="Arial" w:cs="Arial"/>
          <w:b/>
          <w:bCs/>
          <w:sz w:val="22"/>
          <w:szCs w:val="22"/>
        </w:rPr>
        <w:t xml:space="preserve">Oprávněnou osobou </w:t>
      </w:r>
      <w:r w:rsidR="00EF3212" w:rsidRPr="00291E78">
        <w:rPr>
          <w:rFonts w:ascii="Arial" w:hAnsi="Arial" w:cs="Arial"/>
          <w:b/>
          <w:bCs/>
          <w:sz w:val="22"/>
          <w:szCs w:val="22"/>
        </w:rPr>
        <w:t>objednatele</w:t>
      </w:r>
      <w:r w:rsidRPr="00291E78">
        <w:rPr>
          <w:rFonts w:ascii="Arial" w:hAnsi="Arial" w:cs="Arial"/>
          <w:b/>
          <w:bCs/>
          <w:sz w:val="22"/>
          <w:szCs w:val="22"/>
        </w:rPr>
        <w:t xml:space="preserve"> je:</w:t>
      </w:r>
    </w:p>
    <w:p w14:paraId="08B82CB4" w14:textId="5167B4DA" w:rsidR="00BD02BD" w:rsidRPr="00BD02BD" w:rsidRDefault="00BD02BD" w:rsidP="00BD02BD">
      <w:pPr>
        <w:suppressAutoHyphens w:val="0"/>
        <w:ind w:left="567"/>
        <w:jc w:val="both"/>
        <w:rPr>
          <w:rFonts w:ascii="Arial" w:hAnsi="Arial" w:cs="Arial"/>
          <w:sz w:val="22"/>
          <w:szCs w:val="22"/>
        </w:rPr>
      </w:pPr>
      <w:r w:rsidRPr="00BD02BD">
        <w:rPr>
          <w:rFonts w:ascii="Arial" w:hAnsi="Arial" w:cs="Arial"/>
          <w:sz w:val="22"/>
          <w:szCs w:val="22"/>
        </w:rPr>
        <w:t>Jméno:</w:t>
      </w:r>
      <w:r w:rsidRPr="00BD02BD">
        <w:rPr>
          <w:rFonts w:ascii="Arial" w:hAnsi="Arial" w:cs="Arial"/>
          <w:sz w:val="22"/>
          <w:szCs w:val="22"/>
        </w:rPr>
        <w:tab/>
      </w:r>
      <w:r w:rsidRPr="00BD02BD">
        <w:rPr>
          <w:rFonts w:ascii="Arial" w:hAnsi="Arial" w:cs="Arial"/>
          <w:sz w:val="22"/>
          <w:szCs w:val="22"/>
        </w:rPr>
        <w:tab/>
      </w:r>
      <w:r w:rsidR="003A0293" w:rsidRPr="003C63D1">
        <w:rPr>
          <w:rFonts w:ascii="Arial" w:hAnsi="Arial" w:cs="Arial"/>
          <w:sz w:val="22"/>
          <w:szCs w:val="22"/>
          <w:highlight w:val="yellow"/>
        </w:rPr>
        <w:t>XXX</w:t>
      </w:r>
      <w:r w:rsidRPr="00BD02BD">
        <w:rPr>
          <w:rFonts w:ascii="Arial" w:hAnsi="Arial" w:cs="Arial"/>
          <w:sz w:val="22"/>
          <w:szCs w:val="22"/>
        </w:rPr>
        <w:tab/>
        <w:t xml:space="preserve"> </w:t>
      </w:r>
    </w:p>
    <w:p w14:paraId="1C97A2F3" w14:textId="6351296F" w:rsidR="00BD02BD" w:rsidRPr="00BD02BD" w:rsidRDefault="00BD02BD" w:rsidP="00BD02BD">
      <w:pPr>
        <w:suppressAutoHyphens w:val="0"/>
        <w:ind w:left="567"/>
        <w:jc w:val="both"/>
        <w:rPr>
          <w:rFonts w:ascii="Arial" w:hAnsi="Arial" w:cs="Arial"/>
          <w:sz w:val="22"/>
          <w:szCs w:val="22"/>
        </w:rPr>
      </w:pPr>
      <w:r w:rsidRPr="00BD02BD">
        <w:rPr>
          <w:rFonts w:ascii="Arial" w:hAnsi="Arial" w:cs="Arial"/>
          <w:sz w:val="22"/>
          <w:szCs w:val="22"/>
        </w:rPr>
        <w:t xml:space="preserve">E-mail: </w:t>
      </w:r>
      <w:r w:rsidRPr="00BD02BD">
        <w:rPr>
          <w:rFonts w:ascii="Arial" w:hAnsi="Arial" w:cs="Arial"/>
          <w:sz w:val="22"/>
          <w:szCs w:val="22"/>
        </w:rPr>
        <w:tab/>
      </w:r>
      <w:r w:rsidRPr="00BD02BD">
        <w:rPr>
          <w:rFonts w:ascii="Arial" w:hAnsi="Arial" w:cs="Arial"/>
          <w:sz w:val="22"/>
          <w:szCs w:val="22"/>
        </w:rPr>
        <w:tab/>
      </w:r>
      <w:r w:rsidR="003A0293" w:rsidRPr="003C63D1">
        <w:rPr>
          <w:rFonts w:ascii="Arial" w:hAnsi="Arial" w:cs="Arial"/>
          <w:sz w:val="22"/>
          <w:szCs w:val="22"/>
          <w:highlight w:val="yellow"/>
        </w:rPr>
        <w:t>XXX</w:t>
      </w:r>
    </w:p>
    <w:p w14:paraId="4D822B73" w14:textId="32724CB0" w:rsidR="00DB7D70" w:rsidRPr="00DB7D70" w:rsidRDefault="00BD02BD" w:rsidP="00BD02BD">
      <w:pPr>
        <w:suppressAutoHyphens w:val="0"/>
        <w:ind w:left="567"/>
        <w:jc w:val="both"/>
        <w:rPr>
          <w:rFonts w:ascii="Arial" w:hAnsi="Arial" w:cs="Arial"/>
          <w:sz w:val="22"/>
          <w:szCs w:val="22"/>
        </w:rPr>
      </w:pPr>
      <w:r w:rsidRPr="00BD02BD">
        <w:rPr>
          <w:rFonts w:ascii="Arial" w:hAnsi="Arial" w:cs="Arial"/>
          <w:sz w:val="22"/>
          <w:szCs w:val="22"/>
        </w:rPr>
        <w:t xml:space="preserve">Telefon: </w:t>
      </w:r>
      <w:r w:rsidRPr="00BD02BD">
        <w:rPr>
          <w:rFonts w:ascii="Arial" w:hAnsi="Arial" w:cs="Arial"/>
          <w:sz w:val="22"/>
          <w:szCs w:val="22"/>
        </w:rPr>
        <w:tab/>
      </w:r>
      <w:r w:rsidR="003A0293" w:rsidRPr="003C63D1">
        <w:rPr>
          <w:rFonts w:ascii="Arial" w:hAnsi="Arial" w:cs="Arial"/>
          <w:sz w:val="22"/>
          <w:szCs w:val="22"/>
          <w:highlight w:val="yellow"/>
        </w:rPr>
        <w:t>XXX</w:t>
      </w:r>
    </w:p>
    <w:p w14:paraId="15C9B61E" w14:textId="1CE3290B" w:rsidR="00DB7D70" w:rsidRPr="00291E78" w:rsidRDefault="00DB7D70" w:rsidP="00291E78">
      <w:pPr>
        <w:tabs>
          <w:tab w:val="left" w:pos="4820"/>
        </w:tabs>
        <w:suppressAutoHyphens w:val="0"/>
        <w:spacing w:before="120"/>
        <w:ind w:left="567"/>
        <w:jc w:val="both"/>
        <w:rPr>
          <w:rFonts w:ascii="Arial" w:hAnsi="Arial" w:cs="Arial"/>
          <w:b/>
          <w:bCs/>
          <w:sz w:val="22"/>
          <w:szCs w:val="22"/>
        </w:rPr>
      </w:pPr>
      <w:r w:rsidRPr="00291E78">
        <w:rPr>
          <w:rFonts w:ascii="Arial" w:hAnsi="Arial" w:cs="Arial"/>
          <w:b/>
          <w:bCs/>
          <w:sz w:val="22"/>
          <w:szCs w:val="22"/>
        </w:rPr>
        <w:t xml:space="preserve">Oprávněnou osobou </w:t>
      </w:r>
      <w:r w:rsidR="00291E78" w:rsidRPr="00291E78">
        <w:rPr>
          <w:rFonts w:ascii="Arial" w:hAnsi="Arial" w:cs="Arial"/>
          <w:b/>
          <w:bCs/>
          <w:sz w:val="22"/>
          <w:szCs w:val="22"/>
        </w:rPr>
        <w:t>poskytovatele</w:t>
      </w:r>
      <w:r w:rsidRPr="00291E78">
        <w:rPr>
          <w:rFonts w:ascii="Arial" w:hAnsi="Arial" w:cs="Arial"/>
          <w:b/>
          <w:bCs/>
          <w:sz w:val="22"/>
          <w:szCs w:val="22"/>
        </w:rPr>
        <w:t xml:space="preserve"> je:</w:t>
      </w:r>
    </w:p>
    <w:p w14:paraId="765C607B" w14:textId="0058FEB5" w:rsidR="00DB7D70" w:rsidRPr="00DB7D70" w:rsidRDefault="00DB7D70" w:rsidP="00291E78">
      <w:pPr>
        <w:suppressAutoHyphens w:val="0"/>
        <w:ind w:left="567"/>
        <w:jc w:val="both"/>
        <w:rPr>
          <w:rFonts w:ascii="Arial" w:hAnsi="Arial" w:cs="Arial"/>
          <w:sz w:val="22"/>
          <w:szCs w:val="22"/>
        </w:rPr>
      </w:pPr>
      <w:r w:rsidRPr="00DB7D70">
        <w:rPr>
          <w:rFonts w:ascii="Arial" w:hAnsi="Arial" w:cs="Arial"/>
          <w:sz w:val="22"/>
          <w:szCs w:val="22"/>
        </w:rPr>
        <w:t>Jméno:</w:t>
      </w:r>
      <w:r w:rsidR="00323BC2">
        <w:rPr>
          <w:rFonts w:ascii="Arial" w:hAnsi="Arial" w:cs="Arial"/>
          <w:sz w:val="22"/>
          <w:szCs w:val="22"/>
        </w:rPr>
        <w:tab/>
      </w:r>
      <w:r w:rsidR="00323BC2">
        <w:rPr>
          <w:rFonts w:ascii="Arial" w:hAnsi="Arial" w:cs="Arial"/>
          <w:sz w:val="22"/>
          <w:szCs w:val="22"/>
        </w:rPr>
        <w:tab/>
      </w:r>
      <w:r w:rsidR="003A0293" w:rsidRPr="003C63D1">
        <w:rPr>
          <w:rFonts w:ascii="Arial" w:hAnsi="Arial" w:cs="Arial"/>
          <w:sz w:val="22"/>
          <w:szCs w:val="22"/>
          <w:highlight w:val="yellow"/>
        </w:rPr>
        <w:t>XXX</w:t>
      </w:r>
      <w:r w:rsidR="003A0293">
        <w:rPr>
          <w:rFonts w:ascii="Arial" w:hAnsi="Arial" w:cs="Arial"/>
          <w:sz w:val="22"/>
          <w:szCs w:val="22"/>
        </w:rPr>
        <w:t xml:space="preserve"> </w:t>
      </w:r>
      <w:r w:rsidR="00323BC2">
        <w:rPr>
          <w:rFonts w:ascii="Arial" w:hAnsi="Arial" w:cs="Arial"/>
          <w:sz w:val="22"/>
          <w:szCs w:val="22"/>
        </w:rPr>
        <w:t xml:space="preserve">  </w:t>
      </w:r>
      <w:r w:rsidRPr="00DB7D70">
        <w:rPr>
          <w:rFonts w:ascii="Arial" w:hAnsi="Arial" w:cs="Arial"/>
          <w:sz w:val="22"/>
          <w:szCs w:val="22"/>
        </w:rPr>
        <w:t xml:space="preserve"> </w:t>
      </w:r>
    </w:p>
    <w:p w14:paraId="50EE48BE" w14:textId="5E1C5FE7" w:rsidR="00DB7D70" w:rsidRPr="00792446" w:rsidRDefault="00DB7D70" w:rsidP="00291E78">
      <w:pPr>
        <w:suppressAutoHyphens w:val="0"/>
        <w:ind w:left="567"/>
        <w:jc w:val="both"/>
        <w:rPr>
          <w:rFonts w:ascii="Arial" w:hAnsi="Arial" w:cs="Arial"/>
          <w:sz w:val="22"/>
          <w:szCs w:val="22"/>
        </w:rPr>
      </w:pPr>
      <w:r w:rsidRPr="00792446">
        <w:rPr>
          <w:rFonts w:ascii="Arial" w:hAnsi="Arial" w:cs="Arial"/>
          <w:sz w:val="22"/>
          <w:szCs w:val="22"/>
        </w:rPr>
        <w:t xml:space="preserve">E-mail: </w:t>
      </w:r>
      <w:r w:rsidR="001B7860" w:rsidRPr="00792446">
        <w:rPr>
          <w:rFonts w:ascii="Arial" w:hAnsi="Arial" w:cs="Arial"/>
          <w:sz w:val="22"/>
          <w:szCs w:val="22"/>
        </w:rPr>
        <w:tab/>
      </w:r>
      <w:r w:rsidR="001B7860" w:rsidRPr="00792446">
        <w:rPr>
          <w:rFonts w:ascii="Arial" w:hAnsi="Arial" w:cs="Arial"/>
          <w:sz w:val="22"/>
          <w:szCs w:val="22"/>
        </w:rPr>
        <w:tab/>
      </w:r>
      <w:r w:rsidR="003A0293" w:rsidRPr="003C63D1">
        <w:rPr>
          <w:rFonts w:ascii="Arial" w:hAnsi="Arial" w:cs="Arial"/>
          <w:sz w:val="22"/>
          <w:szCs w:val="22"/>
          <w:highlight w:val="yellow"/>
        </w:rPr>
        <w:t>XXX</w:t>
      </w:r>
      <w:r w:rsidR="00BD02BD">
        <w:rPr>
          <w:rFonts w:ascii="Arial" w:hAnsi="Arial" w:cs="Arial"/>
          <w:sz w:val="22"/>
          <w:szCs w:val="22"/>
        </w:rPr>
        <w:t xml:space="preserve"> </w:t>
      </w:r>
      <w:r w:rsidR="00792446" w:rsidRPr="00792446">
        <w:rPr>
          <w:rFonts w:ascii="Arial" w:hAnsi="Arial" w:cs="Arial"/>
          <w:sz w:val="22"/>
          <w:szCs w:val="22"/>
        </w:rPr>
        <w:t xml:space="preserve"> </w:t>
      </w:r>
      <w:r w:rsidR="001B7860" w:rsidRPr="00792446">
        <w:rPr>
          <w:rFonts w:ascii="Arial" w:hAnsi="Arial" w:cs="Arial"/>
          <w:bCs/>
          <w:sz w:val="20"/>
          <w:szCs w:val="20"/>
        </w:rPr>
        <w:t xml:space="preserve"> </w:t>
      </w:r>
    </w:p>
    <w:p w14:paraId="5EB6F450" w14:textId="025B5C21" w:rsidR="009411CE" w:rsidRPr="003743E0" w:rsidRDefault="00DB7D70" w:rsidP="00291E78">
      <w:pPr>
        <w:suppressAutoHyphens w:val="0"/>
        <w:ind w:left="567"/>
        <w:jc w:val="both"/>
        <w:rPr>
          <w:rFonts w:ascii="Arial" w:hAnsi="Arial" w:cs="Arial"/>
          <w:sz w:val="22"/>
          <w:szCs w:val="22"/>
        </w:rPr>
      </w:pPr>
      <w:r w:rsidRPr="00792446">
        <w:rPr>
          <w:rFonts w:ascii="Arial" w:hAnsi="Arial" w:cs="Arial"/>
          <w:sz w:val="22"/>
          <w:szCs w:val="22"/>
        </w:rPr>
        <w:t xml:space="preserve">Telefon: </w:t>
      </w:r>
      <w:r w:rsidRPr="00792446">
        <w:rPr>
          <w:rFonts w:ascii="Arial" w:hAnsi="Arial" w:cs="Arial"/>
          <w:sz w:val="22"/>
          <w:szCs w:val="22"/>
        </w:rPr>
        <w:tab/>
      </w:r>
      <w:r w:rsidR="003A0293" w:rsidRPr="003C63D1">
        <w:rPr>
          <w:rFonts w:ascii="Arial" w:hAnsi="Arial" w:cs="Arial"/>
          <w:sz w:val="22"/>
          <w:szCs w:val="22"/>
          <w:highlight w:val="yellow"/>
        </w:rPr>
        <w:t>XXX</w:t>
      </w:r>
    </w:p>
    <w:p w14:paraId="346BED47" w14:textId="77777777" w:rsidR="005D4901" w:rsidRPr="00424B2D" w:rsidRDefault="005D4901" w:rsidP="005D4901">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424B2D">
        <w:rPr>
          <w:rFonts w:ascii="Arial" w:hAnsi="Arial" w:cs="Arial"/>
          <w:sz w:val="22"/>
          <w:szCs w:val="22"/>
        </w:rPr>
        <w:t>Smlouva nabývá platnosti dnem jejího podpisu oprávněnými zástupci obou smluvních stran a účinnosti dnem uveřejnění dle z. č. 340/2015 Sb., o zvláštních podmínkách účinnosti některých smluv, uveřejňování těchto smluv a o registru smluv v registru smluv.</w:t>
      </w:r>
    </w:p>
    <w:p w14:paraId="221E3AEC" w14:textId="44662B02" w:rsidR="009411CE" w:rsidRPr="003743E0"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Tato smlouva se uzavírá na dobu určitou, a to do doby specifikované v čl. III odst. </w:t>
      </w:r>
      <w:r w:rsidR="00021FE1">
        <w:rPr>
          <w:rFonts w:ascii="Arial" w:hAnsi="Arial" w:cs="Arial"/>
          <w:sz w:val="22"/>
          <w:szCs w:val="22"/>
        </w:rPr>
        <w:t>1</w:t>
      </w:r>
      <w:r w:rsidRPr="003743E0">
        <w:rPr>
          <w:rFonts w:ascii="Arial" w:hAnsi="Arial" w:cs="Arial"/>
          <w:sz w:val="22"/>
          <w:szCs w:val="22"/>
        </w:rPr>
        <w:t xml:space="preserve"> smlouvy. Zánikem účinnosti smlouvy v důsledku vyčerpání limitu rozsahu poskytovaných služeb dle čl. IV odst. </w:t>
      </w:r>
      <w:r w:rsidR="002065FF">
        <w:rPr>
          <w:rFonts w:ascii="Arial" w:hAnsi="Arial" w:cs="Arial"/>
          <w:sz w:val="22"/>
          <w:szCs w:val="22"/>
        </w:rPr>
        <w:t>2</w:t>
      </w:r>
      <w:r w:rsidRPr="003743E0">
        <w:rPr>
          <w:rFonts w:ascii="Arial" w:hAnsi="Arial" w:cs="Arial"/>
          <w:sz w:val="22"/>
          <w:szCs w:val="22"/>
        </w:rPr>
        <w:t xml:space="preserve"> smlouvy nejsou dotčena případná práva a povinnosti vzniklé během trvání smlouvy dle čl. V, VI a VIII a dále případné nároky na</w:t>
      </w:r>
      <w:r w:rsidR="002D2A4A">
        <w:rPr>
          <w:rFonts w:ascii="Arial" w:hAnsi="Arial" w:cs="Arial"/>
          <w:sz w:val="22"/>
          <w:szCs w:val="22"/>
        </w:rPr>
        <w:t> </w:t>
      </w:r>
      <w:r w:rsidRPr="003743E0">
        <w:rPr>
          <w:rFonts w:ascii="Arial" w:hAnsi="Arial" w:cs="Arial"/>
          <w:sz w:val="22"/>
          <w:szCs w:val="22"/>
        </w:rPr>
        <w:t>zaplacení smluvních pokut a úroku z prodlení či na náhradu škody.</w:t>
      </w:r>
    </w:p>
    <w:p w14:paraId="7CC7448D" w14:textId="77777777" w:rsidR="009411CE" w:rsidRPr="003743E0" w:rsidRDefault="009411CE" w:rsidP="009411CE">
      <w:pPr>
        <w:numPr>
          <w:ilvl w:val="0"/>
          <w:numId w:val="5"/>
        </w:numPr>
        <w:tabs>
          <w:tab w:val="num" w:pos="567"/>
          <w:tab w:val="left" w:pos="4820"/>
        </w:tabs>
        <w:suppressAutoHyphens w:val="0"/>
        <w:spacing w:before="120" w:after="120"/>
        <w:ind w:left="567" w:hanging="567"/>
        <w:jc w:val="both"/>
        <w:rPr>
          <w:rFonts w:ascii="Arial" w:hAnsi="Arial" w:cs="Arial"/>
          <w:sz w:val="22"/>
          <w:szCs w:val="22"/>
        </w:rPr>
      </w:pPr>
      <w:r w:rsidRPr="003743E0">
        <w:rPr>
          <w:rFonts w:ascii="Arial" w:hAnsi="Arial" w:cs="Arial"/>
          <w:sz w:val="22"/>
          <w:szCs w:val="22"/>
        </w:rPr>
        <w:t>Práva a povinnosti smluvních stran, které nejsou přímo upraveny touto smlouvou, se</w:t>
      </w:r>
      <w:r w:rsidR="002D2A4A">
        <w:rPr>
          <w:rFonts w:ascii="Arial" w:hAnsi="Arial" w:cs="Arial"/>
          <w:sz w:val="22"/>
          <w:szCs w:val="22"/>
        </w:rPr>
        <w:t> </w:t>
      </w:r>
      <w:r w:rsidRPr="003743E0">
        <w:rPr>
          <w:rFonts w:ascii="Arial" w:hAnsi="Arial" w:cs="Arial"/>
          <w:sz w:val="22"/>
          <w:szCs w:val="22"/>
        </w:rPr>
        <w:t>řídí příslušnými ustanoveními občanského zákoníku.</w:t>
      </w:r>
    </w:p>
    <w:p w14:paraId="039DC6BE" w14:textId="77777777" w:rsidR="009411CE" w:rsidRPr="003743E0" w:rsidRDefault="009411CE" w:rsidP="009411CE">
      <w:pPr>
        <w:numPr>
          <w:ilvl w:val="0"/>
          <w:numId w:val="5"/>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napToGrid w:val="0"/>
          <w:sz w:val="22"/>
          <w:szCs w:val="22"/>
        </w:rPr>
        <w:t>Smluvní strany se zavazují, že veškeré spory vzniklé v souvislosti s realizací smlouvy budou řešeny smírnou cestou. Nedojde-li k dohodě, budou spory řešeny před</w:t>
      </w:r>
      <w:r w:rsidR="002D2A4A">
        <w:rPr>
          <w:rFonts w:ascii="Arial" w:hAnsi="Arial" w:cs="Arial"/>
          <w:snapToGrid w:val="0"/>
          <w:sz w:val="22"/>
          <w:szCs w:val="22"/>
        </w:rPr>
        <w:t> </w:t>
      </w:r>
      <w:r w:rsidRPr="003743E0">
        <w:rPr>
          <w:rFonts w:ascii="Arial" w:hAnsi="Arial" w:cs="Arial"/>
          <w:snapToGrid w:val="0"/>
          <w:sz w:val="22"/>
          <w:szCs w:val="22"/>
        </w:rPr>
        <w:t>příslušnými obecnými soudy.</w:t>
      </w:r>
    </w:p>
    <w:p w14:paraId="56DE21B1" w14:textId="77777777" w:rsidR="009411CE" w:rsidRPr="003743E0" w:rsidRDefault="009411CE" w:rsidP="009411CE">
      <w:pPr>
        <w:numPr>
          <w:ilvl w:val="0"/>
          <w:numId w:val="5"/>
        </w:numPr>
        <w:shd w:val="clear" w:color="auto" w:fill="FFFFFF"/>
        <w:tabs>
          <w:tab w:val="clear" w:pos="720"/>
          <w:tab w:val="left" w:pos="567"/>
        </w:tabs>
        <w:spacing w:after="120"/>
        <w:ind w:left="567" w:hanging="567"/>
        <w:jc w:val="both"/>
        <w:rPr>
          <w:rFonts w:ascii="Arial" w:hAnsi="Arial" w:cs="Arial"/>
          <w:sz w:val="22"/>
          <w:szCs w:val="22"/>
        </w:rPr>
      </w:pPr>
      <w:r w:rsidRPr="003743E0">
        <w:rPr>
          <w:rFonts w:ascii="Arial" w:hAnsi="Arial" w:cs="Arial"/>
          <w:sz w:val="22"/>
          <w:szCs w:val="22"/>
        </w:rPr>
        <w:t>Veškerá korespondence mezi smluvními stranami, včetně jejich prohlášení, je ve</w:t>
      </w:r>
      <w:r w:rsidR="002D2A4A">
        <w:rPr>
          <w:rFonts w:ascii="Arial" w:hAnsi="Arial" w:cs="Arial"/>
          <w:sz w:val="22"/>
          <w:szCs w:val="22"/>
        </w:rPr>
        <w:t> </w:t>
      </w:r>
      <w:r w:rsidRPr="003743E0">
        <w:rPr>
          <w:rFonts w:ascii="Arial" w:hAnsi="Arial" w:cs="Arial"/>
          <w:sz w:val="22"/>
          <w:szCs w:val="22"/>
        </w:rPr>
        <w:t>vztahu k této smlouvě irelevantní, není-li ve smlouvě stanoveno jinak.</w:t>
      </w:r>
    </w:p>
    <w:p w14:paraId="22BF65C2" w14:textId="77777777" w:rsidR="009411CE"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Tato smlouva může být změněna pouze dohodou smluvních stran v písemné formě.</w:t>
      </w:r>
    </w:p>
    <w:p w14:paraId="2DA2487E" w14:textId="31052ED9" w:rsidR="00BA3512" w:rsidRPr="003743E0" w:rsidRDefault="00BA3512"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BA3512">
        <w:rPr>
          <w:rFonts w:ascii="Arial" w:hAnsi="Arial" w:cs="Arial"/>
          <w:sz w:val="22"/>
          <w:szCs w:val="22"/>
        </w:rPr>
        <w:lastRenderedPageBreak/>
        <w:t xml:space="preserve">Stane-li se kterékoliv ustanovení této </w:t>
      </w:r>
      <w:r w:rsidR="00BA4EC7">
        <w:rPr>
          <w:rFonts w:ascii="Arial" w:hAnsi="Arial" w:cs="Arial"/>
          <w:sz w:val="22"/>
          <w:szCs w:val="22"/>
        </w:rPr>
        <w:t>s</w:t>
      </w:r>
      <w:r w:rsidRPr="00BA3512">
        <w:rPr>
          <w:rFonts w:ascii="Arial" w:hAnsi="Arial" w:cs="Arial"/>
          <w:sz w:val="22"/>
          <w:szCs w:val="22"/>
        </w:rPr>
        <w:t xml:space="preserve">mlouvy neplatným, neúčinným nebo nevykonatelným, zůstává platnost, účinnost a vykonatelnost ostatních ustanovení této </w:t>
      </w:r>
      <w:r w:rsidR="00BA4EC7">
        <w:rPr>
          <w:rFonts w:ascii="Arial" w:hAnsi="Arial" w:cs="Arial"/>
          <w:sz w:val="22"/>
          <w:szCs w:val="22"/>
        </w:rPr>
        <w:t>s</w:t>
      </w:r>
      <w:r w:rsidRPr="00BA3512">
        <w:rPr>
          <w:rFonts w:ascii="Arial" w:hAnsi="Arial" w:cs="Arial"/>
          <w:sz w:val="22"/>
          <w:szCs w:val="22"/>
        </w:rPr>
        <w:t xml:space="preserve">mlouvy nedotčena, nevyplývá-li z povahy daného ustanovení, obsahu </w:t>
      </w:r>
      <w:r w:rsidR="00BA4EC7">
        <w:rPr>
          <w:rFonts w:ascii="Arial" w:hAnsi="Arial" w:cs="Arial"/>
          <w:sz w:val="22"/>
          <w:szCs w:val="22"/>
        </w:rPr>
        <w:t>s</w:t>
      </w:r>
      <w:r w:rsidRPr="00BA3512">
        <w:rPr>
          <w:rFonts w:ascii="Arial" w:hAnsi="Arial" w:cs="Arial"/>
          <w:sz w:val="22"/>
          <w:szCs w:val="22"/>
        </w:rPr>
        <w:t xml:space="preserve">mlouvy, nebo okolnosti, za nichž bylo toto ustanovení vytvořeno, že toto ustanovení nelze oddělit od ostatního obsahu </w:t>
      </w:r>
      <w:r w:rsidR="00BA4EC7">
        <w:rPr>
          <w:rFonts w:ascii="Arial" w:hAnsi="Arial" w:cs="Arial"/>
          <w:sz w:val="22"/>
          <w:szCs w:val="22"/>
        </w:rPr>
        <w:t>s</w:t>
      </w:r>
      <w:r w:rsidRPr="00BA3512">
        <w:rPr>
          <w:rFonts w:ascii="Arial" w:hAnsi="Arial" w:cs="Arial"/>
          <w:sz w:val="22"/>
          <w:szCs w:val="22"/>
        </w:rPr>
        <w:t>mlouvy. Smluvní strany se zavazují nahradit po vzájemné dohodě dotčené ustanovení jiným ustanovením, blížícím se svým obsahem nejvíce účelu neplatného či neúčinného ustanovení</w:t>
      </w:r>
      <w:r w:rsidR="0041449E">
        <w:rPr>
          <w:rFonts w:ascii="Arial" w:hAnsi="Arial" w:cs="Arial"/>
          <w:sz w:val="22"/>
          <w:szCs w:val="22"/>
        </w:rPr>
        <w:t>.</w:t>
      </w:r>
    </w:p>
    <w:p w14:paraId="23AF90E1" w14:textId="435E33EA" w:rsidR="009411CE" w:rsidRPr="003743E0"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Tato smlouva je vyhotovena</w:t>
      </w:r>
      <w:r w:rsidR="00302FA8">
        <w:rPr>
          <w:rFonts w:ascii="Arial" w:hAnsi="Arial" w:cs="Arial"/>
          <w:sz w:val="22"/>
          <w:szCs w:val="22"/>
        </w:rPr>
        <w:t xml:space="preserve"> elektronicky</w:t>
      </w:r>
      <w:r w:rsidRPr="003743E0">
        <w:rPr>
          <w:rFonts w:ascii="Arial" w:hAnsi="Arial" w:cs="Arial"/>
          <w:sz w:val="22"/>
          <w:szCs w:val="22"/>
        </w:rPr>
        <w:t>.</w:t>
      </w:r>
    </w:p>
    <w:p w14:paraId="739C1084" w14:textId="2ACF3859" w:rsidR="00886234" w:rsidRPr="00DD1CCA" w:rsidRDefault="009411CE" w:rsidP="00E85958">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Každá ze smluvních stran prohlašuje, že tuto smlouvu uzavírá svobodně a vážně, že</w:t>
      </w:r>
      <w:r w:rsidR="002D2A4A">
        <w:rPr>
          <w:rFonts w:ascii="Arial" w:hAnsi="Arial" w:cs="Arial"/>
          <w:sz w:val="22"/>
          <w:szCs w:val="22"/>
        </w:rPr>
        <w:t> </w:t>
      </w:r>
      <w:r w:rsidRPr="003743E0">
        <w:rPr>
          <w:rFonts w:ascii="Arial" w:hAnsi="Arial" w:cs="Arial"/>
          <w:sz w:val="22"/>
          <w:szCs w:val="22"/>
        </w:rPr>
        <w:t>považuje obsah této smlouvy za určitý a srozumitelný a že jsou jí známy veškeré skutečnosti, jež jsou pro uzavření této smlouvy rozhodující, na důkaz čehož připojují smluvní strany k této smlouvě své podpisy.</w:t>
      </w:r>
    </w:p>
    <w:p w14:paraId="43476205" w14:textId="77777777" w:rsidR="00E85958" w:rsidRDefault="00E85958" w:rsidP="00E85958">
      <w:pPr>
        <w:tabs>
          <w:tab w:val="left" w:pos="4820"/>
        </w:tabs>
        <w:suppressAutoHyphens w:val="0"/>
        <w:spacing w:before="120"/>
        <w:jc w:val="both"/>
        <w:rPr>
          <w:rFonts w:ascii="Arial" w:hAnsi="Arial" w:cs="Arial"/>
          <w:sz w:val="22"/>
          <w:szCs w:val="22"/>
        </w:rPr>
      </w:pPr>
    </w:p>
    <w:p w14:paraId="19F011A9" w14:textId="41AACAB8" w:rsidR="00E85958" w:rsidRDefault="00E85958" w:rsidP="00E85958">
      <w:pPr>
        <w:tabs>
          <w:tab w:val="left" w:pos="4820"/>
        </w:tabs>
        <w:suppressAutoHyphens w:val="0"/>
        <w:spacing w:before="120"/>
        <w:jc w:val="both"/>
        <w:rPr>
          <w:rFonts w:ascii="Arial" w:hAnsi="Arial" w:cs="Arial"/>
          <w:sz w:val="22"/>
          <w:szCs w:val="22"/>
        </w:rPr>
      </w:pPr>
      <w:r>
        <w:rPr>
          <w:rFonts w:ascii="Arial" w:hAnsi="Arial" w:cs="Arial"/>
          <w:sz w:val="22"/>
          <w:szCs w:val="22"/>
        </w:rPr>
        <w:t>Přílohy:</w:t>
      </w:r>
    </w:p>
    <w:p w14:paraId="5C0D213F" w14:textId="68809E4D" w:rsidR="00047585" w:rsidRPr="003743E0" w:rsidRDefault="00047585" w:rsidP="00E85958">
      <w:pPr>
        <w:tabs>
          <w:tab w:val="left" w:pos="4820"/>
        </w:tabs>
        <w:suppressAutoHyphens w:val="0"/>
        <w:spacing w:before="120"/>
        <w:jc w:val="both"/>
        <w:rPr>
          <w:rFonts w:ascii="Arial" w:hAnsi="Arial" w:cs="Arial"/>
          <w:sz w:val="22"/>
          <w:szCs w:val="22"/>
        </w:rPr>
      </w:pPr>
      <w:r w:rsidRPr="00047585">
        <w:rPr>
          <w:rFonts w:ascii="Arial" w:hAnsi="Arial" w:cs="Arial"/>
          <w:sz w:val="22"/>
          <w:szCs w:val="22"/>
        </w:rPr>
        <w:t xml:space="preserve">Příloha č. </w:t>
      </w:r>
      <w:r w:rsidR="00E44F3D">
        <w:rPr>
          <w:rFonts w:ascii="Arial" w:hAnsi="Arial" w:cs="Arial"/>
          <w:sz w:val="22"/>
          <w:szCs w:val="22"/>
        </w:rPr>
        <w:t>1</w:t>
      </w:r>
      <w:r w:rsidRPr="00047585">
        <w:rPr>
          <w:rFonts w:ascii="Arial" w:hAnsi="Arial" w:cs="Arial"/>
          <w:sz w:val="22"/>
          <w:szCs w:val="22"/>
        </w:rPr>
        <w:t xml:space="preserve"> – Seznam poddodavatelů</w:t>
      </w:r>
    </w:p>
    <w:p w14:paraId="431755AA" w14:textId="77777777" w:rsidR="009411CE" w:rsidRPr="003743E0" w:rsidRDefault="009411CE" w:rsidP="00E342A6">
      <w:pPr>
        <w:widowControl w:val="0"/>
        <w:tabs>
          <w:tab w:val="left" w:pos="4962"/>
        </w:tabs>
        <w:autoSpaceDE w:val="0"/>
        <w:autoSpaceDN w:val="0"/>
        <w:adjustRightInd w:val="0"/>
        <w:jc w:val="both"/>
        <w:rPr>
          <w:rFonts w:ascii="Arial" w:hAnsi="Arial" w:cs="Arial"/>
          <w:color w:val="000000"/>
          <w:position w:val="-1"/>
          <w:sz w:val="22"/>
          <w:szCs w:val="22"/>
        </w:rPr>
      </w:pPr>
    </w:p>
    <w:p w14:paraId="713E2156" w14:textId="139A4616" w:rsidR="009411CE" w:rsidRPr="003743E0" w:rsidRDefault="009411CE" w:rsidP="00BD02BD">
      <w:pPr>
        <w:widowControl w:val="0"/>
        <w:tabs>
          <w:tab w:val="left" w:pos="4962"/>
        </w:tabs>
        <w:autoSpaceDE w:val="0"/>
        <w:autoSpaceDN w:val="0"/>
        <w:adjustRightInd w:val="0"/>
        <w:jc w:val="both"/>
        <w:rPr>
          <w:rFonts w:ascii="Arial" w:hAnsi="Arial" w:cs="Arial"/>
          <w:color w:val="000000"/>
          <w:sz w:val="22"/>
          <w:szCs w:val="22"/>
        </w:rPr>
      </w:pPr>
      <w:r w:rsidRPr="003743E0">
        <w:rPr>
          <w:rFonts w:ascii="Arial" w:hAnsi="Arial" w:cs="Arial"/>
          <w:color w:val="000000"/>
          <w:position w:val="-1"/>
          <w:sz w:val="22"/>
          <w:szCs w:val="22"/>
        </w:rPr>
        <w:t xml:space="preserve">Za </w:t>
      </w:r>
      <w:r w:rsidRPr="003743E0">
        <w:rPr>
          <w:rFonts w:ascii="Arial" w:hAnsi="Arial" w:cs="Arial"/>
          <w:color w:val="000000"/>
          <w:spacing w:val="1"/>
          <w:position w:val="-1"/>
          <w:sz w:val="22"/>
          <w:szCs w:val="22"/>
        </w:rPr>
        <w:t>o</w:t>
      </w:r>
      <w:r w:rsidRPr="003743E0">
        <w:rPr>
          <w:rFonts w:ascii="Arial" w:hAnsi="Arial" w:cs="Arial"/>
          <w:color w:val="000000"/>
          <w:spacing w:val="-2"/>
          <w:position w:val="-1"/>
          <w:sz w:val="22"/>
          <w:szCs w:val="22"/>
        </w:rPr>
        <w:t>b</w:t>
      </w:r>
      <w:r w:rsidRPr="003743E0">
        <w:rPr>
          <w:rFonts w:ascii="Arial" w:hAnsi="Arial" w:cs="Arial"/>
          <w:color w:val="000000"/>
          <w:spacing w:val="1"/>
          <w:position w:val="-1"/>
          <w:sz w:val="22"/>
          <w:szCs w:val="22"/>
        </w:rPr>
        <w:t>jed</w:t>
      </w:r>
      <w:r w:rsidRPr="003743E0">
        <w:rPr>
          <w:rFonts w:ascii="Arial" w:hAnsi="Arial" w:cs="Arial"/>
          <w:color w:val="000000"/>
          <w:spacing w:val="-2"/>
          <w:position w:val="-1"/>
          <w:sz w:val="22"/>
          <w:szCs w:val="22"/>
        </w:rPr>
        <w:t>n</w:t>
      </w:r>
      <w:r w:rsidRPr="003743E0">
        <w:rPr>
          <w:rFonts w:ascii="Arial" w:hAnsi="Arial" w:cs="Arial"/>
          <w:color w:val="000000"/>
          <w:spacing w:val="1"/>
          <w:position w:val="-1"/>
          <w:sz w:val="22"/>
          <w:szCs w:val="22"/>
        </w:rPr>
        <w:t>a</w:t>
      </w:r>
      <w:r w:rsidRPr="003743E0">
        <w:rPr>
          <w:rFonts w:ascii="Arial" w:hAnsi="Arial" w:cs="Arial"/>
          <w:color w:val="000000"/>
          <w:position w:val="-1"/>
          <w:sz w:val="22"/>
          <w:szCs w:val="22"/>
        </w:rPr>
        <w:t>t</w:t>
      </w:r>
      <w:r w:rsidRPr="003743E0">
        <w:rPr>
          <w:rFonts w:ascii="Arial" w:hAnsi="Arial" w:cs="Arial"/>
          <w:color w:val="000000"/>
          <w:spacing w:val="1"/>
          <w:position w:val="-1"/>
          <w:sz w:val="22"/>
          <w:szCs w:val="22"/>
        </w:rPr>
        <w:t>e</w:t>
      </w:r>
      <w:r w:rsidRPr="003743E0">
        <w:rPr>
          <w:rFonts w:ascii="Arial" w:hAnsi="Arial" w:cs="Arial"/>
          <w:color w:val="000000"/>
          <w:spacing w:val="-2"/>
          <w:position w:val="-1"/>
          <w:sz w:val="22"/>
          <w:szCs w:val="22"/>
        </w:rPr>
        <w:t>l</w:t>
      </w:r>
      <w:r w:rsidRPr="003743E0">
        <w:rPr>
          <w:rFonts w:ascii="Arial" w:hAnsi="Arial" w:cs="Arial"/>
          <w:color w:val="000000"/>
          <w:spacing w:val="1"/>
          <w:position w:val="-1"/>
          <w:sz w:val="22"/>
          <w:szCs w:val="22"/>
        </w:rPr>
        <w:t>e</w:t>
      </w:r>
      <w:r w:rsidRPr="003743E0">
        <w:rPr>
          <w:rFonts w:ascii="Arial" w:hAnsi="Arial" w:cs="Arial"/>
          <w:color w:val="000000"/>
          <w:position w:val="-1"/>
          <w:sz w:val="22"/>
          <w:szCs w:val="22"/>
        </w:rPr>
        <w:t>:</w:t>
      </w:r>
      <w:r w:rsidR="00225033">
        <w:rPr>
          <w:rFonts w:ascii="Arial" w:hAnsi="Arial" w:cs="Arial"/>
          <w:color w:val="000000"/>
          <w:position w:val="-1"/>
          <w:sz w:val="22"/>
          <w:szCs w:val="22"/>
        </w:rPr>
        <w:t xml:space="preserve"> </w:t>
      </w:r>
      <w:r w:rsidR="000B5172">
        <w:rPr>
          <w:rFonts w:ascii="Arial" w:hAnsi="Arial" w:cs="Arial"/>
          <w:color w:val="000000"/>
          <w:position w:val="-1"/>
          <w:sz w:val="22"/>
          <w:szCs w:val="22"/>
        </w:rPr>
        <w:t>5.12.2025</w:t>
      </w:r>
      <w:r w:rsidRPr="003743E0">
        <w:rPr>
          <w:rFonts w:ascii="Arial" w:hAnsi="Arial" w:cs="Arial"/>
          <w:color w:val="000000"/>
          <w:position w:val="-1"/>
          <w:sz w:val="22"/>
          <w:szCs w:val="22"/>
        </w:rPr>
        <w:tab/>
        <w:t>Za poskytovatele:</w:t>
      </w:r>
      <w:r w:rsidR="000B5172">
        <w:rPr>
          <w:rFonts w:ascii="Arial" w:hAnsi="Arial" w:cs="Arial"/>
          <w:color w:val="000000"/>
          <w:position w:val="-1"/>
          <w:sz w:val="22"/>
          <w:szCs w:val="22"/>
        </w:rPr>
        <w:t xml:space="preserve"> 28.11.2025</w:t>
      </w:r>
    </w:p>
    <w:p w14:paraId="3E7A91CA" w14:textId="12D4CC6A" w:rsidR="009411CE" w:rsidRDefault="009411CE" w:rsidP="009411CE">
      <w:pPr>
        <w:widowControl w:val="0"/>
        <w:tabs>
          <w:tab w:val="left" w:pos="4962"/>
        </w:tabs>
        <w:autoSpaceDE w:val="0"/>
        <w:autoSpaceDN w:val="0"/>
        <w:adjustRightInd w:val="0"/>
        <w:jc w:val="both"/>
        <w:rPr>
          <w:rFonts w:ascii="Arial" w:hAnsi="Arial" w:cs="Arial"/>
          <w:color w:val="000000"/>
          <w:sz w:val="22"/>
          <w:szCs w:val="22"/>
        </w:rPr>
      </w:pPr>
    </w:p>
    <w:p w14:paraId="57125007" w14:textId="77777777" w:rsidR="00830F09" w:rsidRDefault="00830F09" w:rsidP="009411CE">
      <w:pPr>
        <w:widowControl w:val="0"/>
        <w:tabs>
          <w:tab w:val="left" w:pos="4962"/>
        </w:tabs>
        <w:autoSpaceDE w:val="0"/>
        <w:autoSpaceDN w:val="0"/>
        <w:adjustRightInd w:val="0"/>
        <w:jc w:val="both"/>
        <w:rPr>
          <w:rFonts w:ascii="Arial" w:hAnsi="Arial" w:cs="Arial"/>
          <w:color w:val="000000"/>
          <w:sz w:val="22"/>
          <w:szCs w:val="22"/>
        </w:rPr>
      </w:pPr>
    </w:p>
    <w:p w14:paraId="08B2C385" w14:textId="77777777" w:rsidR="00E342A6" w:rsidRPr="003743E0" w:rsidRDefault="00E342A6" w:rsidP="009411CE">
      <w:pPr>
        <w:widowControl w:val="0"/>
        <w:tabs>
          <w:tab w:val="left" w:pos="4962"/>
        </w:tabs>
        <w:autoSpaceDE w:val="0"/>
        <w:autoSpaceDN w:val="0"/>
        <w:adjustRightInd w:val="0"/>
        <w:jc w:val="both"/>
        <w:rPr>
          <w:rFonts w:ascii="Arial" w:hAnsi="Arial" w:cs="Arial"/>
          <w:color w:val="000000"/>
          <w:sz w:val="22"/>
          <w:szCs w:val="22"/>
        </w:rPr>
      </w:pPr>
    </w:p>
    <w:p w14:paraId="181035FF" w14:textId="4FD0E6FB" w:rsidR="009411CE" w:rsidRPr="003743E0" w:rsidRDefault="009411CE" w:rsidP="009411CE">
      <w:pPr>
        <w:widowControl w:val="0"/>
        <w:tabs>
          <w:tab w:val="left" w:pos="4962"/>
        </w:tabs>
        <w:autoSpaceDE w:val="0"/>
        <w:autoSpaceDN w:val="0"/>
        <w:adjustRightInd w:val="0"/>
        <w:rPr>
          <w:rFonts w:ascii="Arial" w:hAnsi="Arial" w:cs="Arial"/>
          <w:color w:val="000000"/>
          <w:sz w:val="22"/>
          <w:szCs w:val="22"/>
        </w:rPr>
      </w:pPr>
      <w:r w:rsidRPr="003743E0">
        <w:rPr>
          <w:rFonts w:ascii="Arial" w:hAnsi="Arial" w:cs="Arial"/>
          <w:color w:val="000000"/>
          <w:sz w:val="22"/>
          <w:szCs w:val="22"/>
        </w:rPr>
        <w:t>……………………………………….</w:t>
      </w:r>
      <w:r w:rsidRPr="003743E0">
        <w:rPr>
          <w:rFonts w:ascii="Arial" w:hAnsi="Arial" w:cs="Arial"/>
          <w:color w:val="000000"/>
          <w:sz w:val="22"/>
          <w:szCs w:val="22"/>
        </w:rPr>
        <w:tab/>
        <w:t>………………………………………</w:t>
      </w:r>
      <w:r w:rsidRPr="003743E0">
        <w:rPr>
          <w:rFonts w:ascii="Arial" w:hAnsi="Arial" w:cs="Arial"/>
          <w:color w:val="000000"/>
          <w:sz w:val="22"/>
          <w:szCs w:val="22"/>
        </w:rPr>
        <w:tab/>
      </w:r>
    </w:p>
    <w:p w14:paraId="12B306FF" w14:textId="7926041C" w:rsidR="0009281F" w:rsidRDefault="00E342A6" w:rsidP="009411CE">
      <w:pPr>
        <w:widowControl w:val="0"/>
        <w:tabs>
          <w:tab w:val="left" w:pos="0"/>
        </w:tabs>
        <w:autoSpaceDE w:val="0"/>
        <w:autoSpaceDN w:val="0"/>
        <w:adjustRightInd w:val="0"/>
        <w:rPr>
          <w:rFonts w:ascii="Arial" w:hAnsi="Arial" w:cs="Arial"/>
          <w:color w:val="000000"/>
          <w:sz w:val="22"/>
          <w:szCs w:val="22"/>
        </w:rPr>
      </w:pPr>
      <w:r>
        <w:rPr>
          <w:rFonts w:ascii="Arial" w:hAnsi="Arial" w:cs="Arial"/>
          <w:color w:val="000000"/>
          <w:sz w:val="22"/>
          <w:szCs w:val="22"/>
        </w:rPr>
        <w:t>Digitální a informační agentura</w:t>
      </w:r>
      <w:r w:rsidR="00886234">
        <w:rPr>
          <w:rFonts w:ascii="Arial" w:hAnsi="Arial" w:cs="Arial"/>
          <w:color w:val="000000"/>
          <w:sz w:val="22"/>
          <w:szCs w:val="22"/>
        </w:rPr>
        <w:tab/>
      </w:r>
      <w:r w:rsidR="00886234">
        <w:rPr>
          <w:rFonts w:ascii="Arial" w:hAnsi="Arial" w:cs="Arial"/>
          <w:color w:val="000000"/>
          <w:sz w:val="22"/>
          <w:szCs w:val="22"/>
        </w:rPr>
        <w:tab/>
      </w:r>
      <w:r w:rsidR="00886234">
        <w:rPr>
          <w:rFonts w:ascii="Arial" w:hAnsi="Arial" w:cs="Arial"/>
          <w:color w:val="000000"/>
          <w:sz w:val="22"/>
          <w:szCs w:val="22"/>
        </w:rPr>
        <w:tab/>
      </w:r>
      <w:r w:rsidR="0009281F">
        <w:rPr>
          <w:rFonts w:ascii="Arial" w:hAnsi="Arial" w:cs="Arial"/>
          <w:color w:val="000000"/>
          <w:sz w:val="22"/>
          <w:szCs w:val="22"/>
        </w:rPr>
        <w:t>HCM COMPUTERS, s.r.o.</w:t>
      </w:r>
    </w:p>
    <w:p w14:paraId="1B100AE0" w14:textId="1D7FDCA4" w:rsidR="00E342A6" w:rsidRPr="00E342A6" w:rsidRDefault="00E342A6" w:rsidP="009411CE">
      <w:pPr>
        <w:widowControl w:val="0"/>
        <w:tabs>
          <w:tab w:val="left" w:pos="0"/>
        </w:tabs>
        <w:autoSpaceDE w:val="0"/>
        <w:autoSpaceDN w:val="0"/>
        <w:adjustRightInd w:val="0"/>
        <w:rPr>
          <w:rFonts w:ascii="Arial" w:hAnsi="Arial" w:cs="Arial"/>
          <w:b/>
          <w:bCs/>
          <w:color w:val="000000"/>
          <w:sz w:val="22"/>
          <w:szCs w:val="22"/>
        </w:rPr>
      </w:pPr>
      <w:r w:rsidRPr="00E342A6">
        <w:rPr>
          <w:rFonts w:ascii="Arial" w:hAnsi="Arial" w:cs="Arial"/>
          <w:b/>
          <w:bCs/>
          <w:color w:val="000000"/>
          <w:sz w:val="22"/>
          <w:szCs w:val="22"/>
        </w:rPr>
        <w:t xml:space="preserve">Ing. </w:t>
      </w:r>
      <w:r w:rsidR="00830F09">
        <w:rPr>
          <w:rFonts w:ascii="Arial" w:hAnsi="Arial" w:cs="Arial"/>
          <w:b/>
          <w:bCs/>
          <w:color w:val="000000"/>
          <w:sz w:val="22"/>
          <w:szCs w:val="22"/>
        </w:rPr>
        <w:t>Petr Kuchař</w:t>
      </w:r>
      <w:r w:rsidR="0009281F">
        <w:rPr>
          <w:rFonts w:ascii="Arial" w:hAnsi="Arial" w:cs="Arial"/>
          <w:b/>
          <w:bCs/>
          <w:color w:val="000000"/>
          <w:sz w:val="22"/>
          <w:szCs w:val="22"/>
        </w:rPr>
        <w:tab/>
      </w:r>
      <w:r w:rsidR="0009281F">
        <w:rPr>
          <w:rFonts w:ascii="Arial" w:hAnsi="Arial" w:cs="Arial"/>
          <w:b/>
          <w:bCs/>
          <w:color w:val="000000"/>
          <w:sz w:val="22"/>
          <w:szCs w:val="22"/>
        </w:rPr>
        <w:tab/>
      </w:r>
      <w:r w:rsidR="0009281F">
        <w:rPr>
          <w:rFonts w:ascii="Arial" w:hAnsi="Arial" w:cs="Arial"/>
          <w:b/>
          <w:bCs/>
          <w:color w:val="000000"/>
          <w:sz w:val="22"/>
          <w:szCs w:val="22"/>
        </w:rPr>
        <w:tab/>
      </w:r>
      <w:r w:rsidR="0009281F">
        <w:rPr>
          <w:rFonts w:ascii="Arial" w:hAnsi="Arial" w:cs="Arial"/>
          <w:b/>
          <w:bCs/>
          <w:color w:val="000000"/>
          <w:sz w:val="22"/>
          <w:szCs w:val="22"/>
        </w:rPr>
        <w:tab/>
      </w:r>
      <w:r w:rsidR="0009281F">
        <w:rPr>
          <w:rFonts w:ascii="Arial" w:hAnsi="Arial" w:cs="Arial"/>
          <w:b/>
          <w:bCs/>
          <w:color w:val="000000"/>
          <w:sz w:val="22"/>
          <w:szCs w:val="22"/>
        </w:rPr>
        <w:tab/>
      </w:r>
      <w:r w:rsidR="0009281F" w:rsidRPr="00BD02BD">
        <w:rPr>
          <w:rFonts w:ascii="Arial" w:hAnsi="Arial" w:cs="Arial"/>
          <w:b/>
          <w:bCs/>
          <w:color w:val="000000"/>
          <w:sz w:val="22"/>
          <w:szCs w:val="22"/>
        </w:rPr>
        <w:t>Ing. David Janečka</w:t>
      </w:r>
    </w:p>
    <w:p w14:paraId="258E587B" w14:textId="72428043" w:rsidR="009411CE" w:rsidRPr="00E342A6" w:rsidRDefault="00E342A6" w:rsidP="00E342A6">
      <w:pPr>
        <w:widowControl w:val="0"/>
        <w:tabs>
          <w:tab w:val="left" w:pos="0"/>
        </w:tabs>
        <w:autoSpaceDE w:val="0"/>
        <w:autoSpaceDN w:val="0"/>
        <w:adjustRightInd w:val="0"/>
        <w:rPr>
          <w:rFonts w:ascii="Arial" w:hAnsi="Arial" w:cs="Arial"/>
          <w:sz w:val="22"/>
          <w:szCs w:val="22"/>
          <w:lang w:eastAsia="cs-CZ"/>
        </w:rPr>
      </w:pPr>
      <w:r>
        <w:rPr>
          <w:rFonts w:ascii="Arial" w:hAnsi="Arial" w:cs="Arial"/>
          <w:color w:val="000000"/>
          <w:sz w:val="22"/>
          <w:szCs w:val="22"/>
        </w:rPr>
        <w:t>ředitel</w:t>
      </w:r>
      <w:r w:rsidR="0009281F">
        <w:rPr>
          <w:rFonts w:ascii="Arial" w:hAnsi="Arial" w:cs="Arial"/>
          <w:color w:val="000000"/>
          <w:sz w:val="22"/>
          <w:szCs w:val="22"/>
        </w:rPr>
        <w:tab/>
      </w:r>
      <w:r w:rsidR="0009281F">
        <w:rPr>
          <w:rFonts w:ascii="Arial" w:hAnsi="Arial" w:cs="Arial"/>
          <w:color w:val="000000"/>
          <w:sz w:val="22"/>
          <w:szCs w:val="22"/>
        </w:rPr>
        <w:tab/>
      </w:r>
      <w:r w:rsidR="0009281F">
        <w:rPr>
          <w:rFonts w:ascii="Arial" w:hAnsi="Arial" w:cs="Arial"/>
          <w:color w:val="000000"/>
          <w:sz w:val="22"/>
          <w:szCs w:val="22"/>
        </w:rPr>
        <w:tab/>
      </w:r>
      <w:r w:rsidR="0009281F">
        <w:rPr>
          <w:rFonts w:ascii="Arial" w:hAnsi="Arial" w:cs="Arial"/>
          <w:color w:val="000000"/>
          <w:sz w:val="22"/>
          <w:szCs w:val="22"/>
        </w:rPr>
        <w:tab/>
      </w:r>
      <w:r w:rsidR="0009281F">
        <w:rPr>
          <w:rFonts w:ascii="Arial" w:hAnsi="Arial" w:cs="Arial"/>
          <w:color w:val="000000"/>
          <w:sz w:val="22"/>
          <w:szCs w:val="22"/>
        </w:rPr>
        <w:tab/>
      </w:r>
      <w:r w:rsidR="0009281F">
        <w:rPr>
          <w:rFonts w:ascii="Arial" w:hAnsi="Arial" w:cs="Arial"/>
          <w:color w:val="000000"/>
          <w:sz w:val="22"/>
          <w:szCs w:val="22"/>
        </w:rPr>
        <w:tab/>
      </w:r>
      <w:r w:rsidR="0009281F">
        <w:rPr>
          <w:rFonts w:ascii="Arial" w:hAnsi="Arial" w:cs="Arial"/>
          <w:color w:val="000000"/>
          <w:sz w:val="22"/>
          <w:szCs w:val="22"/>
        </w:rPr>
        <w:tab/>
        <w:t xml:space="preserve">jednatel společnosti </w:t>
      </w:r>
    </w:p>
    <w:p w14:paraId="60E51DC1" w14:textId="6F8C3A6F" w:rsidR="00CC4D3E" w:rsidRDefault="00CC4D3E">
      <w:pPr>
        <w:suppressAutoHyphens w:val="0"/>
        <w:spacing w:after="200" w:line="276" w:lineRule="auto"/>
        <w:rPr>
          <w:rFonts w:ascii="Arial" w:hAnsi="Arial" w:cs="Arial"/>
          <w:sz w:val="22"/>
          <w:szCs w:val="22"/>
        </w:rPr>
      </w:pPr>
      <w:r>
        <w:rPr>
          <w:rFonts w:ascii="Arial" w:hAnsi="Arial" w:cs="Arial"/>
          <w:sz w:val="22"/>
          <w:szCs w:val="22"/>
        </w:rPr>
        <w:br w:type="page"/>
      </w:r>
    </w:p>
    <w:p w14:paraId="71AAA503" w14:textId="77777777" w:rsidR="009411CE" w:rsidRPr="00146360" w:rsidRDefault="009411CE" w:rsidP="009411CE">
      <w:pPr>
        <w:rPr>
          <w:rFonts w:ascii="Arial" w:hAnsi="Arial" w:cs="Arial"/>
          <w:sz w:val="22"/>
          <w:szCs w:val="22"/>
        </w:rPr>
      </w:pPr>
    </w:p>
    <w:p w14:paraId="5BF51324" w14:textId="77777777" w:rsidR="00774AA8" w:rsidRDefault="00774AA8">
      <w:pPr>
        <w:rPr>
          <w:rFonts w:ascii="Arial" w:hAnsi="Arial" w:cs="Arial"/>
          <w:sz w:val="22"/>
          <w:szCs w:val="22"/>
        </w:rPr>
      </w:pPr>
    </w:p>
    <w:p w14:paraId="4BB9F64E" w14:textId="25F75581" w:rsidR="00712FC5" w:rsidRPr="003579B6" w:rsidRDefault="004C2F87" w:rsidP="0002004E">
      <w:pPr>
        <w:rPr>
          <w:rFonts w:ascii="Arial" w:hAnsi="Arial" w:cs="Arial"/>
          <w:b/>
          <w:bCs/>
        </w:rPr>
      </w:pPr>
      <w:r w:rsidRPr="003579B6">
        <w:rPr>
          <w:rFonts w:ascii="Arial" w:hAnsi="Arial" w:cs="Arial"/>
          <w:b/>
          <w:bCs/>
        </w:rPr>
        <w:t xml:space="preserve">PŘÍLOHA Č. </w:t>
      </w:r>
      <w:r w:rsidR="000E3192" w:rsidRPr="003579B6">
        <w:rPr>
          <w:rFonts w:ascii="Arial" w:hAnsi="Arial" w:cs="Arial"/>
          <w:b/>
          <w:bCs/>
        </w:rPr>
        <w:t>1</w:t>
      </w:r>
      <w:r w:rsidRPr="003579B6">
        <w:rPr>
          <w:rFonts w:ascii="Arial" w:hAnsi="Arial" w:cs="Arial"/>
          <w:b/>
          <w:bCs/>
        </w:rPr>
        <w:t xml:space="preserve"> SMLOUVY – SEZNAM PODDODAVATELŮ</w:t>
      </w:r>
      <w:r w:rsidR="00CC4D3E" w:rsidRPr="003579B6">
        <w:rPr>
          <w:rFonts w:ascii="Arial" w:hAnsi="Arial" w:cs="Arial"/>
          <w:b/>
          <w:bCs/>
        </w:rPr>
        <w:t xml:space="preserve"> </w:t>
      </w:r>
    </w:p>
    <w:p w14:paraId="58C7495E" w14:textId="77777777" w:rsidR="00B5057D" w:rsidRDefault="00B5057D" w:rsidP="0002004E">
      <w:pPr>
        <w:rPr>
          <w:rFonts w:ascii="Arial" w:hAnsi="Arial" w:cs="Arial"/>
        </w:rPr>
      </w:pPr>
    </w:p>
    <w:p w14:paraId="5E1DCDD2" w14:textId="41C4B6DE" w:rsidR="00E85958" w:rsidRPr="00B5057D" w:rsidRDefault="00BD02BD" w:rsidP="00BD02BD">
      <w:pPr>
        <w:jc w:val="both"/>
        <w:rPr>
          <w:rFonts w:ascii="Arial" w:hAnsi="Arial" w:cs="Arial"/>
          <w:highlight w:val="green"/>
        </w:rPr>
      </w:pPr>
      <w:r w:rsidRPr="00BD02BD">
        <w:rPr>
          <w:rFonts w:ascii="Arial" w:hAnsi="Arial" w:cs="Arial"/>
          <w:sz w:val="22"/>
          <w:szCs w:val="22"/>
        </w:rPr>
        <w:t>Dodavatel HCM COMPUTERS, s.r.o., IČO: 255 74 914, se sídlem: Vranovská 104, 614 00 BRNO (dále jen „dodavatel“), jako účastník veřejné zakázky zadávané malého rozsahu v uzavřené výzvě, název veřejné zakázky: Poskytování konzultačních a dalších činností v oblasti ICT, tímto v analogicky souladu s § 105 zákona č. 134/2016 Sb., o zadávání veřejných zakázek, ve znění pozdějších předpisů, čestně prohlašuje, že mu nejsou známi poddodavatelé, jež se budou podílet na plnění veřejné zakázky.</w:t>
      </w:r>
    </w:p>
    <w:sectPr w:rsidR="00E85958" w:rsidRPr="00B5057D" w:rsidSect="00A11B7E">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C474" w14:textId="77777777" w:rsidR="00DE657C" w:rsidRDefault="00DE657C">
      <w:r>
        <w:separator/>
      </w:r>
    </w:p>
  </w:endnote>
  <w:endnote w:type="continuationSeparator" w:id="0">
    <w:p w14:paraId="1D78204F" w14:textId="77777777" w:rsidR="00DE657C" w:rsidRDefault="00D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M Sans 14pt">
    <w:altName w:val="Calibri"/>
    <w:charset w:val="4D"/>
    <w:family w:val="auto"/>
    <w:pitch w:val="variable"/>
    <w:sig w:usb0="8000002F" w:usb1="4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zeret Mono">
    <w:altName w:val="Calibri"/>
    <w:charset w:val="EE"/>
    <w:family w:val="auto"/>
    <w:pitch w:val="variable"/>
    <w:sig w:usb0="A10000EF" w:usb1="4000207B" w:usb2="00000008" w:usb3="00000000" w:csb0="00000093" w:csb1="00000000"/>
  </w:font>
  <w:font w:name="Azeret Mono Medium">
    <w:altName w:val="Calibri"/>
    <w:charset w:val="4D"/>
    <w:family w:val="auto"/>
    <w:pitch w:val="variable"/>
    <w:sig w:usb0="A10000EF" w:usb1="40002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0D92" w14:textId="3C90F9BC" w:rsidR="009D6DA2" w:rsidRPr="00D83D08" w:rsidRDefault="009D6DA2" w:rsidP="009D6DA2">
    <w:pPr>
      <w:pStyle w:val="Zpat"/>
    </w:pPr>
    <w:r>
      <w:rPr>
        <w:rFonts w:ascii="Azeret Mono Medium" w:eastAsia="Azeret Mono Medium" w:hAnsi="Azeret Mono Medium" w:cs="Azeret Mono Medium"/>
      </w:rPr>
      <w:tab/>
    </w:r>
    <w:r>
      <w:rPr>
        <w:rFonts w:ascii="Azeret Mono Medium" w:eastAsia="Azeret Mono Medium" w:hAnsi="Azeret Mono Medium" w:cs="Azeret Mono Medium"/>
      </w:rPr>
      <w:tab/>
    </w:r>
    <w:r>
      <w:rPr>
        <w:rFonts w:ascii="Azeret Mono Medium" w:eastAsia="Azeret Mono Medium" w:hAnsi="Azeret Mono Medium" w:cs="Azeret Mono Medium"/>
      </w:rPr>
      <w:tab/>
    </w:r>
    <w:r w:rsidRPr="006A679A">
      <w:rPr>
        <w:rFonts w:ascii="Azeret Mono Medium" w:eastAsia="Azeret Mono Medium" w:hAnsi="Azeret Mono Medium" w:cs="Azeret Mono Medium"/>
        <w:sz w:val="18"/>
        <w:szCs w:val="18"/>
      </w:rPr>
      <w:fldChar w:fldCharType="begin"/>
    </w:r>
    <w:r w:rsidRPr="006A679A">
      <w:rPr>
        <w:rFonts w:ascii="Azeret Mono Medium" w:eastAsia="Azeret Mono Medium" w:hAnsi="Azeret Mono Medium" w:cs="Azeret Mono Medium"/>
        <w:sz w:val="18"/>
        <w:szCs w:val="18"/>
      </w:rPr>
      <w:instrText>PAGE</w:instrText>
    </w:r>
    <w:r w:rsidRPr="006A679A">
      <w:rPr>
        <w:rFonts w:ascii="Azeret Mono Medium" w:eastAsia="Azeret Mono Medium" w:hAnsi="Azeret Mono Medium" w:cs="Azeret Mono Medium"/>
        <w:sz w:val="18"/>
        <w:szCs w:val="18"/>
      </w:rPr>
      <w:fldChar w:fldCharType="separate"/>
    </w:r>
    <w:r w:rsidR="00064183">
      <w:rPr>
        <w:rFonts w:ascii="Azeret Mono Medium" w:eastAsia="Azeret Mono Medium" w:hAnsi="Azeret Mono Medium" w:cs="Azeret Mono Medium"/>
        <w:noProof/>
        <w:sz w:val="18"/>
        <w:szCs w:val="18"/>
      </w:rPr>
      <w:t>10</w:t>
    </w:r>
    <w:r w:rsidRPr="006A679A">
      <w:rPr>
        <w:rFonts w:ascii="Azeret Mono Medium" w:eastAsia="Azeret Mono Medium" w:hAnsi="Azeret Mono Medium" w:cs="Azeret Mono Medium"/>
        <w:sz w:val="18"/>
        <w:szCs w:val="18"/>
      </w:rPr>
      <w:fldChar w:fldCharType="end"/>
    </w:r>
    <w:r w:rsidRPr="006A679A">
      <w:rPr>
        <w:rFonts w:ascii="Azeret Mono Medium" w:eastAsia="Azeret Mono Medium" w:hAnsi="Azeret Mono Medium" w:cs="Azeret Mono Medium"/>
        <w:sz w:val="18"/>
        <w:szCs w:val="18"/>
      </w:rPr>
      <w:t>/</w:t>
    </w:r>
    <w:r w:rsidRPr="006A679A">
      <w:rPr>
        <w:rFonts w:ascii="Azeret Mono Medium" w:eastAsia="Azeret Mono Medium" w:hAnsi="Azeret Mono Medium" w:cs="Azeret Mono Medium"/>
        <w:sz w:val="18"/>
        <w:szCs w:val="18"/>
      </w:rPr>
      <w:fldChar w:fldCharType="begin"/>
    </w:r>
    <w:r w:rsidRPr="006A679A">
      <w:rPr>
        <w:rFonts w:ascii="Azeret Mono Medium" w:eastAsia="Azeret Mono Medium" w:hAnsi="Azeret Mono Medium" w:cs="Azeret Mono Medium"/>
        <w:sz w:val="18"/>
        <w:szCs w:val="18"/>
      </w:rPr>
      <w:instrText>NUMPAGES</w:instrText>
    </w:r>
    <w:r w:rsidRPr="006A679A">
      <w:rPr>
        <w:rFonts w:ascii="Azeret Mono Medium" w:eastAsia="Azeret Mono Medium" w:hAnsi="Azeret Mono Medium" w:cs="Azeret Mono Medium"/>
        <w:sz w:val="18"/>
        <w:szCs w:val="18"/>
      </w:rPr>
      <w:fldChar w:fldCharType="separate"/>
    </w:r>
    <w:r w:rsidR="00064183">
      <w:rPr>
        <w:rFonts w:ascii="Azeret Mono Medium" w:eastAsia="Azeret Mono Medium" w:hAnsi="Azeret Mono Medium" w:cs="Azeret Mono Medium"/>
        <w:noProof/>
        <w:sz w:val="18"/>
        <w:szCs w:val="18"/>
      </w:rPr>
      <w:t>11</w:t>
    </w:r>
    <w:r w:rsidRPr="006A679A">
      <w:rPr>
        <w:rFonts w:ascii="Azeret Mono Medium" w:eastAsia="Azeret Mono Medium" w:hAnsi="Azeret Mono Medium" w:cs="Azeret Mono Medium"/>
        <w:sz w:val="18"/>
        <w:szCs w:val="18"/>
      </w:rPr>
      <w:fldChar w:fldCharType="end"/>
    </w:r>
    <w:r w:rsidRPr="00171375">
      <w:rPr>
        <w:noProof/>
        <w:lang w:eastAsia="cs-CZ"/>
      </w:rPr>
      <w:drawing>
        <wp:anchor distT="0" distB="0" distL="114300" distR="114300" simplePos="0" relativeHeight="251662336" behindDoc="0" locked="1" layoutInCell="1" allowOverlap="1" wp14:anchorId="34469541" wp14:editId="13B3D1AA">
          <wp:simplePos x="0" y="0"/>
          <wp:positionH relativeFrom="page">
            <wp:posOffset>5861685</wp:posOffset>
          </wp:positionH>
          <wp:positionV relativeFrom="page">
            <wp:posOffset>9958705</wp:posOffset>
          </wp:positionV>
          <wp:extent cx="817200" cy="162000"/>
          <wp:effectExtent l="0" t="0" r="0" b="3175"/>
          <wp:wrapNone/>
          <wp:docPr id="332871721" name="Obrázek 33287172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17200" cy="1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7B5A" w14:textId="77777777" w:rsidR="00DE657C" w:rsidRDefault="00DE657C">
      <w:r>
        <w:separator/>
      </w:r>
    </w:p>
  </w:footnote>
  <w:footnote w:type="continuationSeparator" w:id="0">
    <w:p w14:paraId="4D487A2A" w14:textId="77777777" w:rsidR="00DE657C" w:rsidRDefault="00DE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747" w14:textId="00E0655D" w:rsidR="00696B7F" w:rsidRDefault="00EB1B98">
    <w:pPr>
      <w:pStyle w:val="Zhlav"/>
    </w:pPr>
    <w:r>
      <w:rPr>
        <w:noProof/>
        <w:lang w:eastAsia="cs-CZ"/>
      </w:rPr>
      <w:drawing>
        <wp:anchor distT="0" distB="0" distL="114300" distR="114300" simplePos="0" relativeHeight="251659264" behindDoc="0" locked="0" layoutInCell="1" allowOverlap="0" wp14:anchorId="3B9D5C81" wp14:editId="5239EFAE">
          <wp:simplePos x="0" y="0"/>
          <wp:positionH relativeFrom="margin">
            <wp:align>left</wp:align>
          </wp:positionH>
          <wp:positionV relativeFrom="page">
            <wp:posOffset>341630</wp:posOffset>
          </wp:positionV>
          <wp:extent cx="1569600" cy="702000"/>
          <wp:effectExtent l="0" t="0" r="0" b="3175"/>
          <wp:wrapNone/>
          <wp:docPr id="9" name="Obrázek 9"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bílé,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69600" cy="702000"/>
                  </a:xfrm>
                  <a:prstGeom prst="rect">
                    <a:avLst/>
                  </a:prstGeom>
                </pic:spPr>
              </pic:pic>
            </a:graphicData>
          </a:graphic>
          <wp14:sizeRelH relativeFrom="margin">
            <wp14:pctWidth>0</wp14:pctWidth>
          </wp14:sizeRelH>
          <wp14:sizeRelV relativeFrom="margin">
            <wp14:pctHeight>0</wp14:pctHeight>
          </wp14:sizeRelV>
        </wp:anchor>
      </w:drawing>
    </w:r>
    <w:r w:rsidR="009411CE">
      <w:tab/>
    </w:r>
  </w:p>
  <w:p w14:paraId="7AD35D40" w14:textId="76863B4E" w:rsidR="00696B7F" w:rsidRDefault="00696B7F">
    <w:pPr>
      <w:pStyle w:val="Zhlav"/>
    </w:pPr>
  </w:p>
  <w:p w14:paraId="2B403521" w14:textId="24672300" w:rsidR="00696B7F" w:rsidRDefault="00696B7F">
    <w:pPr>
      <w:pStyle w:val="Zhlav"/>
    </w:pPr>
  </w:p>
  <w:p w14:paraId="4379D333" w14:textId="77777777" w:rsidR="00F75742" w:rsidRDefault="00F757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17C"/>
    <w:multiLevelType w:val="multilevel"/>
    <w:tmpl w:val="7BD080DC"/>
    <w:lvl w:ilvl="0">
      <w:start w:val="1"/>
      <w:numFmt w:val="upperRoman"/>
      <w:lvlText w:val="%1."/>
      <w:lvlJc w:val="left"/>
      <w:pPr>
        <w:ind w:left="1080" w:hanging="720"/>
      </w:pPr>
      <w:rPr>
        <w:rFonts w:hint="default"/>
      </w:rPr>
    </w:lvl>
    <w:lvl w:ilvl="1">
      <w:start w:val="1"/>
      <w:numFmt w:val="decimal"/>
      <w:lvlText w:val="%2."/>
      <w:lvlJc w:val="left"/>
      <w:pPr>
        <w:ind w:left="32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start w:val="1"/>
      <w:numFmt w:val="lowerLetter"/>
      <w:lvlText w:val="%2."/>
      <w:lvlJc w:val="left"/>
      <w:pPr>
        <w:tabs>
          <w:tab w:val="num" w:pos="2149"/>
        </w:tabs>
        <w:ind w:left="2149" w:hanging="360"/>
      </w:pPr>
      <w:rPr>
        <w:rFonts w:cs="Times New Roman"/>
      </w:rPr>
    </w:lvl>
    <w:lvl w:ilvl="2" w:tplc="F0381B14">
      <w:start w:val="1"/>
      <w:numFmt w:val="lowerRoman"/>
      <w:lvlText w:val="%3."/>
      <w:lvlJc w:val="right"/>
      <w:pPr>
        <w:tabs>
          <w:tab w:val="num" w:pos="2869"/>
        </w:tabs>
        <w:ind w:left="2869" w:hanging="180"/>
      </w:pPr>
      <w:rPr>
        <w:rFonts w:cs="Times New Roman"/>
      </w:rPr>
    </w:lvl>
    <w:lvl w:ilvl="3" w:tplc="51384B76">
      <w:start w:val="1"/>
      <w:numFmt w:val="decimal"/>
      <w:lvlText w:val="%4."/>
      <w:lvlJc w:val="left"/>
      <w:pPr>
        <w:tabs>
          <w:tab w:val="num" w:pos="3589"/>
        </w:tabs>
        <w:ind w:left="3589" w:hanging="360"/>
      </w:pPr>
      <w:rPr>
        <w:rFonts w:cs="Times New Roman"/>
      </w:rPr>
    </w:lvl>
    <w:lvl w:ilvl="4" w:tplc="6E24BBAE">
      <w:start w:val="1"/>
      <w:numFmt w:val="lowerLetter"/>
      <w:lvlText w:val="%5."/>
      <w:lvlJc w:val="left"/>
      <w:pPr>
        <w:tabs>
          <w:tab w:val="num" w:pos="4309"/>
        </w:tabs>
        <w:ind w:left="4309" w:hanging="360"/>
      </w:pPr>
      <w:rPr>
        <w:rFonts w:cs="Times New Roman"/>
      </w:rPr>
    </w:lvl>
    <w:lvl w:ilvl="5" w:tplc="9C98E806">
      <w:start w:val="1"/>
      <w:numFmt w:val="lowerRoman"/>
      <w:lvlText w:val="%6."/>
      <w:lvlJc w:val="right"/>
      <w:pPr>
        <w:tabs>
          <w:tab w:val="num" w:pos="5029"/>
        </w:tabs>
        <w:ind w:left="5029" w:hanging="180"/>
      </w:pPr>
      <w:rPr>
        <w:rFonts w:cs="Times New Roman"/>
      </w:rPr>
    </w:lvl>
    <w:lvl w:ilvl="6" w:tplc="CA082032">
      <w:start w:val="1"/>
      <w:numFmt w:val="decimal"/>
      <w:lvlText w:val="%7."/>
      <w:lvlJc w:val="left"/>
      <w:pPr>
        <w:tabs>
          <w:tab w:val="num" w:pos="5749"/>
        </w:tabs>
        <w:ind w:left="5749" w:hanging="360"/>
      </w:pPr>
      <w:rPr>
        <w:rFonts w:cs="Times New Roman"/>
      </w:rPr>
    </w:lvl>
    <w:lvl w:ilvl="7" w:tplc="A768AF9E">
      <w:start w:val="1"/>
      <w:numFmt w:val="lowerLetter"/>
      <w:lvlText w:val="%8."/>
      <w:lvlJc w:val="left"/>
      <w:pPr>
        <w:tabs>
          <w:tab w:val="num" w:pos="6469"/>
        </w:tabs>
        <w:ind w:left="6469" w:hanging="360"/>
      </w:pPr>
      <w:rPr>
        <w:rFonts w:cs="Times New Roman"/>
      </w:rPr>
    </w:lvl>
    <w:lvl w:ilvl="8" w:tplc="D034FDAE">
      <w:start w:val="1"/>
      <w:numFmt w:val="lowerRoman"/>
      <w:lvlText w:val="%9."/>
      <w:lvlJc w:val="right"/>
      <w:pPr>
        <w:tabs>
          <w:tab w:val="num" w:pos="7189"/>
        </w:tabs>
        <w:ind w:left="7189" w:hanging="180"/>
      </w:pPr>
      <w:rPr>
        <w:rFonts w:cs="Times New Roman"/>
      </w:rPr>
    </w:lvl>
  </w:abstractNum>
  <w:abstractNum w:abstractNumId="2" w15:restartNumberingAfterBreak="0">
    <w:nsid w:val="05204760"/>
    <w:multiLevelType w:val="hybridMultilevel"/>
    <w:tmpl w:val="E834DA5E"/>
    <w:lvl w:ilvl="0" w:tplc="32C4040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5142FE"/>
    <w:multiLevelType w:val="hybridMultilevel"/>
    <w:tmpl w:val="95B81B22"/>
    <w:lvl w:ilvl="0" w:tplc="A5B455CA">
      <w:start w:val="1"/>
      <w:numFmt w:val="bullet"/>
      <w:pStyle w:val="Odrka"/>
      <w:lvlText w:val="n"/>
      <w:lvlJc w:val="left"/>
      <w:pPr>
        <w:tabs>
          <w:tab w:val="num" w:pos="896"/>
        </w:tabs>
        <w:ind w:left="896" w:hanging="284"/>
      </w:pPr>
      <w:rPr>
        <w:rFonts w:ascii="Wingdings" w:hAnsi="Wingdings" w:hint="default"/>
        <w:caps w:val="0"/>
        <w:strike w:val="0"/>
        <w:dstrike w:val="0"/>
        <w:vanish w:val="0"/>
        <w:color w:val="368537"/>
        <w:vertAlign w:val="baseline"/>
      </w:rPr>
    </w:lvl>
    <w:lvl w:ilvl="1" w:tplc="6172B5EA">
      <w:start w:val="12"/>
      <w:numFmt w:val="bullet"/>
      <w:lvlText w:val=""/>
      <w:lvlJc w:val="left"/>
      <w:pPr>
        <w:ind w:left="2052" w:hanging="360"/>
      </w:pPr>
      <w:rPr>
        <w:rFonts w:ascii="Symbol" w:eastAsia="MS Mincho" w:hAnsi="Symbol" w:cs="DM Sans 14pt" w:hint="default"/>
      </w:rPr>
    </w:lvl>
    <w:lvl w:ilvl="2" w:tplc="04050005" w:tentative="1">
      <w:start w:val="1"/>
      <w:numFmt w:val="bullet"/>
      <w:lvlText w:val=""/>
      <w:lvlJc w:val="left"/>
      <w:pPr>
        <w:ind w:left="2772" w:hanging="360"/>
      </w:pPr>
      <w:rPr>
        <w:rFonts w:ascii="Wingdings" w:hAnsi="Wingdings" w:hint="default"/>
      </w:rPr>
    </w:lvl>
    <w:lvl w:ilvl="3" w:tplc="04050001">
      <w:start w:val="1"/>
      <w:numFmt w:val="bullet"/>
      <w:lvlText w:val=""/>
      <w:lvlJc w:val="left"/>
      <w:pPr>
        <w:ind w:left="3492" w:hanging="360"/>
      </w:pPr>
      <w:rPr>
        <w:rFonts w:ascii="Symbol" w:hAnsi="Symbol" w:hint="default"/>
      </w:rPr>
    </w:lvl>
    <w:lvl w:ilvl="4" w:tplc="04050003" w:tentative="1">
      <w:start w:val="1"/>
      <w:numFmt w:val="bullet"/>
      <w:lvlText w:val="o"/>
      <w:lvlJc w:val="left"/>
      <w:pPr>
        <w:ind w:left="4212" w:hanging="360"/>
      </w:pPr>
      <w:rPr>
        <w:rFonts w:ascii="Courier New" w:hAnsi="Courier New" w:cs="Courier New" w:hint="default"/>
      </w:rPr>
    </w:lvl>
    <w:lvl w:ilvl="5" w:tplc="04050005" w:tentative="1">
      <w:start w:val="1"/>
      <w:numFmt w:val="bullet"/>
      <w:lvlText w:val=""/>
      <w:lvlJc w:val="left"/>
      <w:pPr>
        <w:ind w:left="4932" w:hanging="360"/>
      </w:pPr>
      <w:rPr>
        <w:rFonts w:ascii="Wingdings" w:hAnsi="Wingdings" w:hint="default"/>
      </w:rPr>
    </w:lvl>
    <w:lvl w:ilvl="6" w:tplc="04050001" w:tentative="1">
      <w:start w:val="1"/>
      <w:numFmt w:val="bullet"/>
      <w:lvlText w:val=""/>
      <w:lvlJc w:val="left"/>
      <w:pPr>
        <w:ind w:left="5652" w:hanging="360"/>
      </w:pPr>
      <w:rPr>
        <w:rFonts w:ascii="Symbol" w:hAnsi="Symbol" w:hint="default"/>
      </w:rPr>
    </w:lvl>
    <w:lvl w:ilvl="7" w:tplc="04050003" w:tentative="1">
      <w:start w:val="1"/>
      <w:numFmt w:val="bullet"/>
      <w:lvlText w:val="o"/>
      <w:lvlJc w:val="left"/>
      <w:pPr>
        <w:ind w:left="6372" w:hanging="360"/>
      </w:pPr>
      <w:rPr>
        <w:rFonts w:ascii="Courier New" w:hAnsi="Courier New" w:cs="Courier New" w:hint="default"/>
      </w:rPr>
    </w:lvl>
    <w:lvl w:ilvl="8" w:tplc="04050005" w:tentative="1">
      <w:start w:val="1"/>
      <w:numFmt w:val="bullet"/>
      <w:lvlText w:val=""/>
      <w:lvlJc w:val="left"/>
      <w:pPr>
        <w:ind w:left="7092" w:hanging="360"/>
      </w:pPr>
      <w:rPr>
        <w:rFonts w:ascii="Wingdings" w:hAnsi="Wingdings" w:hint="default"/>
      </w:rPr>
    </w:lvl>
  </w:abstractNum>
  <w:abstractNum w:abstractNumId="4" w15:restartNumberingAfterBreak="0">
    <w:nsid w:val="0C71727A"/>
    <w:multiLevelType w:val="multilevel"/>
    <w:tmpl w:val="0AACD2F8"/>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15:restartNumberingAfterBreak="0">
    <w:nsid w:val="10C04CA7"/>
    <w:multiLevelType w:val="multilevel"/>
    <w:tmpl w:val="0AACD2F8"/>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B195106"/>
    <w:multiLevelType w:val="hybridMultilevel"/>
    <w:tmpl w:val="763093DA"/>
    <w:lvl w:ilvl="0" w:tplc="5ED235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F5257C"/>
    <w:multiLevelType w:val="hybridMultilevel"/>
    <w:tmpl w:val="851E588C"/>
    <w:lvl w:ilvl="0" w:tplc="32C4040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C64A6"/>
    <w:multiLevelType w:val="hybridMultilevel"/>
    <w:tmpl w:val="ED80E8CE"/>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15:restartNumberingAfterBreak="0">
    <w:nsid w:val="37FC757D"/>
    <w:multiLevelType w:val="multilevel"/>
    <w:tmpl w:val="0AACD2F8"/>
    <w:lvl w:ilvl="0">
      <w:start w:val="1"/>
      <w:numFmt w:val="decimal"/>
      <w:lvlText w:val="%1."/>
      <w:lvlJc w:val="left"/>
      <w:pPr>
        <w:tabs>
          <w:tab w:val="num" w:pos="720"/>
        </w:tabs>
        <w:ind w:left="720" w:hanging="720"/>
      </w:pPr>
      <w:rPr>
        <w:rFonts w:cs="Times New Roman" w:hint="default"/>
        <w:b w:val="0"/>
        <w:bCs w:val="0"/>
        <w:i w:val="0"/>
        <w:iCs w:val="0"/>
        <w:u w:val="none"/>
      </w:rPr>
    </w:lvl>
    <w:lvl w:ilvl="1">
      <w:start w:val="1"/>
      <w:numFmt w:val="decimal"/>
      <w:lvlText w:val="1.%2"/>
      <w:lvlJc w:val="left"/>
      <w:pPr>
        <w:tabs>
          <w:tab w:val="num" w:pos="720"/>
        </w:tabs>
        <w:ind w:left="720" w:hanging="720"/>
      </w:pPr>
      <w:rPr>
        <w:rFonts w:cs="Times New Roman" w:hint="default"/>
        <w:b w:val="0"/>
        <w:bCs w:val="0"/>
        <w:i w:val="0"/>
        <w:iCs w:val="0"/>
        <w:u w:val="none"/>
      </w:rPr>
    </w:lvl>
    <w:lvl w:ilvl="2">
      <w:start w:val="1"/>
      <w:numFmt w:val="decimal"/>
      <w:lvlText w:val="%1.1.%3."/>
      <w:lvlJc w:val="left"/>
      <w:pPr>
        <w:tabs>
          <w:tab w:val="num" w:pos="1440"/>
        </w:tabs>
        <w:ind w:left="1225" w:hanging="505"/>
      </w:pPr>
      <w:rPr>
        <w:rFonts w:cs="Times New Roman" w:hint="default"/>
        <w:b/>
        <w:bCs/>
        <w:i w:val="0"/>
        <w:iCs w:val="0"/>
        <w:u w:val="none"/>
      </w:rPr>
    </w:lvl>
    <w:lvl w:ilvl="3">
      <w:start w:val="1"/>
      <w:numFmt w:val="decimal"/>
      <w:lvlText w:val="%1.1.%3.%4."/>
      <w:lvlJc w:val="left"/>
      <w:pPr>
        <w:tabs>
          <w:tab w:val="num" w:pos="720"/>
        </w:tabs>
        <w:ind w:left="720" w:hanging="720"/>
      </w:pPr>
      <w:rPr>
        <w:rFonts w:cs="Times New Roman" w:hint="default"/>
        <w:b/>
        <w:bCs/>
        <w:i w:val="0"/>
        <w:iCs w:val="0"/>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3D8A1FBC"/>
    <w:multiLevelType w:val="hybridMultilevel"/>
    <w:tmpl w:val="6D388736"/>
    <w:lvl w:ilvl="0" w:tplc="E422AE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F405F9"/>
    <w:multiLevelType w:val="hybridMultilevel"/>
    <w:tmpl w:val="88745FE6"/>
    <w:lvl w:ilvl="0" w:tplc="31CE35FE">
      <w:start w:val="1"/>
      <w:numFmt w:val="decimal"/>
      <w:lvlText w:val="%1."/>
      <w:lvlJc w:val="left"/>
      <w:pPr>
        <w:tabs>
          <w:tab w:val="num" w:pos="720"/>
        </w:tabs>
        <w:ind w:left="720" w:hanging="360"/>
      </w:pPr>
      <w:rPr>
        <w:rFonts w:cs="Times New Roman"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12" w15:restartNumberingAfterBreak="0">
    <w:nsid w:val="46F7325E"/>
    <w:multiLevelType w:val="multilevel"/>
    <w:tmpl w:val="028AC418"/>
    <w:lvl w:ilvl="0">
      <w:start w:val="1"/>
      <w:numFmt w:val="decimal"/>
      <w:lvlText w:val="%1."/>
      <w:lvlJc w:val="left"/>
      <w:pPr>
        <w:tabs>
          <w:tab w:val="num" w:pos="862"/>
        </w:tabs>
        <w:ind w:left="862" w:hanging="720"/>
      </w:pPr>
      <w:rPr>
        <w:rFonts w:cs="Times New Roman" w:hint="default"/>
        <w:u w:val="none"/>
      </w:rPr>
    </w:lvl>
    <w:lvl w:ilvl="1">
      <w:start w:val="1"/>
      <w:numFmt w:val="lowerLetter"/>
      <w:lvlText w:val="%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 w15:restartNumberingAfterBreak="0">
    <w:nsid w:val="477477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4D4865"/>
    <w:multiLevelType w:val="hybridMultilevel"/>
    <w:tmpl w:val="1A544FEC"/>
    <w:lvl w:ilvl="0" w:tplc="32C40408">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5" w15:restartNumberingAfterBreak="0">
    <w:nsid w:val="4B0E25E8"/>
    <w:multiLevelType w:val="multilevel"/>
    <w:tmpl w:val="06A4139C"/>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6" w15:restartNumberingAfterBreak="0">
    <w:nsid w:val="50DD7372"/>
    <w:multiLevelType w:val="hybridMultilevel"/>
    <w:tmpl w:val="65F25796"/>
    <w:lvl w:ilvl="0" w:tplc="04050015">
      <w:start w:val="1"/>
      <w:numFmt w:val="upp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17" w15:restartNumberingAfterBreak="0">
    <w:nsid w:val="5E1A6648"/>
    <w:multiLevelType w:val="hybridMultilevel"/>
    <w:tmpl w:val="9522D5DC"/>
    <w:lvl w:ilvl="0" w:tplc="04050019">
      <w:start w:val="1"/>
      <w:numFmt w:val="low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18" w15:restartNumberingAfterBreak="0">
    <w:nsid w:val="5E261D48"/>
    <w:multiLevelType w:val="hybridMultilevel"/>
    <w:tmpl w:val="F3D4D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1C465D1"/>
    <w:multiLevelType w:val="hybridMultilevel"/>
    <w:tmpl w:val="B63CA808"/>
    <w:lvl w:ilvl="0" w:tplc="04050017">
      <w:start w:val="1"/>
      <w:numFmt w:val="lowerLetter"/>
      <w:lvlText w:val="%1)"/>
      <w:lvlJc w:val="left"/>
      <w:pPr>
        <w:tabs>
          <w:tab w:val="num" w:pos="1854"/>
        </w:tabs>
        <w:ind w:left="1854" w:hanging="360"/>
      </w:pPr>
      <w:rPr>
        <w:rFonts w:cs="Times New Roman" w:hint="default"/>
      </w:rPr>
    </w:lvl>
    <w:lvl w:ilvl="1" w:tplc="04050003">
      <w:start w:val="1"/>
      <w:numFmt w:val="bullet"/>
      <w:lvlText w:val="o"/>
      <w:lvlJc w:val="left"/>
      <w:pPr>
        <w:tabs>
          <w:tab w:val="num" w:pos="2574"/>
        </w:tabs>
        <w:ind w:left="2574" w:hanging="360"/>
      </w:pPr>
      <w:rPr>
        <w:rFonts w:ascii="Courier New" w:hAnsi="Courier New" w:hint="default"/>
      </w:rPr>
    </w:lvl>
    <w:lvl w:ilvl="2" w:tplc="04050005">
      <w:start w:val="1"/>
      <w:numFmt w:val="bullet"/>
      <w:lvlText w:val=""/>
      <w:lvlJc w:val="left"/>
      <w:pPr>
        <w:tabs>
          <w:tab w:val="num" w:pos="3294"/>
        </w:tabs>
        <w:ind w:left="3294" w:hanging="360"/>
      </w:pPr>
      <w:rPr>
        <w:rFonts w:ascii="Wingdings" w:hAnsi="Wingdings" w:hint="default"/>
      </w:rPr>
    </w:lvl>
    <w:lvl w:ilvl="3" w:tplc="04050001">
      <w:start w:val="1"/>
      <w:numFmt w:val="bullet"/>
      <w:lvlText w:val=""/>
      <w:lvlJc w:val="left"/>
      <w:pPr>
        <w:tabs>
          <w:tab w:val="num" w:pos="4014"/>
        </w:tabs>
        <w:ind w:left="4014" w:hanging="360"/>
      </w:pPr>
      <w:rPr>
        <w:rFonts w:ascii="Symbol" w:hAnsi="Symbol" w:hint="default"/>
      </w:rPr>
    </w:lvl>
    <w:lvl w:ilvl="4" w:tplc="04050003">
      <w:start w:val="1"/>
      <w:numFmt w:val="bullet"/>
      <w:lvlText w:val="o"/>
      <w:lvlJc w:val="left"/>
      <w:pPr>
        <w:tabs>
          <w:tab w:val="num" w:pos="4734"/>
        </w:tabs>
        <w:ind w:left="4734" w:hanging="360"/>
      </w:pPr>
      <w:rPr>
        <w:rFonts w:ascii="Courier New" w:hAnsi="Courier New" w:hint="default"/>
      </w:rPr>
    </w:lvl>
    <w:lvl w:ilvl="5" w:tplc="04050005">
      <w:start w:val="1"/>
      <w:numFmt w:val="bullet"/>
      <w:lvlText w:val=""/>
      <w:lvlJc w:val="left"/>
      <w:pPr>
        <w:tabs>
          <w:tab w:val="num" w:pos="5454"/>
        </w:tabs>
        <w:ind w:left="5454" w:hanging="360"/>
      </w:pPr>
      <w:rPr>
        <w:rFonts w:ascii="Wingdings" w:hAnsi="Wingdings" w:hint="default"/>
      </w:rPr>
    </w:lvl>
    <w:lvl w:ilvl="6" w:tplc="04050001">
      <w:start w:val="1"/>
      <w:numFmt w:val="bullet"/>
      <w:lvlText w:val=""/>
      <w:lvlJc w:val="left"/>
      <w:pPr>
        <w:tabs>
          <w:tab w:val="num" w:pos="6174"/>
        </w:tabs>
        <w:ind w:left="6174" w:hanging="360"/>
      </w:pPr>
      <w:rPr>
        <w:rFonts w:ascii="Symbol" w:hAnsi="Symbol" w:hint="default"/>
      </w:rPr>
    </w:lvl>
    <w:lvl w:ilvl="7" w:tplc="04050003">
      <w:start w:val="1"/>
      <w:numFmt w:val="bullet"/>
      <w:lvlText w:val="o"/>
      <w:lvlJc w:val="left"/>
      <w:pPr>
        <w:tabs>
          <w:tab w:val="num" w:pos="6894"/>
        </w:tabs>
        <w:ind w:left="6894" w:hanging="360"/>
      </w:pPr>
      <w:rPr>
        <w:rFonts w:ascii="Courier New" w:hAnsi="Courier New" w:hint="default"/>
      </w:rPr>
    </w:lvl>
    <w:lvl w:ilvl="8" w:tplc="04050005">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64E26CC7"/>
    <w:multiLevelType w:val="hybridMultilevel"/>
    <w:tmpl w:val="9522D5DC"/>
    <w:lvl w:ilvl="0" w:tplc="04050019">
      <w:start w:val="1"/>
      <w:numFmt w:val="low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21" w15:restartNumberingAfterBreak="0">
    <w:nsid w:val="669A6844"/>
    <w:multiLevelType w:val="hybridMultilevel"/>
    <w:tmpl w:val="8244CE8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ABF6F30"/>
    <w:multiLevelType w:val="multilevel"/>
    <w:tmpl w:val="743204D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AC63CB"/>
    <w:multiLevelType w:val="hybridMultilevel"/>
    <w:tmpl w:val="81506378"/>
    <w:lvl w:ilvl="0" w:tplc="5642956E">
      <w:start w:val="1"/>
      <w:numFmt w:val="decimal"/>
      <w:lvlText w:val="%1."/>
      <w:lvlJc w:val="left"/>
      <w:pPr>
        <w:ind w:left="36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6E82328E"/>
    <w:multiLevelType w:val="hybridMultilevel"/>
    <w:tmpl w:val="8062908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6CE0D53"/>
    <w:multiLevelType w:val="hybridMultilevel"/>
    <w:tmpl w:val="65F25796"/>
    <w:lvl w:ilvl="0" w:tplc="04050015">
      <w:start w:val="1"/>
      <w:numFmt w:val="upp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num w:numId="1" w16cid:durableId="2121683457">
    <w:abstractNumId w:val="8"/>
  </w:num>
  <w:num w:numId="2" w16cid:durableId="1371295721">
    <w:abstractNumId w:val="1"/>
  </w:num>
  <w:num w:numId="3" w16cid:durableId="2084714987">
    <w:abstractNumId w:val="4"/>
  </w:num>
  <w:num w:numId="4" w16cid:durableId="1665746259">
    <w:abstractNumId w:val="12"/>
  </w:num>
  <w:num w:numId="5" w16cid:durableId="1173567172">
    <w:abstractNumId w:val="5"/>
  </w:num>
  <w:num w:numId="6" w16cid:durableId="1221356456">
    <w:abstractNumId w:val="11"/>
  </w:num>
  <w:num w:numId="7" w16cid:durableId="1658609819">
    <w:abstractNumId w:val="15"/>
  </w:num>
  <w:num w:numId="8" w16cid:durableId="649676173">
    <w:abstractNumId w:val="19"/>
  </w:num>
  <w:num w:numId="9" w16cid:durableId="1061557972">
    <w:abstractNumId w:val="9"/>
  </w:num>
  <w:num w:numId="10" w16cid:durableId="1786000583">
    <w:abstractNumId w:val="23"/>
  </w:num>
  <w:num w:numId="11" w16cid:durableId="749815224">
    <w:abstractNumId w:val="20"/>
  </w:num>
  <w:num w:numId="12" w16cid:durableId="974721726">
    <w:abstractNumId w:val="16"/>
  </w:num>
  <w:num w:numId="13" w16cid:durableId="966009300">
    <w:abstractNumId w:val="24"/>
  </w:num>
  <w:num w:numId="14" w16cid:durableId="1199585850">
    <w:abstractNumId w:val="17"/>
  </w:num>
  <w:num w:numId="15" w16cid:durableId="636842881">
    <w:abstractNumId w:val="25"/>
  </w:num>
  <w:num w:numId="16" w16cid:durableId="1703552207">
    <w:abstractNumId w:val="18"/>
  </w:num>
  <w:num w:numId="17" w16cid:durableId="228227658">
    <w:abstractNumId w:val="21"/>
  </w:num>
  <w:num w:numId="18" w16cid:durableId="1514028412">
    <w:abstractNumId w:val="1"/>
  </w:num>
  <w:num w:numId="19" w16cid:durableId="990597977">
    <w:abstractNumId w:val="1"/>
  </w:num>
  <w:num w:numId="20" w16cid:durableId="2086829489">
    <w:abstractNumId w:val="14"/>
  </w:num>
  <w:num w:numId="21" w16cid:durableId="874389128">
    <w:abstractNumId w:val="2"/>
  </w:num>
  <w:num w:numId="22" w16cid:durableId="909584772">
    <w:abstractNumId w:val="6"/>
  </w:num>
  <w:num w:numId="23" w16cid:durableId="762804240">
    <w:abstractNumId w:val="7"/>
  </w:num>
  <w:num w:numId="24" w16cid:durableId="522402158">
    <w:abstractNumId w:val="1"/>
  </w:num>
  <w:num w:numId="25" w16cid:durableId="975451198">
    <w:abstractNumId w:val="3"/>
  </w:num>
  <w:num w:numId="26" w16cid:durableId="2104493741">
    <w:abstractNumId w:val="22"/>
  </w:num>
  <w:num w:numId="27" w16cid:durableId="131408391">
    <w:abstractNumId w:val="1"/>
  </w:num>
  <w:num w:numId="28" w16cid:durableId="727804291">
    <w:abstractNumId w:val="13"/>
  </w:num>
  <w:num w:numId="29" w16cid:durableId="404380182">
    <w:abstractNumId w:val="0"/>
  </w:num>
  <w:num w:numId="30" w16cid:durableId="1968466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CE"/>
    <w:rsid w:val="00004AB5"/>
    <w:rsid w:val="0001202A"/>
    <w:rsid w:val="0002004E"/>
    <w:rsid w:val="00021A4C"/>
    <w:rsid w:val="00021FE1"/>
    <w:rsid w:val="00042E6C"/>
    <w:rsid w:val="00047585"/>
    <w:rsid w:val="00056CDB"/>
    <w:rsid w:val="000635BC"/>
    <w:rsid w:val="000636F3"/>
    <w:rsid w:val="00064183"/>
    <w:rsid w:val="00073E12"/>
    <w:rsid w:val="000830B6"/>
    <w:rsid w:val="0009281F"/>
    <w:rsid w:val="000B5172"/>
    <w:rsid w:val="000C5062"/>
    <w:rsid w:val="000D4423"/>
    <w:rsid w:val="000E210A"/>
    <w:rsid w:val="000E3192"/>
    <w:rsid w:val="000F2E6B"/>
    <w:rsid w:val="00100AD5"/>
    <w:rsid w:val="0010539E"/>
    <w:rsid w:val="001230BA"/>
    <w:rsid w:val="00132420"/>
    <w:rsid w:val="00165438"/>
    <w:rsid w:val="00174DF7"/>
    <w:rsid w:val="00176397"/>
    <w:rsid w:val="001807E7"/>
    <w:rsid w:val="00180B74"/>
    <w:rsid w:val="00182939"/>
    <w:rsid w:val="00183125"/>
    <w:rsid w:val="001A20C7"/>
    <w:rsid w:val="001A57F3"/>
    <w:rsid w:val="001A593A"/>
    <w:rsid w:val="001B2687"/>
    <w:rsid w:val="001B7860"/>
    <w:rsid w:val="001D12C7"/>
    <w:rsid w:val="001D36F2"/>
    <w:rsid w:val="001D38BF"/>
    <w:rsid w:val="001D6DDE"/>
    <w:rsid w:val="001D73EE"/>
    <w:rsid w:val="001E0592"/>
    <w:rsid w:val="00201E86"/>
    <w:rsid w:val="0020563C"/>
    <w:rsid w:val="002065FF"/>
    <w:rsid w:val="00225033"/>
    <w:rsid w:val="002261EA"/>
    <w:rsid w:val="00226A0B"/>
    <w:rsid w:val="00230E5F"/>
    <w:rsid w:val="00235876"/>
    <w:rsid w:val="00252062"/>
    <w:rsid w:val="00252BDE"/>
    <w:rsid w:val="0027724D"/>
    <w:rsid w:val="00277F1B"/>
    <w:rsid w:val="002859C0"/>
    <w:rsid w:val="00291E78"/>
    <w:rsid w:val="002925F6"/>
    <w:rsid w:val="00294139"/>
    <w:rsid w:val="002979FF"/>
    <w:rsid w:val="002A33B3"/>
    <w:rsid w:val="002B32A4"/>
    <w:rsid w:val="002B7489"/>
    <w:rsid w:val="002D2A4A"/>
    <w:rsid w:val="002D3114"/>
    <w:rsid w:val="002D394D"/>
    <w:rsid w:val="002D42BB"/>
    <w:rsid w:val="002D58BF"/>
    <w:rsid w:val="002E640C"/>
    <w:rsid w:val="00302FA8"/>
    <w:rsid w:val="00323BC2"/>
    <w:rsid w:val="00327F53"/>
    <w:rsid w:val="003579B6"/>
    <w:rsid w:val="003604BF"/>
    <w:rsid w:val="00366710"/>
    <w:rsid w:val="00385ABC"/>
    <w:rsid w:val="00394070"/>
    <w:rsid w:val="003A0293"/>
    <w:rsid w:val="003B3691"/>
    <w:rsid w:val="003C3304"/>
    <w:rsid w:val="003C63D1"/>
    <w:rsid w:val="003E3BF0"/>
    <w:rsid w:val="003F3168"/>
    <w:rsid w:val="003F759C"/>
    <w:rsid w:val="00402F90"/>
    <w:rsid w:val="00403A5B"/>
    <w:rsid w:val="004103ED"/>
    <w:rsid w:val="0041449E"/>
    <w:rsid w:val="00423F6C"/>
    <w:rsid w:val="00437842"/>
    <w:rsid w:val="00460E03"/>
    <w:rsid w:val="00464328"/>
    <w:rsid w:val="00472426"/>
    <w:rsid w:val="004775EC"/>
    <w:rsid w:val="00483FE7"/>
    <w:rsid w:val="00491454"/>
    <w:rsid w:val="004B147E"/>
    <w:rsid w:val="004B1679"/>
    <w:rsid w:val="004B225E"/>
    <w:rsid w:val="004B412E"/>
    <w:rsid w:val="004C2F87"/>
    <w:rsid w:val="004D203A"/>
    <w:rsid w:val="004D22BB"/>
    <w:rsid w:val="004D40CB"/>
    <w:rsid w:val="004F039B"/>
    <w:rsid w:val="005100FB"/>
    <w:rsid w:val="00514001"/>
    <w:rsid w:val="00515616"/>
    <w:rsid w:val="005331A1"/>
    <w:rsid w:val="005422CA"/>
    <w:rsid w:val="00551F15"/>
    <w:rsid w:val="0056073D"/>
    <w:rsid w:val="00563E55"/>
    <w:rsid w:val="00573D0A"/>
    <w:rsid w:val="00584472"/>
    <w:rsid w:val="00584F55"/>
    <w:rsid w:val="00595251"/>
    <w:rsid w:val="005A5B49"/>
    <w:rsid w:val="005B40A9"/>
    <w:rsid w:val="005B7431"/>
    <w:rsid w:val="005D0594"/>
    <w:rsid w:val="005D4901"/>
    <w:rsid w:val="005D5D16"/>
    <w:rsid w:val="005E2703"/>
    <w:rsid w:val="005E2F47"/>
    <w:rsid w:val="005E55D8"/>
    <w:rsid w:val="005F0DD7"/>
    <w:rsid w:val="00613A5E"/>
    <w:rsid w:val="006317B0"/>
    <w:rsid w:val="00634DF1"/>
    <w:rsid w:val="00654753"/>
    <w:rsid w:val="006837C1"/>
    <w:rsid w:val="00690559"/>
    <w:rsid w:val="00691A90"/>
    <w:rsid w:val="00691C70"/>
    <w:rsid w:val="00696B7F"/>
    <w:rsid w:val="006C0E5E"/>
    <w:rsid w:val="006D20B7"/>
    <w:rsid w:val="006E0688"/>
    <w:rsid w:val="006E3461"/>
    <w:rsid w:val="006F5AF6"/>
    <w:rsid w:val="00712FC5"/>
    <w:rsid w:val="00721040"/>
    <w:rsid w:val="007272FF"/>
    <w:rsid w:val="00733526"/>
    <w:rsid w:val="00740F26"/>
    <w:rsid w:val="00757D11"/>
    <w:rsid w:val="00763E7B"/>
    <w:rsid w:val="007674FF"/>
    <w:rsid w:val="00774AA8"/>
    <w:rsid w:val="00792446"/>
    <w:rsid w:val="00797D88"/>
    <w:rsid w:val="007A31D8"/>
    <w:rsid w:val="007A7FB0"/>
    <w:rsid w:val="007B7CF1"/>
    <w:rsid w:val="007D35B9"/>
    <w:rsid w:val="007E7E63"/>
    <w:rsid w:val="007F2DC2"/>
    <w:rsid w:val="00803A32"/>
    <w:rsid w:val="008056C4"/>
    <w:rsid w:val="008128A1"/>
    <w:rsid w:val="00827F4D"/>
    <w:rsid w:val="00830F09"/>
    <w:rsid w:val="00833113"/>
    <w:rsid w:val="00854145"/>
    <w:rsid w:val="0086433D"/>
    <w:rsid w:val="008732EA"/>
    <w:rsid w:val="00886234"/>
    <w:rsid w:val="00893098"/>
    <w:rsid w:val="008948F0"/>
    <w:rsid w:val="008B163A"/>
    <w:rsid w:val="008B5B03"/>
    <w:rsid w:val="008E445E"/>
    <w:rsid w:val="008F4D05"/>
    <w:rsid w:val="008F7E6D"/>
    <w:rsid w:val="00916597"/>
    <w:rsid w:val="00916626"/>
    <w:rsid w:val="00917892"/>
    <w:rsid w:val="009179F8"/>
    <w:rsid w:val="0092138B"/>
    <w:rsid w:val="0092147E"/>
    <w:rsid w:val="009264E0"/>
    <w:rsid w:val="0093005E"/>
    <w:rsid w:val="009411CE"/>
    <w:rsid w:val="009459E0"/>
    <w:rsid w:val="009476AA"/>
    <w:rsid w:val="009516D9"/>
    <w:rsid w:val="00953B10"/>
    <w:rsid w:val="00956121"/>
    <w:rsid w:val="009604AE"/>
    <w:rsid w:val="00992E31"/>
    <w:rsid w:val="009A73C9"/>
    <w:rsid w:val="009B2391"/>
    <w:rsid w:val="009C252B"/>
    <w:rsid w:val="009D0B06"/>
    <w:rsid w:val="009D4721"/>
    <w:rsid w:val="009D6DA2"/>
    <w:rsid w:val="009E4B17"/>
    <w:rsid w:val="009E6D2D"/>
    <w:rsid w:val="009F07EA"/>
    <w:rsid w:val="00A021C7"/>
    <w:rsid w:val="00A11B7E"/>
    <w:rsid w:val="00A31A08"/>
    <w:rsid w:val="00A336C7"/>
    <w:rsid w:val="00A33BF7"/>
    <w:rsid w:val="00A33E7A"/>
    <w:rsid w:val="00A434C0"/>
    <w:rsid w:val="00A51DFB"/>
    <w:rsid w:val="00A54757"/>
    <w:rsid w:val="00A606B3"/>
    <w:rsid w:val="00A61C9B"/>
    <w:rsid w:val="00A625CA"/>
    <w:rsid w:val="00A64032"/>
    <w:rsid w:val="00A7581E"/>
    <w:rsid w:val="00A7666D"/>
    <w:rsid w:val="00A80FBB"/>
    <w:rsid w:val="00A81A78"/>
    <w:rsid w:val="00A85C57"/>
    <w:rsid w:val="00A9311F"/>
    <w:rsid w:val="00AC0BA5"/>
    <w:rsid w:val="00AC75E6"/>
    <w:rsid w:val="00AD2757"/>
    <w:rsid w:val="00AF0E35"/>
    <w:rsid w:val="00AF1C58"/>
    <w:rsid w:val="00AF5FD9"/>
    <w:rsid w:val="00AF7A57"/>
    <w:rsid w:val="00AF7ED4"/>
    <w:rsid w:val="00B06083"/>
    <w:rsid w:val="00B14007"/>
    <w:rsid w:val="00B330D8"/>
    <w:rsid w:val="00B36E73"/>
    <w:rsid w:val="00B429C3"/>
    <w:rsid w:val="00B442A0"/>
    <w:rsid w:val="00B4789F"/>
    <w:rsid w:val="00B5057D"/>
    <w:rsid w:val="00B54F95"/>
    <w:rsid w:val="00B55A64"/>
    <w:rsid w:val="00B63944"/>
    <w:rsid w:val="00B755B5"/>
    <w:rsid w:val="00B767FA"/>
    <w:rsid w:val="00B96C7D"/>
    <w:rsid w:val="00BA3512"/>
    <w:rsid w:val="00BA4EC7"/>
    <w:rsid w:val="00BD02BD"/>
    <w:rsid w:val="00BE687A"/>
    <w:rsid w:val="00BE73BD"/>
    <w:rsid w:val="00BE7CFF"/>
    <w:rsid w:val="00C030D5"/>
    <w:rsid w:val="00C0510F"/>
    <w:rsid w:val="00C22AAE"/>
    <w:rsid w:val="00C410A5"/>
    <w:rsid w:val="00C52B7C"/>
    <w:rsid w:val="00C64C79"/>
    <w:rsid w:val="00C66A14"/>
    <w:rsid w:val="00C73F40"/>
    <w:rsid w:val="00C87082"/>
    <w:rsid w:val="00C97184"/>
    <w:rsid w:val="00C97457"/>
    <w:rsid w:val="00CA2786"/>
    <w:rsid w:val="00CA526E"/>
    <w:rsid w:val="00CB1108"/>
    <w:rsid w:val="00CC32ED"/>
    <w:rsid w:val="00CC4D3E"/>
    <w:rsid w:val="00CC56A5"/>
    <w:rsid w:val="00CD3F71"/>
    <w:rsid w:val="00CF0761"/>
    <w:rsid w:val="00D21561"/>
    <w:rsid w:val="00D308D3"/>
    <w:rsid w:val="00D341C2"/>
    <w:rsid w:val="00D4299A"/>
    <w:rsid w:val="00D44DC5"/>
    <w:rsid w:val="00D45CF0"/>
    <w:rsid w:val="00D46537"/>
    <w:rsid w:val="00D84383"/>
    <w:rsid w:val="00D90D92"/>
    <w:rsid w:val="00DB2A84"/>
    <w:rsid w:val="00DB7D70"/>
    <w:rsid w:val="00DC4C9D"/>
    <w:rsid w:val="00DD1CCA"/>
    <w:rsid w:val="00DD53D3"/>
    <w:rsid w:val="00DE657C"/>
    <w:rsid w:val="00DF1D73"/>
    <w:rsid w:val="00DF68AF"/>
    <w:rsid w:val="00E105D3"/>
    <w:rsid w:val="00E119B5"/>
    <w:rsid w:val="00E20562"/>
    <w:rsid w:val="00E24346"/>
    <w:rsid w:val="00E342A6"/>
    <w:rsid w:val="00E35217"/>
    <w:rsid w:val="00E44F3D"/>
    <w:rsid w:val="00E469E0"/>
    <w:rsid w:val="00E50A67"/>
    <w:rsid w:val="00E65D61"/>
    <w:rsid w:val="00E845CE"/>
    <w:rsid w:val="00E85958"/>
    <w:rsid w:val="00E8635C"/>
    <w:rsid w:val="00E942FB"/>
    <w:rsid w:val="00EA48C9"/>
    <w:rsid w:val="00EA65EE"/>
    <w:rsid w:val="00EB1B98"/>
    <w:rsid w:val="00EB418B"/>
    <w:rsid w:val="00EB5E72"/>
    <w:rsid w:val="00EC123B"/>
    <w:rsid w:val="00EC14BD"/>
    <w:rsid w:val="00EE4DF2"/>
    <w:rsid w:val="00EF3024"/>
    <w:rsid w:val="00EF3212"/>
    <w:rsid w:val="00F06369"/>
    <w:rsid w:val="00F24E1D"/>
    <w:rsid w:val="00F26904"/>
    <w:rsid w:val="00F36EB8"/>
    <w:rsid w:val="00F4355D"/>
    <w:rsid w:val="00F5644B"/>
    <w:rsid w:val="00F75742"/>
    <w:rsid w:val="00F76515"/>
    <w:rsid w:val="00F77CE3"/>
    <w:rsid w:val="00F9774B"/>
    <w:rsid w:val="00FA0040"/>
    <w:rsid w:val="00FA15AE"/>
    <w:rsid w:val="00FA4C96"/>
    <w:rsid w:val="00FD3CA7"/>
    <w:rsid w:val="00FF102A"/>
    <w:rsid w:val="00FF19E8"/>
    <w:rsid w:val="00FF61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ECDBB"/>
  <w15:docId w15:val="{3FC88551-34B6-4322-A1DA-06395507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1CE"/>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9411CE"/>
    <w:pPr>
      <w:keepNext/>
      <w:spacing w:before="240" w:after="60"/>
      <w:outlineLvl w:val="0"/>
    </w:pPr>
    <w:rPr>
      <w:rFonts w:ascii="Arial" w:hAnsi="Arial" w:cs="Arial"/>
      <w:b/>
      <w:bCs/>
      <w:kern w:val="1"/>
      <w:sz w:val="32"/>
      <w:szCs w:val="32"/>
    </w:rPr>
  </w:style>
  <w:style w:type="paragraph" w:styleId="Nadpis2">
    <w:name w:val="heading 2"/>
    <w:basedOn w:val="Normln"/>
    <w:next w:val="Normln"/>
    <w:link w:val="Nadpis2Char"/>
    <w:semiHidden/>
    <w:unhideWhenUsed/>
    <w:qFormat/>
    <w:rsid w:val="009411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uiPriority w:val="99"/>
    <w:qFormat/>
    <w:rsid w:val="009411CE"/>
    <w:pPr>
      <w:keepNext/>
      <w:keepLines/>
      <w:spacing w:before="200"/>
      <w:outlineLvl w:val="8"/>
    </w:pPr>
    <w:rPr>
      <w:rFonts w:ascii="Cambria" w:eastAsia="MS Gothic"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411CE"/>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semiHidden/>
    <w:rsid w:val="009411CE"/>
    <w:rPr>
      <w:rFonts w:asciiTheme="majorHAnsi" w:eastAsiaTheme="majorEastAsia" w:hAnsiTheme="majorHAnsi" w:cstheme="majorBidi"/>
      <w:b/>
      <w:bCs/>
      <w:color w:val="4F81BD" w:themeColor="accent1"/>
      <w:sz w:val="26"/>
      <w:szCs w:val="26"/>
      <w:lang w:eastAsia="ar-SA"/>
    </w:rPr>
  </w:style>
  <w:style w:type="character" w:customStyle="1" w:styleId="Nadpis9Char">
    <w:name w:val="Nadpis 9 Char"/>
    <w:basedOn w:val="Standardnpsmoodstavce"/>
    <w:link w:val="Nadpis9"/>
    <w:uiPriority w:val="99"/>
    <w:rsid w:val="009411CE"/>
    <w:rPr>
      <w:rFonts w:ascii="Cambria" w:eastAsia="MS Gothic" w:hAnsi="Cambria" w:cs="Times New Roman"/>
      <w:i/>
      <w:iCs/>
      <w:color w:val="404040"/>
      <w:sz w:val="20"/>
      <w:szCs w:val="20"/>
      <w:lang w:eastAsia="ar-SA"/>
    </w:rPr>
  </w:style>
  <w:style w:type="paragraph" w:styleId="Odstavecseseznamem">
    <w:name w:val="List Paragraph"/>
    <w:basedOn w:val="Normln"/>
    <w:uiPriority w:val="34"/>
    <w:qFormat/>
    <w:rsid w:val="009411CE"/>
    <w:pPr>
      <w:suppressAutoHyphens w:val="0"/>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9411CE"/>
    <w:pPr>
      <w:tabs>
        <w:tab w:val="center" w:pos="4536"/>
        <w:tab w:val="right" w:pos="9072"/>
      </w:tabs>
    </w:pPr>
  </w:style>
  <w:style w:type="character" w:customStyle="1" w:styleId="ZhlavChar">
    <w:name w:val="Záhlaví Char"/>
    <w:basedOn w:val="Standardnpsmoodstavce"/>
    <w:link w:val="Zhlav"/>
    <w:uiPriority w:val="99"/>
    <w:rsid w:val="009411CE"/>
    <w:rPr>
      <w:rFonts w:ascii="Times New Roman" w:eastAsia="Times New Roman" w:hAnsi="Times New Roman" w:cs="Times New Roman"/>
      <w:sz w:val="24"/>
      <w:szCs w:val="24"/>
      <w:lang w:eastAsia="ar-SA"/>
    </w:rPr>
  </w:style>
  <w:style w:type="paragraph" w:customStyle="1" w:styleId="AAALNEK">
    <w:name w:val="AAA_ČLÁNEK"/>
    <w:basedOn w:val="Normln"/>
    <w:uiPriority w:val="99"/>
    <w:rsid w:val="009411CE"/>
    <w:pPr>
      <w:tabs>
        <w:tab w:val="num" w:pos="644"/>
      </w:tabs>
      <w:spacing w:before="360" w:after="240"/>
      <w:jc w:val="both"/>
    </w:pPr>
    <w:rPr>
      <w:rFonts w:ascii="Helvetica" w:hAnsi="Helvetica"/>
      <w:b/>
      <w:caps/>
      <w:sz w:val="32"/>
    </w:rPr>
  </w:style>
  <w:style w:type="paragraph" w:customStyle="1" w:styleId="Firma">
    <w:name w:val="Firma"/>
    <w:basedOn w:val="Normln"/>
    <w:next w:val="Normln"/>
    <w:uiPriority w:val="99"/>
    <w:rsid w:val="009411CE"/>
    <w:pPr>
      <w:tabs>
        <w:tab w:val="left" w:pos="0"/>
        <w:tab w:val="left" w:pos="284"/>
        <w:tab w:val="left" w:pos="1701"/>
      </w:tabs>
      <w:suppressAutoHyphens w:val="0"/>
      <w:spacing w:before="60"/>
      <w:jc w:val="both"/>
    </w:pPr>
    <w:rPr>
      <w:b/>
      <w:szCs w:val="20"/>
      <w:lang w:eastAsia="cs-CZ"/>
    </w:rPr>
  </w:style>
  <w:style w:type="paragraph" w:customStyle="1" w:styleId="otzky">
    <w:name w:val="otázky"/>
    <w:basedOn w:val="Normln"/>
    <w:uiPriority w:val="99"/>
    <w:rsid w:val="009411CE"/>
    <w:pPr>
      <w:numPr>
        <w:numId w:val="2"/>
      </w:numPr>
      <w:suppressAutoHyphens w:val="0"/>
    </w:pPr>
    <w:rPr>
      <w:sz w:val="20"/>
      <w:szCs w:val="20"/>
      <w:lang w:eastAsia="cs-CZ"/>
    </w:rPr>
  </w:style>
  <w:style w:type="paragraph" w:styleId="Textbubliny">
    <w:name w:val="Balloon Text"/>
    <w:basedOn w:val="Normln"/>
    <w:link w:val="TextbublinyChar"/>
    <w:uiPriority w:val="99"/>
    <w:semiHidden/>
    <w:unhideWhenUsed/>
    <w:rsid w:val="009411CE"/>
    <w:rPr>
      <w:rFonts w:ascii="Tahoma" w:hAnsi="Tahoma" w:cs="Tahoma"/>
      <w:sz w:val="16"/>
      <w:szCs w:val="16"/>
    </w:rPr>
  </w:style>
  <w:style w:type="character" w:customStyle="1" w:styleId="TextbublinyChar">
    <w:name w:val="Text bubliny Char"/>
    <w:basedOn w:val="Standardnpsmoodstavce"/>
    <w:link w:val="Textbubliny"/>
    <w:uiPriority w:val="99"/>
    <w:semiHidden/>
    <w:rsid w:val="009411CE"/>
    <w:rPr>
      <w:rFonts w:ascii="Tahoma" w:eastAsia="Times New Roman" w:hAnsi="Tahoma" w:cs="Tahoma"/>
      <w:sz w:val="16"/>
      <w:szCs w:val="16"/>
      <w:lang w:eastAsia="ar-SA"/>
    </w:rPr>
  </w:style>
  <w:style w:type="character" w:styleId="Siln">
    <w:name w:val="Strong"/>
    <w:basedOn w:val="Standardnpsmoodstavce"/>
    <w:uiPriority w:val="22"/>
    <w:qFormat/>
    <w:rsid w:val="00AD2757"/>
    <w:rPr>
      <w:b/>
      <w:bCs/>
    </w:rPr>
  </w:style>
  <w:style w:type="character" w:customStyle="1" w:styleId="nowrap">
    <w:name w:val="nowrap"/>
    <w:basedOn w:val="Standardnpsmoodstavce"/>
    <w:rsid w:val="00AD2757"/>
  </w:style>
  <w:style w:type="character" w:customStyle="1" w:styleId="data1">
    <w:name w:val="data1"/>
    <w:basedOn w:val="Standardnpsmoodstavce"/>
    <w:rsid w:val="00AD2757"/>
    <w:rPr>
      <w:rFonts w:ascii="Arial" w:hAnsi="Arial" w:cs="Arial" w:hint="default"/>
      <w:b/>
      <w:bCs/>
      <w:sz w:val="20"/>
      <w:szCs w:val="20"/>
    </w:rPr>
  </w:style>
  <w:style w:type="character" w:customStyle="1" w:styleId="st1">
    <w:name w:val="st1"/>
    <w:basedOn w:val="Standardnpsmoodstavce"/>
    <w:rsid w:val="00AD2757"/>
  </w:style>
  <w:style w:type="paragraph" w:styleId="Zpat">
    <w:name w:val="footer"/>
    <w:basedOn w:val="Normln"/>
    <w:link w:val="ZpatChar"/>
    <w:uiPriority w:val="99"/>
    <w:unhideWhenUsed/>
    <w:rsid w:val="00BE687A"/>
    <w:pPr>
      <w:tabs>
        <w:tab w:val="center" w:pos="4536"/>
        <w:tab w:val="right" w:pos="9072"/>
      </w:tabs>
    </w:pPr>
  </w:style>
  <w:style w:type="character" w:customStyle="1" w:styleId="ZpatChar">
    <w:name w:val="Zápatí Char"/>
    <w:basedOn w:val="Standardnpsmoodstavce"/>
    <w:link w:val="Zpat"/>
    <w:uiPriority w:val="99"/>
    <w:rsid w:val="00BE687A"/>
    <w:rPr>
      <w:rFonts w:ascii="Times New Roman" w:eastAsia="Times New Roman" w:hAnsi="Times New Roman" w:cs="Times New Roman"/>
      <w:sz w:val="24"/>
      <w:szCs w:val="24"/>
      <w:lang w:eastAsia="ar-SA"/>
    </w:rPr>
  </w:style>
  <w:style w:type="table" w:styleId="Mkatabulky">
    <w:name w:val="Table Grid"/>
    <w:basedOn w:val="Normlntabulka"/>
    <w:uiPriority w:val="59"/>
    <w:rsid w:val="00C97184"/>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93098"/>
    <w:rPr>
      <w:sz w:val="18"/>
      <w:szCs w:val="18"/>
    </w:rPr>
  </w:style>
  <w:style w:type="paragraph" w:styleId="Textkomente">
    <w:name w:val="annotation text"/>
    <w:basedOn w:val="Normln"/>
    <w:link w:val="TextkomenteChar"/>
    <w:uiPriority w:val="99"/>
    <w:unhideWhenUsed/>
    <w:rsid w:val="00893098"/>
  </w:style>
  <w:style w:type="character" w:customStyle="1" w:styleId="TextkomenteChar">
    <w:name w:val="Text komentáře Char"/>
    <w:basedOn w:val="Standardnpsmoodstavce"/>
    <w:link w:val="Textkomente"/>
    <w:uiPriority w:val="99"/>
    <w:rsid w:val="00893098"/>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893098"/>
    <w:rPr>
      <w:b/>
      <w:bCs/>
      <w:sz w:val="20"/>
      <w:szCs w:val="20"/>
    </w:rPr>
  </w:style>
  <w:style w:type="character" w:customStyle="1" w:styleId="PedmtkomenteChar">
    <w:name w:val="Předmět komentáře Char"/>
    <w:basedOn w:val="TextkomenteChar"/>
    <w:link w:val="Pedmtkomente"/>
    <w:uiPriority w:val="99"/>
    <w:semiHidden/>
    <w:rsid w:val="00893098"/>
    <w:rPr>
      <w:rFonts w:ascii="Times New Roman" w:eastAsia="Times New Roman" w:hAnsi="Times New Roman" w:cs="Times New Roman"/>
      <w:b/>
      <w:bCs/>
      <w:sz w:val="20"/>
      <w:szCs w:val="20"/>
      <w:lang w:eastAsia="ar-SA"/>
    </w:rPr>
  </w:style>
  <w:style w:type="paragraph" w:styleId="Revize">
    <w:name w:val="Revision"/>
    <w:hidden/>
    <w:uiPriority w:val="99"/>
    <w:semiHidden/>
    <w:rsid w:val="007A31D8"/>
    <w:pPr>
      <w:spacing w:after="0" w:line="240" w:lineRule="auto"/>
    </w:pPr>
    <w:rPr>
      <w:rFonts w:ascii="Times New Roman" w:eastAsia="Times New Roman" w:hAnsi="Times New Roman" w:cs="Times New Roman"/>
      <w:sz w:val="24"/>
      <w:szCs w:val="24"/>
      <w:lang w:eastAsia="ar-SA"/>
    </w:rPr>
  </w:style>
  <w:style w:type="paragraph" w:styleId="Podnadpis">
    <w:name w:val="Subtitle"/>
    <w:basedOn w:val="Normln"/>
    <w:next w:val="Normln"/>
    <w:link w:val="PodnadpisChar"/>
    <w:uiPriority w:val="11"/>
    <w:qFormat/>
    <w:rsid w:val="001A20C7"/>
    <w:pPr>
      <w:suppressAutoHyphens w:val="0"/>
      <w:spacing w:before="40" w:after="120" w:line="288" w:lineRule="auto"/>
    </w:pPr>
    <w:rPr>
      <w:rFonts w:ascii="Azeret Mono" w:eastAsia="MS Mincho" w:hAnsi="Azeret Mono" w:cs="Azeret Mono"/>
      <w:caps/>
      <w:color w:val="368537"/>
      <w:sz w:val="20"/>
      <w:szCs w:val="20"/>
      <w:lang w:eastAsia="cs-CZ"/>
    </w:rPr>
  </w:style>
  <w:style w:type="character" w:customStyle="1" w:styleId="PodnadpisChar">
    <w:name w:val="Podnadpis Char"/>
    <w:basedOn w:val="Standardnpsmoodstavce"/>
    <w:link w:val="Podnadpis"/>
    <w:uiPriority w:val="11"/>
    <w:rsid w:val="001A20C7"/>
    <w:rPr>
      <w:rFonts w:ascii="Azeret Mono" w:eastAsia="MS Mincho" w:hAnsi="Azeret Mono" w:cs="Azeret Mono"/>
      <w:caps/>
      <w:color w:val="368537"/>
      <w:sz w:val="20"/>
      <w:szCs w:val="20"/>
      <w:lang w:eastAsia="cs-CZ"/>
    </w:rPr>
  </w:style>
  <w:style w:type="paragraph" w:customStyle="1" w:styleId="Odrka">
    <w:name w:val="Odrážka"/>
    <w:basedOn w:val="Normln"/>
    <w:qFormat/>
    <w:rsid w:val="00A85C57"/>
    <w:pPr>
      <w:numPr>
        <w:numId w:val="25"/>
      </w:numPr>
      <w:tabs>
        <w:tab w:val="left" w:pos="5264"/>
        <w:tab w:val="left" w:pos="2768"/>
      </w:tabs>
      <w:suppressAutoHyphens w:val="0"/>
      <w:spacing w:after="120" w:line="276" w:lineRule="auto"/>
      <w:contextualSpacing/>
    </w:pPr>
    <w:rPr>
      <w:rFonts w:ascii="DM Sans 14pt" w:eastAsia="MS Mincho" w:hAnsi="DM Sans 14pt" w:cs="DM Sans 14pt"/>
      <w:sz w:val="20"/>
      <w:szCs w:val="20"/>
      <w:lang w:eastAsia="cs-CZ"/>
    </w:rPr>
  </w:style>
  <w:style w:type="paragraph" w:customStyle="1" w:styleId="Normlnnsodsazenmodstavc">
    <w:name w:val="Normálnní s odsazením odstavců"/>
    <w:basedOn w:val="Nadpis2"/>
    <w:link w:val="NormlnnsodsazenmodstavcChar"/>
    <w:qFormat/>
    <w:rsid w:val="00A85C57"/>
    <w:pPr>
      <w:tabs>
        <w:tab w:val="left" w:pos="5264"/>
        <w:tab w:val="left" w:pos="2768"/>
      </w:tabs>
      <w:suppressAutoHyphens w:val="0"/>
      <w:spacing w:before="120" w:after="120" w:line="276" w:lineRule="auto"/>
    </w:pPr>
    <w:rPr>
      <w:rFonts w:eastAsia="MS Mincho"/>
      <w:b w:val="0"/>
      <w:bCs w:val="0"/>
      <w:color w:val="365F91" w:themeColor="accent1" w:themeShade="BF"/>
      <w:sz w:val="24"/>
      <w:szCs w:val="24"/>
      <w:lang w:eastAsia="cs-CZ"/>
    </w:rPr>
  </w:style>
  <w:style w:type="character" w:customStyle="1" w:styleId="NormlnnsodsazenmodstavcChar">
    <w:name w:val="Normálnní s odsazením odstavců Char"/>
    <w:basedOn w:val="Nadpis2Char"/>
    <w:link w:val="Normlnnsodsazenmodstavc"/>
    <w:rsid w:val="00A85C57"/>
    <w:rPr>
      <w:rFonts w:asciiTheme="majorHAnsi" w:eastAsia="MS Mincho" w:hAnsiTheme="majorHAnsi" w:cstheme="majorBidi"/>
      <w:b w:val="0"/>
      <w:bCs w:val="0"/>
      <w:color w:val="365F91" w:themeColor="accent1" w:themeShade="BF"/>
      <w:sz w:val="24"/>
      <w:szCs w:val="24"/>
      <w:lang w:eastAsia="cs-CZ"/>
    </w:rPr>
  </w:style>
  <w:style w:type="character" w:styleId="Hypertextovodkaz">
    <w:name w:val="Hyperlink"/>
    <w:basedOn w:val="Standardnpsmoodstavce"/>
    <w:uiPriority w:val="99"/>
    <w:unhideWhenUsed/>
    <w:rsid w:val="00385ABC"/>
    <w:rPr>
      <w:color w:val="0000FF" w:themeColor="hyperlink"/>
      <w:u w:val="single"/>
    </w:rPr>
  </w:style>
  <w:style w:type="character" w:customStyle="1" w:styleId="Nevyeenzmnka1">
    <w:name w:val="Nevyřešená zmínka1"/>
    <w:basedOn w:val="Standardnpsmoodstavce"/>
    <w:uiPriority w:val="99"/>
    <w:semiHidden/>
    <w:unhideWhenUsed/>
    <w:rsid w:val="00385ABC"/>
    <w:rPr>
      <w:color w:val="605E5C"/>
      <w:shd w:val="clear" w:color="auto" w:fill="E1DFDD"/>
    </w:rPr>
  </w:style>
  <w:style w:type="character" w:styleId="Nevyeenzmnka">
    <w:name w:val="Unresolved Mention"/>
    <w:basedOn w:val="Standardnpsmoodstavce"/>
    <w:uiPriority w:val="99"/>
    <w:semiHidden/>
    <w:unhideWhenUsed/>
    <w:rsid w:val="00BD0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9C1A-F165-48AE-AD45-D916FC8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4026</Words>
  <Characters>24083</Characters>
  <Application>Microsoft Office Word</Application>
  <DocSecurity>0</DocSecurity>
  <Lines>459</Lines>
  <Paragraphs>174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Hubová Renáta</cp:lastModifiedBy>
  <cp:revision>19</cp:revision>
  <cp:lastPrinted>2025-11-27T22:45:00Z</cp:lastPrinted>
  <dcterms:created xsi:type="dcterms:W3CDTF">2025-11-04T20:02:00Z</dcterms:created>
  <dcterms:modified xsi:type="dcterms:W3CDTF">2025-12-08T12:51:00Z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2023-06-29T08:13:27Z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a52658c3-0879-4c4c-8696-a13bdde60955</vt:lpwstr>
  </property>
  <property fmtid="{D5CDD505-2E9C-101B-9397-08002B2CF9AE}" pid="8" name="MSIP_Label_defa4170-0d19-0005-0004-bc88714345d2_ContentBits">
    <vt:lpwstr>0</vt:lpwstr>
  </property>
</Properties>
</file>