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61002" w14:textId="77777777" w:rsidR="00FB0E94" w:rsidRDefault="004D2A19">
      <w:pPr>
        <w:pStyle w:val="Zkladntext"/>
        <w:spacing w:before="79"/>
        <w:ind w:left="1056" w:right="1061"/>
        <w:jc w:val="center"/>
      </w:pPr>
      <w:r>
        <w:rPr>
          <w:color w:val="231F20"/>
        </w:rPr>
        <w:t>DÍLČÍ DOHODA O VZÁJEMNÉ SPOLUPRÁCI</w:t>
      </w:r>
    </w:p>
    <w:p w14:paraId="26A11237" w14:textId="77777777" w:rsidR="00FB0E94" w:rsidRDefault="004D2A19">
      <w:pPr>
        <w:pStyle w:val="Zkladntext"/>
        <w:spacing w:before="136" w:line="360" w:lineRule="auto"/>
        <w:ind w:left="1056" w:right="1058"/>
        <w:jc w:val="center"/>
      </w:pPr>
      <w:r>
        <w:rPr>
          <w:color w:val="231F20"/>
        </w:rPr>
        <w:t>PŘI USKUTEČŇOVÁNÍ DOKTORSKÝCH STUDIJNÍCH PROGRAMŮ</w:t>
      </w:r>
    </w:p>
    <w:p w14:paraId="0C449AA1" w14:textId="6CCF9617" w:rsidR="00FB0E94" w:rsidRDefault="004D2A19">
      <w:pPr>
        <w:spacing w:before="2"/>
        <w:ind w:left="1056" w:right="1057"/>
        <w:jc w:val="center"/>
        <w:rPr>
          <w:sz w:val="24"/>
        </w:rPr>
      </w:pPr>
      <w:r>
        <w:rPr>
          <w:color w:val="231F20"/>
          <w:sz w:val="24"/>
        </w:rPr>
        <w:t xml:space="preserve">(dále jen </w:t>
      </w:r>
      <w:r w:rsidR="00AD44E7">
        <w:rPr>
          <w:color w:val="231F20"/>
          <w:sz w:val="24"/>
        </w:rPr>
        <w:t>„</w:t>
      </w:r>
      <w:r>
        <w:rPr>
          <w:b/>
          <w:i/>
          <w:color w:val="231F20"/>
          <w:sz w:val="24"/>
        </w:rPr>
        <w:t>Dílčí dohoda</w:t>
      </w:r>
      <w:r w:rsidR="00AD44E7">
        <w:rPr>
          <w:b/>
          <w:i/>
          <w:color w:val="231F20"/>
          <w:sz w:val="24"/>
        </w:rPr>
        <w:t>“</w:t>
      </w:r>
      <w:r>
        <w:rPr>
          <w:color w:val="231F20"/>
          <w:sz w:val="24"/>
        </w:rPr>
        <w:t>)</w:t>
      </w:r>
    </w:p>
    <w:p w14:paraId="3EECD360" w14:textId="77777777" w:rsidR="00FB0E94" w:rsidRDefault="00FB0E94">
      <w:pPr>
        <w:pStyle w:val="Zkladntext"/>
        <w:rPr>
          <w:sz w:val="26"/>
        </w:rPr>
      </w:pPr>
    </w:p>
    <w:p w14:paraId="1E75EF41" w14:textId="77777777" w:rsidR="00FB0E94" w:rsidRDefault="00FB0E94">
      <w:pPr>
        <w:pStyle w:val="Zkladntext"/>
        <w:spacing w:before="11"/>
        <w:rPr>
          <w:sz w:val="21"/>
        </w:rPr>
      </w:pPr>
    </w:p>
    <w:p w14:paraId="2D68613D" w14:textId="77777777" w:rsidR="00FB0E94" w:rsidRDefault="004D2A19">
      <w:pPr>
        <w:pStyle w:val="Nadpis1"/>
      </w:pPr>
      <w:r>
        <w:rPr>
          <w:color w:val="231F20"/>
        </w:rPr>
        <w:t>Fakulta chemické technologie při Vysoké škole chemicko - technologické v</w:t>
      </w:r>
    </w:p>
    <w:p w14:paraId="186725B9" w14:textId="77777777" w:rsidR="00FB0E94" w:rsidRDefault="004D2A19">
      <w:pPr>
        <w:spacing w:before="138"/>
        <w:ind w:left="118"/>
        <w:rPr>
          <w:b/>
          <w:sz w:val="24"/>
        </w:rPr>
      </w:pPr>
      <w:r>
        <w:rPr>
          <w:b/>
          <w:color w:val="231F20"/>
          <w:sz w:val="24"/>
        </w:rPr>
        <w:t>Praze</w:t>
      </w:r>
    </w:p>
    <w:p w14:paraId="481EE566" w14:textId="72BDD5A8" w:rsidR="00FB0E94" w:rsidRDefault="004D2A19">
      <w:pPr>
        <w:pStyle w:val="Zkladntext"/>
        <w:spacing w:before="136"/>
        <w:ind w:left="1056" w:right="1059"/>
        <w:jc w:val="center"/>
      </w:pPr>
      <w:r>
        <w:rPr>
          <w:color w:val="231F20"/>
        </w:rPr>
        <w:t>se sídlem Technická 5, 166 28</w:t>
      </w:r>
      <w:r>
        <w:rPr>
          <w:color w:val="231F20"/>
        </w:rPr>
        <w:t xml:space="preserve"> Praha 6 - Dejvice</w:t>
      </w:r>
    </w:p>
    <w:p w14:paraId="645366EC" w14:textId="77777777" w:rsidR="00FB0E94" w:rsidRDefault="004D2A19">
      <w:pPr>
        <w:pStyle w:val="Zkladntext"/>
        <w:spacing w:before="139"/>
        <w:ind w:left="1056" w:right="1057"/>
        <w:jc w:val="center"/>
      </w:pPr>
      <w:r>
        <w:rPr>
          <w:color w:val="231F20"/>
        </w:rPr>
        <w:t>IČO: 60461373</w:t>
      </w:r>
    </w:p>
    <w:p w14:paraId="6EA06903" w14:textId="11F26656" w:rsidR="00FB0E94" w:rsidRDefault="004D2A19">
      <w:pPr>
        <w:pStyle w:val="Zkladntext"/>
        <w:spacing w:before="136"/>
        <w:ind w:left="1056" w:right="1056"/>
        <w:jc w:val="center"/>
      </w:pPr>
      <w:r>
        <w:rPr>
          <w:color w:val="231F20"/>
        </w:rPr>
        <w:t xml:space="preserve">zastoupená děkanem </w:t>
      </w:r>
      <w:r w:rsidR="00AD44E7">
        <w:rPr>
          <w:color w:val="231F20"/>
        </w:rPr>
        <w:t>xxxxx</w:t>
      </w:r>
    </w:p>
    <w:p w14:paraId="1AE98CE8" w14:textId="77777777" w:rsidR="00FB0E94" w:rsidRDefault="004D2A19">
      <w:pPr>
        <w:spacing w:before="139" w:line="357" w:lineRule="auto"/>
        <w:ind w:left="2872" w:right="2868"/>
        <w:jc w:val="center"/>
        <w:rPr>
          <w:sz w:val="24"/>
        </w:rPr>
      </w:pPr>
      <w:r>
        <w:rPr>
          <w:color w:val="231F20"/>
          <w:sz w:val="24"/>
        </w:rPr>
        <w:t xml:space="preserve">(dále jen </w:t>
      </w:r>
      <w:r>
        <w:rPr>
          <w:b/>
          <w:i/>
          <w:color w:val="231F20"/>
          <w:sz w:val="24"/>
        </w:rPr>
        <w:t>„FCHT VŠCHT Praha“</w:t>
      </w:r>
      <w:r>
        <w:rPr>
          <w:color w:val="231F20"/>
          <w:sz w:val="24"/>
        </w:rPr>
        <w:t>) a</w:t>
      </w:r>
    </w:p>
    <w:p w14:paraId="0CCF5AA7" w14:textId="77777777" w:rsidR="00FB0E94" w:rsidRDefault="00FB0E94">
      <w:pPr>
        <w:pStyle w:val="Zkladntext"/>
        <w:spacing w:before="6"/>
        <w:rPr>
          <w:sz w:val="36"/>
        </w:rPr>
      </w:pPr>
    </w:p>
    <w:p w14:paraId="09D57F41" w14:textId="77777777" w:rsidR="00FB0E94" w:rsidRDefault="004D2A19">
      <w:pPr>
        <w:pStyle w:val="Nadpis1"/>
        <w:ind w:left="1056" w:right="1061"/>
        <w:jc w:val="center"/>
      </w:pPr>
      <w:r>
        <w:rPr>
          <w:color w:val="231F20"/>
        </w:rPr>
        <w:t>Fyziologický ústav AV ČR, v.v.i.</w:t>
      </w:r>
    </w:p>
    <w:p w14:paraId="5E7F9822" w14:textId="77777777" w:rsidR="00FB0E94" w:rsidRDefault="004D2A19">
      <w:pPr>
        <w:pStyle w:val="Zkladntext"/>
        <w:spacing w:before="139" w:line="357" w:lineRule="auto"/>
        <w:ind w:left="1056" w:right="1063"/>
        <w:jc w:val="center"/>
      </w:pPr>
      <w:r>
        <w:rPr>
          <w:color w:val="231F20"/>
        </w:rPr>
        <w:t>zapsaný v rejstříku veřejných výzkumných institucí vedeném MŠMT se sídlem Vídeňská 1083, 142 20 Praha 4</w:t>
      </w:r>
    </w:p>
    <w:p w14:paraId="5FFC410B" w14:textId="77777777" w:rsidR="00FB0E94" w:rsidRDefault="004D2A19">
      <w:pPr>
        <w:pStyle w:val="Zkladntext"/>
        <w:spacing w:before="7"/>
        <w:ind w:left="1056" w:right="1057"/>
        <w:jc w:val="center"/>
      </w:pPr>
      <w:r>
        <w:rPr>
          <w:color w:val="231F20"/>
        </w:rPr>
        <w:t>IČO: 67985823</w:t>
      </w:r>
    </w:p>
    <w:p w14:paraId="6B582407" w14:textId="3AF09EFA" w:rsidR="00FB0E94" w:rsidRDefault="004D2A19">
      <w:pPr>
        <w:pStyle w:val="Zkladntext"/>
        <w:spacing w:before="136"/>
        <w:ind w:left="1056" w:right="1057"/>
        <w:jc w:val="center"/>
      </w:pPr>
      <w:r>
        <w:rPr>
          <w:color w:val="231F20"/>
        </w:rPr>
        <w:t xml:space="preserve">zastoupený ředitelem </w:t>
      </w:r>
      <w:r w:rsidR="00AD44E7">
        <w:rPr>
          <w:color w:val="231F20"/>
        </w:rPr>
        <w:t>xxxxx</w:t>
      </w:r>
    </w:p>
    <w:p w14:paraId="2F6B0300" w14:textId="77777777" w:rsidR="00FB0E94" w:rsidRDefault="004D2A19">
      <w:pPr>
        <w:spacing w:before="139"/>
        <w:ind w:left="1056" w:right="1055"/>
        <w:jc w:val="center"/>
        <w:rPr>
          <w:sz w:val="24"/>
        </w:rPr>
      </w:pPr>
      <w:r>
        <w:rPr>
          <w:color w:val="231F20"/>
          <w:sz w:val="24"/>
        </w:rPr>
        <w:t xml:space="preserve">(dále jen </w:t>
      </w:r>
      <w:r>
        <w:rPr>
          <w:b/>
          <w:i/>
          <w:color w:val="231F20"/>
          <w:sz w:val="24"/>
        </w:rPr>
        <w:t>„Ústav“</w:t>
      </w:r>
      <w:r>
        <w:rPr>
          <w:color w:val="231F20"/>
          <w:sz w:val="24"/>
        </w:rPr>
        <w:t>)</w:t>
      </w:r>
    </w:p>
    <w:p w14:paraId="375EE48D" w14:textId="77777777" w:rsidR="00FB0E94" w:rsidRDefault="00FB0E94">
      <w:pPr>
        <w:pStyle w:val="Zkladntext"/>
        <w:rPr>
          <w:sz w:val="26"/>
        </w:rPr>
      </w:pPr>
    </w:p>
    <w:p w14:paraId="4E72CEFC" w14:textId="77777777" w:rsidR="00FB0E94" w:rsidRDefault="00FB0E94">
      <w:pPr>
        <w:pStyle w:val="Zkladntext"/>
        <w:spacing w:before="11"/>
        <w:rPr>
          <w:sz w:val="21"/>
        </w:rPr>
      </w:pPr>
    </w:p>
    <w:p w14:paraId="257B8A9E" w14:textId="77777777" w:rsidR="00FB0E94" w:rsidRDefault="004D2A19" w:rsidP="007A4076">
      <w:pPr>
        <w:spacing w:line="360" w:lineRule="auto"/>
        <w:ind w:left="118" w:right="96"/>
        <w:jc w:val="both"/>
        <w:rPr>
          <w:sz w:val="24"/>
        </w:rPr>
      </w:pPr>
      <w:r>
        <w:rPr>
          <w:color w:val="231F20"/>
          <w:sz w:val="24"/>
        </w:rPr>
        <w:t xml:space="preserve">(oba společně dále jen </w:t>
      </w:r>
      <w:r>
        <w:rPr>
          <w:b/>
          <w:i/>
          <w:color w:val="231F20"/>
          <w:sz w:val="24"/>
        </w:rPr>
        <w:t>„Smluvní str</w:t>
      </w:r>
      <w:r>
        <w:rPr>
          <w:b/>
          <w:i/>
          <w:color w:val="231F20"/>
          <w:sz w:val="24"/>
        </w:rPr>
        <w:t>any“</w:t>
      </w:r>
      <w:r>
        <w:rPr>
          <w:color w:val="231F20"/>
          <w:sz w:val="24"/>
        </w:rPr>
        <w:t>, každý jednotlivě dále jen „</w:t>
      </w:r>
      <w:r>
        <w:rPr>
          <w:b/>
          <w:i/>
          <w:color w:val="231F20"/>
          <w:sz w:val="24"/>
        </w:rPr>
        <w:t>Smluvní strana“</w:t>
      </w:r>
      <w:r>
        <w:rPr>
          <w:color w:val="231F20"/>
          <w:sz w:val="24"/>
        </w:rPr>
        <w:t>)</w:t>
      </w:r>
    </w:p>
    <w:p w14:paraId="0F81868D" w14:textId="77777777" w:rsidR="00FB0E94" w:rsidRDefault="00FB0E94">
      <w:pPr>
        <w:pStyle w:val="Zkladntext"/>
        <w:spacing w:before="3"/>
        <w:rPr>
          <w:sz w:val="36"/>
        </w:rPr>
      </w:pPr>
    </w:p>
    <w:p w14:paraId="771376B5" w14:textId="77777777" w:rsidR="00FB0E94" w:rsidRDefault="004D2A19" w:rsidP="007A4076">
      <w:pPr>
        <w:pStyle w:val="Zkladntext"/>
        <w:spacing w:line="360" w:lineRule="auto"/>
        <w:ind w:left="118" w:right="117"/>
        <w:jc w:val="both"/>
      </w:pPr>
      <w:r>
        <w:rPr>
          <w:color w:val="231F20"/>
        </w:rPr>
        <w:t>uzavírají ve smyslu čl. II. Dohody o vzájemné spolupráci při uskutečňování doktor- ských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studijních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programů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uzavřené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26.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6.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2018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mezi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Akademií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věd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České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repub- liky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Vysokou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školou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chemicko-technologickou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Praze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(dále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jen</w:t>
      </w:r>
      <w:r>
        <w:rPr>
          <w:color w:val="231F20"/>
          <w:spacing w:val="-15"/>
        </w:rPr>
        <w:t xml:space="preserve"> </w:t>
      </w:r>
      <w:r>
        <w:rPr>
          <w:b/>
          <w:i/>
          <w:color w:val="231F20"/>
        </w:rPr>
        <w:t>„Dohoda“)</w:t>
      </w:r>
      <w:r>
        <w:rPr>
          <w:b/>
          <w:i/>
          <w:color w:val="231F20"/>
          <w:spacing w:val="-16"/>
        </w:rPr>
        <w:t xml:space="preserve"> </w:t>
      </w:r>
      <w:r>
        <w:rPr>
          <w:color w:val="231F20"/>
        </w:rPr>
        <w:t>tuto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Dílčí dohodu. Smluvní strany shodně prohlašují, že text Dohody je jim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znám.</w:t>
      </w:r>
    </w:p>
    <w:p w14:paraId="40BDF364" w14:textId="77777777" w:rsidR="00FB0E94" w:rsidRDefault="00FB0E94">
      <w:pPr>
        <w:pStyle w:val="Zkladntext"/>
        <w:rPr>
          <w:sz w:val="26"/>
        </w:rPr>
      </w:pPr>
    </w:p>
    <w:p w14:paraId="522F240F" w14:textId="77777777" w:rsidR="00FB0E94" w:rsidRDefault="00FB0E94">
      <w:pPr>
        <w:pStyle w:val="Zkladntext"/>
        <w:rPr>
          <w:sz w:val="26"/>
        </w:rPr>
      </w:pPr>
    </w:p>
    <w:p w14:paraId="75874064" w14:textId="77777777" w:rsidR="00FB0E94" w:rsidRDefault="00FB0E94">
      <w:pPr>
        <w:pStyle w:val="Zkladntext"/>
        <w:spacing w:before="4"/>
        <w:rPr>
          <w:sz w:val="20"/>
        </w:rPr>
      </w:pPr>
    </w:p>
    <w:p w14:paraId="60BE4093" w14:textId="77777777" w:rsidR="00FB0E94" w:rsidRDefault="004D2A19">
      <w:pPr>
        <w:pStyle w:val="Nadpis1"/>
        <w:spacing w:before="1"/>
        <w:ind w:left="1056" w:right="1056"/>
        <w:jc w:val="center"/>
      </w:pPr>
      <w:r>
        <w:rPr>
          <w:color w:val="231F20"/>
        </w:rPr>
        <w:t>Čl. I</w:t>
      </w:r>
    </w:p>
    <w:p w14:paraId="7DC0382A" w14:textId="77777777" w:rsidR="00FB0E94" w:rsidRDefault="00FB0E94">
      <w:pPr>
        <w:pStyle w:val="Zkladntext"/>
        <w:rPr>
          <w:b/>
          <w:sz w:val="26"/>
        </w:rPr>
      </w:pPr>
    </w:p>
    <w:p w14:paraId="5237B19F" w14:textId="77777777" w:rsidR="00FB0E94" w:rsidRDefault="00FB0E94">
      <w:pPr>
        <w:pStyle w:val="Zkladntext"/>
        <w:spacing w:before="11"/>
        <w:rPr>
          <w:b/>
          <w:sz w:val="21"/>
        </w:rPr>
      </w:pPr>
    </w:p>
    <w:p w14:paraId="3DA5FF19" w14:textId="77777777" w:rsidR="00FB0E94" w:rsidRDefault="004D2A19" w:rsidP="00294C46">
      <w:pPr>
        <w:pStyle w:val="Zkladntext"/>
        <w:spacing w:line="357" w:lineRule="auto"/>
        <w:ind w:left="118" w:right="96" w:firstLine="707"/>
        <w:jc w:val="both"/>
      </w:pPr>
      <w:r>
        <w:rPr>
          <w:color w:val="231F20"/>
        </w:rPr>
        <w:t>Ústav bude spolupracovat s FCHT VŠCHT Praha na uskutečňování doktor- ského studijního programu:</w:t>
      </w:r>
    </w:p>
    <w:p w14:paraId="24382FDC" w14:textId="77777777" w:rsidR="00FB0E94" w:rsidRDefault="00FB0E94">
      <w:pPr>
        <w:spacing w:line="357" w:lineRule="auto"/>
        <w:sectPr w:rsidR="00FB0E94">
          <w:footerReference w:type="default" r:id="rId8"/>
          <w:type w:val="continuous"/>
          <w:pgSz w:w="11910" w:h="16840"/>
          <w:pgMar w:top="1340" w:right="1300" w:bottom="1380" w:left="1300" w:header="708" w:footer="1196" w:gutter="0"/>
          <w:pgNumType w:start="1"/>
          <w:cols w:space="708"/>
        </w:sectPr>
      </w:pPr>
    </w:p>
    <w:p w14:paraId="1A90D33B" w14:textId="77777777" w:rsidR="00FB0E94" w:rsidRDefault="004D2A19">
      <w:pPr>
        <w:pStyle w:val="Nadpis1"/>
        <w:spacing w:before="79"/>
        <w:ind w:left="1056" w:right="1057"/>
        <w:jc w:val="center"/>
      </w:pPr>
      <w:r>
        <w:rPr>
          <w:color w:val="231F20"/>
        </w:rPr>
        <w:lastRenderedPageBreak/>
        <w:t>Bioinformatika</w:t>
      </w:r>
    </w:p>
    <w:p w14:paraId="41043CC6" w14:textId="77777777" w:rsidR="00FB0E94" w:rsidRDefault="004D2A19">
      <w:pPr>
        <w:pStyle w:val="Zkladntext"/>
        <w:spacing w:before="136"/>
        <w:ind w:left="118"/>
        <w:jc w:val="both"/>
      </w:pPr>
      <w:r>
        <w:rPr>
          <w:color w:val="231F20"/>
        </w:rPr>
        <w:t>při školení doktorandů FCHT VŠCHT Praha.</w:t>
      </w:r>
    </w:p>
    <w:p w14:paraId="5A9C5690" w14:textId="77777777" w:rsidR="00FB0E94" w:rsidRDefault="00FB0E94">
      <w:pPr>
        <w:pStyle w:val="Zkladntext"/>
        <w:rPr>
          <w:sz w:val="26"/>
        </w:rPr>
      </w:pPr>
    </w:p>
    <w:p w14:paraId="3AB1BBF6" w14:textId="77777777" w:rsidR="00FB0E94" w:rsidRDefault="00FB0E94">
      <w:pPr>
        <w:pStyle w:val="Zkladntext"/>
        <w:rPr>
          <w:sz w:val="26"/>
        </w:rPr>
      </w:pPr>
    </w:p>
    <w:p w14:paraId="4F84AA8D" w14:textId="77777777" w:rsidR="00FB0E94" w:rsidRDefault="00FB0E94">
      <w:pPr>
        <w:pStyle w:val="Zkladntext"/>
        <w:spacing w:before="11"/>
        <w:rPr>
          <w:sz w:val="31"/>
        </w:rPr>
      </w:pPr>
    </w:p>
    <w:p w14:paraId="2F8FC96D" w14:textId="77777777" w:rsidR="00FB0E94" w:rsidRDefault="004D2A19">
      <w:pPr>
        <w:pStyle w:val="Nadpis1"/>
        <w:ind w:left="1056" w:right="1056"/>
        <w:jc w:val="center"/>
      </w:pPr>
      <w:r>
        <w:rPr>
          <w:color w:val="231F20"/>
        </w:rPr>
        <w:t>Čl. II</w:t>
      </w:r>
    </w:p>
    <w:p w14:paraId="3A2F2B25" w14:textId="77777777" w:rsidR="00FB0E94" w:rsidRDefault="004D2A19" w:rsidP="00C34836">
      <w:pPr>
        <w:pStyle w:val="Zkladntext"/>
        <w:spacing w:before="136" w:line="360" w:lineRule="auto"/>
        <w:ind w:left="118" w:right="113"/>
        <w:jc w:val="both"/>
      </w:pPr>
      <w:r>
        <w:rPr>
          <w:color w:val="231F20"/>
        </w:rPr>
        <w:t>Při společném uskutečňování akreditovaného studijního programu „Bioinformatika“ jsou pro obě Smluvní strany závazná všechna ustanovení Dohody, která jsou konkre- tizována takto:</w:t>
      </w:r>
    </w:p>
    <w:p w14:paraId="3E970E65" w14:textId="77777777" w:rsidR="00FB0E94" w:rsidRDefault="00FB0E94" w:rsidP="00C34836">
      <w:pPr>
        <w:pStyle w:val="Zkladntext"/>
        <w:spacing w:before="3"/>
        <w:ind w:right="113"/>
        <w:jc w:val="both"/>
        <w:rPr>
          <w:sz w:val="36"/>
        </w:rPr>
      </w:pPr>
    </w:p>
    <w:p w14:paraId="44101E5F" w14:textId="77777777" w:rsidR="00FB0E94" w:rsidRDefault="004D2A19" w:rsidP="00C34836">
      <w:pPr>
        <w:pStyle w:val="Odstavecseseznamem"/>
        <w:numPr>
          <w:ilvl w:val="0"/>
          <w:numId w:val="3"/>
        </w:numPr>
        <w:tabs>
          <w:tab w:val="left" w:pos="479"/>
        </w:tabs>
        <w:spacing w:line="360" w:lineRule="auto"/>
        <w:ind w:right="113"/>
        <w:jc w:val="both"/>
        <w:rPr>
          <w:sz w:val="24"/>
        </w:rPr>
      </w:pPr>
      <w:r>
        <w:rPr>
          <w:color w:val="231F20"/>
          <w:sz w:val="24"/>
        </w:rPr>
        <w:t>Studenti doktorského studijního programu Bioinformatika jsou studenty FCHT VŠ</w:t>
      </w:r>
      <w:r>
        <w:rPr>
          <w:color w:val="231F20"/>
          <w:sz w:val="24"/>
        </w:rPr>
        <w:t>CHT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Praha</w:t>
      </w:r>
      <w:r>
        <w:rPr>
          <w:color w:val="231F20"/>
          <w:spacing w:val="35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všemi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právy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povinnostmi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vyplývajícími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z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následujících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vnitřních předpisů FCHT VŠCHT Praha, respektive Vysoké školy chemicko –</w:t>
      </w:r>
      <w:r>
        <w:rPr>
          <w:color w:val="231F20"/>
          <w:spacing w:val="-29"/>
          <w:sz w:val="24"/>
        </w:rPr>
        <w:t xml:space="preserve"> </w:t>
      </w:r>
      <w:r>
        <w:rPr>
          <w:color w:val="231F20"/>
          <w:sz w:val="24"/>
        </w:rPr>
        <w:t xml:space="preserve">technologické v Praze (dále jen </w:t>
      </w:r>
      <w:r>
        <w:rPr>
          <w:b/>
          <w:i/>
          <w:color w:val="231F20"/>
          <w:sz w:val="24"/>
        </w:rPr>
        <w:t>„VŠCHT</w:t>
      </w:r>
      <w:r>
        <w:rPr>
          <w:b/>
          <w:i/>
          <w:color w:val="231F20"/>
          <w:spacing w:val="-12"/>
          <w:sz w:val="24"/>
        </w:rPr>
        <w:t xml:space="preserve"> </w:t>
      </w:r>
      <w:r>
        <w:rPr>
          <w:b/>
          <w:i/>
          <w:color w:val="231F20"/>
          <w:sz w:val="24"/>
        </w:rPr>
        <w:t>Praha“</w:t>
      </w:r>
      <w:r>
        <w:rPr>
          <w:color w:val="231F20"/>
          <w:sz w:val="24"/>
        </w:rPr>
        <w:t>):</w:t>
      </w:r>
    </w:p>
    <w:p w14:paraId="3969E8A5" w14:textId="77777777" w:rsidR="00FB0E94" w:rsidRDefault="00FB0E94">
      <w:pPr>
        <w:pStyle w:val="Zkladntext"/>
        <w:spacing w:before="3"/>
        <w:rPr>
          <w:sz w:val="36"/>
        </w:rPr>
      </w:pPr>
    </w:p>
    <w:p w14:paraId="2F0EDC62" w14:textId="77777777" w:rsidR="00FB0E94" w:rsidRDefault="004D2A19">
      <w:pPr>
        <w:pStyle w:val="Zkladntext"/>
        <w:tabs>
          <w:tab w:val="left" w:pos="825"/>
        </w:tabs>
        <w:ind w:left="478"/>
      </w:pPr>
      <w:r>
        <w:rPr>
          <w:color w:val="231F20"/>
        </w:rPr>
        <w:t>-</w:t>
      </w:r>
      <w:r>
        <w:rPr>
          <w:color w:val="231F20"/>
        </w:rPr>
        <w:tab/>
        <w:t>Studijní a zkušební řád VŠCHT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Praha</w:t>
      </w:r>
    </w:p>
    <w:p w14:paraId="6829584B" w14:textId="77777777" w:rsidR="00FB0E94" w:rsidRDefault="004D2A19">
      <w:pPr>
        <w:pStyle w:val="Odstavecseseznamem"/>
        <w:numPr>
          <w:ilvl w:val="0"/>
          <w:numId w:val="2"/>
        </w:numPr>
        <w:tabs>
          <w:tab w:val="left" w:pos="837"/>
          <w:tab w:val="left" w:pos="838"/>
        </w:tabs>
        <w:spacing w:before="136"/>
        <w:ind w:hanging="359"/>
        <w:rPr>
          <w:sz w:val="24"/>
        </w:rPr>
      </w:pPr>
      <w:r>
        <w:rPr>
          <w:color w:val="231F20"/>
          <w:sz w:val="24"/>
        </w:rPr>
        <w:t>Stipendijní řád VŠCHT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Praha</w:t>
      </w:r>
    </w:p>
    <w:p w14:paraId="152D1409" w14:textId="77777777" w:rsidR="00FB0E94" w:rsidRDefault="004D2A19">
      <w:pPr>
        <w:pStyle w:val="Odstavecseseznamem"/>
        <w:numPr>
          <w:ilvl w:val="0"/>
          <w:numId w:val="2"/>
        </w:numPr>
        <w:tabs>
          <w:tab w:val="left" w:pos="837"/>
          <w:tab w:val="left" w:pos="838"/>
        </w:tabs>
        <w:spacing w:before="137"/>
        <w:ind w:hanging="359"/>
        <w:rPr>
          <w:sz w:val="24"/>
        </w:rPr>
      </w:pPr>
      <w:r>
        <w:rPr>
          <w:color w:val="231F20"/>
          <w:sz w:val="24"/>
        </w:rPr>
        <w:t>Disciplinární řád pro studenty VŠCHT Praha a jejích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fakult</w:t>
      </w:r>
    </w:p>
    <w:p w14:paraId="7D664820" w14:textId="77777777" w:rsidR="00FB0E94" w:rsidRDefault="004D2A19">
      <w:pPr>
        <w:pStyle w:val="Odstavecseseznamem"/>
        <w:numPr>
          <w:ilvl w:val="0"/>
          <w:numId w:val="2"/>
        </w:numPr>
        <w:tabs>
          <w:tab w:val="left" w:pos="837"/>
          <w:tab w:val="left" w:pos="838"/>
        </w:tabs>
        <w:spacing w:before="135"/>
        <w:ind w:hanging="359"/>
        <w:rPr>
          <w:sz w:val="24"/>
        </w:rPr>
      </w:pPr>
      <w:r>
        <w:rPr>
          <w:color w:val="231F20"/>
          <w:sz w:val="24"/>
        </w:rPr>
        <w:t>Přijímání ke studiu a přijímací řízení na VŠCHT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Praha</w:t>
      </w:r>
    </w:p>
    <w:p w14:paraId="57E9EFEE" w14:textId="29565726" w:rsidR="00FB0E94" w:rsidRDefault="004D2A19">
      <w:pPr>
        <w:pStyle w:val="Odstavecseseznamem"/>
        <w:numPr>
          <w:ilvl w:val="0"/>
          <w:numId w:val="2"/>
        </w:numPr>
        <w:tabs>
          <w:tab w:val="left" w:pos="837"/>
          <w:tab w:val="left" w:pos="838"/>
        </w:tabs>
        <w:spacing w:before="138"/>
        <w:ind w:hanging="359"/>
        <w:rPr>
          <w:sz w:val="24"/>
        </w:rPr>
      </w:pPr>
      <w:r>
        <w:rPr>
          <w:color w:val="231F20"/>
          <w:sz w:val="24"/>
        </w:rPr>
        <w:t xml:space="preserve">Kolejní řád SUZ </w:t>
      </w:r>
      <w:r>
        <w:rPr>
          <w:color w:val="231F20"/>
          <w:sz w:val="24"/>
        </w:rPr>
        <w:t>VŠCHT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Praha</w:t>
      </w:r>
    </w:p>
    <w:p w14:paraId="44A6647D" w14:textId="77777777" w:rsidR="00FB0E94" w:rsidRDefault="004D2A19">
      <w:pPr>
        <w:pStyle w:val="Odstavecseseznamem"/>
        <w:numPr>
          <w:ilvl w:val="0"/>
          <w:numId w:val="2"/>
        </w:numPr>
        <w:tabs>
          <w:tab w:val="left" w:pos="837"/>
          <w:tab w:val="left" w:pos="838"/>
        </w:tabs>
        <w:spacing w:before="136"/>
        <w:ind w:hanging="359"/>
        <w:rPr>
          <w:sz w:val="24"/>
        </w:rPr>
      </w:pPr>
      <w:r>
        <w:rPr>
          <w:color w:val="231F20"/>
          <w:sz w:val="24"/>
        </w:rPr>
        <w:t>Statut VŠCHT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Praha</w:t>
      </w:r>
    </w:p>
    <w:p w14:paraId="3E69DFE2" w14:textId="77777777" w:rsidR="00FB0E94" w:rsidRDefault="00FB0E94">
      <w:pPr>
        <w:pStyle w:val="Zkladntext"/>
        <w:rPr>
          <w:sz w:val="26"/>
        </w:rPr>
      </w:pPr>
    </w:p>
    <w:p w14:paraId="7EBEBE16" w14:textId="77777777" w:rsidR="00FB0E94" w:rsidRDefault="00FB0E94">
      <w:pPr>
        <w:pStyle w:val="Zkladntext"/>
        <w:spacing w:before="10"/>
        <w:rPr>
          <w:sz w:val="21"/>
        </w:rPr>
      </w:pPr>
    </w:p>
    <w:p w14:paraId="768F3BCA" w14:textId="77777777" w:rsidR="00FB0E94" w:rsidRDefault="004D2A19">
      <w:pPr>
        <w:pStyle w:val="Odstavecseseznamem"/>
        <w:numPr>
          <w:ilvl w:val="0"/>
          <w:numId w:val="3"/>
        </w:numPr>
        <w:tabs>
          <w:tab w:val="left" w:pos="479"/>
        </w:tabs>
        <w:jc w:val="both"/>
        <w:rPr>
          <w:sz w:val="24"/>
        </w:rPr>
      </w:pPr>
      <w:r>
        <w:rPr>
          <w:color w:val="231F20"/>
          <w:sz w:val="24"/>
        </w:rPr>
        <w:t>Studenti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jsou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dále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povinni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řídit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Pracovním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řádem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VŠCHT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Praha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Ústavu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dal-</w:t>
      </w:r>
    </w:p>
    <w:p w14:paraId="6FF5A080" w14:textId="77777777" w:rsidR="00FB0E94" w:rsidRDefault="004D2A19" w:rsidP="00B613AE">
      <w:pPr>
        <w:pStyle w:val="Zkladntext"/>
        <w:spacing w:before="139"/>
        <w:ind w:left="478" w:right="96"/>
        <w:jc w:val="both"/>
      </w:pPr>
      <w:r>
        <w:rPr>
          <w:color w:val="231F20"/>
        </w:rPr>
        <w:t>šími platnými předpisy konkrétního Ústavu.</w:t>
      </w:r>
    </w:p>
    <w:p w14:paraId="3D1B52E6" w14:textId="77777777" w:rsidR="00FB0E94" w:rsidRDefault="00FB0E94" w:rsidP="00B613AE">
      <w:pPr>
        <w:pStyle w:val="Zkladntext"/>
        <w:ind w:right="96"/>
        <w:jc w:val="both"/>
        <w:rPr>
          <w:sz w:val="26"/>
        </w:rPr>
      </w:pPr>
    </w:p>
    <w:p w14:paraId="5C4819E5" w14:textId="77777777" w:rsidR="00FB0E94" w:rsidRDefault="00FB0E94" w:rsidP="00B613AE">
      <w:pPr>
        <w:pStyle w:val="Zkladntext"/>
        <w:spacing w:before="8"/>
        <w:ind w:right="96"/>
        <w:jc w:val="both"/>
        <w:rPr>
          <w:sz w:val="21"/>
        </w:rPr>
      </w:pPr>
    </w:p>
    <w:p w14:paraId="551645F3" w14:textId="77777777" w:rsidR="00FB0E94" w:rsidRDefault="004D2A19" w:rsidP="00B613AE">
      <w:pPr>
        <w:pStyle w:val="Odstavecseseznamem"/>
        <w:numPr>
          <w:ilvl w:val="0"/>
          <w:numId w:val="3"/>
        </w:numPr>
        <w:tabs>
          <w:tab w:val="left" w:pos="479"/>
        </w:tabs>
        <w:spacing w:line="360" w:lineRule="auto"/>
        <w:ind w:right="96"/>
        <w:jc w:val="both"/>
        <w:rPr>
          <w:sz w:val="24"/>
        </w:rPr>
      </w:pPr>
      <w:r>
        <w:rPr>
          <w:color w:val="231F20"/>
          <w:sz w:val="24"/>
        </w:rPr>
        <w:t>Náplň a organizaci studia v jednotlivých studijních oborech daného studijního pro- gramu zajišťuje oborová rada studijního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programu.</w:t>
      </w:r>
    </w:p>
    <w:p w14:paraId="52865A5C" w14:textId="77777777" w:rsidR="00FB0E94" w:rsidRDefault="00FB0E94" w:rsidP="00B613AE">
      <w:pPr>
        <w:pStyle w:val="Zkladntext"/>
        <w:spacing w:before="2"/>
        <w:ind w:right="96"/>
        <w:jc w:val="both"/>
        <w:rPr>
          <w:sz w:val="36"/>
        </w:rPr>
      </w:pPr>
    </w:p>
    <w:p w14:paraId="07456885" w14:textId="77777777" w:rsidR="00FB0E94" w:rsidRDefault="004D2A19" w:rsidP="00B613AE">
      <w:pPr>
        <w:pStyle w:val="Odstavecseseznamem"/>
        <w:numPr>
          <w:ilvl w:val="0"/>
          <w:numId w:val="3"/>
        </w:numPr>
        <w:tabs>
          <w:tab w:val="left" w:pos="479"/>
        </w:tabs>
        <w:spacing w:line="360" w:lineRule="auto"/>
        <w:ind w:right="96"/>
        <w:jc w:val="both"/>
        <w:rPr>
          <w:sz w:val="24"/>
        </w:rPr>
      </w:pPr>
      <w:r>
        <w:rPr>
          <w:color w:val="231F20"/>
          <w:sz w:val="24"/>
        </w:rPr>
        <w:t>Pro studenty doktorského studijního programu může oboro</w:t>
      </w:r>
      <w:r>
        <w:rPr>
          <w:color w:val="231F20"/>
          <w:sz w:val="24"/>
        </w:rPr>
        <w:t>vá rada navrhnout kurzy, semináře a přednášky vypsané VŠCHT Praha, případně na dalších vyso- kých školách a dalších zainteresovaných ústavech AV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ČR.</w:t>
      </w:r>
    </w:p>
    <w:p w14:paraId="0CC77BC7" w14:textId="77777777" w:rsidR="00FB0E94" w:rsidRDefault="00FB0E94" w:rsidP="00B613AE">
      <w:pPr>
        <w:pStyle w:val="Zkladntext"/>
        <w:spacing w:before="2"/>
        <w:ind w:right="96"/>
        <w:jc w:val="both"/>
        <w:rPr>
          <w:sz w:val="36"/>
        </w:rPr>
      </w:pPr>
    </w:p>
    <w:p w14:paraId="5BE44361" w14:textId="77777777" w:rsidR="00FB0E94" w:rsidRDefault="004D2A19" w:rsidP="00B613AE">
      <w:pPr>
        <w:pStyle w:val="Odstavecseseznamem"/>
        <w:numPr>
          <w:ilvl w:val="0"/>
          <w:numId w:val="3"/>
        </w:numPr>
        <w:tabs>
          <w:tab w:val="left" w:pos="478"/>
        </w:tabs>
        <w:spacing w:before="1"/>
        <w:ind w:right="96"/>
        <w:jc w:val="both"/>
        <w:rPr>
          <w:sz w:val="24"/>
        </w:rPr>
      </w:pPr>
      <w:r>
        <w:rPr>
          <w:color w:val="231F20"/>
          <w:sz w:val="24"/>
        </w:rPr>
        <w:t>Ústav poskytuje studentovi provozní a technické</w:t>
      </w:r>
      <w:r>
        <w:rPr>
          <w:color w:val="231F20"/>
          <w:spacing w:val="-28"/>
          <w:sz w:val="24"/>
        </w:rPr>
        <w:t xml:space="preserve"> </w:t>
      </w:r>
      <w:r>
        <w:rPr>
          <w:color w:val="231F20"/>
          <w:sz w:val="24"/>
        </w:rPr>
        <w:t>zabezpečení.</w:t>
      </w:r>
    </w:p>
    <w:p w14:paraId="5EF9C205" w14:textId="77777777" w:rsidR="00FB0E94" w:rsidRDefault="00FB0E94">
      <w:pPr>
        <w:pStyle w:val="Zkladntext"/>
        <w:rPr>
          <w:sz w:val="26"/>
        </w:rPr>
      </w:pPr>
    </w:p>
    <w:p w14:paraId="2E95153B" w14:textId="77777777" w:rsidR="00FB0E94" w:rsidRDefault="00FB0E94">
      <w:pPr>
        <w:pStyle w:val="Zkladntext"/>
        <w:spacing w:before="11"/>
        <w:rPr>
          <w:sz w:val="21"/>
        </w:rPr>
      </w:pPr>
    </w:p>
    <w:p w14:paraId="285C42FD" w14:textId="77777777" w:rsidR="00FB0E94" w:rsidRDefault="004D2A19">
      <w:pPr>
        <w:pStyle w:val="Nadpis1"/>
        <w:ind w:left="1056" w:right="1056"/>
        <w:jc w:val="center"/>
      </w:pPr>
      <w:r>
        <w:rPr>
          <w:color w:val="231F20"/>
        </w:rPr>
        <w:t>Čl. III.</w:t>
      </w:r>
    </w:p>
    <w:p w14:paraId="7682B37B" w14:textId="77777777" w:rsidR="00FB0E94" w:rsidRDefault="00FB0E94">
      <w:pPr>
        <w:jc w:val="center"/>
        <w:sectPr w:rsidR="00FB0E94">
          <w:pgSz w:w="11910" w:h="16840"/>
          <w:pgMar w:top="1340" w:right="1300" w:bottom="1380" w:left="1300" w:header="0" w:footer="1196" w:gutter="0"/>
          <w:cols w:space="708"/>
        </w:sectPr>
      </w:pPr>
    </w:p>
    <w:p w14:paraId="0F2C7225" w14:textId="77777777" w:rsidR="00FB0E94" w:rsidRDefault="00FB0E94">
      <w:pPr>
        <w:pStyle w:val="Zkladntext"/>
        <w:spacing w:before="2"/>
        <w:rPr>
          <w:b/>
          <w:sz w:val="12"/>
        </w:rPr>
      </w:pPr>
    </w:p>
    <w:p w14:paraId="37239DAE" w14:textId="77777777" w:rsidR="00FB0E94" w:rsidRDefault="004D2A19" w:rsidP="00712BA0">
      <w:pPr>
        <w:pStyle w:val="Odstavecseseznamem"/>
        <w:numPr>
          <w:ilvl w:val="0"/>
          <w:numId w:val="1"/>
        </w:numPr>
        <w:tabs>
          <w:tab w:val="left" w:pos="479"/>
        </w:tabs>
        <w:spacing w:before="92" w:line="360" w:lineRule="auto"/>
        <w:ind w:right="120"/>
        <w:jc w:val="both"/>
        <w:rPr>
          <w:sz w:val="24"/>
        </w:rPr>
      </w:pPr>
      <w:r>
        <w:rPr>
          <w:color w:val="231F20"/>
          <w:sz w:val="24"/>
        </w:rPr>
        <w:t xml:space="preserve">Tato Dílčí dohoda se uzavírá na dobu neurčitou. Každá ze Smluvních stran však může smlouvu písemně vypovědět v jednoroční výpovědní lhůtě, počínající dnem doručení výpovědi druhé Smluvní straně. Součástí výpovědi musí být ustanovení zabezpečující podmínky </w:t>
      </w:r>
      <w:r>
        <w:rPr>
          <w:color w:val="231F20"/>
          <w:sz w:val="24"/>
        </w:rPr>
        <w:t>pro dokončení studia již přijatých studentů ve smyslu článku V.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Dohody.</w:t>
      </w:r>
    </w:p>
    <w:p w14:paraId="6C64E470" w14:textId="77777777" w:rsidR="00FB0E94" w:rsidRDefault="00FB0E94" w:rsidP="00712BA0">
      <w:pPr>
        <w:pStyle w:val="Zkladntext"/>
        <w:spacing w:before="3"/>
        <w:ind w:right="120"/>
        <w:jc w:val="both"/>
        <w:rPr>
          <w:sz w:val="36"/>
        </w:rPr>
      </w:pPr>
    </w:p>
    <w:p w14:paraId="759CA0C8" w14:textId="77777777" w:rsidR="00FB0E94" w:rsidRDefault="004D2A19" w:rsidP="00712BA0">
      <w:pPr>
        <w:pStyle w:val="Odstavecseseznamem"/>
        <w:numPr>
          <w:ilvl w:val="0"/>
          <w:numId w:val="1"/>
        </w:numPr>
        <w:tabs>
          <w:tab w:val="left" w:pos="478"/>
        </w:tabs>
        <w:spacing w:line="360" w:lineRule="auto"/>
        <w:ind w:right="120"/>
        <w:jc w:val="both"/>
        <w:rPr>
          <w:sz w:val="24"/>
        </w:rPr>
      </w:pPr>
      <w:r>
        <w:rPr>
          <w:color w:val="231F20"/>
          <w:sz w:val="24"/>
        </w:rPr>
        <w:t>Změny a doplňky této Dílčí dohody musí mít výhradně formu písemných dodatků, podepsaných oběma Smluvními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stranami.</w:t>
      </w:r>
    </w:p>
    <w:p w14:paraId="14D121DA" w14:textId="77777777" w:rsidR="00FB0E94" w:rsidRDefault="00FB0E94" w:rsidP="00712BA0">
      <w:pPr>
        <w:pStyle w:val="Zkladntext"/>
        <w:spacing w:before="4"/>
        <w:ind w:right="120"/>
        <w:jc w:val="both"/>
        <w:rPr>
          <w:sz w:val="36"/>
        </w:rPr>
      </w:pPr>
    </w:p>
    <w:p w14:paraId="360C7227" w14:textId="77777777" w:rsidR="00FB0E94" w:rsidRDefault="004D2A19" w:rsidP="00712BA0">
      <w:pPr>
        <w:pStyle w:val="Odstavecseseznamem"/>
        <w:numPr>
          <w:ilvl w:val="0"/>
          <w:numId w:val="1"/>
        </w:numPr>
        <w:tabs>
          <w:tab w:val="left" w:pos="479"/>
        </w:tabs>
        <w:spacing w:line="360" w:lineRule="auto"/>
        <w:ind w:right="120"/>
        <w:jc w:val="both"/>
        <w:rPr>
          <w:sz w:val="24"/>
        </w:rPr>
      </w:pPr>
      <w:r>
        <w:rPr>
          <w:color w:val="231F20"/>
          <w:sz w:val="24"/>
        </w:rPr>
        <w:t>V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případě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sporů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Smluvní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strany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zavazují,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že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spor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bude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předán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k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rozhodnutí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nej- prve osobám, uvedeným v této Dílčí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dohodě:</w:t>
      </w:r>
    </w:p>
    <w:p w14:paraId="1684005C" w14:textId="77777777" w:rsidR="00FB0E94" w:rsidRDefault="004D2A19" w:rsidP="00712BA0">
      <w:pPr>
        <w:pStyle w:val="Odstavecseseznamem"/>
        <w:numPr>
          <w:ilvl w:val="1"/>
          <w:numId w:val="1"/>
        </w:numPr>
        <w:tabs>
          <w:tab w:val="left" w:pos="838"/>
        </w:tabs>
        <w:spacing w:before="5"/>
        <w:ind w:right="120" w:hanging="359"/>
        <w:jc w:val="both"/>
        <w:rPr>
          <w:sz w:val="24"/>
        </w:rPr>
      </w:pPr>
      <w:r>
        <w:rPr>
          <w:color w:val="231F20"/>
          <w:sz w:val="24"/>
        </w:rPr>
        <w:t>za Ústav: ředitel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Ústavu</w:t>
      </w:r>
    </w:p>
    <w:p w14:paraId="610E9A1E" w14:textId="77777777" w:rsidR="00FB0E94" w:rsidRDefault="004D2A19">
      <w:pPr>
        <w:pStyle w:val="Odstavecseseznamem"/>
        <w:numPr>
          <w:ilvl w:val="1"/>
          <w:numId w:val="1"/>
        </w:numPr>
        <w:tabs>
          <w:tab w:val="left" w:pos="759"/>
        </w:tabs>
        <w:spacing w:before="136"/>
        <w:ind w:left="758" w:hanging="280"/>
        <w:rPr>
          <w:sz w:val="24"/>
        </w:rPr>
      </w:pPr>
      <w:r>
        <w:rPr>
          <w:color w:val="231F20"/>
          <w:sz w:val="24"/>
        </w:rPr>
        <w:t>za FCHT VŠCHT Praha: děkan FCHT VŠCHT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Praha</w:t>
      </w:r>
    </w:p>
    <w:p w14:paraId="083B62CB" w14:textId="77777777" w:rsidR="00FB0E94" w:rsidRDefault="00FB0E94">
      <w:pPr>
        <w:pStyle w:val="Zkladntext"/>
        <w:rPr>
          <w:sz w:val="26"/>
        </w:rPr>
      </w:pPr>
    </w:p>
    <w:p w14:paraId="6949BCD1" w14:textId="77777777" w:rsidR="00FB0E94" w:rsidRDefault="00FB0E94">
      <w:pPr>
        <w:pStyle w:val="Zkladntext"/>
        <w:spacing w:before="10"/>
        <w:rPr>
          <w:sz w:val="21"/>
        </w:rPr>
      </w:pPr>
    </w:p>
    <w:p w14:paraId="4CDD8B2C" w14:textId="77777777" w:rsidR="00FB0E94" w:rsidRDefault="004D2A19">
      <w:pPr>
        <w:pStyle w:val="Nadpis1"/>
        <w:ind w:left="1056" w:right="1057"/>
        <w:jc w:val="center"/>
      </w:pPr>
      <w:r>
        <w:rPr>
          <w:color w:val="231F20"/>
        </w:rPr>
        <w:t>Čl. IV.</w:t>
      </w:r>
    </w:p>
    <w:p w14:paraId="6A30EA61" w14:textId="77777777" w:rsidR="00FB0E94" w:rsidRDefault="00FB0E94">
      <w:pPr>
        <w:pStyle w:val="Zkladntext"/>
        <w:rPr>
          <w:b/>
          <w:sz w:val="26"/>
        </w:rPr>
      </w:pPr>
    </w:p>
    <w:p w14:paraId="719C6B72" w14:textId="77777777" w:rsidR="00FB0E94" w:rsidRDefault="00FB0E94">
      <w:pPr>
        <w:pStyle w:val="Zkladntext"/>
        <w:spacing w:before="10"/>
        <w:rPr>
          <w:b/>
          <w:sz w:val="21"/>
        </w:rPr>
      </w:pPr>
    </w:p>
    <w:p w14:paraId="18D2D6F3" w14:textId="77777777" w:rsidR="00FB0E94" w:rsidRDefault="004D2A19">
      <w:pPr>
        <w:pStyle w:val="Zkladntext"/>
        <w:spacing w:line="360" w:lineRule="auto"/>
        <w:ind w:left="118" w:right="117" w:hanging="1"/>
        <w:jc w:val="both"/>
      </w:pPr>
      <w:r>
        <w:rPr>
          <w:color w:val="231F20"/>
        </w:rPr>
        <w:t>Tato Dílčí  dohoda  byla  vyhotovena  ve  čtyřech  stejnopisech  s platností  originálu, z nichž každá ze Smluvních stran obdrží po dvou výtiscích. Dílčí dohoda nabývá plat- nosti a účinnosti dnem podpisu oběma Smluvními stranami.</w:t>
      </w:r>
    </w:p>
    <w:p w14:paraId="6B8CD65B" w14:textId="77777777" w:rsidR="00FB0E94" w:rsidRDefault="00FB0E94">
      <w:pPr>
        <w:pStyle w:val="Zkladntext"/>
        <w:rPr>
          <w:sz w:val="26"/>
        </w:rPr>
      </w:pPr>
    </w:p>
    <w:p w14:paraId="15085619" w14:textId="77777777" w:rsidR="00FB0E94" w:rsidRDefault="00FB0E94">
      <w:pPr>
        <w:pStyle w:val="Zkladntext"/>
        <w:rPr>
          <w:sz w:val="26"/>
        </w:rPr>
      </w:pPr>
    </w:p>
    <w:p w14:paraId="7BDBCC6E" w14:textId="77777777" w:rsidR="00FB0E94" w:rsidRDefault="004D2A19">
      <w:pPr>
        <w:pStyle w:val="Nadpis1"/>
        <w:spacing w:before="234"/>
      </w:pPr>
      <w:r>
        <w:rPr>
          <w:color w:val="231F20"/>
        </w:rPr>
        <w:t>Za</w:t>
      </w:r>
    </w:p>
    <w:p w14:paraId="3A3E7F83" w14:textId="77777777" w:rsidR="00FB0E94" w:rsidRDefault="004D2A19">
      <w:pPr>
        <w:spacing w:before="136"/>
        <w:ind w:left="118"/>
        <w:rPr>
          <w:sz w:val="24"/>
        </w:rPr>
      </w:pPr>
      <w:r>
        <w:rPr>
          <w:b/>
          <w:color w:val="231F20"/>
          <w:sz w:val="24"/>
        </w:rPr>
        <w:t>Fakultu chemické tec</w:t>
      </w:r>
      <w:r>
        <w:rPr>
          <w:b/>
          <w:color w:val="231F20"/>
          <w:sz w:val="24"/>
        </w:rPr>
        <w:t xml:space="preserve">hnologie </w:t>
      </w:r>
      <w:r>
        <w:rPr>
          <w:color w:val="231F20"/>
          <w:sz w:val="24"/>
        </w:rPr>
        <w:t>při Vysoké škole chemicko-technologické v Praze</w:t>
      </w:r>
    </w:p>
    <w:p w14:paraId="0AAE9FA2" w14:textId="77777777" w:rsidR="00FB0E94" w:rsidRDefault="00FB0E94">
      <w:pPr>
        <w:pStyle w:val="Zkladntext"/>
        <w:rPr>
          <w:sz w:val="26"/>
        </w:rPr>
      </w:pPr>
    </w:p>
    <w:p w14:paraId="682EB190" w14:textId="77777777" w:rsidR="00FB0E94" w:rsidRDefault="00FB0E94">
      <w:pPr>
        <w:pStyle w:val="Zkladntext"/>
        <w:spacing w:before="10"/>
        <w:rPr>
          <w:sz w:val="21"/>
        </w:rPr>
      </w:pPr>
    </w:p>
    <w:p w14:paraId="625EC57D" w14:textId="75525B2D" w:rsidR="00FB0E94" w:rsidRDefault="004D2A19">
      <w:pPr>
        <w:pStyle w:val="Nadpis1"/>
      </w:pPr>
      <w:r>
        <w:rPr>
          <w:color w:val="231F20"/>
        </w:rPr>
        <w:t xml:space="preserve">děkan: </w:t>
      </w:r>
      <w:r w:rsidR="0024368B">
        <w:rPr>
          <w:b w:val="0"/>
          <w:bCs w:val="0"/>
          <w:color w:val="231F20"/>
        </w:rPr>
        <w:t>xxxxx</w:t>
      </w:r>
    </w:p>
    <w:p w14:paraId="68CB46FE" w14:textId="77777777" w:rsidR="00FB0E94" w:rsidRDefault="004D2A19">
      <w:pPr>
        <w:pStyle w:val="Zkladntext"/>
        <w:spacing w:before="136"/>
        <w:ind w:left="118"/>
      </w:pPr>
      <w:r>
        <w:rPr>
          <w:color w:val="231F20"/>
        </w:rPr>
        <w:t>V Praze dne 5.3.2021</w:t>
      </w:r>
    </w:p>
    <w:p w14:paraId="596F5E68" w14:textId="77777777" w:rsidR="00FB0E94" w:rsidRDefault="00FB0E94">
      <w:pPr>
        <w:pStyle w:val="Zkladntext"/>
        <w:rPr>
          <w:sz w:val="26"/>
        </w:rPr>
      </w:pPr>
    </w:p>
    <w:p w14:paraId="20859759" w14:textId="77777777" w:rsidR="00FB0E94" w:rsidRDefault="00FB0E94">
      <w:pPr>
        <w:pStyle w:val="Zkladntext"/>
        <w:rPr>
          <w:sz w:val="26"/>
        </w:rPr>
      </w:pPr>
    </w:p>
    <w:p w14:paraId="400BE376" w14:textId="77777777" w:rsidR="00FB0E94" w:rsidRDefault="00FB0E94">
      <w:pPr>
        <w:pStyle w:val="Zkladntext"/>
        <w:rPr>
          <w:sz w:val="32"/>
        </w:rPr>
      </w:pPr>
    </w:p>
    <w:p w14:paraId="2321ED33" w14:textId="77777777" w:rsidR="00FB0E94" w:rsidRDefault="004D2A19">
      <w:pPr>
        <w:pStyle w:val="Nadpis1"/>
      </w:pPr>
      <w:r>
        <w:rPr>
          <w:color w:val="231F20"/>
        </w:rPr>
        <w:t>Za</w:t>
      </w:r>
    </w:p>
    <w:p w14:paraId="6795945E" w14:textId="77777777" w:rsidR="00FB0E94" w:rsidRDefault="004D2A19">
      <w:pPr>
        <w:spacing w:before="136"/>
        <w:ind w:left="118"/>
        <w:rPr>
          <w:b/>
          <w:sz w:val="24"/>
        </w:rPr>
      </w:pPr>
      <w:r>
        <w:rPr>
          <w:b/>
          <w:color w:val="231F20"/>
          <w:sz w:val="24"/>
        </w:rPr>
        <w:t>Fyziologický ústav AV ČR, v.v.i.</w:t>
      </w:r>
    </w:p>
    <w:p w14:paraId="7069C7FE" w14:textId="77777777" w:rsidR="00FB0E94" w:rsidRDefault="00FB0E94">
      <w:pPr>
        <w:pStyle w:val="Zkladntext"/>
        <w:rPr>
          <w:b/>
          <w:sz w:val="26"/>
        </w:rPr>
      </w:pPr>
    </w:p>
    <w:p w14:paraId="252A400E" w14:textId="77777777" w:rsidR="00FB0E94" w:rsidRDefault="00FB0E94">
      <w:pPr>
        <w:pStyle w:val="Zkladntext"/>
        <w:spacing w:before="11"/>
        <w:rPr>
          <w:b/>
          <w:sz w:val="21"/>
        </w:rPr>
      </w:pPr>
    </w:p>
    <w:p w14:paraId="60E81866" w14:textId="14EE288C" w:rsidR="00FB0E94" w:rsidRDefault="004D2A19">
      <w:pPr>
        <w:ind w:left="118"/>
        <w:rPr>
          <w:b/>
          <w:sz w:val="24"/>
        </w:rPr>
      </w:pPr>
      <w:r>
        <w:rPr>
          <w:b/>
          <w:color w:val="231F20"/>
          <w:sz w:val="24"/>
        </w:rPr>
        <w:t xml:space="preserve">ředitel: </w:t>
      </w:r>
      <w:r w:rsidR="0024368B">
        <w:rPr>
          <w:bCs/>
          <w:color w:val="231F20"/>
          <w:sz w:val="24"/>
        </w:rPr>
        <w:t>xxxxx</w:t>
      </w:r>
    </w:p>
    <w:p w14:paraId="42FCED8D" w14:textId="77777777" w:rsidR="00FB0E94" w:rsidRDefault="004D2A19">
      <w:pPr>
        <w:pStyle w:val="Zkladntext"/>
        <w:spacing w:before="139"/>
        <w:ind w:left="118"/>
      </w:pPr>
      <w:r>
        <w:rPr>
          <w:color w:val="231F20"/>
        </w:rPr>
        <w:t>V Praze dne 18.2.2021</w:t>
      </w:r>
    </w:p>
    <w:sectPr w:rsidR="00FB0E94">
      <w:footerReference w:type="default" r:id="rId9"/>
      <w:pgSz w:w="11910" w:h="16840"/>
      <w:pgMar w:top="1600" w:right="1300" w:bottom="280" w:left="13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F901" w14:textId="77777777" w:rsidR="004D2A19" w:rsidRDefault="004D2A19">
      <w:r>
        <w:separator/>
      </w:r>
    </w:p>
  </w:endnote>
  <w:endnote w:type="continuationSeparator" w:id="0">
    <w:p w14:paraId="68310F48" w14:textId="77777777" w:rsidR="004D2A19" w:rsidRDefault="004D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912D" w14:textId="77777777" w:rsidR="00FB0E94" w:rsidRDefault="004D2A19">
    <w:pPr>
      <w:pStyle w:val="Zkladntext"/>
      <w:spacing w:line="14" w:lineRule="auto"/>
      <w:rPr>
        <w:sz w:val="20"/>
      </w:rPr>
    </w:pPr>
    <w:r>
      <w:pict w14:anchorId="4001686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75pt;margin-top:771.2pt;width:9.55pt;height:13.15pt;z-index:-251658752;mso-position-horizontal-relative:page;mso-position-vertical-relative:page" filled="f" stroked="f">
          <v:textbox inset="0,0,0,0">
            <w:txbxContent>
              <w:p w14:paraId="110F4470" w14:textId="77777777" w:rsidR="00FB0E94" w:rsidRDefault="004D2A19">
                <w:pPr>
                  <w:spacing w:before="12"/>
                  <w:ind w:left="4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color w:val="231F20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028FE" w14:textId="77777777" w:rsidR="00FB0E94" w:rsidRDefault="00FB0E94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7CD32" w14:textId="77777777" w:rsidR="004D2A19" w:rsidRDefault="004D2A19">
      <w:r>
        <w:separator/>
      </w:r>
    </w:p>
  </w:footnote>
  <w:footnote w:type="continuationSeparator" w:id="0">
    <w:p w14:paraId="2C3C8EFF" w14:textId="77777777" w:rsidR="004D2A19" w:rsidRDefault="004D2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A37F8"/>
    <w:multiLevelType w:val="hybridMultilevel"/>
    <w:tmpl w:val="CF6AB522"/>
    <w:lvl w:ilvl="0" w:tplc="6E144F12">
      <w:start w:val="1"/>
      <w:numFmt w:val="decimal"/>
      <w:lvlText w:val="%1."/>
      <w:lvlJc w:val="left"/>
      <w:pPr>
        <w:ind w:left="478" w:hanging="360"/>
        <w:jc w:val="left"/>
      </w:pPr>
      <w:rPr>
        <w:rFonts w:ascii="Arial" w:eastAsia="Arial" w:hAnsi="Arial" w:cs="Arial" w:hint="default"/>
        <w:color w:val="231F20"/>
        <w:spacing w:val="-16"/>
        <w:w w:val="99"/>
        <w:sz w:val="24"/>
        <w:szCs w:val="24"/>
      </w:rPr>
    </w:lvl>
    <w:lvl w:ilvl="1" w:tplc="F61C3B94">
      <w:start w:val="1"/>
      <w:numFmt w:val="lowerLetter"/>
      <w:lvlText w:val="%2)"/>
      <w:lvlJc w:val="left"/>
      <w:pPr>
        <w:ind w:left="837" w:hanging="360"/>
        <w:jc w:val="left"/>
      </w:pPr>
      <w:rPr>
        <w:rFonts w:ascii="Arial" w:eastAsia="Arial" w:hAnsi="Arial" w:cs="Arial" w:hint="default"/>
        <w:color w:val="231F20"/>
        <w:w w:val="99"/>
        <w:sz w:val="24"/>
        <w:szCs w:val="24"/>
      </w:rPr>
    </w:lvl>
    <w:lvl w:ilvl="2" w:tplc="EBA8474A">
      <w:numFmt w:val="bullet"/>
      <w:lvlText w:val="•"/>
      <w:lvlJc w:val="left"/>
      <w:pPr>
        <w:ind w:left="1780" w:hanging="360"/>
      </w:pPr>
      <w:rPr>
        <w:rFonts w:hint="default"/>
      </w:rPr>
    </w:lvl>
    <w:lvl w:ilvl="3" w:tplc="675464D4">
      <w:numFmt w:val="bullet"/>
      <w:lvlText w:val="•"/>
      <w:lvlJc w:val="left"/>
      <w:pPr>
        <w:ind w:left="2720" w:hanging="360"/>
      </w:pPr>
      <w:rPr>
        <w:rFonts w:hint="default"/>
      </w:rPr>
    </w:lvl>
    <w:lvl w:ilvl="4" w:tplc="93301168">
      <w:numFmt w:val="bullet"/>
      <w:lvlText w:val="•"/>
      <w:lvlJc w:val="left"/>
      <w:pPr>
        <w:ind w:left="3661" w:hanging="360"/>
      </w:pPr>
      <w:rPr>
        <w:rFonts w:hint="default"/>
      </w:rPr>
    </w:lvl>
    <w:lvl w:ilvl="5" w:tplc="334C3DDA">
      <w:numFmt w:val="bullet"/>
      <w:lvlText w:val="•"/>
      <w:lvlJc w:val="left"/>
      <w:pPr>
        <w:ind w:left="4601" w:hanging="360"/>
      </w:pPr>
      <w:rPr>
        <w:rFonts w:hint="default"/>
      </w:rPr>
    </w:lvl>
    <w:lvl w:ilvl="6" w:tplc="3F400384">
      <w:numFmt w:val="bullet"/>
      <w:lvlText w:val="•"/>
      <w:lvlJc w:val="left"/>
      <w:pPr>
        <w:ind w:left="5542" w:hanging="360"/>
      </w:pPr>
      <w:rPr>
        <w:rFonts w:hint="default"/>
      </w:rPr>
    </w:lvl>
    <w:lvl w:ilvl="7" w:tplc="4A6EBF8E">
      <w:numFmt w:val="bullet"/>
      <w:lvlText w:val="•"/>
      <w:lvlJc w:val="left"/>
      <w:pPr>
        <w:ind w:left="6482" w:hanging="360"/>
      </w:pPr>
      <w:rPr>
        <w:rFonts w:hint="default"/>
      </w:rPr>
    </w:lvl>
    <w:lvl w:ilvl="8" w:tplc="37B8D76C">
      <w:numFmt w:val="bullet"/>
      <w:lvlText w:val="•"/>
      <w:lvlJc w:val="left"/>
      <w:pPr>
        <w:ind w:left="7423" w:hanging="360"/>
      </w:pPr>
      <w:rPr>
        <w:rFonts w:hint="default"/>
      </w:rPr>
    </w:lvl>
  </w:abstractNum>
  <w:abstractNum w:abstractNumId="1" w15:restartNumberingAfterBreak="0">
    <w:nsid w:val="70E7189A"/>
    <w:multiLevelType w:val="hybridMultilevel"/>
    <w:tmpl w:val="FC8E9224"/>
    <w:lvl w:ilvl="0" w:tplc="FA6A6456">
      <w:start w:val="1"/>
      <w:numFmt w:val="decimal"/>
      <w:lvlText w:val="%1."/>
      <w:lvlJc w:val="left"/>
      <w:pPr>
        <w:ind w:left="478" w:hanging="360"/>
        <w:jc w:val="left"/>
      </w:pPr>
      <w:rPr>
        <w:rFonts w:ascii="Arial" w:eastAsia="Arial" w:hAnsi="Arial" w:cs="Arial" w:hint="default"/>
        <w:color w:val="231F20"/>
        <w:spacing w:val="-26"/>
        <w:w w:val="99"/>
        <w:sz w:val="24"/>
        <w:szCs w:val="24"/>
      </w:rPr>
    </w:lvl>
    <w:lvl w:ilvl="1" w:tplc="CE6EED6C">
      <w:numFmt w:val="bullet"/>
      <w:lvlText w:val="•"/>
      <w:lvlJc w:val="left"/>
      <w:pPr>
        <w:ind w:left="820" w:hanging="360"/>
      </w:pPr>
      <w:rPr>
        <w:rFonts w:hint="default"/>
      </w:rPr>
    </w:lvl>
    <w:lvl w:ilvl="2" w:tplc="0F3E1374"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9CDAD960">
      <w:numFmt w:val="bullet"/>
      <w:lvlText w:val="•"/>
      <w:lvlJc w:val="left"/>
      <w:pPr>
        <w:ind w:left="2705" w:hanging="360"/>
      </w:pPr>
      <w:rPr>
        <w:rFonts w:hint="default"/>
      </w:rPr>
    </w:lvl>
    <w:lvl w:ilvl="4" w:tplc="F48AEF48">
      <w:numFmt w:val="bullet"/>
      <w:lvlText w:val="•"/>
      <w:lvlJc w:val="left"/>
      <w:pPr>
        <w:ind w:left="3648" w:hanging="360"/>
      </w:pPr>
      <w:rPr>
        <w:rFonts w:hint="default"/>
      </w:rPr>
    </w:lvl>
    <w:lvl w:ilvl="5" w:tplc="6340EA60"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094C1554">
      <w:numFmt w:val="bullet"/>
      <w:lvlText w:val="•"/>
      <w:lvlJc w:val="left"/>
      <w:pPr>
        <w:ind w:left="5533" w:hanging="360"/>
      </w:pPr>
      <w:rPr>
        <w:rFonts w:hint="default"/>
      </w:rPr>
    </w:lvl>
    <w:lvl w:ilvl="7" w:tplc="7F4052C4">
      <w:numFmt w:val="bullet"/>
      <w:lvlText w:val="•"/>
      <w:lvlJc w:val="left"/>
      <w:pPr>
        <w:ind w:left="6476" w:hanging="360"/>
      </w:pPr>
      <w:rPr>
        <w:rFonts w:hint="default"/>
      </w:rPr>
    </w:lvl>
    <w:lvl w:ilvl="8" w:tplc="A860E2A4">
      <w:numFmt w:val="bullet"/>
      <w:lvlText w:val="•"/>
      <w:lvlJc w:val="left"/>
      <w:pPr>
        <w:ind w:left="7418" w:hanging="360"/>
      </w:pPr>
      <w:rPr>
        <w:rFonts w:hint="default"/>
      </w:rPr>
    </w:lvl>
  </w:abstractNum>
  <w:abstractNum w:abstractNumId="2" w15:restartNumberingAfterBreak="0">
    <w:nsid w:val="783D049F"/>
    <w:multiLevelType w:val="hybridMultilevel"/>
    <w:tmpl w:val="D976047C"/>
    <w:lvl w:ilvl="0" w:tplc="6FD22F6E">
      <w:numFmt w:val="bullet"/>
      <w:lvlText w:val="-"/>
      <w:lvlJc w:val="left"/>
      <w:pPr>
        <w:ind w:left="837" w:hanging="360"/>
      </w:pPr>
      <w:rPr>
        <w:rFonts w:ascii="Times New Roman" w:eastAsia="Times New Roman" w:hAnsi="Times New Roman" w:cs="Times New Roman" w:hint="default"/>
        <w:color w:val="231F20"/>
        <w:spacing w:val="-4"/>
        <w:w w:val="99"/>
        <w:sz w:val="24"/>
        <w:szCs w:val="24"/>
      </w:rPr>
    </w:lvl>
    <w:lvl w:ilvl="1" w:tplc="1B782E3A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E674B534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1CF658AA">
      <w:numFmt w:val="bullet"/>
      <w:lvlText w:val="•"/>
      <w:lvlJc w:val="left"/>
      <w:pPr>
        <w:ind w:left="3379" w:hanging="360"/>
      </w:pPr>
      <w:rPr>
        <w:rFonts w:hint="default"/>
      </w:rPr>
    </w:lvl>
    <w:lvl w:ilvl="4" w:tplc="E5BACDC6">
      <w:numFmt w:val="bullet"/>
      <w:lvlText w:val="•"/>
      <w:lvlJc w:val="left"/>
      <w:pPr>
        <w:ind w:left="4225" w:hanging="360"/>
      </w:pPr>
      <w:rPr>
        <w:rFonts w:hint="default"/>
      </w:rPr>
    </w:lvl>
    <w:lvl w:ilvl="5" w:tplc="C7B61FF2">
      <w:numFmt w:val="bullet"/>
      <w:lvlText w:val="•"/>
      <w:lvlJc w:val="left"/>
      <w:pPr>
        <w:ind w:left="5072" w:hanging="360"/>
      </w:pPr>
      <w:rPr>
        <w:rFonts w:hint="default"/>
      </w:rPr>
    </w:lvl>
    <w:lvl w:ilvl="6" w:tplc="FA146622"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C4240F04"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7D64D94C">
      <w:numFmt w:val="bullet"/>
      <w:lvlText w:val="•"/>
      <w:lvlJc w:val="left"/>
      <w:pPr>
        <w:ind w:left="7611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E94"/>
    <w:rsid w:val="0002688A"/>
    <w:rsid w:val="0024368B"/>
    <w:rsid w:val="00294C46"/>
    <w:rsid w:val="00454392"/>
    <w:rsid w:val="004D2A19"/>
    <w:rsid w:val="00712BA0"/>
    <w:rsid w:val="007A4076"/>
    <w:rsid w:val="0083065E"/>
    <w:rsid w:val="00AD44E7"/>
    <w:rsid w:val="00B613AE"/>
    <w:rsid w:val="00C34836"/>
    <w:rsid w:val="00FB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F18C9B"/>
  <w15:docId w15:val="{1660FA61-82F7-4C33-B01D-94751CDF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8" w:hanging="360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619B9-9DC1-4AD4-877F-BBB8585C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490</Words>
  <Characters>2891</Characters>
  <Application>Microsoft Office Word</Application>
  <DocSecurity>0</DocSecurity>
  <Lines>24</Lines>
  <Paragraphs>6</Paragraphs>
  <ScaleCrop>false</ScaleCrop>
  <Company>VSCHT Praha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DÍLČÍ DOHODA O VZÁJEMNÉ SPOLUPRÁCI</dc:title>
  <dc:creator>Magdalena Skibarová</dc:creator>
  <cp:lastModifiedBy>Maurerova Marketa</cp:lastModifiedBy>
  <cp:revision>12</cp:revision>
  <dcterms:created xsi:type="dcterms:W3CDTF">2025-12-08T09:55:00Z</dcterms:created>
  <dcterms:modified xsi:type="dcterms:W3CDTF">2025-12-08T08:59:00Z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2025-12-08T00:00:00Z</vt:filetime>
  </property>
</Properties>
</file>