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102E" w14:textId="77777777" w:rsidR="00BD097B" w:rsidRDefault="008C059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2885A7E1" w14:textId="77777777" w:rsidR="00BD097B" w:rsidRDefault="008C0598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ke smlouvě o dílo</w:t>
      </w:r>
    </w:p>
    <w:p w14:paraId="2A861D42" w14:textId="77777777" w:rsidR="00BD097B" w:rsidRDefault="008C0598">
      <w:pPr>
        <w:pStyle w:val="Zkladntext1"/>
        <w:shd w:val="clear" w:color="auto" w:fill="auto"/>
        <w:spacing w:after="480" w:line="240" w:lineRule="auto"/>
        <w:jc w:val="center"/>
      </w:pPr>
      <w:r>
        <w:rPr>
          <w:b/>
          <w:bCs/>
        </w:rPr>
        <w:t xml:space="preserve">Vypracování projektové dokumentace III/4051 Puklice, most </w:t>
      </w:r>
      <w:proofErr w:type="spellStart"/>
      <w:r>
        <w:rPr>
          <w:b/>
          <w:bCs/>
        </w:rPr>
        <w:t>ev.č</w:t>
      </w:r>
      <w:proofErr w:type="spellEnd"/>
      <w:r>
        <w:rPr>
          <w:b/>
          <w:bCs/>
        </w:rPr>
        <w:t>. 4051,</w:t>
      </w:r>
      <w:r>
        <w:rPr>
          <w:b/>
          <w:bCs/>
        </w:rPr>
        <w:br/>
        <w:t>ze dne 02. 06. 2025</w:t>
      </w:r>
    </w:p>
    <w:p w14:paraId="761D417E" w14:textId="77777777" w:rsidR="00BD097B" w:rsidRDefault="008C0598">
      <w:pPr>
        <w:pStyle w:val="Titulektabulky0"/>
        <w:shd w:val="clear" w:color="auto" w:fill="auto"/>
        <w:spacing w:after="0"/>
        <w:ind w:left="4421"/>
      </w:pPr>
      <w:r>
        <w:rPr>
          <w:b/>
          <w:bCs/>
        </w:rPr>
        <w:t>Článek 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42"/>
      </w:tblGrid>
      <w:tr w:rsidR="00BD097B" w14:paraId="442E872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0" w:type="dxa"/>
            <w:shd w:val="clear" w:color="auto" w:fill="FFFFFF"/>
          </w:tcPr>
          <w:p w14:paraId="5B667AC7" w14:textId="77777777" w:rsidR="00BD097B" w:rsidRDefault="00BD097B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shd w:val="clear" w:color="auto" w:fill="FFFFFF"/>
            <w:vAlign w:val="center"/>
          </w:tcPr>
          <w:p w14:paraId="058115D0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BD097B" w14:paraId="38AD4F0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810" w:type="dxa"/>
            <w:shd w:val="clear" w:color="auto" w:fill="FFFFFF"/>
            <w:vAlign w:val="bottom"/>
          </w:tcPr>
          <w:p w14:paraId="4803E505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5875C256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D097B" w14:paraId="464AF7F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810" w:type="dxa"/>
            <w:shd w:val="clear" w:color="auto" w:fill="FFFFFF"/>
            <w:vAlign w:val="bottom"/>
          </w:tcPr>
          <w:p w14:paraId="6BBEC8EA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112EAA61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Kosovská 1122/16, 586 01 Jihlava</w:t>
            </w:r>
          </w:p>
        </w:tc>
      </w:tr>
      <w:tr w:rsidR="00BD097B" w14:paraId="28A3FAE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810" w:type="dxa"/>
            <w:shd w:val="clear" w:color="auto" w:fill="FFFFFF"/>
            <w:vAlign w:val="bottom"/>
          </w:tcPr>
          <w:p w14:paraId="4517CFCB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3D8B6B66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5DE2BE4" w14:textId="77777777" w:rsidR="00BD097B" w:rsidRDefault="00BD097B">
      <w:pPr>
        <w:spacing w:after="119" w:line="1" w:lineRule="exact"/>
      </w:pPr>
    </w:p>
    <w:p w14:paraId="2746A2D8" w14:textId="77777777" w:rsidR="00BD097B" w:rsidRDefault="008C0598">
      <w:pPr>
        <w:pStyle w:val="Zkladntext1"/>
        <w:shd w:val="clear" w:color="auto" w:fill="auto"/>
        <w:spacing w:after="0" w:line="401" w:lineRule="auto"/>
      </w:pPr>
      <w:r>
        <w:t>Osoba pověřená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38"/>
      </w:tblGrid>
      <w:tr w:rsidR="00BD097B" w14:paraId="101593B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10" w:type="dxa"/>
            <w:shd w:val="clear" w:color="auto" w:fill="FFFFFF"/>
            <w:vAlign w:val="bottom"/>
          </w:tcPr>
          <w:p w14:paraId="5BE20A37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09AEC058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00090450</w:t>
            </w:r>
          </w:p>
        </w:tc>
      </w:tr>
      <w:tr w:rsidR="00BD097B" w14:paraId="68A6B23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810" w:type="dxa"/>
            <w:shd w:val="clear" w:color="auto" w:fill="FFFFFF"/>
            <w:vAlign w:val="bottom"/>
          </w:tcPr>
          <w:p w14:paraId="26D0793F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26C82E58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CZ00090450</w:t>
            </w:r>
          </w:p>
        </w:tc>
      </w:tr>
      <w:tr w:rsidR="00BD097B" w14:paraId="1DF0FDF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10" w:type="dxa"/>
            <w:shd w:val="clear" w:color="auto" w:fill="FFFFFF"/>
            <w:vAlign w:val="bottom"/>
          </w:tcPr>
          <w:p w14:paraId="5E10F147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4B051B31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Kraj Vysočina</w:t>
            </w:r>
          </w:p>
        </w:tc>
      </w:tr>
    </w:tbl>
    <w:p w14:paraId="414AE9E8" w14:textId="77777777" w:rsidR="00BD097B" w:rsidRDefault="00BD097B">
      <w:pPr>
        <w:spacing w:after="119" w:line="1" w:lineRule="exact"/>
      </w:pPr>
    </w:p>
    <w:p w14:paraId="71FC3D93" w14:textId="77777777" w:rsidR="00BD097B" w:rsidRDefault="008C0598">
      <w:pPr>
        <w:pStyle w:val="Zkladntext1"/>
        <w:shd w:val="clear" w:color="auto" w:fill="auto"/>
        <w:spacing w:after="0" w:line="401" w:lineRule="auto"/>
      </w:pPr>
      <w:r>
        <w:t xml:space="preserve">(dále jen „Objednatel“) </w:t>
      </w: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38"/>
      </w:tblGrid>
      <w:tr w:rsidR="00BD097B" w14:paraId="7708944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74D31780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6139874E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MIDAKON s.r.o.</w:t>
            </w:r>
          </w:p>
        </w:tc>
      </w:tr>
      <w:tr w:rsidR="00BD097B" w14:paraId="466C4AC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10" w:type="dxa"/>
            <w:shd w:val="clear" w:color="auto" w:fill="FFFFFF"/>
            <w:vAlign w:val="bottom"/>
          </w:tcPr>
          <w:p w14:paraId="1F2D3293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23F9EFAB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Na Návsi 18/4, Holásky, 620 00 Brno</w:t>
            </w:r>
          </w:p>
        </w:tc>
      </w:tr>
      <w:tr w:rsidR="00BD097B" w14:paraId="6987D68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10" w:type="dxa"/>
            <w:shd w:val="clear" w:color="auto" w:fill="FFFFFF"/>
            <w:vAlign w:val="bottom"/>
          </w:tcPr>
          <w:p w14:paraId="437DEECA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513E9931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Ing. Milanem Sedlákem, jednatelem společnosti</w:t>
            </w:r>
          </w:p>
        </w:tc>
      </w:tr>
    </w:tbl>
    <w:p w14:paraId="1B3DB7D6" w14:textId="77777777" w:rsidR="00BD097B" w:rsidRDefault="00BD097B">
      <w:pPr>
        <w:spacing w:after="59" w:line="1" w:lineRule="exact"/>
      </w:pPr>
    </w:p>
    <w:p w14:paraId="29C24876" w14:textId="77777777" w:rsidR="00BD097B" w:rsidRDefault="008C0598">
      <w:pPr>
        <w:pStyle w:val="Titulektabulky0"/>
        <w:shd w:val="clear" w:color="auto" w:fill="auto"/>
        <w:spacing w:after="120"/>
      </w:pPr>
      <w:r>
        <w:t>zapsán v obchodním rejstříku u Krajského soudu v Brně, spis. značka C 116217</w:t>
      </w:r>
    </w:p>
    <w:p w14:paraId="1D62A7CB" w14:textId="77777777" w:rsidR="00BD097B" w:rsidRDefault="008C0598">
      <w:pPr>
        <w:pStyle w:val="Titulektabulky0"/>
        <w:shd w:val="clear" w:color="auto" w:fill="auto"/>
        <w:spacing w:after="120"/>
      </w:pPr>
      <w:r>
        <w:t>Osoba pověřená jednat jménem zhotovitele ve věcech</w:t>
      </w:r>
    </w:p>
    <w:p w14:paraId="6CCBD0D0" w14:textId="77777777" w:rsidR="00BD097B" w:rsidRDefault="008C0598">
      <w:pPr>
        <w:pStyle w:val="Titulektabulky0"/>
        <w:shd w:val="clear" w:color="auto" w:fill="auto"/>
        <w:spacing w:after="12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38"/>
      </w:tblGrid>
      <w:tr w:rsidR="00BD097B" w14:paraId="2761084D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6216B2FF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1BDDCF29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08927677</w:t>
            </w:r>
          </w:p>
        </w:tc>
      </w:tr>
      <w:tr w:rsidR="00BD097B" w14:paraId="3808D42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5088327C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1405A7F3" w14:textId="77777777" w:rsidR="00BD097B" w:rsidRDefault="008C0598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CZ08927677</w:t>
            </w:r>
          </w:p>
        </w:tc>
      </w:tr>
    </w:tbl>
    <w:p w14:paraId="45BF5221" w14:textId="77777777" w:rsidR="00BD097B" w:rsidRDefault="00BD097B">
      <w:pPr>
        <w:spacing w:after="119" w:line="1" w:lineRule="exact"/>
      </w:pPr>
    </w:p>
    <w:p w14:paraId="57BE88CA" w14:textId="77777777" w:rsidR="00BD097B" w:rsidRDefault="008C0598">
      <w:pPr>
        <w:pStyle w:val="Zkladntext1"/>
        <w:shd w:val="clear" w:color="auto" w:fill="auto"/>
        <w:spacing w:after="0" w:line="240" w:lineRule="auto"/>
      </w:pPr>
      <w:r>
        <w:t>(dále jen jako „Zhotovitel“)</w:t>
      </w:r>
    </w:p>
    <w:p w14:paraId="43928E31" w14:textId="77777777" w:rsidR="00BD097B" w:rsidRDefault="008C0598">
      <w:pPr>
        <w:pStyle w:val="Zkladntext1"/>
        <w:shd w:val="clear" w:color="auto" w:fill="auto"/>
        <w:spacing w:after="280" w:line="240" w:lineRule="auto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 xml:space="preserve">“) </w:t>
      </w:r>
      <w:r>
        <w:t>se dohodly na následujících ustanoveních:</w:t>
      </w:r>
    </w:p>
    <w:p w14:paraId="6865BB59" w14:textId="77777777" w:rsidR="00BD097B" w:rsidRDefault="008C0598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2.</w:t>
      </w:r>
    </w:p>
    <w:p w14:paraId="21D14576" w14:textId="77777777" w:rsidR="00BD097B" w:rsidRDefault="008C0598">
      <w:pPr>
        <w:pStyle w:val="Zkladntext1"/>
        <w:shd w:val="clear" w:color="auto" w:fill="auto"/>
        <w:spacing w:after="280" w:line="240" w:lineRule="auto"/>
        <w:jc w:val="center"/>
      </w:pPr>
      <w:r>
        <w:rPr>
          <w:b/>
          <w:bCs/>
        </w:rPr>
        <w:t>Změna smluvních podmínek</w:t>
      </w:r>
    </w:p>
    <w:p w14:paraId="31CBD275" w14:textId="77777777" w:rsidR="008C0598" w:rsidRDefault="008C059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</w:pPr>
      <w:r>
        <w:t>Smluvní strany se vzájemně dohodly na změně stávající smlouvy o dílo, číslo objednatele ZMR-SL-</w:t>
      </w:r>
      <w:proofErr w:type="gramStart"/>
      <w:r>
        <w:t>63- 2025</w:t>
      </w:r>
      <w:proofErr w:type="gramEnd"/>
      <w:r>
        <w:t xml:space="preserve">, zde dne 02.06.2025, týkající se změny názvu v předmětu smlouvy a prodloužení termínu odevzdání dokumentace DPS (koncept). Ke změně dochází z důvodu nutnosti přepracování technického řešení, kdy byla stávající konstrukce mostu nahrazena řešením propustku. Tato změna vyžadovala získání stanovisek Povodí </w:t>
      </w:r>
    </w:p>
    <w:p w14:paraId="39B5D2A6" w14:textId="77777777" w:rsidR="008C0598" w:rsidRDefault="008C0598" w:rsidP="008C0598">
      <w:pPr>
        <w:pStyle w:val="Zkladntext1"/>
        <w:shd w:val="clear" w:color="auto" w:fill="auto"/>
        <w:tabs>
          <w:tab w:val="left" w:pos="710"/>
        </w:tabs>
        <w:spacing w:after="120"/>
        <w:jc w:val="both"/>
      </w:pPr>
    </w:p>
    <w:p w14:paraId="4A5FDA6D" w14:textId="77777777" w:rsidR="008C0598" w:rsidRDefault="008C0598" w:rsidP="008C0598">
      <w:pPr>
        <w:pStyle w:val="Zkladntext1"/>
        <w:shd w:val="clear" w:color="auto" w:fill="auto"/>
        <w:tabs>
          <w:tab w:val="left" w:pos="710"/>
        </w:tabs>
        <w:spacing w:after="120"/>
        <w:jc w:val="both"/>
      </w:pPr>
    </w:p>
    <w:p w14:paraId="174DA9BA" w14:textId="77777777" w:rsidR="008C0598" w:rsidRDefault="008C0598" w:rsidP="008C0598">
      <w:pPr>
        <w:pStyle w:val="Zkladntext1"/>
        <w:shd w:val="clear" w:color="auto" w:fill="auto"/>
        <w:tabs>
          <w:tab w:val="left" w:pos="710"/>
        </w:tabs>
        <w:spacing w:after="120"/>
        <w:jc w:val="both"/>
      </w:pPr>
    </w:p>
    <w:p w14:paraId="38C125FF" w14:textId="77777777" w:rsidR="008C0598" w:rsidRDefault="008C0598" w:rsidP="008C0598">
      <w:pPr>
        <w:pStyle w:val="Zkladntext1"/>
        <w:shd w:val="clear" w:color="auto" w:fill="auto"/>
        <w:tabs>
          <w:tab w:val="left" w:pos="710"/>
        </w:tabs>
        <w:spacing w:after="120"/>
        <w:jc w:val="both"/>
      </w:pPr>
    </w:p>
    <w:p w14:paraId="74628A91" w14:textId="19750157" w:rsidR="00BD097B" w:rsidRDefault="008C0598" w:rsidP="008C0598">
      <w:pPr>
        <w:pStyle w:val="Zkladntext1"/>
        <w:shd w:val="clear" w:color="auto" w:fill="auto"/>
        <w:tabs>
          <w:tab w:val="left" w:pos="710"/>
        </w:tabs>
        <w:spacing w:after="120"/>
        <w:jc w:val="both"/>
      </w:pPr>
      <w:r>
        <w:lastRenderedPageBreak/>
        <w:t>Moravy, s. p., a obce Puklice, což způsobilo prodloužení doby potřebné pro zpracování projektové dokumentace.</w:t>
      </w:r>
    </w:p>
    <w:p w14:paraId="036AE08E" w14:textId="77777777" w:rsidR="00BD097B" w:rsidRDefault="008C059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</w:pPr>
      <w:r>
        <w:t>Znění stávající smlouvy v aktuálním znění se mění tak, že původní ujednání dle čl. 2 odst. 2.1., které zní:</w:t>
      </w:r>
    </w:p>
    <w:p w14:paraId="36354F13" w14:textId="77777777" w:rsidR="00BD097B" w:rsidRDefault="008C0598">
      <w:pPr>
        <w:pStyle w:val="Zkladntext1"/>
        <w:shd w:val="clear" w:color="auto" w:fill="auto"/>
        <w:spacing w:after="500"/>
        <w:jc w:val="both"/>
      </w:pPr>
      <w:r>
        <w:t xml:space="preserve">Předmětem plnění této smlouvy je závazek zhotovitele provést na svůj náklad a nebezpečí </w:t>
      </w:r>
      <w:r>
        <w:rPr>
          <w:b/>
          <w:bCs/>
        </w:rPr>
        <w:t xml:space="preserve">vypracování samostatné projektové dokumentace (PD) a zajištění výkonu autorského dozoru (AD) </w:t>
      </w:r>
      <w:r>
        <w:t xml:space="preserve">na akci </w:t>
      </w:r>
      <w:r>
        <w:rPr>
          <w:b/>
          <w:bCs/>
        </w:rPr>
        <w:t>III/4051 Puklice, most ev. č. 4051-1</w:t>
      </w:r>
      <w:r>
        <w:rPr>
          <w:b/>
          <w:bCs/>
          <w:sz w:val="16"/>
          <w:szCs w:val="16"/>
        </w:rPr>
        <w:t xml:space="preserve">, </w:t>
      </w:r>
      <w:r>
        <w:t xml:space="preserve">a to v souladu s nabídkou zhotovitele podanou v předchozím poptávkovém řízení a v podrobnostech a za dodržení podmínek uvedených v </w:t>
      </w:r>
      <w:r>
        <w:rPr>
          <w:b/>
          <w:bCs/>
        </w:rPr>
        <w:t xml:space="preserve">přílohách </w:t>
      </w:r>
      <w:r>
        <w:t xml:space="preserve">této smlouvy, přičemž ujednání v </w:t>
      </w:r>
      <w:r>
        <w:rPr>
          <w:b/>
          <w:bCs/>
        </w:rPr>
        <w:t xml:space="preserve">Příloze A1 </w:t>
      </w:r>
      <w:r>
        <w:t>mají přednost před ujednáními v této smlouvě.</w:t>
      </w:r>
    </w:p>
    <w:p w14:paraId="36275B2D" w14:textId="77777777" w:rsidR="00BD097B" w:rsidRDefault="008C0598">
      <w:pPr>
        <w:pStyle w:val="Zkladntext1"/>
        <w:shd w:val="clear" w:color="auto" w:fill="auto"/>
        <w:spacing w:after="500"/>
        <w:jc w:val="both"/>
      </w:pPr>
      <w:r>
        <w:rPr>
          <w:b/>
          <w:bCs/>
        </w:rPr>
        <w:t>se ruší a nahrazuje ujednáním:</w:t>
      </w:r>
    </w:p>
    <w:p w14:paraId="1EE1ADEF" w14:textId="77777777" w:rsidR="00BD097B" w:rsidRDefault="008C0598">
      <w:pPr>
        <w:pStyle w:val="Zkladntext1"/>
        <w:shd w:val="clear" w:color="auto" w:fill="auto"/>
        <w:spacing w:after="120"/>
        <w:jc w:val="both"/>
      </w:pPr>
      <w:r>
        <w:t xml:space="preserve">Předmětem plnění této smlouvy je závazek zhotovitele provést na svůj náklad a nebezpečí </w:t>
      </w:r>
      <w:r>
        <w:rPr>
          <w:b/>
          <w:bCs/>
        </w:rPr>
        <w:t xml:space="preserve">vypracování samostatné projektové dokumentace (PD) a zajištění výkonu autorského dozoru (AD) </w:t>
      </w:r>
      <w:r>
        <w:t xml:space="preserve">na akci </w:t>
      </w:r>
      <w:r>
        <w:rPr>
          <w:b/>
          <w:bCs/>
        </w:rPr>
        <w:t xml:space="preserve">III/4051 </w:t>
      </w:r>
      <w:proofErr w:type="gramStart"/>
      <w:r>
        <w:rPr>
          <w:b/>
          <w:bCs/>
        </w:rPr>
        <w:t>Puklice - přestavba</w:t>
      </w:r>
      <w:proofErr w:type="gramEnd"/>
      <w:r>
        <w:rPr>
          <w:b/>
          <w:bCs/>
        </w:rPr>
        <w:t xml:space="preserve"> mostu ev. č. 4051-1 na propustek</w:t>
      </w:r>
      <w:r>
        <w:rPr>
          <w:b/>
          <w:bCs/>
          <w:sz w:val="16"/>
          <w:szCs w:val="16"/>
        </w:rPr>
        <w:t xml:space="preserve">, </w:t>
      </w:r>
      <w:r>
        <w:t xml:space="preserve">a to v souladu s nabídkou zhotovitele podanou v předchozím poptávkovém řízení a v podrobnostech a za dodržení podmínek uvedených v </w:t>
      </w:r>
      <w:r>
        <w:rPr>
          <w:b/>
          <w:bCs/>
        </w:rPr>
        <w:t xml:space="preserve">přílohách </w:t>
      </w:r>
      <w:r>
        <w:t xml:space="preserve">této smlouvy, přičemž ujednání v </w:t>
      </w:r>
      <w:r>
        <w:rPr>
          <w:b/>
          <w:bCs/>
        </w:rPr>
        <w:t xml:space="preserve">Příloze A1 </w:t>
      </w:r>
      <w:r>
        <w:t>mají přednost před ujednáními v této smlouvě.</w:t>
      </w:r>
    </w:p>
    <w:p w14:paraId="52DA6278" w14:textId="77777777" w:rsidR="00BD097B" w:rsidRDefault="008C059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</w:pPr>
      <w:r>
        <w:t>Smluvní strany se dále dohodly na změně termínu dokončení projektové dokumentace.</w:t>
      </w:r>
    </w:p>
    <w:p w14:paraId="1F007BB9" w14:textId="77777777" w:rsidR="00BD097B" w:rsidRDefault="008C0598">
      <w:pPr>
        <w:pStyle w:val="Zkladntext1"/>
        <w:shd w:val="clear" w:color="auto" w:fill="auto"/>
        <w:spacing w:after="400"/>
        <w:jc w:val="both"/>
      </w:pPr>
      <w:r>
        <w:rPr>
          <w:b/>
          <w:bCs/>
        </w:rPr>
        <w:t xml:space="preserve">2.4. </w:t>
      </w:r>
      <w:r>
        <w:t xml:space="preserve">Lhůta plnění stávající smlouvy v aktuálním znění </w:t>
      </w:r>
      <w:r>
        <w:rPr>
          <w:b/>
          <w:bCs/>
        </w:rPr>
        <w:t>se mění tak, že původní ujednání v Příloze A1 (technické podmínky), které zní: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4"/>
        <w:gridCol w:w="5064"/>
      </w:tblGrid>
      <w:tr w:rsidR="00BD097B" w14:paraId="719E821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31C9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Zahájení realizace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DD418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ihned po nabytí účinnosti smlouvy</w:t>
            </w:r>
          </w:p>
        </w:tc>
      </w:tr>
      <w:tr w:rsidR="00BD097B" w14:paraId="30F3CD6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C9C7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IGP průzkum a návrh technického řešení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6C943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do 90 dnů od nabytí účinnosti smlouvy</w:t>
            </w:r>
          </w:p>
        </w:tc>
      </w:tr>
      <w:tr w:rsidR="00BD097B" w14:paraId="6A6E7E4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AEB5E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Dokumentace DPS (koncept)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4228E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do 150 dnů od nabytí účinnosti smlouvy</w:t>
            </w:r>
          </w:p>
        </w:tc>
      </w:tr>
      <w:tr w:rsidR="00BD097B" w14:paraId="0EEDB47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F115B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Dokumentace DPS (čistopis)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9A64E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*do 60 dnů od předání konceptu DPS</w:t>
            </w:r>
          </w:p>
        </w:tc>
      </w:tr>
      <w:tr w:rsidR="00BD097B" w14:paraId="159B2BC3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FE5B5" w14:textId="77777777" w:rsidR="00BD097B" w:rsidRDefault="008C0598">
            <w:pPr>
              <w:pStyle w:val="Jin0"/>
              <w:shd w:val="clear" w:color="auto" w:fill="auto"/>
              <w:spacing w:after="0" w:line="312" w:lineRule="auto"/>
            </w:pPr>
            <w:r>
              <w:t>Podání žádosti pro povolení stavebního záměru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C335C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**do 14 dnů od předání čistopisu DPS</w:t>
            </w:r>
          </w:p>
        </w:tc>
      </w:tr>
      <w:tr w:rsidR="00BD097B" w14:paraId="3668AB0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A9B6C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Dokumentace PDPS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9784B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***do 60 dnů od vydání pravomocného PS</w:t>
            </w:r>
          </w:p>
        </w:tc>
      </w:tr>
      <w:tr w:rsidR="00BD097B" w14:paraId="540AEC14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677A5" w14:textId="77777777" w:rsidR="00BD097B" w:rsidRDefault="008C0598">
            <w:pPr>
              <w:pStyle w:val="Jin0"/>
              <w:shd w:val="clear" w:color="auto" w:fill="auto"/>
              <w:spacing w:after="0" w:line="312" w:lineRule="auto"/>
            </w:pPr>
            <w:r>
              <w:t>Předpoklad zahájení výkonu autorského dozoru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8ED0E" w14:textId="77777777" w:rsidR="00BD097B" w:rsidRDefault="008C0598">
            <w:pPr>
              <w:pStyle w:val="Jin0"/>
              <w:shd w:val="clear" w:color="auto" w:fill="auto"/>
              <w:spacing w:after="0" w:line="312" w:lineRule="auto"/>
            </w:pPr>
            <w:r>
              <w:t>do 60 měsíců od vydání pravomocného povolení stavby</w:t>
            </w:r>
          </w:p>
        </w:tc>
      </w:tr>
    </w:tbl>
    <w:p w14:paraId="420FABBC" w14:textId="77777777" w:rsidR="00BD097B" w:rsidRDefault="00BD097B">
      <w:pPr>
        <w:spacing w:after="499" w:line="1" w:lineRule="exact"/>
      </w:pPr>
    </w:p>
    <w:p w14:paraId="6E3C176C" w14:textId="77777777" w:rsidR="00BD097B" w:rsidRDefault="008C0598">
      <w:pPr>
        <w:pStyle w:val="Zkladntext1"/>
        <w:shd w:val="clear" w:color="auto" w:fill="auto"/>
        <w:spacing w:after="500" w:line="240" w:lineRule="auto"/>
        <w:jc w:val="both"/>
      </w:pPr>
      <w:r>
        <w:rPr>
          <w:b/>
          <w:bCs/>
        </w:rPr>
        <w:t>se ruší a nahrazuje ujednáním: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4"/>
        <w:gridCol w:w="5064"/>
      </w:tblGrid>
      <w:tr w:rsidR="00BD097B" w14:paraId="5EABD80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B790E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Zahájení realizace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FDA70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ihned po nabytí účinnosti smlouvy</w:t>
            </w:r>
          </w:p>
        </w:tc>
      </w:tr>
      <w:tr w:rsidR="00BD097B" w14:paraId="07D993C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C2AA4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IGP průzkum a návrh technického řešení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C86BA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do 90 dnů od nabytí účinnosti smlouvy</w:t>
            </w:r>
          </w:p>
        </w:tc>
      </w:tr>
      <w:tr w:rsidR="00BD097B" w14:paraId="62DCDDB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6B7DF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Dokumentace DPS (koncept)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8AE8B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do 240 dnů od nabytí účinnosti smlouvy</w:t>
            </w:r>
          </w:p>
        </w:tc>
      </w:tr>
      <w:tr w:rsidR="00BD097B" w14:paraId="6F874F6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3944B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Dokumentace DPS (čistopis)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CEC05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*do 60 dnů od předání konceptu DPS</w:t>
            </w:r>
          </w:p>
        </w:tc>
      </w:tr>
      <w:tr w:rsidR="00BD097B" w14:paraId="267A06E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4A70" w14:textId="77777777" w:rsidR="00BD097B" w:rsidRDefault="008C0598">
            <w:pPr>
              <w:pStyle w:val="Jin0"/>
              <w:shd w:val="clear" w:color="auto" w:fill="auto"/>
              <w:spacing w:after="0" w:line="312" w:lineRule="auto"/>
            </w:pPr>
            <w:r>
              <w:t>Podání žádosti pro povolení stavebního záměru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780EE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**do 14 dnů od předání čistopisu DPS</w:t>
            </w:r>
          </w:p>
        </w:tc>
      </w:tr>
    </w:tbl>
    <w:p w14:paraId="32686B1F" w14:textId="77777777" w:rsidR="00BD097B" w:rsidRDefault="008C05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4"/>
        <w:gridCol w:w="5064"/>
      </w:tblGrid>
      <w:tr w:rsidR="00BD097B" w14:paraId="71CA3E8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4080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lastRenderedPageBreak/>
              <w:t>Dokumentace PDPS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17034" w14:textId="77777777" w:rsidR="00BD097B" w:rsidRDefault="008C0598">
            <w:pPr>
              <w:pStyle w:val="Jin0"/>
              <w:shd w:val="clear" w:color="auto" w:fill="auto"/>
              <w:spacing w:after="0" w:line="240" w:lineRule="auto"/>
            </w:pPr>
            <w:r>
              <w:t>***do 60 dnů od vydání pravomocného PS</w:t>
            </w:r>
          </w:p>
        </w:tc>
      </w:tr>
      <w:tr w:rsidR="00BD097B" w14:paraId="6B3CFF0C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E81E2" w14:textId="77777777" w:rsidR="00BD097B" w:rsidRDefault="008C0598">
            <w:pPr>
              <w:pStyle w:val="Jin0"/>
              <w:shd w:val="clear" w:color="auto" w:fill="auto"/>
              <w:spacing w:after="0" w:line="312" w:lineRule="auto"/>
            </w:pPr>
            <w:r>
              <w:t>Předpoklad zahájení výkonu autorského dozoru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9B336" w14:textId="77777777" w:rsidR="00BD097B" w:rsidRDefault="008C0598">
            <w:pPr>
              <w:pStyle w:val="Jin0"/>
              <w:shd w:val="clear" w:color="auto" w:fill="auto"/>
              <w:spacing w:after="0" w:line="312" w:lineRule="auto"/>
            </w:pPr>
            <w:r>
              <w:t>do 60 měsíců od vydání pravomocného povolení stavby</w:t>
            </w:r>
          </w:p>
        </w:tc>
      </w:tr>
    </w:tbl>
    <w:p w14:paraId="1E1166DF" w14:textId="77777777" w:rsidR="00BD097B" w:rsidRDefault="008C0598">
      <w:pPr>
        <w:pStyle w:val="Titulektabulky0"/>
        <w:shd w:val="clear" w:color="auto" w:fill="auto"/>
        <w:spacing w:after="0"/>
        <w:jc w:val="center"/>
      </w:pPr>
      <w:r>
        <w:rPr>
          <w:b/>
          <w:bCs/>
        </w:rPr>
        <w:t>Článek 3.</w:t>
      </w:r>
    </w:p>
    <w:p w14:paraId="1CA44810" w14:textId="77777777" w:rsidR="00BD097B" w:rsidRDefault="008C0598">
      <w:pPr>
        <w:pStyle w:val="Titulektabulky0"/>
        <w:shd w:val="clear" w:color="auto" w:fill="auto"/>
        <w:spacing w:after="0"/>
        <w:ind w:left="4051"/>
      </w:pPr>
      <w:r>
        <w:rPr>
          <w:b/>
          <w:bCs/>
        </w:rPr>
        <w:t>Ostatní ujednání</w:t>
      </w:r>
    </w:p>
    <w:p w14:paraId="656D597D" w14:textId="77777777" w:rsidR="00BD097B" w:rsidRDefault="00BD097B">
      <w:pPr>
        <w:spacing w:after="239" w:line="1" w:lineRule="exact"/>
      </w:pPr>
    </w:p>
    <w:p w14:paraId="2F0EFBC9" w14:textId="77777777" w:rsidR="00BD097B" w:rsidRDefault="008C059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Ostatní ustanovení shora citované smlouvy v aktuálním znění se nemění a zůstávají v platnosti.</w:t>
      </w:r>
    </w:p>
    <w:p w14:paraId="6CDE0CA8" w14:textId="77777777" w:rsidR="00BD097B" w:rsidRDefault="008C059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Dodatek č. 1 je nedílnou součástí smlouvy v aktuálním znění.</w:t>
      </w:r>
    </w:p>
    <w:p w14:paraId="1D98838B" w14:textId="77777777" w:rsidR="00BD097B" w:rsidRDefault="008C059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Dodatek č. 1 je vyhotoven v elektronické podobě, přičemž obě smluvní strany obdrží jeho elektronický originál.</w:t>
      </w:r>
    </w:p>
    <w:p w14:paraId="7EFB1E5E" w14:textId="77777777" w:rsidR="00BD097B" w:rsidRDefault="008C059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02C9092B" w14:textId="77777777" w:rsidR="00BD097B" w:rsidRDefault="008C059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75716466" w14:textId="77777777" w:rsidR="00BD097B" w:rsidRDefault="008C059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Dodatek č. 1 podléhá zveřejnění dle zákona č. 340/2015 Sb., o zvláštních podmínkách účinnosti některých smluv, uveřejňování těchto smluv a o registru smluv (zákon o registru smluv), v platném a účinném znění.</w:t>
      </w:r>
    </w:p>
    <w:p w14:paraId="1A259C96" w14:textId="77777777" w:rsidR="00BD097B" w:rsidRDefault="008C059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2FF4F6E4" w14:textId="77777777" w:rsidR="00BD097B" w:rsidRDefault="008C0598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74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63B05ED8" w14:textId="77777777" w:rsidR="00BD097B" w:rsidRDefault="008C0598">
      <w:pPr>
        <w:pStyle w:val="Zkladntext1"/>
        <w:shd w:val="clear" w:color="auto" w:fill="auto"/>
        <w:spacing w:after="0"/>
        <w:jc w:val="both"/>
        <w:sectPr w:rsidR="00BD097B">
          <w:headerReference w:type="default" r:id="rId7"/>
          <w:footerReference w:type="default" r:id="rId8"/>
          <w:pgSz w:w="12240" w:h="15840"/>
          <w:pgMar w:top="1814" w:right="1286" w:bottom="1411" w:left="1153" w:header="0" w:footer="3" w:gutter="0"/>
          <w:pgNumType w:start="1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0337265" w14:textId="77777777" w:rsidR="00BD097B" w:rsidRDefault="00BD097B">
      <w:pPr>
        <w:spacing w:line="114" w:lineRule="exact"/>
        <w:rPr>
          <w:sz w:val="9"/>
          <w:szCs w:val="9"/>
        </w:rPr>
      </w:pPr>
    </w:p>
    <w:p w14:paraId="50B82BB6" w14:textId="77777777" w:rsidR="00BD097B" w:rsidRDefault="00BD097B">
      <w:pPr>
        <w:spacing w:line="1" w:lineRule="exact"/>
        <w:sectPr w:rsidR="00BD097B">
          <w:type w:val="continuous"/>
          <w:pgSz w:w="12240" w:h="15840"/>
          <w:pgMar w:top="1843" w:right="0" w:bottom="1814" w:left="0" w:header="0" w:footer="3" w:gutter="0"/>
          <w:cols w:space="720"/>
          <w:noEndnote/>
          <w:docGrid w:linePitch="360"/>
        </w:sectPr>
      </w:pPr>
    </w:p>
    <w:p w14:paraId="4471C69A" w14:textId="77777777" w:rsidR="00BD097B" w:rsidRDefault="008C0598">
      <w:pPr>
        <w:pStyle w:val="Zkladntext1"/>
        <w:shd w:val="clear" w:color="auto" w:fill="auto"/>
        <w:spacing w:after="0" w:line="240" w:lineRule="auto"/>
      </w:pPr>
      <w:r>
        <w:t>V Brně dne: viz podpis</w:t>
      </w:r>
    </w:p>
    <w:p w14:paraId="5BDCCFDF" w14:textId="77777777" w:rsidR="00BD097B" w:rsidRDefault="008C0598">
      <w:pPr>
        <w:pStyle w:val="Zkladntext1"/>
        <w:shd w:val="clear" w:color="auto" w:fill="auto"/>
        <w:spacing w:after="0" w:line="240" w:lineRule="auto"/>
        <w:sectPr w:rsidR="00BD097B">
          <w:type w:val="continuous"/>
          <w:pgSz w:w="12240" w:h="15840"/>
          <w:pgMar w:top="1843" w:right="3782" w:bottom="1814" w:left="1368" w:header="0" w:footer="3" w:gutter="0"/>
          <w:cols w:num="2" w:space="2558"/>
          <w:noEndnote/>
          <w:docGrid w:linePitch="360"/>
        </w:sectPr>
      </w:pPr>
      <w:r>
        <w:t>V Jihlavě dne: viz podpis</w:t>
      </w:r>
    </w:p>
    <w:p w14:paraId="411F7441" w14:textId="77777777" w:rsidR="00BD097B" w:rsidRDefault="00BD097B">
      <w:pPr>
        <w:spacing w:line="199" w:lineRule="exact"/>
        <w:rPr>
          <w:sz w:val="16"/>
          <w:szCs w:val="16"/>
        </w:rPr>
      </w:pPr>
    </w:p>
    <w:p w14:paraId="6EBBBE13" w14:textId="77777777" w:rsidR="00BD097B" w:rsidRDefault="00BD097B">
      <w:pPr>
        <w:spacing w:line="1" w:lineRule="exact"/>
        <w:sectPr w:rsidR="00BD097B">
          <w:type w:val="continuous"/>
          <w:pgSz w:w="12240" w:h="15840"/>
          <w:pgMar w:top="1626" w:right="0" w:bottom="973" w:left="0" w:header="0" w:footer="3" w:gutter="0"/>
          <w:cols w:space="720"/>
          <w:noEndnote/>
          <w:docGrid w:linePitch="360"/>
        </w:sectPr>
      </w:pPr>
    </w:p>
    <w:p w14:paraId="364C04F5" w14:textId="77777777" w:rsidR="008C0598" w:rsidRDefault="008C0598">
      <w:pPr>
        <w:pStyle w:val="Zkladntext30"/>
        <w:framePr w:w="4219" w:h="341" w:wrap="none" w:vAnchor="text" w:hAnchor="page" w:x="1427" w:y="375"/>
        <w:shd w:val="clear" w:color="auto" w:fill="auto"/>
        <w:rPr>
          <w:b/>
          <w:bCs/>
          <w:sz w:val="14"/>
          <w:szCs w:val="14"/>
        </w:rPr>
      </w:pPr>
      <w:r>
        <w:t>Digitálně podepsal Ing. Milan Sedlák</w:t>
      </w:r>
      <w:r>
        <w:rPr>
          <w:b/>
          <w:bCs/>
          <w:sz w:val="14"/>
          <w:szCs w:val="14"/>
        </w:rPr>
        <w:t>.</w:t>
      </w:r>
    </w:p>
    <w:p w14:paraId="3377BE4A" w14:textId="0CABCFB5" w:rsidR="00BD097B" w:rsidRDefault="008C0598">
      <w:pPr>
        <w:pStyle w:val="Zkladntext30"/>
        <w:framePr w:w="4219" w:h="341" w:wrap="none" w:vAnchor="text" w:hAnchor="page" w:x="1427" w:y="375"/>
        <w:shd w:val="clear" w:color="auto" w:fill="auto"/>
      </w:pPr>
      <w:r>
        <w:rPr>
          <w:b/>
          <w:bCs/>
          <w:sz w:val="14"/>
          <w:szCs w:val="14"/>
        </w:rPr>
        <w:t xml:space="preserve"> </w:t>
      </w:r>
      <w:r>
        <w:t>Datum: 2025.12.02 12:12:36+0T00</w:t>
      </w:r>
      <w:r>
        <w:rPr>
          <w:vertAlign w:val="superscript"/>
        </w:rPr>
        <w:t>1</w:t>
      </w:r>
    </w:p>
    <w:p w14:paraId="0E585BD6" w14:textId="77777777" w:rsidR="00BD097B" w:rsidRDefault="008C0598">
      <w:pPr>
        <w:pStyle w:val="Zkladntext40"/>
        <w:framePr w:w="1536" w:h="941" w:wrap="none" w:vAnchor="text" w:hAnchor="page" w:x="7941" w:y="21"/>
        <w:shd w:val="clear" w:color="auto" w:fill="auto"/>
      </w:pPr>
      <w:r>
        <w:t>Digitálně podepsal Ing. Radovan Necid Datum: 2025.12.05 09:50:18+01'00'</w:t>
      </w:r>
    </w:p>
    <w:p w14:paraId="6EC7E034" w14:textId="24E918D5" w:rsidR="00BD097B" w:rsidRDefault="00BD097B">
      <w:pPr>
        <w:spacing w:line="360" w:lineRule="exact"/>
      </w:pPr>
    </w:p>
    <w:p w14:paraId="04F12554" w14:textId="77777777" w:rsidR="00BD097B" w:rsidRDefault="00BD097B">
      <w:pPr>
        <w:spacing w:after="580" w:line="1" w:lineRule="exact"/>
      </w:pPr>
    </w:p>
    <w:p w14:paraId="3231B380" w14:textId="77777777" w:rsidR="00BD097B" w:rsidRDefault="00BD097B">
      <w:pPr>
        <w:spacing w:line="1" w:lineRule="exact"/>
        <w:sectPr w:rsidR="00BD097B">
          <w:type w:val="continuous"/>
          <w:pgSz w:w="12240" w:h="15840"/>
          <w:pgMar w:top="1626" w:right="1286" w:bottom="973" w:left="1152" w:header="0" w:footer="3" w:gutter="0"/>
          <w:cols w:space="720"/>
          <w:noEndnote/>
          <w:docGrid w:linePitch="360"/>
        </w:sectPr>
      </w:pPr>
    </w:p>
    <w:p w14:paraId="37C000E1" w14:textId="77777777" w:rsidR="00BD097B" w:rsidRDefault="008C0598">
      <w:pPr>
        <w:pStyle w:val="Zkladntext20"/>
        <w:shd w:val="clear" w:color="auto" w:fill="auto"/>
        <w:spacing w:line="240" w:lineRule="auto"/>
      </w:pPr>
      <w:r>
        <w:t xml:space="preserve">Ing. Milan Sedlák, jednatel společnosti MIDAKON </w:t>
      </w:r>
      <w:proofErr w:type="gramStart"/>
      <w:r>
        <w:t>s.r.o..</w:t>
      </w:r>
      <w:proofErr w:type="gramEnd"/>
    </w:p>
    <w:p w14:paraId="521A4CFA" w14:textId="77777777" w:rsidR="008C0598" w:rsidRDefault="008C0598">
      <w:pPr>
        <w:pStyle w:val="Zkladntext20"/>
        <w:shd w:val="clear" w:color="auto" w:fill="auto"/>
      </w:pPr>
    </w:p>
    <w:p w14:paraId="0A7ED084" w14:textId="77777777" w:rsidR="008C0598" w:rsidRDefault="008C0598">
      <w:pPr>
        <w:pStyle w:val="Zkladntext20"/>
        <w:shd w:val="clear" w:color="auto" w:fill="auto"/>
      </w:pPr>
    </w:p>
    <w:p w14:paraId="56ABFCDB" w14:textId="77777777" w:rsidR="008C0598" w:rsidRDefault="008C0598">
      <w:pPr>
        <w:pStyle w:val="Zkladntext20"/>
        <w:shd w:val="clear" w:color="auto" w:fill="auto"/>
      </w:pPr>
    </w:p>
    <w:p w14:paraId="4B7D9D7C" w14:textId="77777777" w:rsidR="008C0598" w:rsidRDefault="008C0598">
      <w:pPr>
        <w:pStyle w:val="Zkladntext20"/>
        <w:shd w:val="clear" w:color="auto" w:fill="auto"/>
      </w:pPr>
    </w:p>
    <w:p w14:paraId="47F5346D" w14:textId="77777777" w:rsidR="008C0598" w:rsidRDefault="008C0598">
      <w:pPr>
        <w:pStyle w:val="Zkladntext20"/>
        <w:shd w:val="clear" w:color="auto" w:fill="auto"/>
      </w:pPr>
    </w:p>
    <w:p w14:paraId="5BEE873C" w14:textId="2D0F8885" w:rsidR="00BD097B" w:rsidRDefault="008C0598">
      <w:pPr>
        <w:pStyle w:val="Zkladntext20"/>
        <w:shd w:val="clear" w:color="auto" w:fill="auto"/>
      </w:pPr>
      <w:r>
        <w:t>Ing. Radovan Necid, ředitel organizace Krajská správa a údržba silnic Vysočiny, příspěvková organizace</w:t>
      </w:r>
    </w:p>
    <w:sectPr w:rsidR="00BD097B">
      <w:type w:val="continuous"/>
      <w:pgSz w:w="12240" w:h="15840"/>
      <w:pgMar w:top="1843" w:right="3125" w:bottom="1814" w:left="1373" w:header="0" w:footer="3" w:gutter="0"/>
      <w:cols w:num="2" w:space="190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5266" w14:textId="77777777" w:rsidR="008C0598" w:rsidRDefault="008C0598">
      <w:r>
        <w:separator/>
      </w:r>
    </w:p>
  </w:endnote>
  <w:endnote w:type="continuationSeparator" w:id="0">
    <w:p w14:paraId="1FDE81B2" w14:textId="77777777" w:rsidR="008C0598" w:rsidRDefault="008C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0FC1" w14:textId="77777777" w:rsidR="00BD097B" w:rsidRDefault="008C05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CE3AA57" wp14:editId="150A7EB6">
              <wp:simplePos x="0" y="0"/>
              <wp:positionH relativeFrom="page">
                <wp:posOffset>3545205</wp:posOffset>
              </wp:positionH>
              <wp:positionV relativeFrom="page">
                <wp:posOffset>9503410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31AA6" w14:textId="77777777" w:rsidR="00BD097B" w:rsidRDefault="008C05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3AA57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79.15pt;margin-top:748.3pt;width:47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" filled="f" stroked="f">
              <v:textbox style="mso-fit-shape-to-text:t" inset="0,0,0,0">
                <w:txbxContent>
                  <w:p w14:paraId="2B931AA6" w14:textId="77777777" w:rsidR="00BD097B" w:rsidRDefault="008C059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EABBAF2" wp14:editId="2D2FC3E9">
              <wp:simplePos x="0" y="0"/>
              <wp:positionH relativeFrom="page">
                <wp:posOffset>735330</wp:posOffset>
              </wp:positionH>
              <wp:positionV relativeFrom="page">
                <wp:posOffset>9468485</wp:posOffset>
              </wp:positionV>
              <wp:extent cx="621792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99999999999999pt;margin-top:745.5499999999999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9B9A" w14:textId="77777777" w:rsidR="00BD097B" w:rsidRDefault="00BD097B"/>
  </w:footnote>
  <w:footnote w:type="continuationSeparator" w:id="0">
    <w:p w14:paraId="351BEA62" w14:textId="77777777" w:rsidR="00BD097B" w:rsidRDefault="00BD0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F3FB" w14:textId="77777777" w:rsidR="00BD097B" w:rsidRDefault="008C05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AEC8ED0" wp14:editId="602FC55C">
              <wp:simplePos x="0" y="0"/>
              <wp:positionH relativeFrom="page">
                <wp:posOffset>774700</wp:posOffset>
              </wp:positionH>
              <wp:positionV relativeFrom="page">
                <wp:posOffset>161290</wp:posOffset>
              </wp:positionV>
              <wp:extent cx="2273935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B8E00" w14:textId="546AFCF1" w:rsidR="00BD097B" w:rsidRDefault="008C059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4B034CFF" w14:textId="07D7EDCC" w:rsidR="00BD097B" w:rsidRDefault="008C059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C8ED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1pt;margin-top:12.7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CMABijcAAAACgEAAA8AAABkcnMvZG93&#10;bnJldi54bWxMj81OwzAQhO9IvIO1lbhRO1GhUYhToUpcuFFQJW5uvI2j+iey3TR5e5YTHEczmvmm&#10;2c3OsgljGoKXUKwFMPRd0IPvJXx9vj1WwFJWXisbPEpYMMGuvb9rVK3DzX/gdMg9oxKfaiXB5DzW&#10;nKfOoFNpHUb05J1DdCqTjD3XUd2o3FleCvHMnRo8LRg14t5gdzlcnYTtfAw4Jtzj93nqohmWyr4v&#10;Uj6s5tcXYBnn/BeGX3xCh5aYTuHqdWKWdFnSlyyhfNoAo8CmEgWwEzmi2AJvG/7/QvsD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IwAGKNwAAAAKAQAADwAAAAAAAAAAAAAAAADdAwAA&#10;ZHJzL2Rvd25yZXYueG1sUEsFBgAAAAAEAAQA8wAAAOYEAAAAAA==&#10;" filled="f" stroked="f">
              <v:textbox style="mso-fit-shape-to-text:t" inset="0,0,0,0">
                <w:txbxContent>
                  <w:p w14:paraId="1C7B8E00" w14:textId="546AFCF1" w:rsidR="00BD097B" w:rsidRDefault="008C059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4B034CFF" w14:textId="07D7EDCC" w:rsidR="00BD097B" w:rsidRDefault="008C059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3B347BF" wp14:editId="2FD41E63">
              <wp:simplePos x="0" y="0"/>
              <wp:positionH relativeFrom="page">
                <wp:posOffset>826770</wp:posOffset>
              </wp:positionH>
              <wp:positionV relativeFrom="page">
                <wp:posOffset>728345</wp:posOffset>
              </wp:positionV>
              <wp:extent cx="169799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799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BC087" w14:textId="77777777" w:rsidR="00BD097B" w:rsidRDefault="008C05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Vypracování projektové dokumentace</w:t>
                          </w:r>
                        </w:p>
                        <w:p w14:paraId="4135B483" w14:textId="77777777" w:rsidR="00BD097B" w:rsidRDefault="008C05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III/4051 Puklice, most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ev.č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 4051-1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B347BF" id="Shape 3" o:spid="_x0000_s1027" type="#_x0000_t202" style="position:absolute;margin-left:65.1pt;margin-top:57.35pt;width:133.7pt;height:16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" filled="f" stroked="f">
              <v:textbox style="mso-fit-shape-to-text:t" inset="0,0,0,0">
                <w:txbxContent>
                  <w:p w14:paraId="1B9BC087" w14:textId="77777777" w:rsidR="00BD097B" w:rsidRDefault="008C059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Vypracování projektové dokumentace</w:t>
                    </w:r>
                  </w:p>
                  <w:p w14:paraId="4135B483" w14:textId="77777777" w:rsidR="00BD097B" w:rsidRDefault="008C059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III/4051 Puklice, most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ev.č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 4051-1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79E980C" wp14:editId="1A3C0DA1">
              <wp:simplePos x="0" y="0"/>
              <wp:positionH relativeFrom="page">
                <wp:posOffset>4834890</wp:posOffset>
              </wp:positionH>
              <wp:positionV relativeFrom="page">
                <wp:posOffset>728345</wp:posOffset>
              </wp:positionV>
              <wp:extent cx="2030095" cy="2406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095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0EDB8D" w14:textId="77777777" w:rsidR="00BD097B" w:rsidRDefault="008C05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objednatele: ZMR-SL-63-2025</w:t>
                          </w:r>
                        </w:p>
                        <w:p w14:paraId="28099C6C" w14:textId="77777777" w:rsidR="00BD097B" w:rsidRDefault="008C059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zhotovitele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E980C" id="Shape 5" o:spid="_x0000_s1028" type="#_x0000_t202" style="position:absolute;margin-left:380.7pt;margin-top:57.35pt;width:159.85pt;height:18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" filled="f" stroked="f">
              <v:textbox style="mso-fit-shape-to-text:t" inset="0,0,0,0">
                <w:txbxContent>
                  <w:p w14:paraId="6F0EDB8D" w14:textId="77777777" w:rsidR="00BD097B" w:rsidRDefault="008C059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objednatele: ZMR-SL-63-2025</w:t>
                    </w:r>
                  </w:p>
                  <w:p w14:paraId="28099C6C" w14:textId="77777777" w:rsidR="00BD097B" w:rsidRDefault="008C0598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zhotovitele</w:t>
                    </w:r>
                    <w:r>
                      <w:rPr>
                        <w:rFonts w:ascii="Arial" w:eastAsia="Arial" w:hAnsi="Arial" w:cs="Arial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34EFD"/>
    <w:multiLevelType w:val="multilevel"/>
    <w:tmpl w:val="F0AA3A2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788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7B"/>
    <w:rsid w:val="008C0598"/>
    <w:rsid w:val="00BD097B"/>
    <w:rsid w:val="00E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A69A7"/>
  <w15:docId w15:val="{26AD097F-0B23-408D-99B6-B68E1E55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7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4" w:lineRule="auto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</w:pPr>
    <w:rPr>
      <w:rFonts w:ascii="Arial" w:eastAsia="Arial" w:hAnsi="Arial" w:cs="Arial"/>
      <w:b/>
      <w:bCs/>
      <w:i/>
      <w:iCs/>
      <w:color w:val="374170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C05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059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C05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05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2025-12-05T12:31:00Z</dcterms:created>
  <dcterms:modified xsi:type="dcterms:W3CDTF">2025-12-05T12:32:00Z</dcterms:modified>
</cp:coreProperties>
</file>