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FCCD" w14:textId="684C7816" w:rsidR="004D5839" w:rsidRPr="00420879" w:rsidRDefault="004D5839" w:rsidP="004D5839">
      <w:pPr>
        <w:pStyle w:val="StylDoprava"/>
        <w:rPr>
          <w:rFonts w:cs="Arial"/>
          <w:b/>
          <w:bCs/>
          <w:sz w:val="22"/>
          <w:szCs w:val="22"/>
        </w:rPr>
      </w:pPr>
      <w:r w:rsidRPr="00420879">
        <w:rPr>
          <w:rFonts w:cs="Arial"/>
          <w:b/>
          <w:bCs/>
          <w:sz w:val="22"/>
          <w:szCs w:val="22"/>
        </w:rPr>
        <w:t xml:space="preserve">Č.j. </w:t>
      </w:r>
      <w:r w:rsidR="00336581" w:rsidRPr="00420879">
        <w:rPr>
          <w:rFonts w:cs="Arial"/>
          <w:b/>
          <w:bCs/>
          <w:sz w:val="22"/>
          <w:szCs w:val="22"/>
        </w:rPr>
        <w:t>SPU 498500/2025</w:t>
      </w:r>
    </w:p>
    <w:p w14:paraId="201D183F" w14:textId="36B1884A" w:rsidR="004D5839" w:rsidRDefault="004D5839" w:rsidP="004D5839">
      <w:pPr>
        <w:pStyle w:val="StylDoprava"/>
        <w:rPr>
          <w:rFonts w:cs="Arial"/>
          <w:sz w:val="22"/>
          <w:szCs w:val="22"/>
        </w:rPr>
      </w:pPr>
      <w:r w:rsidRPr="00420879">
        <w:rPr>
          <w:rFonts w:cs="Arial"/>
          <w:b/>
          <w:bCs/>
          <w:sz w:val="22"/>
          <w:szCs w:val="22"/>
        </w:rPr>
        <w:t>UID:</w:t>
      </w:r>
      <w:r w:rsidR="00336581" w:rsidRPr="00420879">
        <w:rPr>
          <w:rFonts w:cs="Arial"/>
          <w:b/>
          <w:bCs/>
          <w:sz w:val="22"/>
          <w:szCs w:val="22"/>
        </w:rPr>
        <w:t xml:space="preserve"> </w:t>
      </w:r>
      <w:r w:rsidR="00420879" w:rsidRPr="00420879">
        <w:rPr>
          <w:rFonts w:cs="Arial"/>
          <w:b/>
          <w:bCs/>
          <w:sz w:val="22"/>
          <w:szCs w:val="22"/>
        </w:rPr>
        <w:t>spuess9805592d</w:t>
      </w:r>
    </w:p>
    <w:p w14:paraId="1737DF36"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557AE88B"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6737F2BD"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6868191F"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7C9899A4"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054B318D" w14:textId="7AB3DE66"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30B8A333"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36599F1D"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2739EF3B"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749B8026"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8079672501</w:t>
      </w:r>
    </w:p>
    <w:p w14:paraId="0C902A38"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11B055ED" w14:textId="77777777" w:rsidR="00EC7974" w:rsidRPr="00F935EF" w:rsidRDefault="00EC7974">
      <w:pPr>
        <w:widowControl/>
        <w:rPr>
          <w:rFonts w:ascii="Arial" w:hAnsi="Arial" w:cs="Arial"/>
          <w:color w:val="000000"/>
          <w:sz w:val="22"/>
          <w:szCs w:val="22"/>
        </w:rPr>
      </w:pPr>
    </w:p>
    <w:p w14:paraId="34DD25B0"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22FB9A72" w14:textId="77777777" w:rsidR="00EC7974" w:rsidRPr="00F935EF" w:rsidRDefault="00EC7974">
      <w:pPr>
        <w:widowControl/>
        <w:tabs>
          <w:tab w:val="left" w:pos="120"/>
        </w:tabs>
        <w:jc w:val="both"/>
        <w:rPr>
          <w:rFonts w:ascii="Arial" w:hAnsi="Arial" w:cs="Arial"/>
          <w:sz w:val="22"/>
          <w:szCs w:val="22"/>
        </w:rPr>
      </w:pPr>
    </w:p>
    <w:p w14:paraId="2960C229" w14:textId="796B5B13" w:rsidR="00EC7974" w:rsidRDefault="00EC7974">
      <w:pPr>
        <w:widowControl/>
        <w:rPr>
          <w:rFonts w:ascii="Arial" w:hAnsi="Arial" w:cs="Arial"/>
          <w:color w:val="000000"/>
          <w:sz w:val="22"/>
          <w:szCs w:val="22"/>
        </w:rPr>
      </w:pPr>
      <w:r w:rsidRPr="00F935EF">
        <w:rPr>
          <w:rFonts w:ascii="Arial" w:hAnsi="Arial" w:cs="Arial"/>
          <w:b/>
          <w:color w:val="000000"/>
          <w:sz w:val="22"/>
          <w:szCs w:val="22"/>
        </w:rPr>
        <w:t>Plánská Marta, RNDr.</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47</w:t>
      </w:r>
      <w:r w:rsidR="005976FD">
        <w:rPr>
          <w:rFonts w:ascii="Arial" w:hAnsi="Arial" w:cs="Arial"/>
          <w:color w:val="000000"/>
          <w:sz w:val="22"/>
          <w:szCs w:val="22"/>
        </w:rPr>
        <w:t>xxxx</w:t>
      </w:r>
      <w:r w:rsidRPr="00F935EF">
        <w:rPr>
          <w:rFonts w:ascii="Arial" w:hAnsi="Arial" w:cs="Arial"/>
          <w:color w:val="000000"/>
          <w:sz w:val="22"/>
          <w:szCs w:val="22"/>
        </w:rPr>
        <w:t>/</w:t>
      </w:r>
      <w:proofErr w:type="spellStart"/>
      <w:r w:rsidR="005976FD">
        <w:rPr>
          <w:rFonts w:ascii="Arial" w:hAnsi="Arial" w:cs="Arial"/>
          <w:color w:val="000000"/>
          <w:sz w:val="22"/>
          <w:szCs w:val="22"/>
        </w:rPr>
        <w:t>xxx</w:t>
      </w:r>
      <w:proofErr w:type="spellEnd"/>
      <w:r w:rsidRPr="00F935EF">
        <w:rPr>
          <w:rFonts w:ascii="Arial" w:hAnsi="Arial" w:cs="Arial"/>
          <w:color w:val="000000"/>
          <w:sz w:val="22"/>
          <w:szCs w:val="22"/>
        </w:rPr>
        <w:t xml:space="preserve">, trvale bytem </w:t>
      </w:r>
      <w:proofErr w:type="spellStart"/>
      <w:r w:rsidR="005976FD">
        <w:rPr>
          <w:rFonts w:ascii="Arial" w:hAnsi="Arial" w:cs="Arial"/>
          <w:color w:val="000000"/>
          <w:sz w:val="22"/>
          <w:szCs w:val="22"/>
        </w:rPr>
        <w:t>xxxxxxxxxxxxxxx</w:t>
      </w:r>
      <w:proofErr w:type="spellEnd"/>
      <w:r w:rsidRPr="00F935EF">
        <w:rPr>
          <w:rFonts w:ascii="Arial" w:hAnsi="Arial" w:cs="Arial"/>
          <w:color w:val="000000"/>
          <w:sz w:val="22"/>
          <w:szCs w:val="22"/>
        </w:rPr>
        <w:t>, Šluknov, PSČ 407 77</w:t>
      </w:r>
    </w:p>
    <w:p w14:paraId="0853F359" w14:textId="346E3E1F" w:rsidR="009F73F0" w:rsidRPr="00F935EF" w:rsidRDefault="00B03FA0" w:rsidP="009F73F0">
      <w:pPr>
        <w:widowControl/>
        <w:rPr>
          <w:rFonts w:ascii="Arial" w:hAnsi="Arial" w:cs="Arial"/>
          <w:color w:val="000000"/>
          <w:sz w:val="22"/>
          <w:szCs w:val="22"/>
        </w:rPr>
      </w:pPr>
      <w:proofErr w:type="spellStart"/>
      <w:r>
        <w:rPr>
          <w:rFonts w:ascii="Arial" w:hAnsi="Arial" w:cs="Arial"/>
          <w:sz w:val="22"/>
          <w:szCs w:val="22"/>
        </w:rPr>
        <w:t>xxxxxxxxxxxxxxxxxxxxxxxx</w:t>
      </w:r>
      <w:proofErr w:type="spellEnd"/>
    </w:p>
    <w:p w14:paraId="000561F6"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698BBD48" w14:textId="77777777" w:rsidR="00EC7974" w:rsidRPr="00F935EF" w:rsidRDefault="00EC7974">
      <w:pPr>
        <w:widowControl/>
        <w:rPr>
          <w:rFonts w:ascii="Arial" w:hAnsi="Arial" w:cs="Arial"/>
          <w:color w:val="000000"/>
          <w:sz w:val="22"/>
          <w:szCs w:val="22"/>
        </w:rPr>
      </w:pPr>
    </w:p>
    <w:p w14:paraId="30E965B9" w14:textId="77777777" w:rsidR="00EC7974" w:rsidRPr="00F935EF" w:rsidRDefault="00EC7974">
      <w:pPr>
        <w:widowControl/>
        <w:rPr>
          <w:rFonts w:ascii="Arial" w:hAnsi="Arial" w:cs="Arial"/>
          <w:color w:val="000000"/>
          <w:sz w:val="22"/>
          <w:szCs w:val="22"/>
        </w:rPr>
      </w:pPr>
    </w:p>
    <w:p w14:paraId="04F0477F"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10F38C16"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6A51DD44"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61A25929" w14:textId="77777777" w:rsidR="00EC7974" w:rsidRPr="00F935EF" w:rsidRDefault="00EC7974">
      <w:pPr>
        <w:pStyle w:val="para"/>
        <w:widowControl/>
        <w:rPr>
          <w:rFonts w:ascii="Arial" w:hAnsi="Arial" w:cs="Arial"/>
          <w:sz w:val="22"/>
          <w:szCs w:val="22"/>
        </w:rPr>
      </w:pPr>
    </w:p>
    <w:p w14:paraId="2C436378"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8079672501</w:t>
      </w:r>
    </w:p>
    <w:p w14:paraId="304BC9D0" w14:textId="77777777" w:rsidR="00EC7974" w:rsidRPr="00F935EF" w:rsidRDefault="00EC7974">
      <w:pPr>
        <w:widowControl/>
        <w:rPr>
          <w:rFonts w:ascii="Arial" w:hAnsi="Arial" w:cs="Arial"/>
          <w:color w:val="000000"/>
          <w:sz w:val="22"/>
          <w:szCs w:val="22"/>
        </w:rPr>
      </w:pPr>
    </w:p>
    <w:p w14:paraId="6689F485"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557688DA" w14:textId="3BC6DA31"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9C6733">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3F6CFAAC"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52D96C67"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7A20960A"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4F28E9AE"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6F998F5A"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4648/31</w:t>
      </w:r>
      <w:r w:rsidRPr="00F935EF">
        <w:rPr>
          <w:rFonts w:ascii="Arial" w:hAnsi="Arial" w:cs="Arial"/>
          <w:sz w:val="18"/>
          <w:szCs w:val="18"/>
        </w:rPr>
        <w:tab/>
        <w:t>zastavěná plocha a nádvoří</w:t>
      </w:r>
    </w:p>
    <w:p w14:paraId="711D530C" w14:textId="77777777" w:rsidR="00EC7974" w:rsidRPr="00F935EF" w:rsidRDefault="00EC7974">
      <w:pPr>
        <w:pStyle w:val="obec1"/>
        <w:widowControl/>
        <w:rPr>
          <w:rFonts w:ascii="Arial" w:hAnsi="Arial" w:cs="Arial"/>
          <w:sz w:val="18"/>
          <w:szCs w:val="18"/>
        </w:rPr>
      </w:pPr>
    </w:p>
    <w:p w14:paraId="0D07EE2C"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0448B660"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4648/224</w:t>
      </w:r>
      <w:r w:rsidRPr="00F935EF">
        <w:rPr>
          <w:rFonts w:ascii="Arial" w:hAnsi="Arial" w:cs="Arial"/>
          <w:sz w:val="18"/>
          <w:szCs w:val="18"/>
        </w:rPr>
        <w:tab/>
        <w:t>ostatní plocha</w:t>
      </w:r>
    </w:p>
    <w:p w14:paraId="748930AD" w14:textId="77777777" w:rsidR="00EC7974" w:rsidRPr="00F935EF" w:rsidRDefault="00EC7974">
      <w:pPr>
        <w:pStyle w:val="obec1"/>
        <w:widowControl/>
        <w:rPr>
          <w:rFonts w:ascii="Arial" w:hAnsi="Arial" w:cs="Arial"/>
          <w:sz w:val="18"/>
          <w:szCs w:val="18"/>
        </w:rPr>
      </w:pPr>
    </w:p>
    <w:p w14:paraId="4E1D58B4"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6E0D4F8"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4648/231</w:t>
      </w:r>
      <w:r w:rsidRPr="00F935EF">
        <w:rPr>
          <w:rFonts w:ascii="Arial" w:hAnsi="Arial" w:cs="Arial"/>
          <w:sz w:val="18"/>
          <w:szCs w:val="18"/>
        </w:rPr>
        <w:tab/>
        <w:t>ostatní plocha</w:t>
      </w:r>
    </w:p>
    <w:p w14:paraId="0A57174C"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4A2572FC"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19B9061D" w14:textId="77777777" w:rsidR="00EC7974" w:rsidRPr="00F935EF" w:rsidRDefault="00EC7974">
      <w:pPr>
        <w:widowControl/>
        <w:rPr>
          <w:rFonts w:ascii="Arial" w:hAnsi="Arial" w:cs="Arial"/>
          <w:sz w:val="22"/>
          <w:szCs w:val="22"/>
        </w:rPr>
      </w:pPr>
    </w:p>
    <w:p w14:paraId="6A2C54D5"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41BF6877" w14:textId="77777777"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w:t>
      </w:r>
      <w:bookmarkStart w:id="0" w:name="_Hlk212800354"/>
      <w:r w:rsidR="004C3A4A">
        <w:rPr>
          <w:rFonts w:ascii="Arial" w:hAnsi="Arial" w:cs="Arial"/>
          <w:sz w:val="22"/>
          <w:szCs w:val="22"/>
        </w:rPr>
        <w:t>do 31.12.2013</w:t>
      </w:r>
      <w:r w:rsidR="008C14E1" w:rsidRPr="00F935EF">
        <w:rPr>
          <w:rFonts w:ascii="Arial" w:hAnsi="Arial" w:cs="Arial"/>
          <w:sz w:val="22"/>
          <w:szCs w:val="22"/>
        </w:rPr>
        <w:t xml:space="preserve"> (viz. přechodná ustanovení</w:t>
      </w:r>
      <w:r w:rsidR="004C3A4A">
        <w:rPr>
          <w:rFonts w:ascii="Arial" w:hAnsi="Arial" w:cs="Arial"/>
          <w:sz w:val="22"/>
          <w:szCs w:val="22"/>
        </w:rPr>
        <w:t xml:space="preserve"> </w:t>
      </w:r>
      <w:r w:rsidR="004C3A4A" w:rsidRPr="004C3A4A">
        <w:rPr>
          <w:rFonts w:ascii="Arial" w:hAnsi="Arial" w:cs="Arial"/>
          <w:sz w:val="22"/>
          <w:szCs w:val="22"/>
        </w:rPr>
        <w:t>§ 22 odst. 11</w:t>
      </w:r>
      <w:r w:rsidR="008C14E1" w:rsidRPr="00F935EF">
        <w:rPr>
          <w:rFonts w:ascii="Arial" w:hAnsi="Arial" w:cs="Arial"/>
          <w:sz w:val="22"/>
          <w:szCs w:val="22"/>
        </w:rPr>
        <w:t>).</w:t>
      </w:r>
      <w:bookmarkEnd w:id="0"/>
    </w:p>
    <w:p w14:paraId="67176516" w14:textId="77777777" w:rsidR="00A923D9" w:rsidRPr="00F935EF" w:rsidRDefault="00A923D9">
      <w:pPr>
        <w:widowControl/>
        <w:ind w:firstLine="426"/>
        <w:jc w:val="both"/>
        <w:rPr>
          <w:rFonts w:ascii="Arial" w:hAnsi="Arial" w:cs="Arial"/>
          <w:sz w:val="22"/>
          <w:szCs w:val="22"/>
        </w:rPr>
      </w:pPr>
    </w:p>
    <w:p w14:paraId="078DDE41"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68940E3F" w14:textId="65FE0FD4"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9C6733">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9C6733"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12F36E4A" w14:textId="77777777" w:rsidR="00EC7974" w:rsidRPr="00F935EF" w:rsidRDefault="00EC7974">
      <w:pPr>
        <w:widowControl/>
        <w:ind w:firstLine="426"/>
        <w:jc w:val="both"/>
        <w:rPr>
          <w:rFonts w:ascii="Arial" w:hAnsi="Arial" w:cs="Arial"/>
          <w:color w:val="000000"/>
          <w:sz w:val="22"/>
          <w:szCs w:val="22"/>
        </w:rPr>
      </w:pPr>
    </w:p>
    <w:p w14:paraId="1FDAD9D6"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IV.</w:t>
      </w:r>
    </w:p>
    <w:p w14:paraId="29E3AF20" w14:textId="49B12173"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9C6733"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9C6733" w:rsidRPr="008F6B78">
        <w:rPr>
          <w:rFonts w:ascii="Arial" w:hAnsi="Arial" w:cs="Arial"/>
          <w:sz w:val="22"/>
          <w:szCs w:val="22"/>
        </w:rPr>
        <w:t>pozemcích,</w:t>
      </w:r>
      <w:r w:rsidRPr="008F6B78">
        <w:rPr>
          <w:rFonts w:ascii="Arial" w:hAnsi="Arial" w:cs="Arial"/>
          <w:sz w:val="22"/>
          <w:szCs w:val="22"/>
        </w:rPr>
        <w:t xml:space="preserve"> jak níže uvedeno </w:t>
      </w:r>
      <w:r w:rsidR="009C6733">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701"/>
        <w:gridCol w:w="850"/>
        <w:gridCol w:w="1843"/>
        <w:gridCol w:w="1701"/>
        <w:gridCol w:w="1701"/>
      </w:tblGrid>
      <w:tr w:rsidR="00B865E1" w:rsidRPr="008F6B78" w14:paraId="1CC5BAA9" w14:textId="77777777" w:rsidTr="009C6733">
        <w:tc>
          <w:tcPr>
            <w:tcW w:w="1560" w:type="dxa"/>
          </w:tcPr>
          <w:p w14:paraId="1EC223F0"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701" w:type="dxa"/>
          </w:tcPr>
          <w:p w14:paraId="18E96257"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4C6E6744"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427C765E"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3BD5C5BF"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131002D0"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6848918B"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4304733D"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3C602950" w14:textId="77777777" w:rsidTr="009C6733">
        <w:tc>
          <w:tcPr>
            <w:tcW w:w="1560" w:type="dxa"/>
          </w:tcPr>
          <w:p w14:paraId="6896B484"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701" w:type="dxa"/>
          </w:tcPr>
          <w:p w14:paraId="789824F6"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4648/31</w:t>
            </w:r>
          </w:p>
        </w:tc>
        <w:tc>
          <w:tcPr>
            <w:tcW w:w="850" w:type="dxa"/>
          </w:tcPr>
          <w:p w14:paraId="7FCED89D"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3D590AED"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36 468,00 Kč</w:t>
            </w:r>
          </w:p>
        </w:tc>
        <w:tc>
          <w:tcPr>
            <w:tcW w:w="1701" w:type="dxa"/>
          </w:tcPr>
          <w:p w14:paraId="1C0504BC"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3 647,00 Kč</w:t>
            </w:r>
          </w:p>
        </w:tc>
        <w:tc>
          <w:tcPr>
            <w:tcW w:w="1701" w:type="dxa"/>
          </w:tcPr>
          <w:p w14:paraId="07936396" w14:textId="77777777" w:rsidR="00B865E1" w:rsidRPr="008F6B78" w:rsidRDefault="00B865E1" w:rsidP="00B865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32 821,00 Kč</w:t>
            </w:r>
          </w:p>
        </w:tc>
      </w:tr>
      <w:tr w:rsidR="00B865E1" w:rsidRPr="008F6B78" w14:paraId="1D12350E" w14:textId="77777777" w:rsidTr="009C6733">
        <w:tc>
          <w:tcPr>
            <w:tcW w:w="1560" w:type="dxa"/>
          </w:tcPr>
          <w:p w14:paraId="501DC844"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2198A941"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4648/224</w:t>
            </w:r>
          </w:p>
        </w:tc>
        <w:tc>
          <w:tcPr>
            <w:tcW w:w="850" w:type="dxa"/>
          </w:tcPr>
          <w:p w14:paraId="78A1E034"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75231091"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15 702,00 Kč</w:t>
            </w:r>
          </w:p>
        </w:tc>
        <w:tc>
          <w:tcPr>
            <w:tcW w:w="1701" w:type="dxa"/>
          </w:tcPr>
          <w:p w14:paraId="5D3F773F"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1 570,00 Kč</w:t>
            </w:r>
          </w:p>
        </w:tc>
        <w:tc>
          <w:tcPr>
            <w:tcW w:w="1701" w:type="dxa"/>
          </w:tcPr>
          <w:p w14:paraId="66CE8D5E"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14 132,00 Kč</w:t>
            </w:r>
          </w:p>
        </w:tc>
      </w:tr>
      <w:tr w:rsidR="00B865E1" w:rsidRPr="008F6B78" w14:paraId="12BBADFC" w14:textId="77777777" w:rsidTr="009C6733">
        <w:tc>
          <w:tcPr>
            <w:tcW w:w="1560" w:type="dxa"/>
          </w:tcPr>
          <w:p w14:paraId="5E8A0EC2"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701" w:type="dxa"/>
          </w:tcPr>
          <w:p w14:paraId="71651CE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4648/231</w:t>
            </w:r>
          </w:p>
        </w:tc>
        <w:tc>
          <w:tcPr>
            <w:tcW w:w="850" w:type="dxa"/>
          </w:tcPr>
          <w:p w14:paraId="4F132130"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2BED02BC"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694 918,00 Kč</w:t>
            </w:r>
          </w:p>
        </w:tc>
        <w:tc>
          <w:tcPr>
            <w:tcW w:w="1701" w:type="dxa"/>
          </w:tcPr>
          <w:p w14:paraId="3E8EA709"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69 492,00 Kč</w:t>
            </w:r>
          </w:p>
        </w:tc>
        <w:tc>
          <w:tcPr>
            <w:tcW w:w="1701" w:type="dxa"/>
          </w:tcPr>
          <w:p w14:paraId="01AADBB7" w14:textId="77777777" w:rsidR="00B865E1" w:rsidRPr="008F6B78" w:rsidRDefault="00B865E1">
            <w:pPr>
              <w:widowControl/>
              <w:jc w:val="right"/>
              <w:rPr>
                <w:rFonts w:ascii="Arial" w:hAnsi="Arial" w:cs="Arial"/>
                <w:sz w:val="18"/>
                <w:szCs w:val="18"/>
              </w:rPr>
            </w:pPr>
            <w:r w:rsidRPr="008F6B78">
              <w:rPr>
                <w:rFonts w:ascii="Arial" w:hAnsi="Arial" w:cs="Arial"/>
                <w:sz w:val="18"/>
                <w:szCs w:val="18"/>
              </w:rPr>
              <w:t>625 426,00 Kč</w:t>
            </w:r>
          </w:p>
        </w:tc>
      </w:tr>
    </w:tbl>
    <w:p w14:paraId="450E605C"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526BB272" w14:textId="77777777" w:rsidTr="003A7FBC">
        <w:tc>
          <w:tcPr>
            <w:tcW w:w="4111" w:type="dxa"/>
            <w:tcBorders>
              <w:top w:val="single" w:sz="6" w:space="0" w:color="auto"/>
              <w:left w:val="single" w:sz="6" w:space="0" w:color="auto"/>
              <w:bottom w:val="single" w:sz="6" w:space="0" w:color="auto"/>
              <w:right w:val="single" w:sz="6" w:space="0" w:color="auto"/>
            </w:tcBorders>
          </w:tcPr>
          <w:p w14:paraId="539382A9"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5D08740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747 088,00 Kč</w:t>
            </w:r>
          </w:p>
        </w:tc>
        <w:tc>
          <w:tcPr>
            <w:tcW w:w="1701" w:type="dxa"/>
            <w:tcBorders>
              <w:top w:val="single" w:sz="6" w:space="0" w:color="auto"/>
              <w:left w:val="single" w:sz="6" w:space="0" w:color="auto"/>
              <w:bottom w:val="single" w:sz="6" w:space="0" w:color="auto"/>
              <w:right w:val="single" w:sz="6" w:space="0" w:color="auto"/>
            </w:tcBorders>
          </w:tcPr>
          <w:p w14:paraId="2858C45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74 709,00 Kč</w:t>
            </w:r>
          </w:p>
        </w:tc>
        <w:tc>
          <w:tcPr>
            <w:tcW w:w="1701" w:type="dxa"/>
            <w:tcBorders>
              <w:top w:val="single" w:sz="6" w:space="0" w:color="auto"/>
              <w:left w:val="single" w:sz="6" w:space="0" w:color="auto"/>
              <w:bottom w:val="single" w:sz="6" w:space="0" w:color="auto"/>
              <w:right w:val="single" w:sz="6" w:space="0" w:color="auto"/>
            </w:tcBorders>
          </w:tcPr>
          <w:p w14:paraId="7071A249"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672 379,00 Kč</w:t>
            </w:r>
          </w:p>
        </w:tc>
      </w:tr>
    </w:tbl>
    <w:p w14:paraId="08A996DC" w14:textId="77777777" w:rsidR="00BC0356" w:rsidRPr="008F6B78" w:rsidRDefault="00BC0356" w:rsidP="00BC0356">
      <w:pPr>
        <w:widowControl/>
        <w:ind w:left="-142"/>
        <w:rPr>
          <w:rFonts w:ascii="Arial" w:hAnsi="Arial" w:cs="Arial"/>
          <w:sz w:val="18"/>
          <w:szCs w:val="18"/>
        </w:rPr>
      </w:pPr>
    </w:p>
    <w:p w14:paraId="6D0D286C" w14:textId="09C3AA32"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74 709,00 Kč (slovy: sedmdesát čtyři tisíce sedm set devět korun českých) kupující zaplatil prodávajícímu před podpisem této smlouvy formou zálohy na úhradu kupní ceny, zbývající část, to jest částka ve výši 672 379,00 Kč (slovy: šest set sedmdesát dva tisíce tři sta sedmdesát devět korun českých) bude uhrazena do </w:t>
      </w:r>
      <w:r w:rsidR="00F238AB" w:rsidRPr="008F6B78">
        <w:rPr>
          <w:rFonts w:ascii="Arial" w:hAnsi="Arial" w:cs="Arial"/>
          <w:sz w:val="22"/>
          <w:szCs w:val="22"/>
        </w:rPr>
        <w:t xml:space="preserve">60 dnů ode dne účinnosti této smlouvy, která v souladu s ustanovením zákona č. 340/2015 </w:t>
      </w:r>
      <w:r w:rsidR="009C6733" w:rsidRPr="008F6B78">
        <w:rPr>
          <w:rFonts w:ascii="Arial" w:hAnsi="Arial" w:cs="Arial"/>
          <w:sz w:val="22"/>
          <w:szCs w:val="22"/>
        </w:rPr>
        <w:t>Sb. O</w:t>
      </w:r>
      <w:r w:rsidR="00F238AB" w:rsidRPr="008F6B78">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p>
    <w:p w14:paraId="2CD4A169" w14:textId="3264E6AE"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9C6733">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7440FB74"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7BFB87D3"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7B969F10"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5C611AED" w14:textId="0E94A8C1"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9C6733">
        <w:rPr>
          <w:rFonts w:ascii="Arial" w:hAnsi="Arial" w:cs="Arial"/>
          <w:sz w:val="22"/>
          <w:szCs w:val="22"/>
        </w:rPr>
        <w:br/>
      </w:r>
      <w:r w:rsidRPr="008F6B78">
        <w:rPr>
          <w:rFonts w:ascii="Arial" w:hAnsi="Arial" w:cs="Arial"/>
          <w:sz w:val="22"/>
          <w:szCs w:val="22"/>
        </w:rPr>
        <w:t>z kupní ceny.</w:t>
      </w:r>
    </w:p>
    <w:p w14:paraId="1452E884"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4AD58DCB" w14:textId="63F2629F" w:rsidR="009C6733" w:rsidRDefault="00BC0356" w:rsidP="009C6733">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7617EAB9" w14:textId="77777777" w:rsidR="009C6733" w:rsidRPr="009C6733" w:rsidRDefault="009C6733" w:rsidP="009C6733">
      <w:pPr>
        <w:widowControl/>
        <w:tabs>
          <w:tab w:val="left" w:pos="426"/>
        </w:tabs>
        <w:jc w:val="both"/>
        <w:rPr>
          <w:rFonts w:ascii="Arial" w:hAnsi="Arial" w:cs="Arial"/>
          <w:sz w:val="22"/>
          <w:szCs w:val="22"/>
        </w:rPr>
      </w:pPr>
    </w:p>
    <w:p w14:paraId="7DAD92A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06E06F82"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6B22897E"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7019A9D"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03954BFC" w14:textId="77777777" w:rsidR="00EC7974" w:rsidRPr="00F935EF" w:rsidRDefault="00EC7974">
      <w:pPr>
        <w:widowControl/>
        <w:ind w:firstLine="426"/>
        <w:jc w:val="both"/>
        <w:rPr>
          <w:rFonts w:ascii="Arial" w:hAnsi="Arial" w:cs="Arial"/>
          <w:sz w:val="22"/>
          <w:szCs w:val="22"/>
        </w:rPr>
      </w:pPr>
    </w:p>
    <w:p w14:paraId="1190B8F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7813F0CE" w14:textId="77777777"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 xml:space="preserve">1) Smluvní strany se dohodly, že prodávající podá návrh na vklad vlastnického práva </w:t>
      </w:r>
      <w:bookmarkStart w:id="1" w:name="_Hlk212800436"/>
      <w:r w:rsidR="0085604E" w:rsidRPr="0085604E">
        <w:rPr>
          <w:rFonts w:ascii="Arial" w:hAnsi="Arial" w:cs="Arial"/>
          <w:sz w:val="22"/>
          <w:szCs w:val="22"/>
        </w:rPr>
        <w:t>společně s kupujícím</w:t>
      </w:r>
      <w:r w:rsidR="0085604E" w:rsidRPr="0059010C">
        <w:rPr>
          <w:rFonts w:ascii="Arial" w:hAnsi="Arial" w:cs="Arial"/>
          <w:sz w:val="22"/>
          <w:szCs w:val="22"/>
        </w:rPr>
        <w:t xml:space="preserve"> </w:t>
      </w:r>
      <w:bookmarkEnd w:id="1"/>
      <w:r w:rsidR="0059010C" w:rsidRPr="0059010C">
        <w:rPr>
          <w:rFonts w:ascii="Arial" w:hAnsi="Arial" w:cs="Arial"/>
          <w:sz w:val="22"/>
          <w:szCs w:val="22"/>
        </w:rPr>
        <w:t xml:space="preserve">na </w:t>
      </w:r>
      <w:r w:rsidRPr="00F935EF">
        <w:rPr>
          <w:rFonts w:ascii="Arial" w:hAnsi="Arial" w:cs="Arial"/>
          <w:sz w:val="22"/>
          <w:szCs w:val="22"/>
        </w:rPr>
        <w:t>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w:t>
      </w:r>
      <w:r w:rsidR="000C1DB0">
        <w:rPr>
          <w:rFonts w:ascii="Arial" w:hAnsi="Arial" w:cs="Arial"/>
          <w:color w:val="000000"/>
          <w:sz w:val="22"/>
          <w:szCs w:val="22"/>
        </w:rPr>
        <w:t xml:space="preserve"> </w:t>
      </w:r>
      <w:r w:rsidR="000C1DB0" w:rsidRPr="00AB7B0F">
        <w:rPr>
          <w:rFonts w:ascii="Arial" w:hAnsi="Arial" w:cs="Arial"/>
          <w:sz w:val="22"/>
          <w:szCs w:val="22"/>
          <w:lang w:eastAsia="en-US"/>
        </w:rPr>
        <w:t>a zástavního práva k prodávaným pozemkům. Po úhradě celé kupní ceny a event. příslušenství prodávající podá návrh na výmaz zástavního práva vkladem.</w:t>
      </w:r>
    </w:p>
    <w:p w14:paraId="300A0752"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BC7B1A1"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06F622FE"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2BA911E9" w14:textId="77777777" w:rsidR="00EC7974" w:rsidRPr="00F935EF" w:rsidRDefault="00EC7974">
      <w:pPr>
        <w:widowControl/>
        <w:ind w:firstLine="426"/>
        <w:jc w:val="both"/>
        <w:rPr>
          <w:rFonts w:ascii="Arial" w:hAnsi="Arial" w:cs="Arial"/>
          <w:sz w:val="22"/>
          <w:szCs w:val="22"/>
        </w:rPr>
      </w:pPr>
    </w:p>
    <w:p w14:paraId="1020F4DC"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5B5E4DE6"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4BDF5050"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5118EC25"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44283489" w14:textId="34D7F848"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9C6733">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B51244E" w14:textId="1F640008" w:rsidR="008E0AD0" w:rsidRPr="009C6733" w:rsidRDefault="003B1781" w:rsidP="009C6733">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22EAA61F" w14:textId="77777777" w:rsidR="00EC7974" w:rsidRPr="00F935EF" w:rsidRDefault="00EC7974">
      <w:pPr>
        <w:widowControl/>
        <w:ind w:firstLine="426"/>
        <w:jc w:val="both"/>
        <w:rPr>
          <w:rFonts w:ascii="Arial" w:hAnsi="Arial" w:cs="Arial"/>
          <w:sz w:val="22"/>
          <w:szCs w:val="22"/>
        </w:rPr>
      </w:pPr>
    </w:p>
    <w:p w14:paraId="1EF3A86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048FAF7E"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174C19DE"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008D25D8" w:rsidRPr="00F935EF">
        <w:rPr>
          <w:rFonts w:ascii="Arial" w:hAnsi="Arial" w:cs="Arial"/>
          <w:sz w:val="22"/>
          <w:szCs w:val="22"/>
        </w:rPr>
        <w:t>,</w:t>
      </w:r>
      <w:r w:rsidRPr="00F935EF">
        <w:rPr>
          <w:rFonts w:ascii="Arial" w:hAnsi="Arial" w:cs="Arial"/>
          <w:sz w:val="22"/>
          <w:szCs w:val="22"/>
        </w:rPr>
        <w:t xml:space="preserve"> převedeny.</w:t>
      </w:r>
    </w:p>
    <w:p w14:paraId="5D8909C0"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 xml:space="preserve">Smluvní strany prohlašují, že ke dni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 xml:space="preserve"> byly splněny zákonné podmínky pro uplatnění nároku na převod, které jsou stanoveny zákonem č. 503/2012 Sb., ve znění účinném do </w:t>
      </w:r>
      <w:r w:rsidR="0085604E" w:rsidRPr="00886CCC">
        <w:rPr>
          <w:rFonts w:ascii="Arial" w:hAnsi="Arial" w:cs="Arial"/>
          <w:sz w:val="22"/>
          <w:szCs w:val="22"/>
        </w:rPr>
        <w:t>31.</w:t>
      </w:r>
      <w:r w:rsidR="0085604E">
        <w:rPr>
          <w:rFonts w:ascii="Arial" w:hAnsi="Arial" w:cs="Arial"/>
          <w:sz w:val="22"/>
          <w:szCs w:val="22"/>
        </w:rPr>
        <w:t>12</w:t>
      </w:r>
      <w:r w:rsidR="0085604E" w:rsidRPr="00886CCC">
        <w:rPr>
          <w:rFonts w:ascii="Arial" w:hAnsi="Arial" w:cs="Arial"/>
          <w:sz w:val="22"/>
          <w:szCs w:val="22"/>
        </w:rPr>
        <w:t>.201</w:t>
      </w:r>
      <w:r w:rsidR="0085604E">
        <w:rPr>
          <w:rFonts w:ascii="Arial" w:hAnsi="Arial" w:cs="Arial"/>
          <w:sz w:val="22"/>
          <w:szCs w:val="22"/>
        </w:rPr>
        <w:t>3</w:t>
      </w:r>
      <w:r w:rsidRPr="00F935EF">
        <w:rPr>
          <w:rFonts w:ascii="Arial" w:hAnsi="Arial" w:cs="Arial"/>
          <w:sz w:val="22"/>
          <w:szCs w:val="22"/>
        </w:rPr>
        <w:t>.</w:t>
      </w:r>
    </w:p>
    <w:p w14:paraId="6D47FC1D"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D9FDDEA" w14:textId="77777777" w:rsidR="00EC7974" w:rsidRPr="00F935EF" w:rsidRDefault="00EC7974">
      <w:pPr>
        <w:widowControl/>
        <w:ind w:firstLine="426"/>
        <w:jc w:val="both"/>
        <w:rPr>
          <w:rFonts w:ascii="Arial" w:hAnsi="Arial" w:cs="Arial"/>
          <w:sz w:val="22"/>
          <w:szCs w:val="22"/>
        </w:rPr>
      </w:pPr>
    </w:p>
    <w:p w14:paraId="79116419"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2B3A0A4B"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6CA9B8C8" w14:textId="77777777" w:rsidR="00EC7974" w:rsidRPr="00F935EF" w:rsidRDefault="00EC7974">
      <w:pPr>
        <w:widowControl/>
        <w:jc w:val="both"/>
        <w:rPr>
          <w:rFonts w:ascii="Arial" w:hAnsi="Arial" w:cs="Arial"/>
          <w:sz w:val="22"/>
          <w:szCs w:val="22"/>
        </w:rPr>
      </w:pPr>
    </w:p>
    <w:p w14:paraId="4622D32E" w14:textId="77777777" w:rsidR="00EC7974" w:rsidRPr="00F935EF" w:rsidRDefault="00EC7974">
      <w:pPr>
        <w:widowControl/>
        <w:jc w:val="both"/>
        <w:rPr>
          <w:rFonts w:ascii="Arial" w:hAnsi="Arial" w:cs="Arial"/>
          <w:sz w:val="22"/>
          <w:szCs w:val="22"/>
        </w:rPr>
      </w:pPr>
    </w:p>
    <w:p w14:paraId="410C75BC" w14:textId="396C6641"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5976FD">
        <w:rPr>
          <w:rFonts w:ascii="Arial" w:hAnsi="Arial" w:cs="Arial"/>
          <w:sz w:val="22"/>
          <w:szCs w:val="22"/>
        </w:rPr>
        <w:t xml:space="preserve"> </w:t>
      </w:r>
      <w:r w:rsidR="00B03FA0">
        <w:rPr>
          <w:rFonts w:ascii="Arial" w:hAnsi="Arial" w:cs="Arial"/>
          <w:sz w:val="22"/>
          <w:szCs w:val="22"/>
        </w:rPr>
        <w:t>5.12.2025</w:t>
      </w:r>
      <w:r w:rsidRPr="00F935EF">
        <w:rPr>
          <w:rFonts w:ascii="Arial" w:hAnsi="Arial" w:cs="Arial"/>
          <w:sz w:val="22"/>
          <w:szCs w:val="22"/>
        </w:rPr>
        <w:tab/>
      </w:r>
      <w:r w:rsidR="009C6733" w:rsidRPr="00F935EF">
        <w:rPr>
          <w:rFonts w:ascii="Arial" w:hAnsi="Arial" w:cs="Arial"/>
          <w:sz w:val="22"/>
          <w:szCs w:val="22"/>
        </w:rPr>
        <w:t>V Praze dne</w:t>
      </w:r>
      <w:r w:rsidR="00B03FA0">
        <w:rPr>
          <w:rFonts w:ascii="Arial" w:hAnsi="Arial" w:cs="Arial"/>
          <w:sz w:val="22"/>
          <w:szCs w:val="22"/>
        </w:rPr>
        <w:t xml:space="preserve"> 5.12.2025</w:t>
      </w:r>
    </w:p>
    <w:p w14:paraId="160D87F7" w14:textId="77777777" w:rsidR="00EC7974" w:rsidRPr="00F935EF" w:rsidRDefault="00EC7974">
      <w:pPr>
        <w:widowControl/>
        <w:rPr>
          <w:rFonts w:ascii="Arial" w:hAnsi="Arial" w:cs="Arial"/>
          <w:sz w:val="22"/>
          <w:szCs w:val="22"/>
        </w:rPr>
      </w:pPr>
    </w:p>
    <w:p w14:paraId="2025B9F7" w14:textId="77777777" w:rsidR="00EC7974" w:rsidRPr="00F935EF" w:rsidRDefault="00EC7974">
      <w:pPr>
        <w:widowControl/>
        <w:rPr>
          <w:rFonts w:ascii="Arial" w:hAnsi="Arial" w:cs="Arial"/>
          <w:sz w:val="22"/>
          <w:szCs w:val="22"/>
        </w:rPr>
      </w:pPr>
    </w:p>
    <w:p w14:paraId="625C0B26" w14:textId="77777777" w:rsidR="00EC7974" w:rsidRPr="00F935EF" w:rsidRDefault="00EC7974">
      <w:pPr>
        <w:widowControl/>
        <w:rPr>
          <w:rFonts w:ascii="Arial" w:hAnsi="Arial" w:cs="Arial"/>
          <w:sz w:val="22"/>
          <w:szCs w:val="22"/>
        </w:rPr>
      </w:pPr>
    </w:p>
    <w:p w14:paraId="0024A985" w14:textId="77777777" w:rsidR="00EC7974" w:rsidRPr="00F935EF" w:rsidRDefault="00EC7974">
      <w:pPr>
        <w:widowControl/>
        <w:rPr>
          <w:rFonts w:ascii="Arial" w:hAnsi="Arial" w:cs="Arial"/>
          <w:sz w:val="22"/>
          <w:szCs w:val="22"/>
        </w:rPr>
      </w:pPr>
    </w:p>
    <w:p w14:paraId="1987F855"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104EA462"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Plánská Marta, RNDr.</w:t>
      </w:r>
    </w:p>
    <w:p w14:paraId="3404FABB" w14:textId="344D7115"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r>
      <w:r w:rsidR="00B03FA0">
        <w:rPr>
          <w:rFonts w:ascii="Arial" w:hAnsi="Arial" w:cs="Arial"/>
          <w:sz w:val="22"/>
          <w:szCs w:val="22"/>
        </w:rPr>
        <w:t>xxxxxxxxxxxxxxxxxxxxxx</w:t>
      </w:r>
      <w:r w:rsidR="00EC5105" w:rsidRPr="00F935EF">
        <w:rPr>
          <w:rFonts w:ascii="Arial" w:hAnsi="Arial" w:cs="Arial"/>
          <w:sz w:val="22"/>
          <w:szCs w:val="22"/>
        </w:rPr>
        <w:t xml:space="preserve"> </w:t>
      </w:r>
    </w:p>
    <w:p w14:paraId="3E13ADA2" w14:textId="48A84E52"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r w:rsidR="00EC5105" w:rsidRPr="00F935EF">
        <w:rPr>
          <w:rFonts w:ascii="Arial" w:hAnsi="Arial" w:cs="Arial"/>
          <w:sz w:val="22"/>
          <w:szCs w:val="22"/>
        </w:rPr>
        <w:t>kupující</w:t>
      </w:r>
    </w:p>
    <w:p w14:paraId="13F8F9C5"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5192ACD8"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02FDAFBE" w14:textId="77777777" w:rsidR="00EC7974" w:rsidRPr="00F935EF" w:rsidRDefault="00EC7974">
      <w:pPr>
        <w:widowControl/>
        <w:ind w:left="5104" w:hanging="5104"/>
        <w:rPr>
          <w:rFonts w:ascii="Arial" w:hAnsi="Arial" w:cs="Arial"/>
          <w:sz w:val="22"/>
          <w:szCs w:val="22"/>
        </w:rPr>
      </w:pPr>
    </w:p>
    <w:p w14:paraId="594BB442" w14:textId="77777777" w:rsidR="00EC7974" w:rsidRPr="00F935EF" w:rsidRDefault="00EC7974">
      <w:pPr>
        <w:widowControl/>
        <w:rPr>
          <w:rFonts w:ascii="Arial" w:hAnsi="Arial" w:cs="Arial"/>
          <w:sz w:val="22"/>
          <w:szCs w:val="22"/>
        </w:rPr>
      </w:pPr>
    </w:p>
    <w:p w14:paraId="484F3693"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1059301, 2196901, 2196201</w:t>
      </w:r>
      <w:r w:rsidRPr="00F935EF">
        <w:rPr>
          <w:rFonts w:ascii="Arial" w:hAnsi="Arial" w:cs="Arial"/>
          <w:color w:val="000000"/>
          <w:sz w:val="22"/>
          <w:szCs w:val="22"/>
        </w:rPr>
        <w:br/>
      </w:r>
    </w:p>
    <w:p w14:paraId="21ED73C8" w14:textId="77777777" w:rsidR="00EC7974" w:rsidRPr="00F935EF" w:rsidRDefault="00EC7974">
      <w:pPr>
        <w:widowControl/>
        <w:jc w:val="both"/>
        <w:rPr>
          <w:rFonts w:ascii="Arial" w:hAnsi="Arial" w:cs="Arial"/>
          <w:sz w:val="22"/>
          <w:szCs w:val="22"/>
        </w:rPr>
      </w:pPr>
    </w:p>
    <w:p w14:paraId="2D7F72FC"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0D6AF149"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5AB738C9"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420A6ADC" w14:textId="77777777" w:rsidR="009D36E4" w:rsidRPr="00F935EF" w:rsidRDefault="009D36E4" w:rsidP="009D36E4">
      <w:pPr>
        <w:widowControl/>
        <w:rPr>
          <w:rFonts w:ascii="Arial" w:hAnsi="Arial" w:cs="Arial"/>
          <w:sz w:val="22"/>
          <w:szCs w:val="22"/>
        </w:rPr>
      </w:pPr>
    </w:p>
    <w:p w14:paraId="24B24CB8"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6735FDAB"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1D516642" w14:textId="77777777" w:rsidR="009D36E4" w:rsidRPr="00F935EF" w:rsidRDefault="009D36E4">
      <w:pPr>
        <w:widowControl/>
        <w:tabs>
          <w:tab w:val="left" w:pos="120"/>
        </w:tabs>
        <w:jc w:val="both"/>
        <w:rPr>
          <w:rFonts w:ascii="Arial" w:hAnsi="Arial" w:cs="Arial"/>
          <w:sz w:val="22"/>
          <w:szCs w:val="22"/>
        </w:rPr>
      </w:pPr>
    </w:p>
    <w:p w14:paraId="56CCC359" w14:textId="77777777"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Pr="00F935EF">
        <w:rPr>
          <w:rFonts w:ascii="Arial" w:hAnsi="Arial" w:cs="Arial"/>
          <w:color w:val="000000"/>
          <w:sz w:val="22"/>
          <w:szCs w:val="22"/>
        </w:rPr>
        <w:t>Janešová Věra</w:t>
      </w:r>
    </w:p>
    <w:p w14:paraId="086F1137" w14:textId="77777777" w:rsidR="00EC7974" w:rsidRPr="00F935EF" w:rsidRDefault="00EC7974">
      <w:pPr>
        <w:widowControl/>
        <w:jc w:val="both"/>
        <w:rPr>
          <w:rFonts w:ascii="Arial" w:hAnsi="Arial" w:cs="Arial"/>
          <w:sz w:val="22"/>
          <w:szCs w:val="22"/>
        </w:rPr>
      </w:pPr>
    </w:p>
    <w:p w14:paraId="27F42354"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5BFC17C5"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7128BAA1" w14:textId="77777777" w:rsidR="00EC7974" w:rsidRPr="00F935EF" w:rsidRDefault="00EC7974">
      <w:pPr>
        <w:widowControl/>
        <w:rPr>
          <w:rFonts w:ascii="Arial" w:hAnsi="Arial" w:cs="Arial"/>
          <w:sz w:val="22"/>
          <w:szCs w:val="22"/>
        </w:rPr>
      </w:pPr>
    </w:p>
    <w:p w14:paraId="428C9911" w14:textId="77777777" w:rsidR="007D2161" w:rsidRPr="00F935EF" w:rsidRDefault="007D2161" w:rsidP="007D2161">
      <w:pPr>
        <w:widowControl/>
        <w:rPr>
          <w:rFonts w:ascii="Arial" w:hAnsi="Arial" w:cs="Arial"/>
          <w:sz w:val="22"/>
          <w:szCs w:val="22"/>
        </w:rPr>
      </w:pPr>
    </w:p>
    <w:p w14:paraId="26D8EE47" w14:textId="77777777" w:rsidR="007D2161" w:rsidRPr="00F935EF" w:rsidRDefault="007D2161" w:rsidP="007D2161">
      <w:pPr>
        <w:widowControl/>
        <w:rPr>
          <w:rFonts w:ascii="Arial" w:hAnsi="Arial" w:cs="Arial"/>
          <w:sz w:val="22"/>
          <w:szCs w:val="22"/>
        </w:rPr>
      </w:pPr>
    </w:p>
    <w:p w14:paraId="6B39F01C" w14:textId="77777777" w:rsidR="007D2161" w:rsidRPr="00F935EF" w:rsidRDefault="007D2161" w:rsidP="007D2161">
      <w:pPr>
        <w:widowControl/>
        <w:jc w:val="both"/>
        <w:rPr>
          <w:rFonts w:ascii="Arial" w:hAnsi="Arial" w:cs="Arial"/>
          <w:sz w:val="22"/>
          <w:szCs w:val="22"/>
        </w:rPr>
      </w:pPr>
    </w:p>
    <w:p w14:paraId="28BD459A"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0024004A"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002BB41C"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27A94382" w14:textId="77777777" w:rsidR="007D2161" w:rsidRPr="00F935EF" w:rsidRDefault="007D2161" w:rsidP="007D2161">
      <w:pPr>
        <w:jc w:val="both"/>
        <w:rPr>
          <w:rFonts w:ascii="Arial" w:hAnsi="Arial" w:cs="Arial"/>
          <w:sz w:val="22"/>
          <w:szCs w:val="22"/>
        </w:rPr>
      </w:pPr>
    </w:p>
    <w:p w14:paraId="238F8FF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55927199"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6E1CD6A1" w14:textId="77777777" w:rsidR="007D2161" w:rsidRPr="00F935EF" w:rsidRDefault="007D2161" w:rsidP="007D2161">
      <w:pPr>
        <w:jc w:val="both"/>
        <w:rPr>
          <w:rFonts w:ascii="Arial" w:hAnsi="Arial" w:cs="Arial"/>
          <w:i/>
          <w:sz w:val="22"/>
          <w:szCs w:val="22"/>
        </w:rPr>
      </w:pPr>
    </w:p>
    <w:p w14:paraId="6362D120"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60FDB587"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0029F462" w14:textId="77777777" w:rsidR="00C36645" w:rsidRDefault="00C36645" w:rsidP="00C36645">
      <w:pPr>
        <w:jc w:val="both"/>
        <w:rPr>
          <w:rFonts w:ascii="Arial" w:hAnsi="Arial" w:cs="Arial"/>
          <w:color w:val="FF0000"/>
          <w:sz w:val="22"/>
          <w:szCs w:val="22"/>
        </w:rPr>
      </w:pPr>
    </w:p>
    <w:p w14:paraId="6490FC23" w14:textId="77777777" w:rsidR="00C36645" w:rsidRDefault="00C36645" w:rsidP="00C36645">
      <w:pPr>
        <w:jc w:val="both"/>
        <w:rPr>
          <w:rFonts w:ascii="Arial" w:hAnsi="Arial" w:cs="Arial"/>
          <w:sz w:val="22"/>
          <w:szCs w:val="22"/>
        </w:rPr>
      </w:pPr>
      <w:r>
        <w:rPr>
          <w:rFonts w:ascii="Arial" w:hAnsi="Arial" w:cs="Arial"/>
          <w:sz w:val="22"/>
          <w:szCs w:val="22"/>
        </w:rPr>
        <w:t>………………………</w:t>
      </w:r>
    </w:p>
    <w:p w14:paraId="2925AED2" w14:textId="77777777" w:rsidR="00C36645" w:rsidRDefault="00C36645" w:rsidP="00C36645">
      <w:pPr>
        <w:jc w:val="both"/>
        <w:rPr>
          <w:rFonts w:ascii="Arial" w:hAnsi="Arial" w:cs="Arial"/>
          <w:sz w:val="22"/>
          <w:szCs w:val="22"/>
        </w:rPr>
      </w:pPr>
      <w:r>
        <w:rPr>
          <w:rFonts w:ascii="Arial" w:hAnsi="Arial" w:cs="Arial"/>
          <w:sz w:val="22"/>
          <w:szCs w:val="22"/>
        </w:rPr>
        <w:t>ID verze</w:t>
      </w:r>
    </w:p>
    <w:p w14:paraId="25B089EE" w14:textId="77777777" w:rsidR="0040101C" w:rsidRPr="00F935EF" w:rsidRDefault="0040101C" w:rsidP="0040101C">
      <w:pPr>
        <w:jc w:val="both"/>
        <w:rPr>
          <w:rFonts w:ascii="Arial" w:hAnsi="Arial" w:cs="Arial"/>
          <w:sz w:val="22"/>
          <w:szCs w:val="22"/>
        </w:rPr>
      </w:pPr>
    </w:p>
    <w:p w14:paraId="00A8288F"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4E28B929"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0B54311E" w14:textId="77777777" w:rsidR="0040101C" w:rsidRPr="00F935EF" w:rsidRDefault="0040101C" w:rsidP="0040101C">
      <w:pPr>
        <w:jc w:val="both"/>
        <w:rPr>
          <w:rFonts w:ascii="Arial" w:hAnsi="Arial" w:cs="Arial"/>
          <w:sz w:val="22"/>
          <w:szCs w:val="22"/>
        </w:rPr>
      </w:pPr>
    </w:p>
    <w:p w14:paraId="37ECF4F6" w14:textId="77777777" w:rsidR="0040101C" w:rsidRPr="00F935EF" w:rsidRDefault="0040101C" w:rsidP="0040101C">
      <w:pPr>
        <w:jc w:val="both"/>
        <w:rPr>
          <w:rFonts w:ascii="Arial" w:hAnsi="Arial" w:cs="Arial"/>
          <w:sz w:val="22"/>
          <w:szCs w:val="22"/>
        </w:rPr>
      </w:pPr>
    </w:p>
    <w:p w14:paraId="263B7BC9" w14:textId="777B9406" w:rsidR="007D2161" w:rsidRPr="00F935EF" w:rsidRDefault="009C6733" w:rsidP="009C6733">
      <w:pPr>
        <w:jc w:val="both"/>
        <w:rPr>
          <w:rFonts w:ascii="Arial" w:hAnsi="Arial" w:cs="Arial"/>
          <w:sz w:val="22"/>
          <w:szCs w:val="22"/>
        </w:rPr>
      </w:pPr>
      <w:r w:rsidRPr="00F935EF">
        <w:rPr>
          <w:rFonts w:ascii="Arial" w:hAnsi="Arial" w:cs="Arial"/>
          <w:sz w:val="22"/>
          <w:szCs w:val="22"/>
        </w:rPr>
        <w:t>V Praze dne</w:t>
      </w:r>
    </w:p>
    <w:sectPr w:rsidR="007D2161" w:rsidRPr="00F935EF" w:rsidSect="009C6733">
      <w:headerReference w:type="default" r:id="rId6"/>
      <w:footerReference w:type="default" r:id="rId7"/>
      <w:type w:val="continuous"/>
      <w:pgSz w:w="11907" w:h="16840"/>
      <w:pgMar w:top="284"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458E" w14:textId="77777777" w:rsidR="00A10C62" w:rsidRDefault="00A10C62">
      <w:r>
        <w:separator/>
      </w:r>
    </w:p>
  </w:endnote>
  <w:endnote w:type="continuationSeparator" w:id="0">
    <w:p w14:paraId="5C02E87E" w14:textId="77777777" w:rsidR="00A10C62" w:rsidRDefault="00A1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C27B6" w14:textId="77777777" w:rsidR="009C6733" w:rsidRDefault="009C6733">
    <w:pPr>
      <w:pStyle w:val="Zpat"/>
      <w:jc w:val="center"/>
    </w:pPr>
    <w:r>
      <w:fldChar w:fldCharType="begin"/>
    </w:r>
    <w:r>
      <w:instrText>PAGE   \* MERGEFORMAT</w:instrText>
    </w:r>
    <w:r>
      <w:fldChar w:fldCharType="separate"/>
    </w:r>
    <w:r>
      <w:t>2</w:t>
    </w:r>
    <w:r>
      <w:fldChar w:fldCharType="end"/>
    </w:r>
  </w:p>
  <w:p w14:paraId="60546752" w14:textId="77777777" w:rsidR="009C6733" w:rsidRDefault="009C67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F98B" w14:textId="77777777" w:rsidR="00A10C62" w:rsidRDefault="00A10C62">
      <w:r>
        <w:separator/>
      </w:r>
    </w:p>
  </w:footnote>
  <w:footnote w:type="continuationSeparator" w:id="0">
    <w:p w14:paraId="3BAE649E" w14:textId="77777777" w:rsidR="00A10C62" w:rsidRDefault="00A10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F6007"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74"/>
    <w:rsid w:val="00002080"/>
    <w:rsid w:val="00035BE1"/>
    <w:rsid w:val="00042F7E"/>
    <w:rsid w:val="00055BE5"/>
    <w:rsid w:val="00093ED5"/>
    <w:rsid w:val="000C1DB0"/>
    <w:rsid w:val="00115A33"/>
    <w:rsid w:val="0014760F"/>
    <w:rsid w:val="002055A2"/>
    <w:rsid w:val="00222405"/>
    <w:rsid w:val="002D7344"/>
    <w:rsid w:val="00336487"/>
    <w:rsid w:val="00336581"/>
    <w:rsid w:val="00365707"/>
    <w:rsid w:val="00373655"/>
    <w:rsid w:val="003770BD"/>
    <w:rsid w:val="00384838"/>
    <w:rsid w:val="003A7FBC"/>
    <w:rsid w:val="003B1781"/>
    <w:rsid w:val="003F4305"/>
    <w:rsid w:val="0040101C"/>
    <w:rsid w:val="00420879"/>
    <w:rsid w:val="0046147C"/>
    <w:rsid w:val="00480DC8"/>
    <w:rsid w:val="0048532A"/>
    <w:rsid w:val="00487E97"/>
    <w:rsid w:val="004B558D"/>
    <w:rsid w:val="004C3A4A"/>
    <w:rsid w:val="004D5839"/>
    <w:rsid w:val="005123A9"/>
    <w:rsid w:val="00517271"/>
    <w:rsid w:val="005257A2"/>
    <w:rsid w:val="00550621"/>
    <w:rsid w:val="00566AF0"/>
    <w:rsid w:val="00574B7F"/>
    <w:rsid w:val="00583FEA"/>
    <w:rsid w:val="0059010C"/>
    <w:rsid w:val="005976FD"/>
    <w:rsid w:val="005D0C67"/>
    <w:rsid w:val="005F1517"/>
    <w:rsid w:val="006148ED"/>
    <w:rsid w:val="00630BCC"/>
    <w:rsid w:val="007216FD"/>
    <w:rsid w:val="007706AE"/>
    <w:rsid w:val="007D2161"/>
    <w:rsid w:val="007F6A10"/>
    <w:rsid w:val="0085604E"/>
    <w:rsid w:val="00864044"/>
    <w:rsid w:val="00886CCC"/>
    <w:rsid w:val="008C14E1"/>
    <w:rsid w:val="008D25D8"/>
    <w:rsid w:val="008D44C2"/>
    <w:rsid w:val="008E0AD0"/>
    <w:rsid w:val="008F6B78"/>
    <w:rsid w:val="009014BF"/>
    <w:rsid w:val="009C6733"/>
    <w:rsid w:val="009D36E4"/>
    <w:rsid w:val="009F73F0"/>
    <w:rsid w:val="00A10C62"/>
    <w:rsid w:val="00A1467D"/>
    <w:rsid w:val="00A31C3B"/>
    <w:rsid w:val="00A90BA0"/>
    <w:rsid w:val="00A91B91"/>
    <w:rsid w:val="00A923D9"/>
    <w:rsid w:val="00A96065"/>
    <w:rsid w:val="00AB7B0F"/>
    <w:rsid w:val="00AD02DD"/>
    <w:rsid w:val="00AD6761"/>
    <w:rsid w:val="00B03FA0"/>
    <w:rsid w:val="00B473AF"/>
    <w:rsid w:val="00B56999"/>
    <w:rsid w:val="00B618CB"/>
    <w:rsid w:val="00B865E1"/>
    <w:rsid w:val="00BC0356"/>
    <w:rsid w:val="00BC1577"/>
    <w:rsid w:val="00BE1923"/>
    <w:rsid w:val="00BE56DD"/>
    <w:rsid w:val="00C13B89"/>
    <w:rsid w:val="00C324D0"/>
    <w:rsid w:val="00C36645"/>
    <w:rsid w:val="00C56E4A"/>
    <w:rsid w:val="00C60FB3"/>
    <w:rsid w:val="00C9419D"/>
    <w:rsid w:val="00CA6C41"/>
    <w:rsid w:val="00CB20ED"/>
    <w:rsid w:val="00CD2D59"/>
    <w:rsid w:val="00CF00B9"/>
    <w:rsid w:val="00D017F7"/>
    <w:rsid w:val="00D207C4"/>
    <w:rsid w:val="00DA177C"/>
    <w:rsid w:val="00DD31B1"/>
    <w:rsid w:val="00DF2489"/>
    <w:rsid w:val="00E474B5"/>
    <w:rsid w:val="00E52B8A"/>
    <w:rsid w:val="00E76447"/>
    <w:rsid w:val="00EB66D0"/>
    <w:rsid w:val="00EC5105"/>
    <w:rsid w:val="00EC73A9"/>
    <w:rsid w:val="00EC7974"/>
    <w:rsid w:val="00EE1DD7"/>
    <w:rsid w:val="00F1182B"/>
    <w:rsid w:val="00F238AB"/>
    <w:rsid w:val="00F606C7"/>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A278AC"/>
  <w14:defaultImageDpi w14:val="0"/>
  <w15:docId w15:val="{57AAA568-DA5F-490E-9DEF-6D9E75B5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6942">
      <w:marLeft w:val="0"/>
      <w:marRight w:val="0"/>
      <w:marTop w:val="0"/>
      <w:marBottom w:val="0"/>
      <w:divBdr>
        <w:top w:val="none" w:sz="0" w:space="0" w:color="auto"/>
        <w:left w:val="none" w:sz="0" w:space="0" w:color="auto"/>
        <w:bottom w:val="none" w:sz="0" w:space="0" w:color="auto"/>
        <w:right w:val="none" w:sz="0" w:space="0" w:color="auto"/>
      </w:divBdr>
    </w:div>
    <w:div w:id="704796943">
      <w:marLeft w:val="0"/>
      <w:marRight w:val="0"/>
      <w:marTop w:val="0"/>
      <w:marBottom w:val="0"/>
      <w:divBdr>
        <w:top w:val="none" w:sz="0" w:space="0" w:color="auto"/>
        <w:left w:val="none" w:sz="0" w:space="0" w:color="auto"/>
        <w:bottom w:val="none" w:sz="0" w:space="0" w:color="auto"/>
        <w:right w:val="none" w:sz="0" w:space="0" w:color="auto"/>
      </w:divBdr>
    </w:div>
    <w:div w:id="704796944">
      <w:marLeft w:val="0"/>
      <w:marRight w:val="0"/>
      <w:marTop w:val="0"/>
      <w:marBottom w:val="0"/>
      <w:divBdr>
        <w:top w:val="none" w:sz="0" w:space="0" w:color="auto"/>
        <w:left w:val="none" w:sz="0" w:space="0" w:color="auto"/>
        <w:bottom w:val="none" w:sz="0" w:space="0" w:color="auto"/>
        <w:right w:val="none" w:sz="0" w:space="0" w:color="auto"/>
      </w:divBdr>
    </w:div>
    <w:div w:id="704796945">
      <w:marLeft w:val="0"/>
      <w:marRight w:val="0"/>
      <w:marTop w:val="0"/>
      <w:marBottom w:val="0"/>
      <w:divBdr>
        <w:top w:val="none" w:sz="0" w:space="0" w:color="auto"/>
        <w:left w:val="none" w:sz="0" w:space="0" w:color="auto"/>
        <w:bottom w:val="none" w:sz="0" w:space="0" w:color="auto"/>
        <w:right w:val="none" w:sz="0" w:space="0" w:color="auto"/>
      </w:divBdr>
    </w:div>
    <w:div w:id="704796946">
      <w:marLeft w:val="0"/>
      <w:marRight w:val="0"/>
      <w:marTop w:val="0"/>
      <w:marBottom w:val="0"/>
      <w:divBdr>
        <w:top w:val="none" w:sz="0" w:space="0" w:color="auto"/>
        <w:left w:val="none" w:sz="0" w:space="0" w:color="auto"/>
        <w:bottom w:val="none" w:sz="0" w:space="0" w:color="auto"/>
        <w:right w:val="none" w:sz="0" w:space="0" w:color="auto"/>
      </w:divBdr>
    </w:div>
    <w:div w:id="704796947">
      <w:marLeft w:val="0"/>
      <w:marRight w:val="0"/>
      <w:marTop w:val="0"/>
      <w:marBottom w:val="0"/>
      <w:divBdr>
        <w:top w:val="none" w:sz="0" w:space="0" w:color="auto"/>
        <w:left w:val="none" w:sz="0" w:space="0" w:color="auto"/>
        <w:bottom w:val="none" w:sz="0" w:space="0" w:color="auto"/>
        <w:right w:val="none" w:sz="0" w:space="0" w:color="auto"/>
      </w:divBdr>
    </w:div>
    <w:div w:id="704796948">
      <w:marLeft w:val="0"/>
      <w:marRight w:val="0"/>
      <w:marTop w:val="0"/>
      <w:marBottom w:val="0"/>
      <w:divBdr>
        <w:top w:val="none" w:sz="0" w:space="0" w:color="auto"/>
        <w:left w:val="none" w:sz="0" w:space="0" w:color="auto"/>
        <w:bottom w:val="none" w:sz="0" w:space="0" w:color="auto"/>
        <w:right w:val="none" w:sz="0" w:space="0" w:color="auto"/>
      </w:divBdr>
    </w:div>
    <w:div w:id="7047969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1610</Words>
  <Characters>9501</Characters>
  <Application>Microsoft Office Word</Application>
  <DocSecurity>0</DocSecurity>
  <Lines>79</Lines>
  <Paragraphs>22</Paragraphs>
  <ScaleCrop>false</ScaleCrop>
  <Company>Pozemkový Fond ČR</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4</cp:revision>
  <cp:lastPrinted>2004-10-22T12:43:00Z</cp:lastPrinted>
  <dcterms:created xsi:type="dcterms:W3CDTF">2025-12-05T12:19:00Z</dcterms:created>
  <dcterms:modified xsi:type="dcterms:W3CDTF">2025-12-05T12:21:00Z</dcterms:modified>
</cp:coreProperties>
</file>