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BE15" w14:textId="77777777" w:rsidR="00654D56" w:rsidRPr="00583DFA" w:rsidRDefault="00654D56" w:rsidP="00654D56">
      <w:pPr>
        <w:pStyle w:val="Zpat"/>
        <w:spacing w:line="276" w:lineRule="auto"/>
        <w:ind w:right="26"/>
        <w:jc w:val="center"/>
        <w:rPr>
          <w:rStyle w:val="slostrnky"/>
          <w:rFonts w:ascii="Segoe UI" w:eastAsia="MS UI Gothic" w:hAnsi="Segoe UI" w:cs="Segoe UI"/>
          <w:iCs/>
        </w:rPr>
      </w:pPr>
    </w:p>
    <w:p w14:paraId="32F0CFCC" w14:textId="4FFB3A9D" w:rsidR="005A38B9" w:rsidRDefault="005A38B9" w:rsidP="00654D56">
      <w:pPr>
        <w:spacing w:line="276" w:lineRule="auto"/>
        <w:jc w:val="center"/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t>Dodatek č. 1</w:t>
      </w:r>
    </w:p>
    <w:p w14:paraId="0EC90998" w14:textId="7E769413" w:rsidR="00654D56" w:rsidRPr="00583DFA" w:rsidRDefault="00E735A7" w:rsidP="00654D56">
      <w:pPr>
        <w:spacing w:line="276" w:lineRule="auto"/>
        <w:jc w:val="center"/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t xml:space="preserve">ke </w:t>
      </w:r>
      <w:r w:rsidR="00654D56" w:rsidRPr="00583DFA">
        <w:rPr>
          <w:rFonts w:ascii="Segoe UI" w:hAnsi="Segoe UI" w:cs="Segoe UI"/>
          <w:b/>
          <w:sz w:val="40"/>
          <w:szCs w:val="40"/>
        </w:rPr>
        <w:t>Smlouv</w:t>
      </w:r>
      <w:r>
        <w:rPr>
          <w:rFonts w:ascii="Segoe UI" w:hAnsi="Segoe UI" w:cs="Segoe UI"/>
          <w:b/>
          <w:sz w:val="40"/>
          <w:szCs w:val="40"/>
        </w:rPr>
        <w:t>ě</w:t>
      </w:r>
      <w:r w:rsidR="00654D56" w:rsidRPr="00583DFA">
        <w:rPr>
          <w:rFonts w:ascii="Segoe UI" w:hAnsi="Segoe UI" w:cs="Segoe UI"/>
          <w:b/>
          <w:sz w:val="40"/>
          <w:szCs w:val="40"/>
        </w:rPr>
        <w:t xml:space="preserve"> o poskytování právních služeb</w:t>
      </w:r>
    </w:p>
    <w:p w14:paraId="5181B727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785C3013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03AD521A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Dnešního dne uzavřeli</w:t>
      </w:r>
    </w:p>
    <w:p w14:paraId="2B33530A" w14:textId="77777777" w:rsidR="00654D56" w:rsidRPr="00583DFA" w:rsidRDefault="00654D56" w:rsidP="00654D56">
      <w:pPr>
        <w:spacing w:line="276" w:lineRule="auto"/>
        <w:rPr>
          <w:rFonts w:ascii="Segoe UI" w:hAnsi="Segoe UI" w:cs="Segoe UI"/>
        </w:rPr>
      </w:pPr>
    </w:p>
    <w:p w14:paraId="6B0564D2" w14:textId="77777777" w:rsidR="00B36A53" w:rsidRPr="00583DFA" w:rsidRDefault="00B36A53" w:rsidP="00654D56">
      <w:pPr>
        <w:spacing w:line="276" w:lineRule="auto"/>
        <w:rPr>
          <w:rFonts w:ascii="Segoe UI" w:hAnsi="Segoe UI" w:cs="Segoe UI"/>
        </w:rPr>
      </w:pPr>
    </w:p>
    <w:bookmarkStart w:id="0" w:name="Klient"/>
    <w:p w14:paraId="48F9C35A" w14:textId="526B2498" w:rsidR="00666DBC" w:rsidRPr="00CB0566" w:rsidRDefault="00AF5DA0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sdt>
        <w:sdtPr>
          <w:rPr>
            <w:rFonts w:ascii="Segoe UI" w:hAnsi="Segoe UI" w:cs="Segoe UI"/>
            <w:b/>
            <w:bCs/>
          </w:rPr>
          <w:id w:val="108168445"/>
          <w:placeholder>
            <w:docPart w:val="51F9F1A2697643FB9B02A24032EA5E0E"/>
          </w:placeholder>
        </w:sdtPr>
        <w:sdtEndPr/>
        <w:sdtContent>
          <w:r w:rsidR="00863030" w:rsidRPr="00863030">
            <w:rPr>
              <w:rFonts w:ascii="Segoe UI" w:hAnsi="Segoe UI" w:cs="Segoe UI"/>
              <w:b/>
              <w:bCs/>
            </w:rPr>
            <w:t>město Jindřichův Hradec</w:t>
          </w:r>
        </w:sdtContent>
      </w:sdt>
      <w:bookmarkEnd w:id="0"/>
    </w:p>
    <w:p w14:paraId="30C81F4D" w14:textId="3BB13571" w:rsidR="00654D56" w:rsidRPr="00863030" w:rsidRDefault="007B6674" w:rsidP="00654D56">
      <w:pPr>
        <w:spacing w:line="276" w:lineRule="auto"/>
        <w:jc w:val="center"/>
        <w:rPr>
          <w:rFonts w:ascii="Segoe UI" w:hAnsi="Segoe UI" w:cs="Segoe UI"/>
        </w:rPr>
      </w:pPr>
      <w:r w:rsidRPr="00863030">
        <w:rPr>
          <w:rFonts w:ascii="Segoe UI" w:hAnsi="Segoe UI" w:cs="Segoe UI"/>
        </w:rPr>
        <w:t xml:space="preserve">se </w:t>
      </w:r>
      <w:r w:rsidR="00654D56" w:rsidRPr="00863030">
        <w:rPr>
          <w:rFonts w:ascii="Segoe UI" w:hAnsi="Segoe UI" w:cs="Segoe UI"/>
        </w:rPr>
        <w:t xml:space="preserve">sídlem </w:t>
      </w:r>
      <w:r w:rsidR="00863030" w:rsidRPr="00863030">
        <w:rPr>
          <w:rFonts w:ascii="Segoe UI" w:hAnsi="Segoe UI" w:cs="Segoe UI"/>
        </w:rPr>
        <w:t>Klášterská 135, Jindřichův Hradec II, 37701 Jindřichův Hradec</w:t>
      </w:r>
    </w:p>
    <w:p w14:paraId="08658B04" w14:textId="5A9AE6C3" w:rsidR="00654D56" w:rsidRDefault="00654D56" w:rsidP="00654D56">
      <w:pPr>
        <w:spacing w:line="276" w:lineRule="auto"/>
        <w:jc w:val="center"/>
        <w:rPr>
          <w:rFonts w:ascii="Segoe UI" w:hAnsi="Segoe UI" w:cs="Segoe UI"/>
          <w:bCs/>
        </w:rPr>
      </w:pPr>
      <w:r w:rsidRPr="00863030">
        <w:rPr>
          <w:rFonts w:ascii="Segoe UI" w:hAnsi="Segoe UI" w:cs="Segoe UI"/>
        </w:rPr>
        <w:t>IČ</w:t>
      </w:r>
      <w:r w:rsidR="00583DFA" w:rsidRPr="00863030">
        <w:rPr>
          <w:rFonts w:ascii="Segoe UI" w:hAnsi="Segoe UI" w:cs="Segoe UI"/>
        </w:rPr>
        <w:t>O</w:t>
      </w:r>
      <w:r w:rsidRPr="00863030">
        <w:rPr>
          <w:rFonts w:ascii="Segoe UI" w:hAnsi="Segoe UI" w:cs="Segoe UI"/>
        </w:rPr>
        <w:t xml:space="preserve">: </w:t>
      </w:r>
      <w:r w:rsidR="00863030" w:rsidRPr="00863030">
        <w:rPr>
          <w:rFonts w:ascii="Segoe UI" w:hAnsi="Segoe UI" w:cs="Segoe UI"/>
          <w:bCs/>
        </w:rPr>
        <w:t>00246875</w:t>
      </w:r>
      <w:r w:rsidR="00E105D1" w:rsidRPr="00863030">
        <w:rPr>
          <w:rFonts w:ascii="Segoe UI" w:hAnsi="Segoe UI" w:cs="Segoe UI"/>
          <w:bCs/>
        </w:rPr>
        <w:t xml:space="preserve">, DIČ: </w:t>
      </w:r>
      <w:r w:rsidR="00863030" w:rsidRPr="00863030">
        <w:rPr>
          <w:rFonts w:ascii="Segoe UI" w:hAnsi="Segoe UI" w:cs="Segoe UI"/>
          <w:bCs/>
        </w:rPr>
        <w:t>CZ00246875</w:t>
      </w:r>
    </w:p>
    <w:p w14:paraId="2EF0A0C0" w14:textId="219ED426" w:rsidR="00654D56" w:rsidRPr="00583DFA" w:rsidRDefault="00AF4A98" w:rsidP="00654D56">
      <w:pPr>
        <w:spacing w:line="276" w:lineRule="auto"/>
        <w:jc w:val="center"/>
        <w:rPr>
          <w:rFonts w:ascii="Segoe UI" w:hAnsi="Segoe UI" w:cs="Segoe UI"/>
        </w:rPr>
      </w:pPr>
      <w:r w:rsidRPr="00AF4A98">
        <w:rPr>
          <w:rFonts w:ascii="Segoe UI" w:hAnsi="Segoe UI" w:cs="Segoe UI"/>
        </w:rPr>
        <w:t>z</w:t>
      </w:r>
      <w:r w:rsidR="00EB5131" w:rsidRPr="00AF4A98">
        <w:rPr>
          <w:rFonts w:ascii="Segoe UI" w:hAnsi="Segoe UI" w:cs="Segoe UI"/>
        </w:rPr>
        <w:t>astoupe</w:t>
      </w:r>
      <w:r w:rsidR="00EB5131" w:rsidRPr="00863030">
        <w:rPr>
          <w:rFonts w:ascii="Segoe UI" w:hAnsi="Segoe UI" w:cs="Segoe UI"/>
        </w:rPr>
        <w:t>n</w:t>
      </w:r>
      <w:r w:rsidR="007B6674" w:rsidRPr="00863030">
        <w:rPr>
          <w:rFonts w:ascii="Segoe UI" w:hAnsi="Segoe UI" w:cs="Segoe UI"/>
        </w:rPr>
        <w:t>é</w:t>
      </w:r>
      <w:r w:rsidRPr="00863030">
        <w:rPr>
          <w:rFonts w:ascii="Segoe UI" w:hAnsi="Segoe UI" w:cs="Segoe UI"/>
        </w:rPr>
        <w:t xml:space="preserve"> </w:t>
      </w:r>
      <w:r w:rsidR="005A38B9" w:rsidRPr="005A38B9">
        <w:rPr>
          <w:rFonts w:ascii="Segoe UI" w:hAnsi="Segoe UI" w:cs="Segoe UI"/>
        </w:rPr>
        <w:t>Mgr. Ing. Michalem Kozárem, MBA, starostou města</w:t>
      </w:r>
    </w:p>
    <w:p w14:paraId="6053C26F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Klient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0857109E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0F252D48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2046D942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583DFA">
        <w:rPr>
          <w:rFonts w:ascii="Segoe UI" w:hAnsi="Segoe UI" w:cs="Segoe UI"/>
          <w:b/>
        </w:rPr>
        <w:t>a</w:t>
      </w:r>
    </w:p>
    <w:p w14:paraId="590971FF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5A67263E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4232F3DC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583DFA">
        <w:rPr>
          <w:rFonts w:ascii="Segoe UI" w:hAnsi="Segoe UI" w:cs="Segoe UI"/>
          <w:b/>
        </w:rPr>
        <w:t xml:space="preserve">MT </w:t>
      </w:r>
      <w:proofErr w:type="spellStart"/>
      <w:r w:rsidRPr="00583DFA">
        <w:rPr>
          <w:rFonts w:ascii="Segoe UI" w:hAnsi="Segoe UI" w:cs="Segoe UI"/>
          <w:b/>
        </w:rPr>
        <w:t>Legal</w:t>
      </w:r>
      <w:proofErr w:type="spellEnd"/>
      <w:r w:rsidRPr="00583DFA">
        <w:rPr>
          <w:rFonts w:ascii="Segoe UI" w:hAnsi="Segoe UI" w:cs="Segoe UI"/>
          <w:b/>
        </w:rPr>
        <w:t xml:space="preserve"> s.r.o., advokátní kancelář </w:t>
      </w:r>
    </w:p>
    <w:p w14:paraId="37C228DF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 </w:t>
      </w:r>
      <w:r w:rsidR="00654D56" w:rsidRPr="00583DFA">
        <w:rPr>
          <w:rFonts w:ascii="Segoe UI" w:hAnsi="Segoe UI" w:cs="Segoe UI"/>
        </w:rPr>
        <w:t xml:space="preserve">sídlem </w:t>
      </w:r>
      <w:r w:rsidR="009F2A86">
        <w:rPr>
          <w:rFonts w:ascii="Segoe UI" w:hAnsi="Segoe UI" w:cs="Segoe UI"/>
        </w:rPr>
        <w:t>Jana Babáka 2733/11, 612 00 Brno – Královo Pole</w:t>
      </w:r>
    </w:p>
    <w:p w14:paraId="2EA6C6B5" w14:textId="01AF2970" w:rsidR="007B6674" w:rsidRDefault="007B6674" w:rsidP="00654D56">
      <w:pPr>
        <w:spacing w:line="276" w:lineRule="auto"/>
        <w:jc w:val="center"/>
        <w:rPr>
          <w:rFonts w:ascii="Segoe UI" w:hAnsi="Segoe UI" w:cs="Segoe UI"/>
        </w:rPr>
      </w:pPr>
      <w:r w:rsidRPr="00B21C01">
        <w:rPr>
          <w:rFonts w:ascii="Segoe UI" w:hAnsi="Segoe UI" w:cs="Segoe UI"/>
        </w:rPr>
        <w:t>korespondenční adresa:</w:t>
      </w:r>
      <w:r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Adresa"/>
          <w:tag w:val="Adresa"/>
          <w:id w:val="1776282035"/>
          <w:placeholder>
            <w:docPart w:val="0F76B173B2B749ADB3E04CB046A10FD2"/>
          </w:placeholder>
          <w:comboBox>
            <w:listItem w:value="Zvolte položku."/>
            <w:listItem w:displayText="Jugoslávská 620/29, 120 00 Praha 2 – Vinohrady " w:value="Jugoslávská 620/29, 120 00 Praha 2 – Vinohrady "/>
            <w:listItem w:displayText="Bukovanského 30, 710 00 Ostrava – Slezská Ostrava " w:value="Bukovanského 30, 710 00 Ostrava – Slezská Ostrava "/>
          </w:comboBox>
        </w:sdtPr>
        <w:sdtEndPr/>
        <w:sdtContent>
          <w:r w:rsidR="00863030">
            <w:rPr>
              <w:rFonts w:ascii="Segoe UI" w:hAnsi="Segoe UI" w:cs="Segoe UI"/>
            </w:rPr>
            <w:t xml:space="preserve">Jugoslávská 620/29, 120 00 Praha 2 – Vinohrady </w:t>
          </w:r>
        </w:sdtContent>
      </w:sdt>
    </w:p>
    <w:p w14:paraId="4F21E379" w14:textId="242474AC" w:rsidR="00BC712C" w:rsidRDefault="00BC712C" w:rsidP="00654D56">
      <w:pPr>
        <w:spacing w:line="276" w:lineRule="auto"/>
        <w:jc w:val="center"/>
        <w:rPr>
          <w:rFonts w:ascii="Segoe UI" w:hAnsi="Segoe UI" w:cs="Segoe UI"/>
        </w:rPr>
      </w:pPr>
      <w:r w:rsidRPr="00BC712C">
        <w:rPr>
          <w:rFonts w:ascii="Segoe UI" w:hAnsi="Segoe UI" w:cs="Segoe UI"/>
        </w:rPr>
        <w:t xml:space="preserve">IČO: 28305043, DIČ: </w:t>
      </w:r>
      <w:r w:rsidR="00D8499F">
        <w:rPr>
          <w:rFonts w:ascii="Segoe UI" w:hAnsi="Segoe UI" w:cs="Segoe UI"/>
        </w:rPr>
        <w:t>xxxx</w:t>
      </w:r>
    </w:p>
    <w:p w14:paraId="62206B00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zapsaná v obchodním rejstříku vedeném </w:t>
      </w:r>
      <w:r w:rsidR="00473C42" w:rsidRPr="00473C42">
        <w:rPr>
          <w:rFonts w:ascii="Segoe UI" w:hAnsi="Segoe UI" w:cs="Segoe UI"/>
        </w:rPr>
        <w:t xml:space="preserve">u Krajského soudu v Brně, </w:t>
      </w:r>
      <w:proofErr w:type="spellStart"/>
      <w:r w:rsidR="00473C42" w:rsidRPr="00473C42">
        <w:rPr>
          <w:rFonts w:ascii="Segoe UI" w:hAnsi="Segoe UI" w:cs="Segoe UI"/>
        </w:rPr>
        <w:t>sp</w:t>
      </w:r>
      <w:proofErr w:type="spellEnd"/>
      <w:r w:rsidR="00473C42" w:rsidRPr="00473C42">
        <w:rPr>
          <w:rFonts w:ascii="Segoe UI" w:hAnsi="Segoe UI" w:cs="Segoe UI"/>
        </w:rPr>
        <w:t xml:space="preserve">. zn. </w:t>
      </w:r>
      <w:r w:rsidR="009F2A86">
        <w:rPr>
          <w:rFonts w:ascii="Segoe UI" w:hAnsi="Segoe UI" w:cs="Segoe UI"/>
        </w:rPr>
        <w:t>C</w:t>
      </w:r>
      <w:r w:rsidRPr="00583DFA">
        <w:rPr>
          <w:rFonts w:ascii="Segoe UI" w:hAnsi="Segoe UI" w:cs="Segoe UI"/>
        </w:rPr>
        <w:t xml:space="preserve"> 60014</w:t>
      </w:r>
    </w:p>
    <w:p w14:paraId="10B5DB3C" w14:textId="5D1F1CF5" w:rsidR="00654D56" w:rsidRPr="00583DFA" w:rsidRDefault="00DE04E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účet č.</w:t>
      </w:r>
      <w:r w:rsidR="009F2A86">
        <w:rPr>
          <w:rFonts w:ascii="Segoe UI" w:hAnsi="Segoe UI" w:cs="Segoe UI"/>
        </w:rPr>
        <w:t xml:space="preserve"> </w:t>
      </w:r>
      <w:r w:rsidR="001A3E68">
        <w:rPr>
          <w:rFonts w:ascii="Segoe UI" w:hAnsi="Segoe UI" w:cs="Segoe UI"/>
        </w:rPr>
        <w:t>xxxx</w:t>
      </w:r>
      <w:r w:rsidR="009F2A86">
        <w:rPr>
          <w:rFonts w:ascii="Segoe UI" w:hAnsi="Segoe UI" w:cs="Segoe UI"/>
        </w:rPr>
        <w:t xml:space="preserve"> vedený u </w:t>
      </w:r>
      <w:r w:rsidR="001A3E68">
        <w:rPr>
          <w:rFonts w:ascii="Segoe UI" w:hAnsi="Segoe UI" w:cs="Segoe UI"/>
        </w:rPr>
        <w:t>xxxx</w:t>
      </w:r>
    </w:p>
    <w:p w14:paraId="2BA8466B" w14:textId="12533F09" w:rsidR="00654D56" w:rsidRPr="00583DFA" w:rsidRDefault="00EB5131" w:rsidP="00654D56">
      <w:pPr>
        <w:spacing w:line="276" w:lineRule="auto"/>
        <w:jc w:val="center"/>
        <w:rPr>
          <w:rFonts w:ascii="Segoe UI" w:hAnsi="Segoe UI" w:cs="Segoe UI"/>
        </w:rPr>
      </w:pPr>
      <w:r w:rsidRPr="00AF4A98">
        <w:rPr>
          <w:rFonts w:ascii="Segoe UI" w:hAnsi="Segoe UI" w:cs="Segoe UI"/>
        </w:rPr>
        <w:t>zastoupená</w:t>
      </w:r>
      <w:r w:rsidR="00395162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Jednatel"/>
          <w:tag w:val="Jednatel"/>
          <w:id w:val="1648470049"/>
          <w:placeholder>
            <w:docPart w:val="F387A93BA9C8434E8F3FA38FC0A65DEF"/>
          </w:placeholder>
          <w:comboBox>
            <w:listItem w:value="Zvolte položku."/>
            <w:listItem w:displayText="Mgr. Tomášem Machurkem, jednatelem " w:value="Mgr. Tomášem Machurkem, jednatelem "/>
            <w:listItem w:displayText="Mgr. Milanem Šebestou, LL.M. et LL.M., jednatelem " w:value="Mgr. Milanem Šebestou, LL.M. et LL.M., jednatelem "/>
            <w:listItem w:displayText="JUDr. Petrem Novotným, LL.M. et LL.M., jednatelem  " w:value="JUDr. Petrem Novotným, LL.M. et LL.M., jednatelem  "/>
          </w:comboBox>
        </w:sdtPr>
        <w:sdtEndPr/>
        <w:sdtContent>
          <w:r w:rsidR="00863030">
            <w:rPr>
              <w:rFonts w:ascii="Segoe UI" w:hAnsi="Segoe UI" w:cs="Segoe UI"/>
            </w:rPr>
            <w:t xml:space="preserve">JUDr. Petrem Novotným, LL.M. et LL.M., jednatelem  </w:t>
          </w:r>
        </w:sdtContent>
      </w:sdt>
    </w:p>
    <w:p w14:paraId="71A2447E" w14:textId="77777777" w:rsidR="00654D56" w:rsidRDefault="007B6674" w:rsidP="00654D56">
      <w:pPr>
        <w:spacing w:line="276" w:lineRule="auto"/>
        <w:jc w:val="center"/>
        <w:rPr>
          <w:rFonts w:ascii="Segoe UI" w:hAnsi="Segoe UI" w:cs="Segoe UI"/>
        </w:rPr>
      </w:pPr>
      <w:bookmarkStart w:id="1" w:name="_Hlk168933275"/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Advokát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bookmarkEnd w:id="1"/>
    <w:p w14:paraId="792A9CDE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72D0DDAB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  <w:r w:rsidRPr="002D6467">
        <w:rPr>
          <w:rFonts w:ascii="Segoe UI" w:hAnsi="Segoe UI" w:cs="Segoe UI"/>
        </w:rPr>
        <w:t>(Klient a Advokát společně dále též jen „</w:t>
      </w:r>
      <w:r w:rsidRPr="002D6467">
        <w:rPr>
          <w:rFonts w:ascii="Segoe UI" w:hAnsi="Segoe UI" w:cs="Segoe UI"/>
          <w:b/>
          <w:bCs/>
        </w:rPr>
        <w:t>smluvní strany</w:t>
      </w:r>
      <w:r w:rsidRPr="002D6467">
        <w:rPr>
          <w:rFonts w:ascii="Segoe UI" w:hAnsi="Segoe UI" w:cs="Segoe UI"/>
        </w:rPr>
        <w:t>“)</w:t>
      </w:r>
    </w:p>
    <w:p w14:paraId="51D4CE0C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6BF195F9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</w:p>
    <w:p w14:paraId="2E1355B6" w14:textId="26631BA0" w:rsidR="00F24BEB" w:rsidRPr="00117775" w:rsidRDefault="00117775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 xml:space="preserve">tento Dodatek č. 1 ke Smlouvě o poskytování právních služeb č. </w:t>
      </w:r>
      <w:r w:rsidRPr="00117775">
        <w:rPr>
          <w:rFonts w:ascii="Segoe UI" w:hAnsi="Segoe UI" w:cs="Segoe UI"/>
        </w:rPr>
        <w:t>SM/0887/2025</w:t>
      </w:r>
      <w:r>
        <w:rPr>
          <w:rFonts w:ascii="Segoe UI" w:hAnsi="Segoe UI" w:cs="Segoe UI"/>
        </w:rPr>
        <w:t xml:space="preserve"> ze dne 16. 10. 2025 (dále jen „</w:t>
      </w:r>
      <w:r>
        <w:rPr>
          <w:rFonts w:ascii="Segoe UI" w:hAnsi="Segoe UI" w:cs="Segoe UI"/>
          <w:b/>
          <w:bCs/>
        </w:rPr>
        <w:t>Smlouva“)</w:t>
      </w:r>
    </w:p>
    <w:p w14:paraId="36CC0275" w14:textId="4332435E" w:rsidR="00F24BEB" w:rsidRPr="00583DFA" w:rsidRDefault="00F24BEB" w:rsidP="00F24BEB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Pr="00583DFA">
        <w:rPr>
          <w:rFonts w:ascii="Segoe UI" w:hAnsi="Segoe UI" w:cs="Segoe UI"/>
        </w:rPr>
        <w:t>dále jen „</w:t>
      </w:r>
      <w:r w:rsidR="00117775">
        <w:rPr>
          <w:rFonts w:ascii="Segoe UI" w:hAnsi="Segoe UI" w:cs="Segoe UI"/>
          <w:b/>
          <w:bCs/>
        </w:rPr>
        <w:t>Dodatek</w:t>
      </w:r>
      <w:r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4B870617" w14:textId="77777777" w:rsidR="002D0845" w:rsidRPr="00583DFA" w:rsidRDefault="002D0845" w:rsidP="00F24BEB">
      <w:pPr>
        <w:spacing w:line="276" w:lineRule="auto"/>
        <w:rPr>
          <w:rFonts w:ascii="Segoe UI" w:hAnsi="Segoe UI" w:cs="Segoe UI"/>
        </w:rPr>
      </w:pPr>
    </w:p>
    <w:p w14:paraId="1601740E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s poukazem na zákon č. </w:t>
      </w:r>
      <w:r w:rsidR="00EB5131" w:rsidRPr="00583DFA">
        <w:rPr>
          <w:rFonts w:ascii="Segoe UI" w:hAnsi="Segoe UI" w:cs="Segoe UI"/>
        </w:rPr>
        <w:t>89</w:t>
      </w:r>
      <w:r w:rsidRPr="00583DFA">
        <w:rPr>
          <w:rFonts w:ascii="Segoe UI" w:hAnsi="Segoe UI" w:cs="Segoe UI"/>
        </w:rPr>
        <w:t>/</w:t>
      </w:r>
      <w:r w:rsidR="00EB5131" w:rsidRPr="00583DFA">
        <w:rPr>
          <w:rFonts w:ascii="Segoe UI" w:hAnsi="Segoe UI" w:cs="Segoe UI"/>
        </w:rPr>
        <w:t xml:space="preserve">2012 </w:t>
      </w:r>
      <w:r w:rsidRPr="00583DFA">
        <w:rPr>
          <w:rFonts w:ascii="Segoe UI" w:hAnsi="Segoe UI" w:cs="Segoe UI"/>
        </w:rPr>
        <w:t xml:space="preserve">Sb., </w:t>
      </w:r>
      <w:r w:rsidR="00EB5131" w:rsidRPr="00583DFA">
        <w:rPr>
          <w:rFonts w:ascii="Segoe UI" w:hAnsi="Segoe UI" w:cs="Segoe UI"/>
        </w:rPr>
        <w:t xml:space="preserve">občanský </w:t>
      </w:r>
      <w:r w:rsidRPr="00583DFA">
        <w:rPr>
          <w:rFonts w:ascii="Segoe UI" w:hAnsi="Segoe UI" w:cs="Segoe UI"/>
        </w:rPr>
        <w:t>zákoník, v</w:t>
      </w:r>
      <w:r w:rsidR="008007A5">
        <w:rPr>
          <w:rFonts w:ascii="Segoe UI" w:hAnsi="Segoe UI" w:cs="Segoe UI"/>
        </w:rPr>
        <w:t>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jen „</w:t>
      </w:r>
      <w:r w:rsidR="002D6467">
        <w:rPr>
          <w:rFonts w:ascii="Segoe UI" w:hAnsi="Segoe UI" w:cs="Segoe UI"/>
          <w:b/>
          <w:bCs/>
        </w:rPr>
        <w:t>o</w:t>
      </w:r>
      <w:r w:rsidR="00E47A38">
        <w:rPr>
          <w:rFonts w:ascii="Segoe UI" w:hAnsi="Segoe UI" w:cs="Segoe UI"/>
          <w:b/>
          <w:bCs/>
        </w:rPr>
        <w:t>bčanský zákoník</w:t>
      </w:r>
      <w:r w:rsidR="00E105D1" w:rsidRPr="00E105D1">
        <w:rPr>
          <w:rFonts w:ascii="Segoe UI" w:hAnsi="Segoe UI" w:cs="Segoe UI"/>
        </w:rPr>
        <w:t>“),</w:t>
      </w:r>
      <w:r w:rsidR="00E105D1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zákon č. 85/1996 Sb., o advokacii, </w:t>
      </w:r>
      <w:r w:rsidR="008007A5" w:rsidRPr="008007A5">
        <w:rPr>
          <w:rFonts w:ascii="Segoe UI" w:hAnsi="Segoe UI" w:cs="Segoe UI"/>
        </w:rPr>
        <w:t>ve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 jen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„</w:t>
      </w:r>
      <w:r w:rsidR="002D6467">
        <w:rPr>
          <w:rFonts w:ascii="Segoe UI" w:hAnsi="Segoe UI" w:cs="Segoe UI"/>
          <w:b/>
          <w:bCs/>
        </w:rPr>
        <w:t>z</w:t>
      </w:r>
      <w:r w:rsidR="00E47A38">
        <w:rPr>
          <w:rFonts w:ascii="Segoe UI" w:hAnsi="Segoe UI" w:cs="Segoe UI"/>
          <w:b/>
          <w:bCs/>
        </w:rPr>
        <w:t>ákon o advokacii</w:t>
      </w:r>
      <w:r w:rsidR="00E105D1" w:rsidRPr="00E105D1">
        <w:rPr>
          <w:rFonts w:ascii="Segoe UI" w:hAnsi="Segoe UI" w:cs="Segoe UI"/>
        </w:rPr>
        <w:t>“)</w:t>
      </w:r>
      <w:r w:rsidRPr="00583DFA">
        <w:rPr>
          <w:rFonts w:ascii="Segoe UI" w:hAnsi="Segoe UI" w:cs="Segoe UI"/>
        </w:rPr>
        <w:t>, jakož i související právní předpisy</w:t>
      </w:r>
    </w:p>
    <w:p w14:paraId="50CDEC71" w14:textId="77777777" w:rsidR="00A14A9C" w:rsidRDefault="00A14A9C">
      <w:pPr>
        <w:autoSpaceDE/>
        <w:autoSpaceDN/>
        <w:spacing w:line="240" w:lineRule="auto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06F47D1A" w14:textId="50D05B18" w:rsidR="00D06F10" w:rsidRPr="005A7460" w:rsidRDefault="00FF0090" w:rsidP="00F208F0">
      <w:pPr>
        <w:pStyle w:val="Odstavecseseznamem"/>
        <w:keepNext/>
        <w:numPr>
          <w:ilvl w:val="0"/>
          <w:numId w:val="14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r>
        <w:rPr>
          <w:rFonts w:ascii="Segoe UI" w:hAnsi="Segoe UI" w:cs="Segoe UI"/>
          <w:b/>
          <w:lang w:eastAsia="ar-SA"/>
        </w:rPr>
        <w:lastRenderedPageBreak/>
        <w:t>–</w:t>
      </w:r>
      <w:r w:rsidR="00D06F10" w:rsidRPr="005A7460">
        <w:rPr>
          <w:rFonts w:ascii="Segoe UI" w:hAnsi="Segoe UI" w:cs="Segoe UI"/>
          <w:b/>
          <w:lang w:eastAsia="ar-SA"/>
        </w:rPr>
        <w:t xml:space="preserve"> </w:t>
      </w:r>
      <w:r>
        <w:rPr>
          <w:rFonts w:ascii="Segoe UI" w:hAnsi="Segoe UI" w:cs="Segoe UI"/>
          <w:b/>
          <w:lang w:eastAsia="ar-SA"/>
        </w:rPr>
        <w:t>Úvodní ustanovení</w:t>
      </w:r>
    </w:p>
    <w:p w14:paraId="0FDEAE64" w14:textId="0E06EFDB" w:rsidR="00FF0090" w:rsidRPr="00FF0090" w:rsidRDefault="00FF0090" w:rsidP="00FF0090">
      <w:pPr>
        <w:pStyle w:val="Zkladntextodsazen2"/>
        <w:keepNext/>
        <w:numPr>
          <w:ilvl w:val="0"/>
          <w:numId w:val="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FF0090">
        <w:rPr>
          <w:rFonts w:ascii="Segoe UI" w:hAnsi="Segoe UI" w:cs="Segoe UI"/>
        </w:rPr>
        <w:t>Smluvní uzavřely Smlouvu, jejímž předmětem je poskytování právních služeb v souvislosti s přípravou a administrací zadávacího řízení k nadlimitní veřejné zakázce na dodávky mobiliáře pro vybavení nově rekonstruovaných prostor NKP Pivovaru v Jindřichově Hradci</w:t>
      </w:r>
      <w:r w:rsidR="00A73968">
        <w:rPr>
          <w:rFonts w:ascii="Segoe UI" w:hAnsi="Segoe UI" w:cs="Segoe UI"/>
        </w:rPr>
        <w:t xml:space="preserve"> </w:t>
      </w:r>
      <w:r w:rsidR="00A73968" w:rsidRPr="00A73968">
        <w:rPr>
          <w:rFonts w:ascii="Segoe UI" w:hAnsi="Segoe UI" w:cs="Segoe UI"/>
        </w:rPr>
        <w:t>(dále jen „</w:t>
      </w:r>
      <w:r w:rsidR="00A73968" w:rsidRPr="00A73968">
        <w:rPr>
          <w:rFonts w:ascii="Segoe UI" w:hAnsi="Segoe UI" w:cs="Segoe UI"/>
          <w:b/>
          <w:bCs/>
        </w:rPr>
        <w:t>veřejná zakázka</w:t>
      </w:r>
      <w:r w:rsidR="00A73968" w:rsidRPr="00A73968">
        <w:rPr>
          <w:rFonts w:ascii="Segoe UI" w:hAnsi="Segoe UI" w:cs="Segoe UI"/>
        </w:rPr>
        <w:t>“).</w:t>
      </w:r>
    </w:p>
    <w:p w14:paraId="1879E8EF" w14:textId="5E15EAE4" w:rsidR="00FF0090" w:rsidRPr="00FF0090" w:rsidRDefault="00FF0090" w:rsidP="00FF0090">
      <w:pPr>
        <w:pStyle w:val="Zkladntextodsazen2"/>
        <w:keepNext/>
        <w:numPr>
          <w:ilvl w:val="0"/>
          <w:numId w:val="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FF0090">
        <w:rPr>
          <w:rFonts w:ascii="Segoe UI" w:hAnsi="Segoe UI" w:cs="Segoe UI"/>
        </w:rPr>
        <w:t>Při uzavření Smlouvy vycházely smluvní strany z toho, že veřejná zakázka nebude rozdělena na části.</w:t>
      </w:r>
    </w:p>
    <w:p w14:paraId="17E9D3DF" w14:textId="1EAD726E" w:rsidR="00FF0090" w:rsidRPr="00FF0090" w:rsidRDefault="00FF0090" w:rsidP="00FF0090">
      <w:pPr>
        <w:pStyle w:val="Zkladntextodsazen2"/>
        <w:keepNext/>
        <w:numPr>
          <w:ilvl w:val="0"/>
          <w:numId w:val="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FF0090">
        <w:rPr>
          <w:rFonts w:ascii="Segoe UI" w:hAnsi="Segoe UI" w:cs="Segoe UI"/>
        </w:rPr>
        <w:t>Klient následně rozhodl, že veřejná zakázka bude rozdělena na tři samostatné části, což má za následek výrazné zvýšení pracnosti poskytování právních služeb, a to zejména v oblasti přípravy zadávací dokumentace, administrace zadávacího řízení, procesních úkonů v rámci posouzení a hodnocení nabídek a zpracování dokumentace.</w:t>
      </w:r>
      <w:r w:rsidR="00A73968">
        <w:rPr>
          <w:rFonts w:ascii="Segoe UI" w:hAnsi="Segoe UI" w:cs="Segoe UI"/>
        </w:rPr>
        <w:t xml:space="preserve"> </w:t>
      </w:r>
      <w:r w:rsidR="00A73968" w:rsidRPr="00A73968">
        <w:rPr>
          <w:rFonts w:ascii="Segoe UI" w:hAnsi="Segoe UI" w:cs="Segoe UI"/>
        </w:rPr>
        <w:t xml:space="preserve">S ohledem na toto zvýšení pracnosti se smluvní strany shodují, že sjednaná cena za poskytování právních služeb bude upravena </w:t>
      </w:r>
      <w:r w:rsidR="006605B6">
        <w:rPr>
          <w:rFonts w:ascii="Segoe UI" w:hAnsi="Segoe UI" w:cs="Segoe UI"/>
        </w:rPr>
        <w:t>způsobem uvedeným v čl. II odst. 2 tohoto Dodatku</w:t>
      </w:r>
      <w:r w:rsidR="00A73968" w:rsidRPr="00A73968">
        <w:rPr>
          <w:rFonts w:ascii="Segoe UI" w:hAnsi="Segoe UI" w:cs="Segoe UI"/>
        </w:rPr>
        <w:t>, aby byla odpovídajícím způsobem kompenzována dodatečná administrativní a právní zátěž.</w:t>
      </w:r>
    </w:p>
    <w:p w14:paraId="0FC4C384" w14:textId="78516BF7" w:rsidR="00FF0090" w:rsidRDefault="00FF0090" w:rsidP="00FF0090">
      <w:pPr>
        <w:pStyle w:val="Zkladntextodsazen2"/>
        <w:keepNext/>
        <w:numPr>
          <w:ilvl w:val="0"/>
          <w:numId w:val="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FF0090">
        <w:rPr>
          <w:rFonts w:ascii="Segoe UI" w:hAnsi="Segoe UI" w:cs="Segoe UI"/>
        </w:rPr>
        <w:t xml:space="preserve">Smluvní strany se proto dohodly </w:t>
      </w:r>
      <w:r w:rsidR="006605B6">
        <w:rPr>
          <w:rFonts w:ascii="Segoe UI" w:hAnsi="Segoe UI" w:cs="Segoe UI"/>
        </w:rPr>
        <w:t>úpravě</w:t>
      </w:r>
      <w:r w:rsidRPr="00FF0090">
        <w:rPr>
          <w:rFonts w:ascii="Segoe UI" w:hAnsi="Segoe UI" w:cs="Segoe UI"/>
        </w:rPr>
        <w:t xml:space="preserve"> Smlouv</w:t>
      </w:r>
      <w:r w:rsidR="006605B6">
        <w:rPr>
          <w:rFonts w:ascii="Segoe UI" w:hAnsi="Segoe UI" w:cs="Segoe UI"/>
        </w:rPr>
        <w:t>y</w:t>
      </w:r>
      <w:r w:rsidRPr="00FF0090">
        <w:rPr>
          <w:rFonts w:ascii="Segoe UI" w:hAnsi="Segoe UI" w:cs="Segoe UI"/>
        </w:rPr>
        <w:t xml:space="preserve"> </w:t>
      </w:r>
      <w:r w:rsidR="006605B6">
        <w:rPr>
          <w:rFonts w:ascii="Segoe UI" w:hAnsi="Segoe UI" w:cs="Segoe UI"/>
        </w:rPr>
        <w:t>způsobem níže uvedeným</w:t>
      </w:r>
      <w:r w:rsidRPr="00FF0090">
        <w:rPr>
          <w:rFonts w:ascii="Segoe UI" w:hAnsi="Segoe UI" w:cs="Segoe UI"/>
        </w:rPr>
        <w:t>.</w:t>
      </w:r>
    </w:p>
    <w:p w14:paraId="22E4C7C1" w14:textId="77777777" w:rsidR="00F208F0" w:rsidRDefault="00F208F0" w:rsidP="00FF0090">
      <w:pPr>
        <w:pStyle w:val="Zkladntextodsazen2"/>
        <w:autoSpaceDE/>
        <w:autoSpaceDN/>
        <w:spacing w:after="240" w:line="276" w:lineRule="auto"/>
        <w:ind w:left="0"/>
        <w:rPr>
          <w:rFonts w:ascii="Segoe UI" w:hAnsi="Segoe UI" w:cs="Segoe UI"/>
          <w:highlight w:val="cyan"/>
        </w:rPr>
      </w:pPr>
    </w:p>
    <w:p w14:paraId="3DCFECEA" w14:textId="38437AC2" w:rsidR="00665DD6" w:rsidRPr="005A7460" w:rsidRDefault="00FF0090" w:rsidP="00BA6ABD">
      <w:pPr>
        <w:pStyle w:val="Odstavecseseznamem"/>
        <w:numPr>
          <w:ilvl w:val="0"/>
          <w:numId w:val="14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bookmarkStart w:id="2" w:name="_Hlk182790313"/>
      <w:r>
        <w:rPr>
          <w:rFonts w:ascii="Segoe UI" w:hAnsi="Segoe UI" w:cs="Segoe UI"/>
          <w:b/>
          <w:lang w:eastAsia="ar-SA"/>
        </w:rPr>
        <w:t>–</w:t>
      </w:r>
      <w:r w:rsidR="00665DD6" w:rsidRPr="005A7460">
        <w:rPr>
          <w:rFonts w:ascii="Segoe UI" w:hAnsi="Segoe UI" w:cs="Segoe UI"/>
          <w:b/>
          <w:lang w:eastAsia="ar-SA"/>
        </w:rPr>
        <w:t xml:space="preserve"> </w:t>
      </w:r>
      <w:r>
        <w:rPr>
          <w:rFonts w:ascii="Segoe UI" w:hAnsi="Segoe UI" w:cs="Segoe UI"/>
          <w:b/>
          <w:lang w:eastAsia="ar-SA"/>
        </w:rPr>
        <w:t>Předmět dodatku</w:t>
      </w:r>
    </w:p>
    <w:bookmarkEnd w:id="2"/>
    <w:p w14:paraId="35ECE0A9" w14:textId="06C8912F" w:rsidR="00FF0090" w:rsidRDefault="00FF0090" w:rsidP="00BA6ABD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Článek I. odst. 2 Smlouvy se </w:t>
      </w:r>
      <w:r w:rsidR="00F369F9">
        <w:rPr>
          <w:rFonts w:ascii="Segoe UI" w:hAnsi="Segoe UI" w:cs="Segoe UI"/>
        </w:rPr>
        <w:t>tímto nahrazuje a nově zní</w:t>
      </w:r>
      <w:r>
        <w:rPr>
          <w:rFonts w:ascii="Segoe UI" w:hAnsi="Segoe UI" w:cs="Segoe UI"/>
        </w:rPr>
        <w:t>:</w:t>
      </w:r>
    </w:p>
    <w:p w14:paraId="774AE253" w14:textId="66A7CB8E" w:rsidR="00F369F9" w:rsidRPr="00F369F9" w:rsidRDefault="00980DF0" w:rsidP="00F369F9">
      <w:pPr>
        <w:pStyle w:val="Zkladntextodsazen2"/>
        <w:autoSpaceDE/>
        <w:autoSpaceDN/>
        <w:spacing w:after="240" w:line="276" w:lineRule="auto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>„</w:t>
      </w:r>
      <w:r w:rsidR="00F369F9" w:rsidRPr="00196276">
        <w:rPr>
          <w:rFonts w:ascii="Segoe UI" w:hAnsi="Segoe UI" w:cs="Segoe UI"/>
        </w:rPr>
        <w:t xml:space="preserve">Předmětem plnění Advokáta dle této Smlouvy je poskytování </w:t>
      </w:r>
      <w:r w:rsidR="00F369F9" w:rsidRPr="00316D20">
        <w:rPr>
          <w:rFonts w:ascii="Segoe UI" w:hAnsi="Segoe UI" w:cs="Segoe UI"/>
        </w:rPr>
        <w:t>právní</w:t>
      </w:r>
      <w:r w:rsidR="00F369F9">
        <w:rPr>
          <w:rFonts w:ascii="Segoe UI" w:hAnsi="Segoe UI" w:cs="Segoe UI"/>
        </w:rPr>
        <w:t>ch</w:t>
      </w:r>
      <w:r w:rsidR="00F369F9" w:rsidRPr="00316D20">
        <w:rPr>
          <w:rFonts w:ascii="Segoe UI" w:hAnsi="Segoe UI" w:cs="Segoe UI"/>
        </w:rPr>
        <w:t xml:space="preserve"> služ</w:t>
      </w:r>
      <w:r w:rsidR="00F369F9">
        <w:rPr>
          <w:rFonts w:ascii="Segoe UI" w:hAnsi="Segoe UI" w:cs="Segoe UI"/>
        </w:rPr>
        <w:t>e</w:t>
      </w:r>
      <w:r w:rsidR="00F369F9" w:rsidRPr="00316D20">
        <w:rPr>
          <w:rFonts w:ascii="Segoe UI" w:hAnsi="Segoe UI" w:cs="Segoe UI"/>
        </w:rPr>
        <w:t xml:space="preserve">b v souvislosti s přípravou a administrací zadávacího řízení </w:t>
      </w:r>
      <w:r w:rsidR="00F369F9" w:rsidRPr="00316D20">
        <w:rPr>
          <w:rFonts w:ascii="Segoe UI" w:hAnsi="Segoe UI" w:cs="Segoe UI"/>
          <w:lang w:eastAsia="ar-SA"/>
        </w:rPr>
        <w:t>vedeného</w:t>
      </w:r>
      <w:r w:rsidR="00F369F9" w:rsidRPr="00E45666">
        <w:rPr>
          <w:rFonts w:ascii="Segoe UI" w:hAnsi="Segoe UI" w:cs="Segoe UI"/>
          <w:lang w:eastAsia="ar-SA"/>
        </w:rPr>
        <w:t xml:space="preserve"> dle zákona č.</w:t>
      </w:r>
      <w:r w:rsidR="00F369F9">
        <w:rPr>
          <w:rFonts w:ascii="Segoe UI" w:hAnsi="Segoe UI" w:cs="Segoe UI"/>
          <w:lang w:eastAsia="ar-SA"/>
        </w:rPr>
        <w:t> </w:t>
      </w:r>
      <w:r w:rsidR="00F369F9" w:rsidRPr="00E45666">
        <w:rPr>
          <w:rFonts w:ascii="Segoe UI" w:hAnsi="Segoe UI" w:cs="Segoe UI"/>
          <w:lang w:eastAsia="ar-SA"/>
        </w:rPr>
        <w:t>134/2016 Sb., o</w:t>
      </w:r>
      <w:r w:rsidR="00F369F9">
        <w:rPr>
          <w:rFonts w:ascii="Segoe UI" w:hAnsi="Segoe UI" w:cs="Segoe UI"/>
          <w:lang w:eastAsia="ar-SA"/>
        </w:rPr>
        <w:t> </w:t>
      </w:r>
      <w:r w:rsidR="00F369F9" w:rsidRPr="00E45666">
        <w:rPr>
          <w:rFonts w:ascii="Segoe UI" w:hAnsi="Segoe UI" w:cs="Segoe UI"/>
          <w:lang w:eastAsia="ar-SA"/>
        </w:rPr>
        <w:t>zadávání veřejných zakázek, v</w:t>
      </w:r>
      <w:r w:rsidR="00F369F9">
        <w:rPr>
          <w:rFonts w:ascii="Segoe UI" w:hAnsi="Segoe UI" w:cs="Segoe UI"/>
          <w:lang w:eastAsia="ar-SA"/>
        </w:rPr>
        <w:t>e znění pozdějších předpisů</w:t>
      </w:r>
      <w:r w:rsidR="00F369F9" w:rsidRPr="00E45666">
        <w:rPr>
          <w:rFonts w:ascii="Segoe UI" w:hAnsi="Segoe UI" w:cs="Segoe UI"/>
          <w:lang w:eastAsia="ar-SA"/>
        </w:rPr>
        <w:t xml:space="preserve"> (dále též jen „</w:t>
      </w:r>
      <w:r w:rsidR="00F369F9" w:rsidRPr="00E45666">
        <w:rPr>
          <w:rFonts w:ascii="Segoe UI" w:hAnsi="Segoe UI" w:cs="Segoe UI"/>
          <w:b/>
          <w:bCs/>
          <w:lang w:eastAsia="ar-SA"/>
        </w:rPr>
        <w:t>ZZVZ</w:t>
      </w:r>
      <w:r w:rsidR="00F369F9" w:rsidRPr="00E45666">
        <w:rPr>
          <w:rFonts w:ascii="Segoe UI" w:hAnsi="Segoe UI" w:cs="Segoe UI"/>
          <w:lang w:eastAsia="ar-SA"/>
        </w:rPr>
        <w:t>“)</w:t>
      </w:r>
      <w:r w:rsidR="00F369F9" w:rsidRPr="0052771B">
        <w:rPr>
          <w:rFonts w:ascii="Segoe UI" w:hAnsi="Segoe UI" w:cs="Segoe UI"/>
          <w:highlight w:val="cyan"/>
        </w:rPr>
        <w:t xml:space="preserve"> </w:t>
      </w:r>
      <w:r w:rsidR="00F369F9" w:rsidRPr="00196276">
        <w:rPr>
          <w:rFonts w:ascii="Segoe UI" w:hAnsi="Segoe UI" w:cs="Segoe UI"/>
        </w:rPr>
        <w:t xml:space="preserve">směřujícího k zadání </w:t>
      </w:r>
      <w:r w:rsidR="00F369F9">
        <w:rPr>
          <w:rFonts w:ascii="Segoe UI" w:hAnsi="Segoe UI" w:cs="Segoe UI"/>
        </w:rPr>
        <w:t xml:space="preserve">nadlimitní </w:t>
      </w:r>
      <w:r w:rsidR="00F369F9" w:rsidRPr="00196276">
        <w:rPr>
          <w:rFonts w:ascii="Segoe UI" w:hAnsi="Segoe UI" w:cs="Segoe UI"/>
        </w:rPr>
        <w:t xml:space="preserve">veřejné zakázky </w:t>
      </w:r>
      <w:r w:rsidR="00F369F9" w:rsidRPr="00863030">
        <w:rPr>
          <w:rFonts w:ascii="Segoe UI" w:hAnsi="Segoe UI" w:cs="Segoe UI"/>
        </w:rPr>
        <w:t xml:space="preserve">na dodávky, jejímž předmětem je dodávka mobiliáře pro vybavení nově rekonstruovaných prostor NKP Pivovaru v Jindřichově Hradci </w:t>
      </w:r>
      <w:r w:rsidR="00F369F9" w:rsidRPr="00863030">
        <w:rPr>
          <w:rFonts w:ascii="Segoe UI" w:hAnsi="Segoe UI" w:cs="Segoe UI"/>
          <w:lang w:eastAsia="ar-SA"/>
        </w:rPr>
        <w:t>(dále jen „</w:t>
      </w:r>
      <w:r w:rsidR="00F369F9" w:rsidRPr="00863030">
        <w:rPr>
          <w:rFonts w:ascii="Segoe UI" w:hAnsi="Segoe UI" w:cs="Segoe UI"/>
          <w:b/>
          <w:bCs/>
          <w:lang w:eastAsia="ar-SA"/>
        </w:rPr>
        <w:t>veřejná zakázka</w:t>
      </w:r>
      <w:r w:rsidR="00F369F9" w:rsidRPr="00863030">
        <w:rPr>
          <w:rFonts w:ascii="Segoe UI" w:hAnsi="Segoe UI" w:cs="Segoe UI"/>
          <w:lang w:eastAsia="ar-SA"/>
        </w:rPr>
        <w:t>“)</w:t>
      </w:r>
      <w:r w:rsidR="00F369F9" w:rsidRPr="00863030">
        <w:t xml:space="preserve">. </w:t>
      </w:r>
      <w:r w:rsidR="00F369F9" w:rsidRPr="00F369F9">
        <w:rPr>
          <w:rFonts w:ascii="Segoe UI" w:hAnsi="Segoe UI" w:cs="Segoe UI"/>
          <w:b/>
          <w:bCs/>
        </w:rPr>
        <w:t>Veřejná zakázka je rozdělena na tři samostatné části</w:t>
      </w:r>
      <w:r w:rsidR="00F369F9">
        <w:rPr>
          <w:rFonts w:ascii="Segoe UI" w:hAnsi="Segoe UI" w:cs="Segoe UI"/>
          <w:b/>
          <w:bCs/>
        </w:rPr>
        <w:t xml:space="preserve">. </w:t>
      </w:r>
      <w:r w:rsidR="00F369F9" w:rsidRPr="00F369F9">
        <w:rPr>
          <w:rFonts w:ascii="Segoe UI" w:hAnsi="Segoe UI" w:cs="Segoe UI"/>
        </w:rPr>
        <w:t>Součástí Advokátem poskytovaných právních služeb dle této Smlouvy je zastupování Klienta jako zadavatele v zadávacím řízení veřejné zakázky podle § 43 ZZVZ.</w:t>
      </w:r>
      <w:r>
        <w:rPr>
          <w:rFonts w:ascii="Segoe UI" w:hAnsi="Segoe UI" w:cs="Segoe UI"/>
        </w:rPr>
        <w:t>“</w:t>
      </w:r>
    </w:p>
    <w:p w14:paraId="1D640955" w14:textId="24F0A290" w:rsidR="00813170" w:rsidRDefault="00813170" w:rsidP="00BE2FE8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Článek III. odst. 1 Smlouvy se </w:t>
      </w:r>
      <w:r w:rsidR="00F369F9">
        <w:rPr>
          <w:rFonts w:ascii="Segoe UI" w:hAnsi="Segoe UI" w:cs="Segoe UI"/>
        </w:rPr>
        <w:t>nahrazuje a nově zní</w:t>
      </w:r>
      <w:r>
        <w:rPr>
          <w:rFonts w:ascii="Segoe UI" w:hAnsi="Segoe UI" w:cs="Segoe UI"/>
        </w:rPr>
        <w:t>:</w:t>
      </w:r>
    </w:p>
    <w:p w14:paraId="13C558C1" w14:textId="786CDA58" w:rsidR="00813170" w:rsidRDefault="00980DF0" w:rsidP="00BE2FE8">
      <w:pPr>
        <w:pStyle w:val="Zkladntextodsazen2"/>
        <w:keepNext/>
        <w:autoSpaceDE/>
        <w:autoSpaceDN/>
        <w:spacing w:after="240" w:line="276" w:lineRule="auto"/>
        <w:ind w:left="357"/>
        <w:rPr>
          <w:rFonts w:ascii="Segoe UI" w:hAnsi="Segoe UI" w:cs="Segoe UI"/>
          <w:b/>
        </w:rPr>
      </w:pPr>
      <w:r>
        <w:rPr>
          <w:rFonts w:ascii="Segoe UI" w:hAnsi="Segoe UI" w:cs="Segoe UI"/>
        </w:rPr>
        <w:t>„</w:t>
      </w:r>
      <w:r w:rsidR="00813170" w:rsidRPr="00273286">
        <w:rPr>
          <w:rFonts w:ascii="Segoe UI" w:hAnsi="Segoe UI" w:cs="Segoe UI"/>
        </w:rPr>
        <w:t>Odměna</w:t>
      </w:r>
      <w:r w:rsidR="00813170">
        <w:rPr>
          <w:rFonts w:ascii="Segoe UI" w:hAnsi="Segoe UI" w:cs="Segoe UI"/>
        </w:rPr>
        <w:t xml:space="preserve"> Advokáta</w:t>
      </w:r>
      <w:r w:rsidR="00813170" w:rsidRPr="00273286">
        <w:rPr>
          <w:rFonts w:ascii="Segoe UI" w:hAnsi="Segoe UI" w:cs="Segoe UI"/>
        </w:rPr>
        <w:t xml:space="preserve"> za poskytnuté právní služby specifikované v čl. </w:t>
      </w:r>
      <w:r w:rsidR="00813170">
        <w:rPr>
          <w:rFonts w:ascii="Segoe UI" w:hAnsi="Segoe UI" w:cs="Segoe UI"/>
        </w:rPr>
        <w:t>I.</w:t>
      </w:r>
      <w:r w:rsidR="00813170" w:rsidRPr="00273286">
        <w:rPr>
          <w:rFonts w:ascii="Segoe UI" w:hAnsi="Segoe UI" w:cs="Segoe UI"/>
        </w:rPr>
        <w:t xml:space="preserve"> odst. 2 a 3 této Smlouvy se </w:t>
      </w:r>
      <w:r w:rsidR="00813170" w:rsidRPr="00863030">
        <w:rPr>
          <w:rFonts w:ascii="Segoe UI" w:hAnsi="Segoe UI" w:cs="Segoe UI"/>
        </w:rPr>
        <w:t xml:space="preserve">sjednává dohodou smluvních stran jako paušální odměna v celkové výši </w:t>
      </w:r>
      <w:proofErr w:type="gramStart"/>
      <w:r w:rsidR="00813170">
        <w:rPr>
          <w:rFonts w:ascii="Segoe UI" w:hAnsi="Segoe UI" w:cs="Segoe UI"/>
          <w:b/>
          <w:bCs/>
        </w:rPr>
        <w:t>338.000</w:t>
      </w:r>
      <w:r w:rsidR="00813170" w:rsidRPr="00863030">
        <w:rPr>
          <w:rFonts w:ascii="Segoe UI" w:hAnsi="Segoe UI" w:cs="Segoe UI"/>
          <w:b/>
          <w:bCs/>
          <w:iCs/>
        </w:rPr>
        <w:t>,-</w:t>
      </w:r>
      <w:proofErr w:type="gramEnd"/>
      <w:r w:rsidR="00813170" w:rsidRPr="00863030">
        <w:rPr>
          <w:rFonts w:ascii="Segoe UI" w:hAnsi="Segoe UI" w:cs="Segoe UI"/>
          <w:b/>
          <w:iCs/>
        </w:rPr>
        <w:t xml:space="preserve"> Kč</w:t>
      </w:r>
      <w:r w:rsidR="00813170" w:rsidRPr="00863030">
        <w:rPr>
          <w:rFonts w:ascii="Segoe UI" w:hAnsi="Segoe UI" w:cs="Segoe UI"/>
          <w:b/>
        </w:rPr>
        <w:t xml:space="preserve"> bez DPH</w:t>
      </w:r>
      <w:r w:rsidR="00813170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>“</w:t>
      </w:r>
    </w:p>
    <w:p w14:paraId="2785E1CC" w14:textId="3FF0F240" w:rsidR="00980DF0" w:rsidRPr="00980DF0" w:rsidRDefault="00EB43BE" w:rsidP="00BE2FE8">
      <w:pPr>
        <w:pStyle w:val="Zkladntextodsazen2"/>
        <w:numPr>
          <w:ilvl w:val="0"/>
          <w:numId w:val="21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>J</w:t>
      </w:r>
      <w:r w:rsidR="00980DF0">
        <w:rPr>
          <w:rFonts w:ascii="Segoe UI" w:hAnsi="Segoe UI" w:cs="Segoe UI"/>
        </w:rPr>
        <w:t>e-li použito u některých výstup</w:t>
      </w:r>
      <w:r>
        <w:rPr>
          <w:rFonts w:ascii="Segoe UI" w:hAnsi="Segoe UI" w:cs="Segoe UI"/>
        </w:rPr>
        <w:t>ů</w:t>
      </w:r>
      <w:r w:rsidR="00980DF0">
        <w:rPr>
          <w:rFonts w:ascii="Segoe UI" w:hAnsi="Segoe UI" w:cs="Segoe UI"/>
        </w:rPr>
        <w:t xml:space="preserve"> právních služeb ve Smlouvě jednotné číslo (např. smlouva, zpráva o hodnocení),</w:t>
      </w:r>
      <w:r>
        <w:rPr>
          <w:rFonts w:ascii="Segoe UI" w:hAnsi="Segoe UI" w:cs="Segoe UI"/>
        </w:rPr>
        <w:t xml:space="preserve"> přičemž s ohledem na rozdělení veřejné zakázky na 3 části je třeba zpracovat tyto výstupy pro každou část odděleně, platí, že Advokát zpracuje tyto výstupy pro všechny části (tj. například připraví 3 smlouvy).</w:t>
      </w:r>
    </w:p>
    <w:p w14:paraId="350880D2" w14:textId="77777777" w:rsidR="00980DF0" w:rsidRDefault="00980DF0" w:rsidP="00813170">
      <w:pPr>
        <w:pStyle w:val="Zkladntextodsazen2"/>
        <w:keepNext/>
        <w:autoSpaceDE/>
        <w:autoSpaceDN/>
        <w:spacing w:line="276" w:lineRule="auto"/>
        <w:ind w:left="360"/>
        <w:rPr>
          <w:rFonts w:ascii="Segoe UI" w:hAnsi="Segoe UI" w:cs="Segoe UI"/>
          <w:bCs/>
        </w:rPr>
      </w:pPr>
    </w:p>
    <w:p w14:paraId="1E7AEBE3" w14:textId="77777777" w:rsidR="009C7BD5" w:rsidRPr="00E533E0" w:rsidRDefault="009C7BD5" w:rsidP="00D77542">
      <w:pPr>
        <w:pStyle w:val="Zkladntextodsazen2"/>
        <w:autoSpaceDE/>
        <w:autoSpaceDN/>
        <w:spacing w:after="240" w:line="276" w:lineRule="auto"/>
        <w:ind w:left="0"/>
        <w:rPr>
          <w:rFonts w:ascii="Segoe UI" w:hAnsi="Segoe UI" w:cs="Segoe UI"/>
        </w:rPr>
      </w:pPr>
    </w:p>
    <w:p w14:paraId="6CB81E78" w14:textId="77777777" w:rsidR="00E533E0" w:rsidRPr="005A7460" w:rsidRDefault="00E533E0" w:rsidP="00CD180D">
      <w:pPr>
        <w:pStyle w:val="Odstavecseseznamem"/>
        <w:keepNext/>
        <w:numPr>
          <w:ilvl w:val="0"/>
          <w:numId w:val="14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r w:rsidRPr="005A7460">
        <w:rPr>
          <w:rFonts w:ascii="Segoe UI" w:hAnsi="Segoe UI" w:cs="Segoe UI"/>
          <w:b/>
          <w:lang w:eastAsia="ar-SA"/>
        </w:rPr>
        <w:t xml:space="preserve">- </w:t>
      </w:r>
      <w:r w:rsidRPr="00E533E0">
        <w:rPr>
          <w:rFonts w:ascii="Segoe UI" w:hAnsi="Segoe UI" w:cs="Segoe UI"/>
          <w:b/>
          <w:lang w:eastAsia="ar-SA"/>
        </w:rPr>
        <w:t>Závěrečná ustanovení</w:t>
      </w:r>
    </w:p>
    <w:p w14:paraId="2DD956BE" w14:textId="26A9D94D" w:rsidR="00A73968" w:rsidRPr="00A73968" w:rsidRDefault="00A73968" w:rsidP="00CD180D">
      <w:pPr>
        <w:pStyle w:val="Zkladntextodsazen2"/>
        <w:keepNext/>
        <w:numPr>
          <w:ilvl w:val="0"/>
          <w:numId w:val="28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A73968">
        <w:rPr>
          <w:rFonts w:ascii="Segoe UI" w:hAnsi="Segoe UI" w:cs="Segoe UI"/>
        </w:rPr>
        <w:t>Smluvní strany sjednávají, že veškerá ustanovení Smlouvy, která nejsou tímto dodatkem výslovně měněna nebo doplňována, zůstávají beze změny, v plném rozsahu účinná a smluvní strany se jimi nadále řídí.</w:t>
      </w:r>
    </w:p>
    <w:p w14:paraId="220B0BBF" w14:textId="4E38E4EC" w:rsidR="00475BDB" w:rsidRPr="00704E10" w:rsidRDefault="00210872" w:rsidP="00CD180D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704E10">
        <w:rPr>
          <w:rFonts w:ascii="Segoe UI" w:hAnsi="Segoe UI" w:cs="Segoe UI"/>
        </w:rPr>
        <w:t>T</w:t>
      </w:r>
      <w:r w:rsidR="00A73968">
        <w:rPr>
          <w:rFonts w:ascii="Segoe UI" w:hAnsi="Segoe UI" w:cs="Segoe UI"/>
        </w:rPr>
        <w:t>ento Dodatek</w:t>
      </w:r>
      <w:r w:rsidRPr="00704E10">
        <w:rPr>
          <w:rFonts w:ascii="Segoe UI" w:hAnsi="Segoe UI" w:cs="Segoe UI"/>
        </w:rPr>
        <w:t xml:space="preserve"> </w:t>
      </w:r>
      <w:r w:rsidR="00DE04E4" w:rsidRPr="00704E10">
        <w:rPr>
          <w:rFonts w:ascii="Segoe UI" w:hAnsi="Segoe UI" w:cs="Segoe UI"/>
        </w:rPr>
        <w:t>byl vyhotoven</w:t>
      </w:r>
      <w:r w:rsidR="0074227E" w:rsidRPr="00704E10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Forma smlouvy"/>
          <w:tag w:val="Forma smlouvy"/>
          <w:id w:val="530466028"/>
          <w:placeholder>
            <w:docPart w:val="EA36EF430BF74764AA7A8A7817844FBC"/>
          </w:placeholder>
          <w:comboBox>
            <w:listItem w:value="Zvolte položku."/>
            <w:listItem w:displayText="v elektronické podobě" w:value="v elektronické podobě"/>
            <w:listItem w:displayText="ve dvou listinných vyhotoveních, z nichž každá smluvní strana obdrží po jednom" w:value="ve dvou listinných vyhotoveních, z nichž každá smluvní strana obdrží po jednom"/>
          </w:comboBox>
        </w:sdtPr>
        <w:sdtEndPr/>
        <w:sdtContent>
          <w:r w:rsidR="00143672">
            <w:rPr>
              <w:rFonts w:ascii="Segoe UI" w:hAnsi="Segoe UI" w:cs="Segoe UI"/>
            </w:rPr>
            <w:t>v elektronické podobě</w:t>
          </w:r>
        </w:sdtContent>
      </w:sdt>
      <w:r w:rsidR="00DE04E4" w:rsidRPr="00704E10">
        <w:rPr>
          <w:rFonts w:ascii="Segoe UI" w:hAnsi="Segoe UI" w:cs="Segoe UI"/>
        </w:rPr>
        <w:t>.</w:t>
      </w:r>
    </w:p>
    <w:p w14:paraId="32891890" w14:textId="01CE7404" w:rsidR="00475BDB" w:rsidRPr="00143672" w:rsidRDefault="00210872" w:rsidP="00CD180D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143672">
        <w:rPr>
          <w:rFonts w:ascii="Segoe UI" w:hAnsi="Segoe UI" w:cs="Segoe UI"/>
        </w:rPr>
        <w:t>T</w:t>
      </w:r>
      <w:r w:rsidR="00A73968">
        <w:rPr>
          <w:rFonts w:ascii="Segoe UI" w:hAnsi="Segoe UI" w:cs="Segoe UI"/>
        </w:rPr>
        <w:t>ento</w:t>
      </w:r>
      <w:r w:rsidRPr="00143672">
        <w:rPr>
          <w:rFonts w:ascii="Segoe UI" w:hAnsi="Segoe UI" w:cs="Segoe UI"/>
        </w:rPr>
        <w:t xml:space="preserve"> </w:t>
      </w:r>
      <w:r w:rsidR="00A73968">
        <w:rPr>
          <w:rFonts w:ascii="Segoe UI" w:hAnsi="Segoe UI" w:cs="Segoe UI"/>
        </w:rPr>
        <w:t>Dodatek</w:t>
      </w:r>
      <w:r w:rsidR="000245B2" w:rsidRPr="00143672">
        <w:rPr>
          <w:rFonts w:ascii="Segoe UI" w:hAnsi="Segoe UI" w:cs="Segoe UI"/>
        </w:rPr>
        <w:t xml:space="preserve"> </w:t>
      </w:r>
      <w:r w:rsidR="00540AF0" w:rsidRPr="00143672">
        <w:rPr>
          <w:rFonts w:ascii="Segoe UI" w:hAnsi="Segoe UI" w:cs="Segoe UI"/>
        </w:rPr>
        <w:t>nabývá platnosti</w:t>
      </w:r>
      <w:r w:rsidR="000245B2" w:rsidRPr="00143672">
        <w:rPr>
          <w:rFonts w:ascii="Segoe UI" w:hAnsi="Segoe UI" w:cs="Segoe UI"/>
        </w:rPr>
        <w:t xml:space="preserve"> </w:t>
      </w:r>
      <w:r w:rsidR="002712BB" w:rsidRPr="00143672">
        <w:rPr>
          <w:rFonts w:ascii="Segoe UI" w:hAnsi="Segoe UI" w:cs="Segoe UI"/>
        </w:rPr>
        <w:t xml:space="preserve">okamžikem </w:t>
      </w:r>
      <w:r w:rsidR="00621409" w:rsidRPr="00143672">
        <w:rPr>
          <w:rFonts w:ascii="Segoe UI" w:hAnsi="Segoe UI" w:cs="Segoe UI"/>
        </w:rPr>
        <w:t xml:space="preserve">jejího </w:t>
      </w:r>
      <w:r w:rsidR="000245B2" w:rsidRPr="00143672">
        <w:rPr>
          <w:rFonts w:ascii="Segoe UI" w:hAnsi="Segoe UI" w:cs="Segoe UI"/>
        </w:rPr>
        <w:t>podpisu oběma smluvními stranami a</w:t>
      </w:r>
      <w:r w:rsidR="00540AF0" w:rsidRPr="00143672">
        <w:rPr>
          <w:rFonts w:ascii="Segoe UI" w:hAnsi="Segoe UI" w:cs="Segoe UI"/>
        </w:rPr>
        <w:t> </w:t>
      </w:r>
      <w:r w:rsidR="000245B2" w:rsidRPr="00143672">
        <w:rPr>
          <w:rFonts w:ascii="Segoe UI" w:hAnsi="Segoe UI" w:cs="Segoe UI"/>
        </w:rPr>
        <w:t>účinnost</w:t>
      </w:r>
      <w:r w:rsidR="00A83C2E" w:rsidRPr="00143672">
        <w:rPr>
          <w:rFonts w:ascii="Segoe UI" w:hAnsi="Segoe UI" w:cs="Segoe UI"/>
        </w:rPr>
        <w:t>i</w:t>
      </w:r>
      <w:r w:rsidR="000245B2" w:rsidRPr="00143672">
        <w:rPr>
          <w:rFonts w:ascii="Segoe UI" w:hAnsi="Segoe UI" w:cs="Segoe UI"/>
        </w:rPr>
        <w:t xml:space="preserve"> uveřejnění</w:t>
      </w:r>
      <w:r w:rsidR="00621409" w:rsidRPr="00143672">
        <w:rPr>
          <w:rFonts w:ascii="Segoe UI" w:hAnsi="Segoe UI" w:cs="Segoe UI"/>
        </w:rPr>
        <w:t>m</w:t>
      </w:r>
      <w:r w:rsidR="000245B2" w:rsidRPr="00143672">
        <w:rPr>
          <w:rFonts w:ascii="Segoe UI" w:hAnsi="Segoe UI" w:cs="Segoe UI"/>
        </w:rPr>
        <w:t xml:space="preserve"> v registru smluv</w:t>
      </w:r>
      <w:r w:rsidR="002712BB" w:rsidRPr="00143672">
        <w:rPr>
          <w:rFonts w:ascii="Segoe UI" w:hAnsi="Segoe UI" w:cs="Segoe UI"/>
        </w:rPr>
        <w:t xml:space="preserve"> dle zákona č. 340/2015 Sb., o zvláštních podmínkách účinnosti některých smluv, uveřejňování těchto smluv a o registru smluv (zákon o registru smluv), ve znění pozdějších předpisů</w:t>
      </w:r>
      <w:r w:rsidR="000245B2" w:rsidRPr="00143672">
        <w:rPr>
          <w:rFonts w:ascii="Segoe UI" w:hAnsi="Segoe UI" w:cs="Segoe UI"/>
        </w:rPr>
        <w:t xml:space="preserve">. Za uveřejnění </w:t>
      </w:r>
      <w:r w:rsidR="00880452" w:rsidRPr="00143672">
        <w:rPr>
          <w:rFonts w:ascii="Segoe UI" w:hAnsi="Segoe UI" w:cs="Segoe UI"/>
        </w:rPr>
        <w:t>S</w:t>
      </w:r>
      <w:r w:rsidR="000245B2" w:rsidRPr="00143672">
        <w:rPr>
          <w:rFonts w:ascii="Segoe UI" w:hAnsi="Segoe UI" w:cs="Segoe UI"/>
        </w:rPr>
        <w:t>mlouvy v registru smluv odpovídá Klient.</w:t>
      </w:r>
    </w:p>
    <w:p w14:paraId="5CE8CCB2" w14:textId="77777777" w:rsidR="00A73968" w:rsidRPr="00A73968" w:rsidRDefault="00A73968" w:rsidP="00CD180D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A73968">
        <w:rPr>
          <w:rFonts w:ascii="Segoe UI" w:hAnsi="Segoe UI" w:cs="Segoe UI"/>
        </w:rPr>
        <w:t>Smluvní strany prohlašují, že si tento Dodatek před jeho podpisem řádně přečetly a potvrzují, že jeho prostřednictvím vyjadřují svou svobodnou a vážnou vůli, která nebyla projevena v tísni ani za jinak nápadně nevýhodných podmínek. Na důkaz toho připojují své podpisy.</w:t>
      </w:r>
    </w:p>
    <w:p w14:paraId="5B7323CF" w14:textId="5D64B8C1" w:rsidR="00E13193" w:rsidRPr="00040783" w:rsidRDefault="00040783" w:rsidP="00040783">
      <w:pPr>
        <w:pStyle w:val="Zkladntextodsazen2"/>
        <w:numPr>
          <w:ilvl w:val="0"/>
          <w:numId w:val="28"/>
        </w:numPr>
        <w:autoSpaceDE/>
        <w:autoSpaceDN/>
        <w:spacing w:after="240" w:line="276" w:lineRule="auto"/>
        <w:ind w:left="426" w:hanging="426"/>
        <w:rPr>
          <w:rFonts w:ascii="Segoe UI" w:hAnsi="Segoe UI" w:cs="Segoe UI"/>
        </w:rPr>
      </w:pPr>
      <w:r w:rsidRPr="009A1423">
        <w:rPr>
          <w:rFonts w:ascii="Segoe UI" w:hAnsi="Segoe UI" w:cs="Segoe UI"/>
        </w:rPr>
        <w:t xml:space="preserve">Uzavření této smlouva je v souladu s Pravidly pro zadávání veřejných zakázek města schválených Radou města Jindřichův Hradec dne 14. 5. 2025 usnesením č. 392/15R/2025. </w:t>
      </w:r>
    </w:p>
    <w:p w14:paraId="6B31A9AB" w14:textId="77777777" w:rsidR="000245B2" w:rsidRPr="00583DFA" w:rsidRDefault="000245B2" w:rsidP="00226C0D">
      <w:pPr>
        <w:autoSpaceDE/>
        <w:autoSpaceDN/>
        <w:spacing w:line="276" w:lineRule="auto"/>
        <w:ind w:left="357"/>
        <w:rPr>
          <w:rFonts w:ascii="Segoe UI" w:hAnsi="Segoe UI" w:cs="Segoe U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949"/>
      </w:tblGrid>
      <w:tr w:rsidR="00654D56" w:rsidRPr="00583DFA" w14:paraId="2DB50EFF" w14:textId="77777777" w:rsidTr="00143672">
        <w:tc>
          <w:tcPr>
            <w:tcW w:w="5103" w:type="dxa"/>
          </w:tcPr>
          <w:p w14:paraId="54E29C9F" w14:textId="77777777" w:rsidR="00143672" w:rsidRDefault="006C3E6C" w:rsidP="00226C0D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="00143672">
              <w:rPr>
                <w:rFonts w:ascii="Segoe UI" w:hAnsi="Segoe UI" w:cs="Segoe UI"/>
              </w:rPr>
              <w:t> Jindřichově Hradci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6B46ED6B" w14:textId="2AD0098F" w:rsidR="002D0845" w:rsidRPr="00583DFA" w:rsidRDefault="006C3E6C" w:rsidP="00226C0D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dne</w:t>
            </w:r>
            <w:r w:rsidR="00143672">
              <w:rPr>
                <w:rFonts w:ascii="Segoe UI" w:hAnsi="Segoe UI" w:cs="Segoe UI"/>
              </w:rPr>
              <w:t xml:space="preserve"> dle elektronického podpisu </w:t>
            </w:r>
            <w:r w:rsidR="00D8499F">
              <w:rPr>
                <w:rFonts w:ascii="Segoe UI" w:hAnsi="Segoe UI" w:cs="Segoe UI"/>
              </w:rPr>
              <w:t>2.12.2025</w:t>
            </w:r>
          </w:p>
        </w:tc>
        <w:tc>
          <w:tcPr>
            <w:tcW w:w="3949" w:type="dxa"/>
          </w:tcPr>
          <w:p w14:paraId="4109516F" w14:textId="77777777" w:rsidR="00143672" w:rsidRDefault="006C3E6C" w:rsidP="00226C0D">
            <w:pPr>
              <w:spacing w:line="276" w:lineRule="auto"/>
              <w:rPr>
                <w:rFonts w:ascii="Segoe UI" w:hAnsi="Segoe UI" w:cs="Segoe UI"/>
              </w:rPr>
            </w:pPr>
            <w:r w:rsidRPr="00143672">
              <w:rPr>
                <w:rFonts w:ascii="Segoe UI" w:hAnsi="Segoe UI" w:cs="Segoe UI"/>
              </w:rPr>
              <w:t xml:space="preserve">V </w:t>
            </w:r>
            <w:r w:rsidR="00143672" w:rsidRPr="00143672">
              <w:rPr>
                <w:rFonts w:ascii="Segoe UI" w:hAnsi="Segoe UI" w:cs="Segoe UI"/>
              </w:rPr>
              <w:t xml:space="preserve">Praze </w:t>
            </w:r>
          </w:p>
          <w:p w14:paraId="1B0F1C15" w14:textId="476B6C62" w:rsidR="00654D56" w:rsidRPr="00143672" w:rsidRDefault="006C3E6C" w:rsidP="00226C0D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143672">
              <w:rPr>
                <w:rFonts w:ascii="Segoe UI" w:hAnsi="Segoe UI" w:cs="Segoe UI"/>
              </w:rPr>
              <w:t xml:space="preserve">dne </w:t>
            </w:r>
            <w:r w:rsidR="00143672" w:rsidRPr="00143672">
              <w:rPr>
                <w:rFonts w:ascii="Segoe UI" w:hAnsi="Segoe UI" w:cs="Segoe UI"/>
              </w:rPr>
              <w:t xml:space="preserve">dle elektronického podpisu </w:t>
            </w:r>
            <w:r w:rsidR="00D8499F">
              <w:rPr>
                <w:rFonts w:ascii="Segoe UI" w:hAnsi="Segoe UI" w:cs="Segoe UI"/>
              </w:rPr>
              <w:t>2.12.2025</w:t>
            </w:r>
          </w:p>
        </w:tc>
      </w:tr>
      <w:tr w:rsidR="00654D56" w:rsidRPr="00583DFA" w14:paraId="58608C45" w14:textId="77777777" w:rsidTr="00143672">
        <w:tc>
          <w:tcPr>
            <w:tcW w:w="5103" w:type="dxa"/>
          </w:tcPr>
          <w:p w14:paraId="160D1D6A" w14:textId="77777777" w:rsidR="00654D56" w:rsidRDefault="00654D56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102E17A5" w14:textId="77777777" w:rsidR="006C3E6C" w:rsidRDefault="006C3E6C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37628A01" w14:textId="77777777" w:rsidR="006C3E6C" w:rsidRDefault="006C3E6C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534DC7E4" w14:textId="77777777" w:rsidR="00143672" w:rsidRPr="00583DFA" w:rsidRDefault="00143672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</w:tc>
        <w:tc>
          <w:tcPr>
            <w:tcW w:w="3949" w:type="dxa"/>
          </w:tcPr>
          <w:p w14:paraId="69FA6372" w14:textId="77777777" w:rsidR="00654D56" w:rsidRPr="00143672" w:rsidRDefault="00654D56" w:rsidP="00226C0D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  <w:p w14:paraId="45C602A7" w14:textId="77777777" w:rsidR="006C3E6C" w:rsidRPr="00143672" w:rsidRDefault="006C3E6C" w:rsidP="00226C0D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654D56" w:rsidRPr="00583DFA" w14:paraId="0AFB33D4" w14:textId="77777777" w:rsidTr="00143672">
        <w:tc>
          <w:tcPr>
            <w:tcW w:w="5103" w:type="dxa"/>
          </w:tcPr>
          <w:p w14:paraId="0AF21779" w14:textId="77777777" w:rsidR="00654D56" w:rsidRPr="00583DFA" w:rsidRDefault="00654D56" w:rsidP="00226C0D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13115AEE" w14:textId="77777777" w:rsidR="00A73968" w:rsidRPr="00A73968" w:rsidRDefault="00A73968" w:rsidP="00226C0D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A73968">
              <w:rPr>
                <w:rFonts w:ascii="Segoe UI" w:hAnsi="Segoe UI" w:cs="Segoe UI"/>
              </w:rPr>
              <w:t>Mgr. Ing. Michal Kozár, MBA</w:t>
            </w:r>
          </w:p>
          <w:p w14:paraId="0748499E" w14:textId="74FF7E17" w:rsidR="00B761CF" w:rsidRDefault="00A73968" w:rsidP="00226C0D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starosta města</w:t>
            </w:r>
          </w:p>
          <w:p w14:paraId="7B3CE8B8" w14:textId="2F74814A" w:rsidR="00654D56" w:rsidRPr="00583DFA" w:rsidRDefault="00666DBC" w:rsidP="00226C0D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cyan"/>
              </w:rPr>
              <w:fldChar w:fldCharType="begin"/>
            </w:r>
            <w:r>
              <w:rPr>
                <w:rFonts w:ascii="Segoe UI" w:hAnsi="Segoe UI" w:cs="Segoe UI"/>
                <w:highlight w:val="cyan"/>
              </w:rPr>
              <w:instrText xml:space="preserve"> REF  Klient </w:instrText>
            </w:r>
            <w:r>
              <w:rPr>
                <w:rFonts w:ascii="Segoe UI" w:hAnsi="Segoe UI" w:cs="Segoe UI"/>
                <w:highlight w:val="cyan"/>
              </w:rPr>
              <w:fldChar w:fldCharType="separate"/>
            </w:r>
            <w:sdt>
              <w:sdtPr>
                <w:rPr>
                  <w:rFonts w:ascii="Segoe UI" w:hAnsi="Segoe UI" w:cs="Segoe UI"/>
                  <w:b/>
                  <w:bCs/>
                </w:rPr>
                <w:id w:val="-1293365672"/>
                <w:placeholder>
                  <w:docPart w:val="9C3096883F1246728DEBD89F6121232D"/>
                </w:placeholder>
              </w:sdtPr>
              <w:sdtEndPr/>
              <w:sdtContent>
                <w:r w:rsidR="00804494" w:rsidRPr="00863030">
                  <w:rPr>
                    <w:rFonts w:ascii="Segoe UI" w:hAnsi="Segoe UI" w:cs="Segoe UI"/>
                    <w:b/>
                    <w:bCs/>
                  </w:rPr>
                  <w:t>město Jindřichův Hradec</w:t>
                </w:r>
              </w:sdtContent>
            </w:sdt>
            <w:r>
              <w:rPr>
                <w:rFonts w:ascii="Segoe UI" w:hAnsi="Segoe UI" w:cs="Segoe UI"/>
                <w:highlight w:val="cyan"/>
              </w:rPr>
              <w:fldChar w:fldCharType="end"/>
            </w:r>
          </w:p>
        </w:tc>
        <w:tc>
          <w:tcPr>
            <w:tcW w:w="3949" w:type="dxa"/>
          </w:tcPr>
          <w:p w14:paraId="6AB8CF21" w14:textId="77777777" w:rsidR="006C3E6C" w:rsidRDefault="00654D56" w:rsidP="00226C0D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4EEF2198" w14:textId="2E1563B7" w:rsidR="00F12C85" w:rsidRDefault="00AF5DA0" w:rsidP="00226C0D">
            <w:pPr>
              <w:spacing w:line="276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alias w:val="Jednatel"/>
                <w:tag w:val="Jednatel"/>
                <w:id w:val="-431810836"/>
                <w:placeholder>
                  <w:docPart w:val="B20786CE40EE4FBBAB2DF1F5DE5F07F1"/>
                </w:placeholder>
                <w:comboBox>
                  <w:listItem w:value="Zvolte položku."/>
                  <w:listItem w:displayText="Mgr. Tomáš Machurek " w:value="Mgr. Tomáš Machurek "/>
                  <w:listItem w:displayText="Mgr. Milan Šebesta, LL.M. et LL.M." w:value="Mgr. Milan Šebesta, LL.M. et LL.M."/>
                  <w:listItem w:displayText="JUDr. Petr Novotný, LL.M. et LL.M." w:value="JUDr. Petr Novotný, LL.M. et LL.M."/>
                </w:comboBox>
              </w:sdtPr>
              <w:sdtEndPr/>
              <w:sdtContent>
                <w:r w:rsidR="00143672">
                  <w:rPr>
                    <w:rFonts w:ascii="Segoe UI" w:hAnsi="Segoe UI" w:cs="Segoe UI"/>
                  </w:rPr>
                  <w:t>JUDr. Petr Novotný, LL.M. et LL.M.</w:t>
                </w:r>
              </w:sdtContent>
            </w:sdt>
          </w:p>
          <w:p w14:paraId="46E8A0AE" w14:textId="77777777" w:rsidR="00654D56" w:rsidRPr="00583DFA" w:rsidRDefault="00654D56" w:rsidP="00226C0D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357413">
              <w:rPr>
                <w:rFonts w:ascii="Segoe UI" w:hAnsi="Segoe UI" w:cs="Segoe UI"/>
              </w:rPr>
              <w:t>jednatel</w:t>
            </w:r>
          </w:p>
          <w:p w14:paraId="65691298" w14:textId="77777777" w:rsidR="00654D56" w:rsidRPr="00BB41A4" w:rsidRDefault="00654D56" w:rsidP="00226C0D">
            <w:pPr>
              <w:spacing w:line="276" w:lineRule="auto"/>
              <w:jc w:val="left"/>
              <w:rPr>
                <w:rFonts w:ascii="Segoe UI" w:hAnsi="Segoe UI" w:cs="Segoe UI"/>
                <w:b/>
                <w:bCs/>
              </w:rPr>
            </w:pPr>
            <w:r w:rsidRPr="00BB41A4">
              <w:rPr>
                <w:rFonts w:ascii="Segoe UI" w:hAnsi="Segoe UI" w:cs="Segoe UI"/>
                <w:b/>
                <w:bCs/>
              </w:rPr>
              <w:t xml:space="preserve">MT </w:t>
            </w:r>
            <w:proofErr w:type="spellStart"/>
            <w:r w:rsidRPr="00BB41A4">
              <w:rPr>
                <w:rFonts w:ascii="Segoe UI" w:hAnsi="Segoe UI" w:cs="Segoe UI"/>
                <w:b/>
                <w:bCs/>
              </w:rPr>
              <w:t>Legal</w:t>
            </w:r>
            <w:proofErr w:type="spellEnd"/>
            <w:r w:rsidRPr="00BB41A4">
              <w:rPr>
                <w:rFonts w:ascii="Segoe UI" w:hAnsi="Segoe UI" w:cs="Segoe UI"/>
                <w:b/>
                <w:bCs/>
              </w:rPr>
              <w:t xml:space="preserve"> s.r.o., advokátní kancelář</w:t>
            </w:r>
          </w:p>
        </w:tc>
      </w:tr>
    </w:tbl>
    <w:p w14:paraId="620000FD" w14:textId="77777777" w:rsidR="000E3980" w:rsidRPr="002D0845" w:rsidRDefault="000E3980" w:rsidP="00226C0D">
      <w:pPr>
        <w:rPr>
          <w:rFonts w:ascii="Segoe UI" w:hAnsi="Segoe UI" w:cs="Segoe UI"/>
        </w:rPr>
      </w:pPr>
    </w:p>
    <w:sectPr w:rsidR="000E3980" w:rsidRPr="002D0845" w:rsidSect="00DC08CE">
      <w:headerReference w:type="default" r:id="rId8"/>
      <w:footerReference w:type="default" r:id="rId9"/>
      <w:headerReference w:type="first" r:id="rId10"/>
      <w:pgSz w:w="11906" w:h="16838"/>
      <w:pgMar w:top="1417" w:right="1417" w:bottom="1418" w:left="1417" w:header="708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666B" w14:textId="77777777" w:rsidR="00D84696" w:rsidRDefault="00D84696" w:rsidP="000245B2">
      <w:pPr>
        <w:spacing w:line="240" w:lineRule="auto"/>
      </w:pPr>
      <w:r>
        <w:separator/>
      </w:r>
    </w:p>
  </w:endnote>
  <w:endnote w:type="continuationSeparator" w:id="0">
    <w:p w14:paraId="549CC41C" w14:textId="77777777" w:rsidR="00D84696" w:rsidRDefault="00D84696" w:rsidP="00024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16538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04AFBA7B" w14:textId="77777777" w:rsidR="00DC08CE" w:rsidRPr="00DC08CE" w:rsidRDefault="00DC08CE">
        <w:pPr>
          <w:pStyle w:val="Zpat"/>
          <w:jc w:val="right"/>
          <w:rPr>
            <w:rFonts w:ascii="Segoe UI" w:hAnsi="Segoe UI" w:cs="Segoe UI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2E50313" wp14:editId="26B39465">
              <wp:simplePos x="0" y="0"/>
              <wp:positionH relativeFrom="margin">
                <wp:align>center</wp:align>
              </wp:positionH>
              <wp:positionV relativeFrom="paragraph">
                <wp:posOffset>-159385</wp:posOffset>
              </wp:positionV>
              <wp:extent cx="4418787" cy="539750"/>
              <wp:effectExtent l="0" t="0" r="1270" b="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8120"/>
                      <a:stretch/>
                    </pic:blipFill>
                    <pic:spPr bwMode="auto">
                      <a:xfrm>
                        <a:off x="0" y="0"/>
                        <a:ext cx="4418787" cy="5397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C08CE">
          <w:rPr>
            <w:rFonts w:ascii="Segoe UI" w:hAnsi="Segoe UI" w:cs="Segoe UI"/>
            <w:sz w:val="20"/>
            <w:szCs w:val="20"/>
          </w:rPr>
          <w:fldChar w:fldCharType="begin"/>
        </w:r>
        <w:r w:rsidRPr="00DC08CE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DC08CE">
          <w:rPr>
            <w:rFonts w:ascii="Segoe UI" w:hAnsi="Segoe UI" w:cs="Segoe UI"/>
            <w:sz w:val="20"/>
            <w:szCs w:val="20"/>
          </w:rPr>
          <w:fldChar w:fldCharType="separate"/>
        </w:r>
        <w:r w:rsidRPr="00DC08CE">
          <w:rPr>
            <w:rFonts w:ascii="Segoe UI" w:hAnsi="Segoe UI" w:cs="Segoe UI"/>
            <w:sz w:val="20"/>
            <w:szCs w:val="20"/>
          </w:rPr>
          <w:t>2</w:t>
        </w:r>
        <w:r w:rsidRPr="00DC08CE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6491C5B1" w14:textId="77777777" w:rsidR="000245B2" w:rsidRPr="00DC08CE" w:rsidRDefault="000245B2" w:rsidP="00DC0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68F2" w14:textId="77777777" w:rsidR="00D84696" w:rsidRDefault="00D84696" w:rsidP="000245B2">
      <w:pPr>
        <w:spacing w:line="240" w:lineRule="auto"/>
      </w:pPr>
      <w:r>
        <w:separator/>
      </w:r>
    </w:p>
  </w:footnote>
  <w:footnote w:type="continuationSeparator" w:id="0">
    <w:p w14:paraId="75F8A834" w14:textId="77777777" w:rsidR="00D84696" w:rsidRDefault="00D84696" w:rsidP="00024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7A74" w14:textId="77777777" w:rsidR="00DC08CE" w:rsidRDefault="00DC08CE" w:rsidP="00DC08C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107B" w14:textId="77777777" w:rsidR="00DC08CE" w:rsidRDefault="00DC08CE" w:rsidP="00DC08CE">
    <w:pPr>
      <w:pStyle w:val="Zhlav"/>
      <w:jc w:val="center"/>
    </w:pPr>
    <w:r>
      <w:rPr>
        <w:noProof/>
      </w:rPr>
      <w:drawing>
        <wp:inline distT="0" distB="0" distL="0" distR="0" wp14:anchorId="5250ABC7" wp14:editId="7BDACDE7">
          <wp:extent cx="1307770" cy="762000"/>
          <wp:effectExtent l="0" t="0" r="6985" b="0"/>
          <wp:docPr id="920352292" name="Obrázek 3" descr="Obsah obrázku text, Písmo, snímek obrazovky, Obdélní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52292" name="Obrázek 3" descr="Obsah obrázku text, Písmo, snímek obrazovky, Obdélník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341" cy="780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7F1"/>
    <w:multiLevelType w:val="hybridMultilevel"/>
    <w:tmpl w:val="4EF21FB6"/>
    <w:lvl w:ilvl="0" w:tplc="B58E8916">
      <w:start w:val="1"/>
      <w:numFmt w:val="upperRoman"/>
      <w:suff w:val="space"/>
      <w:lvlText w:val="Článek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4AE"/>
    <w:multiLevelType w:val="hybridMultilevel"/>
    <w:tmpl w:val="DC9C005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5941FD"/>
    <w:multiLevelType w:val="hybridMultilevel"/>
    <w:tmpl w:val="CB46B9A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9E96274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03EE7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56488"/>
    <w:multiLevelType w:val="multilevel"/>
    <w:tmpl w:val="CE644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90C"/>
    <w:multiLevelType w:val="multilevel"/>
    <w:tmpl w:val="79F8B2F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41B36"/>
    <w:multiLevelType w:val="hybridMultilevel"/>
    <w:tmpl w:val="A3F6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654FC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5383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2710B4"/>
    <w:multiLevelType w:val="multilevel"/>
    <w:tmpl w:val="79F8B2F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420EAD"/>
    <w:multiLevelType w:val="hybridMultilevel"/>
    <w:tmpl w:val="07EC3AE8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93828B2C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464BF"/>
    <w:multiLevelType w:val="hybridMultilevel"/>
    <w:tmpl w:val="67129D46"/>
    <w:lvl w:ilvl="0" w:tplc="12C09C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968C6"/>
    <w:multiLevelType w:val="multilevel"/>
    <w:tmpl w:val="21B4803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637111"/>
    <w:multiLevelType w:val="hybridMultilevel"/>
    <w:tmpl w:val="E7401580"/>
    <w:lvl w:ilvl="0" w:tplc="FFFFFFFF">
      <w:start w:val="1"/>
      <w:numFmt w:val="upperLetter"/>
      <w:lvlText w:val="%1."/>
      <w:lvlJc w:val="left"/>
      <w:pPr>
        <w:ind w:left="1429" w:hanging="360"/>
      </w:pPr>
      <w:rPr>
        <w:rFonts w:ascii="Segoe UI" w:hAnsi="Segoe UI" w:cs="Segoe U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5E2E61"/>
    <w:multiLevelType w:val="hybridMultilevel"/>
    <w:tmpl w:val="0F0462F4"/>
    <w:lvl w:ilvl="0" w:tplc="AE64B8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F4A51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DC5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B2C8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3B4F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C76B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DDC71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B8493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DC6A7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40C20978"/>
    <w:multiLevelType w:val="hybridMultilevel"/>
    <w:tmpl w:val="4D3ECA0C"/>
    <w:lvl w:ilvl="0" w:tplc="DCCAAA72">
      <w:numFmt w:val="bullet"/>
      <w:lvlText w:val="•"/>
      <w:lvlJc w:val="left"/>
      <w:pPr>
        <w:ind w:left="78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16863F3"/>
    <w:multiLevelType w:val="hybridMultilevel"/>
    <w:tmpl w:val="51F451EE"/>
    <w:lvl w:ilvl="0" w:tplc="B1D840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3EE63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D8855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8AE01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F7A4B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094FC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F4E6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8E056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D3A6C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45BC70C1"/>
    <w:multiLevelType w:val="hybridMultilevel"/>
    <w:tmpl w:val="F502E8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987064A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687AE7"/>
    <w:multiLevelType w:val="hybridMultilevel"/>
    <w:tmpl w:val="99B64108"/>
    <w:lvl w:ilvl="0" w:tplc="371A70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E577E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700F30"/>
    <w:multiLevelType w:val="hybridMultilevel"/>
    <w:tmpl w:val="C9C060B0"/>
    <w:lvl w:ilvl="0" w:tplc="A2960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99C93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240C9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2B0DD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4E235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4463D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F760A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64A09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AB8C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613A2EF5"/>
    <w:multiLevelType w:val="hybridMultilevel"/>
    <w:tmpl w:val="E7401580"/>
    <w:lvl w:ilvl="0" w:tplc="1CD0AE26">
      <w:start w:val="1"/>
      <w:numFmt w:val="upperLetter"/>
      <w:lvlText w:val="%1."/>
      <w:lvlJc w:val="left"/>
      <w:pPr>
        <w:ind w:left="1429" w:hanging="360"/>
      </w:pPr>
      <w:rPr>
        <w:rFonts w:ascii="Segoe UI" w:hAnsi="Segoe UI" w:cs="Segoe U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5010E9"/>
    <w:multiLevelType w:val="multilevel"/>
    <w:tmpl w:val="09AE9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5E2654"/>
    <w:multiLevelType w:val="hybridMultilevel"/>
    <w:tmpl w:val="24DEAB04"/>
    <w:lvl w:ilvl="0" w:tplc="351A82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F12BC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FD0E4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A1665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1A4E3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C0C4B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E60F3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64435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4FA3F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70C3265D"/>
    <w:multiLevelType w:val="hybridMultilevel"/>
    <w:tmpl w:val="E730CF42"/>
    <w:lvl w:ilvl="0" w:tplc="D2801DAA">
      <w:start w:val="1"/>
      <w:numFmt w:val="decimal"/>
      <w:lvlText w:val="%1."/>
      <w:lvlJc w:val="left"/>
      <w:pPr>
        <w:ind w:left="543" w:hanging="428"/>
      </w:pPr>
      <w:rPr>
        <w:rFonts w:ascii="Segoe UI" w:eastAsia="Segoe UI" w:hAnsi="Segoe UI" w:cs="Segoe UI" w:hint="default"/>
        <w:w w:val="100"/>
        <w:sz w:val="22"/>
        <w:szCs w:val="22"/>
      </w:rPr>
    </w:lvl>
    <w:lvl w:ilvl="1" w:tplc="8AAA29F0">
      <w:start w:val="1"/>
      <w:numFmt w:val="lowerLetter"/>
      <w:lvlText w:val="%2)"/>
      <w:lvlJc w:val="left"/>
      <w:pPr>
        <w:ind w:left="968" w:hanging="425"/>
      </w:pPr>
      <w:rPr>
        <w:rFonts w:ascii="Segoe UI" w:eastAsia="Segoe UI" w:hAnsi="Segoe UI" w:cs="Segoe UI" w:hint="default"/>
        <w:w w:val="100"/>
        <w:sz w:val="22"/>
        <w:szCs w:val="22"/>
      </w:rPr>
    </w:lvl>
    <w:lvl w:ilvl="2" w:tplc="5DD07110">
      <w:numFmt w:val="bullet"/>
      <w:lvlText w:val="•"/>
      <w:lvlJc w:val="left"/>
      <w:pPr>
        <w:ind w:left="1887" w:hanging="425"/>
      </w:pPr>
    </w:lvl>
    <w:lvl w:ilvl="3" w:tplc="E8C46BD0">
      <w:numFmt w:val="bullet"/>
      <w:lvlText w:val="•"/>
      <w:lvlJc w:val="left"/>
      <w:pPr>
        <w:ind w:left="2814" w:hanging="425"/>
      </w:pPr>
    </w:lvl>
    <w:lvl w:ilvl="4" w:tplc="6E7C13BC">
      <w:numFmt w:val="bullet"/>
      <w:lvlText w:val="•"/>
      <w:lvlJc w:val="left"/>
      <w:pPr>
        <w:ind w:left="3742" w:hanging="425"/>
      </w:pPr>
    </w:lvl>
    <w:lvl w:ilvl="5" w:tplc="5FD6035A">
      <w:numFmt w:val="bullet"/>
      <w:lvlText w:val="•"/>
      <w:lvlJc w:val="left"/>
      <w:pPr>
        <w:ind w:left="4669" w:hanging="425"/>
      </w:pPr>
    </w:lvl>
    <w:lvl w:ilvl="6" w:tplc="F2B0EECC">
      <w:numFmt w:val="bullet"/>
      <w:lvlText w:val="•"/>
      <w:lvlJc w:val="left"/>
      <w:pPr>
        <w:ind w:left="5596" w:hanging="425"/>
      </w:pPr>
    </w:lvl>
    <w:lvl w:ilvl="7" w:tplc="9F027CAC">
      <w:numFmt w:val="bullet"/>
      <w:lvlText w:val="•"/>
      <w:lvlJc w:val="left"/>
      <w:pPr>
        <w:ind w:left="6524" w:hanging="425"/>
      </w:pPr>
    </w:lvl>
    <w:lvl w:ilvl="8" w:tplc="3294D54A">
      <w:numFmt w:val="bullet"/>
      <w:lvlText w:val="•"/>
      <w:lvlJc w:val="left"/>
      <w:pPr>
        <w:ind w:left="7451" w:hanging="425"/>
      </w:pPr>
    </w:lvl>
  </w:abstractNum>
  <w:abstractNum w:abstractNumId="26" w15:restartNumberingAfterBreak="0">
    <w:nsid w:val="73E439F8"/>
    <w:multiLevelType w:val="hybridMultilevel"/>
    <w:tmpl w:val="578ABF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1E716C"/>
    <w:multiLevelType w:val="hybridMultilevel"/>
    <w:tmpl w:val="FDF68D38"/>
    <w:lvl w:ilvl="0" w:tplc="103E77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1C4F1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3C8B4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9CA8E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5D86E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F7C22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CD288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AB407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59E3B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75B45B3A"/>
    <w:multiLevelType w:val="multilevel"/>
    <w:tmpl w:val="5BBC9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C41F5D"/>
    <w:multiLevelType w:val="hybridMultilevel"/>
    <w:tmpl w:val="F5100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DEE48B6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20A3D"/>
    <w:multiLevelType w:val="multilevel"/>
    <w:tmpl w:val="A014A9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7388892">
    <w:abstractNumId w:val="8"/>
  </w:num>
  <w:num w:numId="2" w16cid:durableId="1696734850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83875939">
    <w:abstractNumId w:val="17"/>
  </w:num>
  <w:num w:numId="4" w16cid:durableId="1610625021">
    <w:abstractNumId w:val="1"/>
  </w:num>
  <w:num w:numId="5" w16cid:durableId="1111317706">
    <w:abstractNumId w:val="11"/>
  </w:num>
  <w:num w:numId="6" w16cid:durableId="2081831786">
    <w:abstractNumId w:val="2"/>
  </w:num>
  <w:num w:numId="7" w16cid:durableId="407700328">
    <w:abstractNumId w:val="15"/>
  </w:num>
  <w:num w:numId="8" w16cid:durableId="1106466741">
    <w:abstractNumId w:val="30"/>
  </w:num>
  <w:num w:numId="9" w16cid:durableId="1041783727">
    <w:abstractNumId w:val="14"/>
  </w:num>
  <w:num w:numId="10" w16cid:durableId="1976645037">
    <w:abstractNumId w:val="24"/>
  </w:num>
  <w:num w:numId="11" w16cid:durableId="398866850">
    <w:abstractNumId w:val="27"/>
  </w:num>
  <w:num w:numId="12" w16cid:durableId="1432818128">
    <w:abstractNumId w:val="21"/>
  </w:num>
  <w:num w:numId="13" w16cid:durableId="1314598052">
    <w:abstractNumId w:val="16"/>
  </w:num>
  <w:num w:numId="14" w16cid:durableId="569118223">
    <w:abstractNumId w:val="0"/>
  </w:num>
  <w:num w:numId="15" w16cid:durableId="73553420">
    <w:abstractNumId w:val="25"/>
  </w:num>
  <w:num w:numId="16" w16cid:durableId="1722708657">
    <w:abstractNumId w:val="10"/>
  </w:num>
  <w:num w:numId="17" w16cid:durableId="533268930">
    <w:abstractNumId w:val="9"/>
  </w:num>
  <w:num w:numId="18" w16cid:durableId="1652051726">
    <w:abstractNumId w:val="22"/>
  </w:num>
  <w:num w:numId="19" w16cid:durableId="1721516607">
    <w:abstractNumId w:val="13"/>
  </w:num>
  <w:num w:numId="20" w16cid:durableId="1616139177">
    <w:abstractNumId w:val="23"/>
  </w:num>
  <w:num w:numId="21" w16cid:durableId="1239443762">
    <w:abstractNumId w:val="3"/>
  </w:num>
  <w:num w:numId="22" w16cid:durableId="822619166">
    <w:abstractNumId w:val="6"/>
  </w:num>
  <w:num w:numId="23" w16cid:durableId="1649749171">
    <w:abstractNumId w:val="12"/>
  </w:num>
  <w:num w:numId="24" w16cid:durableId="1978103851">
    <w:abstractNumId w:val="19"/>
  </w:num>
  <w:num w:numId="25" w16cid:durableId="1984508370">
    <w:abstractNumId w:val="5"/>
  </w:num>
  <w:num w:numId="26" w16cid:durableId="1230963236">
    <w:abstractNumId w:val="20"/>
  </w:num>
  <w:num w:numId="27" w16cid:durableId="1722635354">
    <w:abstractNumId w:val="18"/>
  </w:num>
  <w:num w:numId="28" w16cid:durableId="1497956886">
    <w:abstractNumId w:val="4"/>
  </w:num>
  <w:num w:numId="29" w16cid:durableId="643703695">
    <w:abstractNumId w:val="26"/>
  </w:num>
  <w:num w:numId="30" w16cid:durableId="1808889161">
    <w:abstractNumId w:val="7"/>
  </w:num>
  <w:num w:numId="31" w16cid:durableId="93983980">
    <w:abstractNumId w:val="28"/>
  </w:num>
  <w:num w:numId="32" w16cid:durableId="16450425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30"/>
    <w:rsid w:val="00000AAC"/>
    <w:rsid w:val="00002BAC"/>
    <w:rsid w:val="00007885"/>
    <w:rsid w:val="00011B7A"/>
    <w:rsid w:val="00014A0F"/>
    <w:rsid w:val="000168FC"/>
    <w:rsid w:val="000245B2"/>
    <w:rsid w:val="00031442"/>
    <w:rsid w:val="00040783"/>
    <w:rsid w:val="00043B07"/>
    <w:rsid w:val="000459AA"/>
    <w:rsid w:val="00055F8F"/>
    <w:rsid w:val="000720FC"/>
    <w:rsid w:val="00076FFB"/>
    <w:rsid w:val="00093FE1"/>
    <w:rsid w:val="0009473F"/>
    <w:rsid w:val="00096E8A"/>
    <w:rsid w:val="000A1E20"/>
    <w:rsid w:val="000A5512"/>
    <w:rsid w:val="000A78C7"/>
    <w:rsid w:val="000B2993"/>
    <w:rsid w:val="000C0833"/>
    <w:rsid w:val="000C2670"/>
    <w:rsid w:val="000C55D0"/>
    <w:rsid w:val="000C670F"/>
    <w:rsid w:val="000D342B"/>
    <w:rsid w:val="000D771B"/>
    <w:rsid w:val="000E3980"/>
    <w:rsid w:val="000E519F"/>
    <w:rsid w:val="000F19DA"/>
    <w:rsid w:val="000F3594"/>
    <w:rsid w:val="000F4EB2"/>
    <w:rsid w:val="000F572B"/>
    <w:rsid w:val="00117775"/>
    <w:rsid w:val="001317B3"/>
    <w:rsid w:val="00134A9F"/>
    <w:rsid w:val="001421A4"/>
    <w:rsid w:val="00143672"/>
    <w:rsid w:val="0015175B"/>
    <w:rsid w:val="00154CBA"/>
    <w:rsid w:val="00155E1D"/>
    <w:rsid w:val="00161FA2"/>
    <w:rsid w:val="00164301"/>
    <w:rsid w:val="00166A41"/>
    <w:rsid w:val="001756CD"/>
    <w:rsid w:val="001807C5"/>
    <w:rsid w:val="00181207"/>
    <w:rsid w:val="00181BB3"/>
    <w:rsid w:val="00184E2A"/>
    <w:rsid w:val="00185768"/>
    <w:rsid w:val="00190057"/>
    <w:rsid w:val="001913DF"/>
    <w:rsid w:val="00192597"/>
    <w:rsid w:val="00194D30"/>
    <w:rsid w:val="00196276"/>
    <w:rsid w:val="001A3E68"/>
    <w:rsid w:val="001A4CB5"/>
    <w:rsid w:val="001A52D9"/>
    <w:rsid w:val="001A70B9"/>
    <w:rsid w:val="001B40A9"/>
    <w:rsid w:val="001D1B55"/>
    <w:rsid w:val="001E1B09"/>
    <w:rsid w:val="001E35B5"/>
    <w:rsid w:val="00210872"/>
    <w:rsid w:val="00215ADF"/>
    <w:rsid w:val="00224CAE"/>
    <w:rsid w:val="0022525A"/>
    <w:rsid w:val="00226C0D"/>
    <w:rsid w:val="0022751D"/>
    <w:rsid w:val="002306C6"/>
    <w:rsid w:val="002324BF"/>
    <w:rsid w:val="002444BD"/>
    <w:rsid w:val="00244615"/>
    <w:rsid w:val="00252446"/>
    <w:rsid w:val="0025793F"/>
    <w:rsid w:val="002609A2"/>
    <w:rsid w:val="002649A3"/>
    <w:rsid w:val="002712BB"/>
    <w:rsid w:val="00273286"/>
    <w:rsid w:val="00273872"/>
    <w:rsid w:val="00284171"/>
    <w:rsid w:val="00290DA3"/>
    <w:rsid w:val="00291B83"/>
    <w:rsid w:val="002938CA"/>
    <w:rsid w:val="00293D10"/>
    <w:rsid w:val="002A03B6"/>
    <w:rsid w:val="002A0483"/>
    <w:rsid w:val="002A2BCD"/>
    <w:rsid w:val="002B0B9B"/>
    <w:rsid w:val="002C36F5"/>
    <w:rsid w:val="002C3FAC"/>
    <w:rsid w:val="002D0845"/>
    <w:rsid w:val="002D23D2"/>
    <w:rsid w:val="002D255C"/>
    <w:rsid w:val="002D6229"/>
    <w:rsid w:val="002D6467"/>
    <w:rsid w:val="002D74A8"/>
    <w:rsid w:val="002E5D36"/>
    <w:rsid w:val="002E777F"/>
    <w:rsid w:val="002F08B8"/>
    <w:rsid w:val="002F5A32"/>
    <w:rsid w:val="002F77DA"/>
    <w:rsid w:val="00300300"/>
    <w:rsid w:val="0031216A"/>
    <w:rsid w:val="0031533C"/>
    <w:rsid w:val="00316D20"/>
    <w:rsid w:val="00332032"/>
    <w:rsid w:val="003538F2"/>
    <w:rsid w:val="00354893"/>
    <w:rsid w:val="003563F8"/>
    <w:rsid w:val="00357413"/>
    <w:rsid w:val="0036352D"/>
    <w:rsid w:val="00370EFB"/>
    <w:rsid w:val="00377FB2"/>
    <w:rsid w:val="00395162"/>
    <w:rsid w:val="003A4575"/>
    <w:rsid w:val="003A4A0E"/>
    <w:rsid w:val="003B01A2"/>
    <w:rsid w:val="003B0DC5"/>
    <w:rsid w:val="003B2CE4"/>
    <w:rsid w:val="003B3622"/>
    <w:rsid w:val="003B5B66"/>
    <w:rsid w:val="003C0928"/>
    <w:rsid w:val="003C0DF8"/>
    <w:rsid w:val="003C4E9C"/>
    <w:rsid w:val="003C53D8"/>
    <w:rsid w:val="003D29C1"/>
    <w:rsid w:val="003D29D3"/>
    <w:rsid w:val="003E2AC7"/>
    <w:rsid w:val="003E52C3"/>
    <w:rsid w:val="003F5AB7"/>
    <w:rsid w:val="003F6BFC"/>
    <w:rsid w:val="0040132E"/>
    <w:rsid w:val="00426164"/>
    <w:rsid w:val="00441AAF"/>
    <w:rsid w:val="00451887"/>
    <w:rsid w:val="00462120"/>
    <w:rsid w:val="0046258E"/>
    <w:rsid w:val="00464EF2"/>
    <w:rsid w:val="00473C42"/>
    <w:rsid w:val="00474297"/>
    <w:rsid w:val="00475BDB"/>
    <w:rsid w:val="004A7FEA"/>
    <w:rsid w:val="004B3E20"/>
    <w:rsid w:val="004C0D31"/>
    <w:rsid w:val="004C1CBE"/>
    <w:rsid w:val="004C25B8"/>
    <w:rsid w:val="004C3AE4"/>
    <w:rsid w:val="004D4F36"/>
    <w:rsid w:val="004D60B9"/>
    <w:rsid w:val="004E12F7"/>
    <w:rsid w:val="004F3DB1"/>
    <w:rsid w:val="004F5D1C"/>
    <w:rsid w:val="00511C47"/>
    <w:rsid w:val="0051247D"/>
    <w:rsid w:val="00512531"/>
    <w:rsid w:val="00517BAB"/>
    <w:rsid w:val="00522552"/>
    <w:rsid w:val="0052740C"/>
    <w:rsid w:val="0052771B"/>
    <w:rsid w:val="005312E3"/>
    <w:rsid w:val="005319F6"/>
    <w:rsid w:val="00540AF0"/>
    <w:rsid w:val="00544F72"/>
    <w:rsid w:val="005457CF"/>
    <w:rsid w:val="0057370B"/>
    <w:rsid w:val="00583C45"/>
    <w:rsid w:val="00583DFA"/>
    <w:rsid w:val="005905E0"/>
    <w:rsid w:val="005A38B9"/>
    <w:rsid w:val="005A7460"/>
    <w:rsid w:val="005B2EEC"/>
    <w:rsid w:val="005B6FBF"/>
    <w:rsid w:val="005D0356"/>
    <w:rsid w:val="005D55DC"/>
    <w:rsid w:val="005D58C0"/>
    <w:rsid w:val="005D69E1"/>
    <w:rsid w:val="005E3279"/>
    <w:rsid w:val="005F099B"/>
    <w:rsid w:val="005F35B0"/>
    <w:rsid w:val="005F44B7"/>
    <w:rsid w:val="006004CD"/>
    <w:rsid w:val="00600ACE"/>
    <w:rsid w:val="00605734"/>
    <w:rsid w:val="00621409"/>
    <w:rsid w:val="00624C34"/>
    <w:rsid w:val="0062585A"/>
    <w:rsid w:val="00631B59"/>
    <w:rsid w:val="00635742"/>
    <w:rsid w:val="00642227"/>
    <w:rsid w:val="00645178"/>
    <w:rsid w:val="006463FF"/>
    <w:rsid w:val="00654D56"/>
    <w:rsid w:val="0065644A"/>
    <w:rsid w:val="006605B6"/>
    <w:rsid w:val="00663B09"/>
    <w:rsid w:val="00665968"/>
    <w:rsid w:val="00665DD6"/>
    <w:rsid w:val="00666DBC"/>
    <w:rsid w:val="00666DE3"/>
    <w:rsid w:val="00690106"/>
    <w:rsid w:val="006A0685"/>
    <w:rsid w:val="006A3E67"/>
    <w:rsid w:val="006A45B8"/>
    <w:rsid w:val="006B0B14"/>
    <w:rsid w:val="006B25DF"/>
    <w:rsid w:val="006B2B34"/>
    <w:rsid w:val="006B3942"/>
    <w:rsid w:val="006C3E6C"/>
    <w:rsid w:val="006C4F06"/>
    <w:rsid w:val="006C7901"/>
    <w:rsid w:val="006D7027"/>
    <w:rsid w:val="006F22ED"/>
    <w:rsid w:val="006F30C9"/>
    <w:rsid w:val="006F76B9"/>
    <w:rsid w:val="00701D44"/>
    <w:rsid w:val="00704A83"/>
    <w:rsid w:val="00704E10"/>
    <w:rsid w:val="00707AEA"/>
    <w:rsid w:val="00715E1F"/>
    <w:rsid w:val="00717635"/>
    <w:rsid w:val="007219B9"/>
    <w:rsid w:val="00724B9C"/>
    <w:rsid w:val="0074227E"/>
    <w:rsid w:val="007511D3"/>
    <w:rsid w:val="0075769E"/>
    <w:rsid w:val="0076307D"/>
    <w:rsid w:val="0076738E"/>
    <w:rsid w:val="007721D2"/>
    <w:rsid w:val="00774EF2"/>
    <w:rsid w:val="007842D5"/>
    <w:rsid w:val="007856E1"/>
    <w:rsid w:val="007860B7"/>
    <w:rsid w:val="007964D8"/>
    <w:rsid w:val="007A0857"/>
    <w:rsid w:val="007A0AAA"/>
    <w:rsid w:val="007B6674"/>
    <w:rsid w:val="007C14EE"/>
    <w:rsid w:val="007C1CC2"/>
    <w:rsid w:val="007D3230"/>
    <w:rsid w:val="007D45C4"/>
    <w:rsid w:val="007D4A12"/>
    <w:rsid w:val="007E4BB4"/>
    <w:rsid w:val="007E4EA9"/>
    <w:rsid w:val="007E6B88"/>
    <w:rsid w:val="007E7047"/>
    <w:rsid w:val="007E7883"/>
    <w:rsid w:val="007F77A5"/>
    <w:rsid w:val="008007A5"/>
    <w:rsid w:val="00804494"/>
    <w:rsid w:val="00804A71"/>
    <w:rsid w:val="008130EA"/>
    <w:rsid w:val="00813170"/>
    <w:rsid w:val="00826305"/>
    <w:rsid w:val="008273DD"/>
    <w:rsid w:val="0083314C"/>
    <w:rsid w:val="00833346"/>
    <w:rsid w:val="008404A0"/>
    <w:rsid w:val="00844962"/>
    <w:rsid w:val="00846AEA"/>
    <w:rsid w:val="00856BAD"/>
    <w:rsid w:val="00863030"/>
    <w:rsid w:val="00864574"/>
    <w:rsid w:val="00864E1A"/>
    <w:rsid w:val="00865B22"/>
    <w:rsid w:val="00866AB5"/>
    <w:rsid w:val="00880452"/>
    <w:rsid w:val="008A11C0"/>
    <w:rsid w:val="008A6B24"/>
    <w:rsid w:val="008B2BF3"/>
    <w:rsid w:val="008C1FF4"/>
    <w:rsid w:val="008C590E"/>
    <w:rsid w:val="008D3B9A"/>
    <w:rsid w:val="008D45DC"/>
    <w:rsid w:val="00900BF8"/>
    <w:rsid w:val="00906335"/>
    <w:rsid w:val="00914EC8"/>
    <w:rsid w:val="00936C51"/>
    <w:rsid w:val="00941BBE"/>
    <w:rsid w:val="00952F27"/>
    <w:rsid w:val="009807FF"/>
    <w:rsid w:val="00980DF0"/>
    <w:rsid w:val="0098266B"/>
    <w:rsid w:val="0098624F"/>
    <w:rsid w:val="0099354C"/>
    <w:rsid w:val="009A5AE7"/>
    <w:rsid w:val="009A76DE"/>
    <w:rsid w:val="009B59C5"/>
    <w:rsid w:val="009C00B1"/>
    <w:rsid w:val="009C48F5"/>
    <w:rsid w:val="009C6B24"/>
    <w:rsid w:val="009C7BD5"/>
    <w:rsid w:val="009D02C1"/>
    <w:rsid w:val="009D65BD"/>
    <w:rsid w:val="009D7B2E"/>
    <w:rsid w:val="009E029E"/>
    <w:rsid w:val="009F2A86"/>
    <w:rsid w:val="009F5951"/>
    <w:rsid w:val="00A033C6"/>
    <w:rsid w:val="00A05264"/>
    <w:rsid w:val="00A14A9C"/>
    <w:rsid w:val="00A5447C"/>
    <w:rsid w:val="00A64CB0"/>
    <w:rsid w:val="00A72D17"/>
    <w:rsid w:val="00A73968"/>
    <w:rsid w:val="00A76823"/>
    <w:rsid w:val="00A77AD6"/>
    <w:rsid w:val="00A83C2E"/>
    <w:rsid w:val="00A879F7"/>
    <w:rsid w:val="00A9718F"/>
    <w:rsid w:val="00AA38E3"/>
    <w:rsid w:val="00AA42D5"/>
    <w:rsid w:val="00AB1A9D"/>
    <w:rsid w:val="00AB30CD"/>
    <w:rsid w:val="00AD65D1"/>
    <w:rsid w:val="00AE3C6D"/>
    <w:rsid w:val="00AF35EF"/>
    <w:rsid w:val="00AF4A98"/>
    <w:rsid w:val="00AF5DA0"/>
    <w:rsid w:val="00AF6DF3"/>
    <w:rsid w:val="00B00E43"/>
    <w:rsid w:val="00B04A5D"/>
    <w:rsid w:val="00B145FE"/>
    <w:rsid w:val="00B172CE"/>
    <w:rsid w:val="00B20899"/>
    <w:rsid w:val="00B217C2"/>
    <w:rsid w:val="00B21C01"/>
    <w:rsid w:val="00B36A53"/>
    <w:rsid w:val="00B41236"/>
    <w:rsid w:val="00B46B11"/>
    <w:rsid w:val="00B67D5C"/>
    <w:rsid w:val="00B761CF"/>
    <w:rsid w:val="00B8305A"/>
    <w:rsid w:val="00B86DE1"/>
    <w:rsid w:val="00B92133"/>
    <w:rsid w:val="00B971DD"/>
    <w:rsid w:val="00BA1386"/>
    <w:rsid w:val="00BA6299"/>
    <w:rsid w:val="00BA6ABD"/>
    <w:rsid w:val="00BB41A4"/>
    <w:rsid w:val="00BB50A7"/>
    <w:rsid w:val="00BB5D72"/>
    <w:rsid w:val="00BC4188"/>
    <w:rsid w:val="00BC4937"/>
    <w:rsid w:val="00BC6227"/>
    <w:rsid w:val="00BC712C"/>
    <w:rsid w:val="00BD6697"/>
    <w:rsid w:val="00BD78AD"/>
    <w:rsid w:val="00BE2FE8"/>
    <w:rsid w:val="00BE57A8"/>
    <w:rsid w:val="00BF1D87"/>
    <w:rsid w:val="00C065F4"/>
    <w:rsid w:val="00C23872"/>
    <w:rsid w:val="00C4007E"/>
    <w:rsid w:val="00C5162E"/>
    <w:rsid w:val="00C566B8"/>
    <w:rsid w:val="00C60879"/>
    <w:rsid w:val="00C83F15"/>
    <w:rsid w:val="00C940D4"/>
    <w:rsid w:val="00C951DC"/>
    <w:rsid w:val="00CA416E"/>
    <w:rsid w:val="00CA5732"/>
    <w:rsid w:val="00CB0566"/>
    <w:rsid w:val="00CC5595"/>
    <w:rsid w:val="00CC5D94"/>
    <w:rsid w:val="00CD180D"/>
    <w:rsid w:val="00CD54AF"/>
    <w:rsid w:val="00CD695D"/>
    <w:rsid w:val="00CE19AE"/>
    <w:rsid w:val="00CF5242"/>
    <w:rsid w:val="00CF5657"/>
    <w:rsid w:val="00CF7A89"/>
    <w:rsid w:val="00D05037"/>
    <w:rsid w:val="00D06B11"/>
    <w:rsid w:val="00D06F10"/>
    <w:rsid w:val="00D1713E"/>
    <w:rsid w:val="00D22EFD"/>
    <w:rsid w:val="00D465D9"/>
    <w:rsid w:val="00D6796C"/>
    <w:rsid w:val="00D67D4F"/>
    <w:rsid w:val="00D77542"/>
    <w:rsid w:val="00D84696"/>
    <w:rsid w:val="00D8499F"/>
    <w:rsid w:val="00D8662E"/>
    <w:rsid w:val="00D9287E"/>
    <w:rsid w:val="00D9452D"/>
    <w:rsid w:val="00D96D72"/>
    <w:rsid w:val="00DC0132"/>
    <w:rsid w:val="00DC08CE"/>
    <w:rsid w:val="00DC1CA2"/>
    <w:rsid w:val="00DD24AD"/>
    <w:rsid w:val="00DE04E4"/>
    <w:rsid w:val="00DE0674"/>
    <w:rsid w:val="00DE318F"/>
    <w:rsid w:val="00DF115F"/>
    <w:rsid w:val="00DF284E"/>
    <w:rsid w:val="00E02AB8"/>
    <w:rsid w:val="00E077CE"/>
    <w:rsid w:val="00E105D1"/>
    <w:rsid w:val="00E13193"/>
    <w:rsid w:val="00E25D5E"/>
    <w:rsid w:val="00E3167C"/>
    <w:rsid w:val="00E45666"/>
    <w:rsid w:val="00E47A38"/>
    <w:rsid w:val="00E50230"/>
    <w:rsid w:val="00E533E0"/>
    <w:rsid w:val="00E540E4"/>
    <w:rsid w:val="00E64032"/>
    <w:rsid w:val="00E64B80"/>
    <w:rsid w:val="00E735A7"/>
    <w:rsid w:val="00E85819"/>
    <w:rsid w:val="00E977C6"/>
    <w:rsid w:val="00EB2D65"/>
    <w:rsid w:val="00EB43BE"/>
    <w:rsid w:val="00EB5131"/>
    <w:rsid w:val="00EC5DCD"/>
    <w:rsid w:val="00EC7384"/>
    <w:rsid w:val="00ED191D"/>
    <w:rsid w:val="00EE780A"/>
    <w:rsid w:val="00EF1593"/>
    <w:rsid w:val="00EF5B5E"/>
    <w:rsid w:val="00F015A9"/>
    <w:rsid w:val="00F0769B"/>
    <w:rsid w:val="00F12C85"/>
    <w:rsid w:val="00F15060"/>
    <w:rsid w:val="00F208F0"/>
    <w:rsid w:val="00F2216D"/>
    <w:rsid w:val="00F24BEB"/>
    <w:rsid w:val="00F355ED"/>
    <w:rsid w:val="00F369F9"/>
    <w:rsid w:val="00F428B1"/>
    <w:rsid w:val="00F509A3"/>
    <w:rsid w:val="00F63DD0"/>
    <w:rsid w:val="00F63F20"/>
    <w:rsid w:val="00F7100A"/>
    <w:rsid w:val="00F76F07"/>
    <w:rsid w:val="00F81EAB"/>
    <w:rsid w:val="00F97DF8"/>
    <w:rsid w:val="00FA2AAE"/>
    <w:rsid w:val="00FA72DC"/>
    <w:rsid w:val="00FB01AA"/>
    <w:rsid w:val="00FB5FED"/>
    <w:rsid w:val="00FB676A"/>
    <w:rsid w:val="00FC00D5"/>
    <w:rsid w:val="00FC1AFC"/>
    <w:rsid w:val="00FC1FEF"/>
    <w:rsid w:val="00FC27D1"/>
    <w:rsid w:val="00FC2C3D"/>
    <w:rsid w:val="00FD2B45"/>
    <w:rsid w:val="00FD3279"/>
    <w:rsid w:val="00FD41CF"/>
    <w:rsid w:val="00FE041B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17299"/>
  <w15:chartTrackingRefBased/>
  <w15:docId w15:val="{254CF67C-C5CE-40DD-8290-6F990628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8B8"/>
    <w:pPr>
      <w:autoSpaceDE w:val="0"/>
      <w:autoSpaceDN w:val="0"/>
      <w:spacing w:line="320" w:lineRule="atLeast"/>
      <w:jc w:val="both"/>
    </w:pPr>
    <w:rPr>
      <w:rFonts w:ascii="Times New Roman" w:eastAsia="Times New Roman" w:hAnsi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4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54D5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654D56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654D56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654D56"/>
  </w:style>
  <w:style w:type="paragraph" w:styleId="Odstavecseseznamem">
    <w:name w:val="List Paragraph"/>
    <w:basedOn w:val="Normln"/>
    <w:uiPriority w:val="34"/>
    <w:qFormat/>
    <w:rsid w:val="00654D56"/>
    <w:pPr>
      <w:ind w:left="708"/>
    </w:pPr>
  </w:style>
  <w:style w:type="paragraph" w:styleId="Zkladntextodsazen2">
    <w:name w:val="Body Text Indent 2"/>
    <w:basedOn w:val="Normln"/>
    <w:link w:val="Zkladntextodsazen2Char"/>
    <w:rsid w:val="00654D56"/>
    <w:pPr>
      <w:ind w:left="993"/>
    </w:pPr>
  </w:style>
  <w:style w:type="character" w:customStyle="1" w:styleId="Zkladntextodsazen2Char">
    <w:name w:val="Základní text odsazený 2 Char"/>
    <w:link w:val="Zkladntextodsazen2"/>
    <w:rsid w:val="00654D56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513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EB5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51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B51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51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011B7A"/>
    <w:rPr>
      <w:color w:val="0000FF"/>
      <w:u w:val="single"/>
    </w:rPr>
  </w:style>
  <w:style w:type="paragraph" w:styleId="Revize">
    <w:name w:val="Revision"/>
    <w:hidden/>
    <w:uiPriority w:val="99"/>
    <w:semiHidden/>
    <w:rsid w:val="00161FA2"/>
    <w:rPr>
      <w:rFonts w:ascii="Times New Roman" w:eastAsia="Times New Roman" w:hAnsi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24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245B2"/>
    <w:rPr>
      <w:rFonts w:ascii="Times New Roman" w:eastAsia="Times New Roman" w:hAnsi="Times New Roman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BC712C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F09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4B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9F1A2697643FB9B02A24032EA5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CE0A8-21BF-4C08-8A73-8C5D5F30CD14}"/>
      </w:docPartPr>
      <w:docPartBody>
        <w:p w:rsidR="00DC4312" w:rsidRDefault="00DC4312">
          <w:pPr>
            <w:pStyle w:val="51F9F1A2697643FB9B02A24032EA5E0E"/>
          </w:pPr>
          <w:r w:rsidRPr="0051247D">
            <w:rPr>
              <w:rFonts w:ascii="Segoe UI" w:hAnsi="Segoe UI" w:cs="Segoe UI"/>
              <w:b/>
              <w:bCs/>
              <w:color w:val="595959" w:themeColor="text1" w:themeTint="A6"/>
              <w:highlight w:val="cyan"/>
            </w:rPr>
            <w:t>Doplňte název klienta</w:t>
          </w:r>
        </w:p>
      </w:docPartBody>
    </w:docPart>
    <w:docPart>
      <w:docPartPr>
        <w:name w:val="0F76B173B2B749ADB3E04CB046A10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C10C1-2725-4E2D-B36C-1CFD42C67CF6}"/>
      </w:docPartPr>
      <w:docPartBody>
        <w:p w:rsidR="00DC4312" w:rsidRDefault="00DC4312">
          <w:pPr>
            <w:pStyle w:val="0F76B173B2B749ADB3E04CB046A10FD2"/>
          </w:pPr>
          <w:bookmarkStart w:id="0" w:name="_Hlk168931542"/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 xml:space="preserve">Zvolte </w:t>
          </w:r>
          <w:r>
            <w:rPr>
              <w:rStyle w:val="Zstupntext"/>
              <w:rFonts w:ascii="Segoe UI" w:eastAsia="Calibri" w:hAnsi="Segoe UI" w:cs="Segoe UI"/>
              <w:highlight w:val="cyan"/>
            </w:rPr>
            <w:t>z roletky</w:t>
          </w: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>.</w:t>
          </w:r>
          <w:bookmarkEnd w:id="0"/>
        </w:p>
      </w:docPartBody>
    </w:docPart>
    <w:docPart>
      <w:docPartPr>
        <w:name w:val="F387A93BA9C8434E8F3FA38FC0A65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70955-2B88-4F53-86ED-7C7A70AAD09C}"/>
      </w:docPartPr>
      <w:docPartBody>
        <w:p w:rsidR="00DC4312" w:rsidRDefault="00DC4312">
          <w:pPr>
            <w:pStyle w:val="F387A93BA9C8434E8F3FA38FC0A65DEF"/>
          </w:pP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 xml:space="preserve">Zvolte </w:t>
          </w:r>
          <w:r>
            <w:rPr>
              <w:rStyle w:val="Zstupntext"/>
              <w:rFonts w:ascii="Segoe UI" w:eastAsia="Calibri" w:hAnsi="Segoe UI" w:cs="Segoe UI"/>
              <w:highlight w:val="cyan"/>
            </w:rPr>
            <w:t>z roletky</w:t>
          </w: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>.</w:t>
          </w:r>
        </w:p>
      </w:docPartBody>
    </w:docPart>
    <w:docPart>
      <w:docPartPr>
        <w:name w:val="EA36EF430BF74764AA7A8A7817844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E07C3-0372-4C8C-9167-3826F53E5BED}"/>
      </w:docPartPr>
      <w:docPartBody>
        <w:p w:rsidR="00DC4312" w:rsidRDefault="00DC4312">
          <w:pPr>
            <w:pStyle w:val="EA36EF430BF74764AA7A8A7817844FBC"/>
          </w:pPr>
          <w:r w:rsidRPr="00704E10">
            <w:rPr>
              <w:rStyle w:val="Zstupntext"/>
              <w:rFonts w:ascii="Segoe UI" w:eastAsia="Calibri" w:hAnsi="Segoe UI" w:cs="Segoe UI"/>
              <w:highlight w:val="cyan"/>
            </w:rPr>
            <w:t>Zvolte z roletky.</w:t>
          </w:r>
        </w:p>
      </w:docPartBody>
    </w:docPart>
    <w:docPart>
      <w:docPartPr>
        <w:name w:val="B20786CE40EE4FBBAB2DF1F5DE5F0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3EE96-EB7A-4934-A4DE-BFA85F50F289}"/>
      </w:docPartPr>
      <w:docPartBody>
        <w:p w:rsidR="00DC4312" w:rsidRDefault="00DC4312">
          <w:pPr>
            <w:pStyle w:val="B20786CE40EE4FBBAB2DF1F5DE5F07F1"/>
          </w:pP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 xml:space="preserve">Zvolte </w:t>
          </w:r>
          <w:r>
            <w:rPr>
              <w:rStyle w:val="Zstupntext"/>
              <w:rFonts w:ascii="Segoe UI" w:eastAsia="Calibri" w:hAnsi="Segoe UI" w:cs="Segoe UI"/>
              <w:highlight w:val="cyan"/>
            </w:rPr>
            <w:t>z roletky</w:t>
          </w:r>
          <w:r w:rsidRPr="003B0DC5">
            <w:rPr>
              <w:rStyle w:val="Zstupntext"/>
              <w:rFonts w:ascii="Segoe UI" w:eastAsia="Calibri" w:hAnsi="Segoe UI" w:cs="Segoe UI"/>
              <w:highlight w:val="cyan"/>
            </w:rPr>
            <w:t>.</w:t>
          </w:r>
        </w:p>
      </w:docPartBody>
    </w:docPart>
    <w:docPart>
      <w:docPartPr>
        <w:name w:val="9C3096883F1246728DEBD89F61212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5F00F-A06F-44A1-989C-53FC1B287FFD}"/>
      </w:docPartPr>
      <w:docPartBody>
        <w:p w:rsidR="00154A98" w:rsidRDefault="00154A98" w:rsidP="00154A98">
          <w:pPr>
            <w:pStyle w:val="9C3096883F1246728DEBD89F6121232D"/>
          </w:pPr>
          <w:r w:rsidRPr="0051247D">
            <w:rPr>
              <w:rFonts w:ascii="Segoe UI" w:hAnsi="Segoe UI" w:cs="Segoe UI"/>
              <w:b/>
              <w:bCs/>
              <w:color w:val="595959" w:themeColor="text1" w:themeTint="A6"/>
              <w:highlight w:val="cyan"/>
            </w:rPr>
            <w:t>Doplňte název klienta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12"/>
    <w:rsid w:val="001317B3"/>
    <w:rsid w:val="00154A98"/>
    <w:rsid w:val="003C4E9C"/>
    <w:rsid w:val="00704A83"/>
    <w:rsid w:val="00707AEA"/>
    <w:rsid w:val="00865B22"/>
    <w:rsid w:val="009B5B42"/>
    <w:rsid w:val="00AD65D1"/>
    <w:rsid w:val="00D22EFD"/>
    <w:rsid w:val="00D9287E"/>
    <w:rsid w:val="00DC4312"/>
    <w:rsid w:val="00E540E4"/>
    <w:rsid w:val="00E64032"/>
    <w:rsid w:val="00E9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1F9F1A2697643FB9B02A24032EA5E0E">
    <w:name w:val="51F9F1A2697643FB9B02A24032EA5E0E"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0F76B173B2B749ADB3E04CB046A10FD2">
    <w:name w:val="0F76B173B2B749ADB3E04CB046A10FD2"/>
  </w:style>
  <w:style w:type="paragraph" w:customStyle="1" w:styleId="F387A93BA9C8434E8F3FA38FC0A65DEF">
    <w:name w:val="F387A93BA9C8434E8F3FA38FC0A65DEF"/>
  </w:style>
  <w:style w:type="paragraph" w:customStyle="1" w:styleId="EA36EF430BF74764AA7A8A7817844FBC">
    <w:name w:val="EA36EF430BF74764AA7A8A7817844FBC"/>
  </w:style>
  <w:style w:type="paragraph" w:customStyle="1" w:styleId="B20786CE40EE4FBBAB2DF1F5DE5F07F1">
    <w:name w:val="B20786CE40EE4FBBAB2DF1F5DE5F07F1"/>
  </w:style>
  <w:style w:type="paragraph" w:customStyle="1" w:styleId="9C3096883F1246728DEBD89F6121232D">
    <w:name w:val="9C3096883F1246728DEBD89F6121232D"/>
    <w:rsid w:val="0015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30C25-8FA5-4EA8-9C17-CA22A0CCC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53555-4EB6-4319-84E5-1EFA4288C30F}"/>
</file>

<file path=customXml/itemProps3.xml><?xml version="1.0" encoding="utf-8"?>
<ds:datastoreItem xmlns:ds="http://schemas.openxmlformats.org/officeDocument/2006/customXml" ds:itemID="{A8ED2D7A-A470-4E8B-AF66-8D4E8BC75922}"/>
</file>

<file path=customXml/itemProps4.xml><?xml version="1.0" encoding="utf-8"?>
<ds:datastoreItem xmlns:ds="http://schemas.openxmlformats.org/officeDocument/2006/customXml" ds:itemID="{B18BD9DF-025D-4035-8AC4-A6F8DC499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4222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Links>
    <vt:vector size="6" baseType="variant"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mailto:sebesta@mt-legal.com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Profousová</dc:creator>
  <cp:keywords/>
  <cp:lastModifiedBy>Korandová, Iva</cp:lastModifiedBy>
  <cp:revision>2</cp:revision>
  <cp:lastPrinted>2025-11-28T10:22:00Z</cp:lastPrinted>
  <dcterms:created xsi:type="dcterms:W3CDTF">2025-12-05T08:52:00Z</dcterms:created>
  <dcterms:modified xsi:type="dcterms:W3CDTF">2025-12-05T08:52:00Z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