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A0A" w14:textId="3A9C5AB8" w:rsidR="00213A2A" w:rsidRPr="00855EF4" w:rsidRDefault="00213A2A" w:rsidP="00213A2A">
      <w:pPr>
        <w:spacing w:before="120"/>
        <w:jc w:val="center"/>
        <w:rPr>
          <w:b/>
          <w:caps/>
          <w:color w:val="2E74B5"/>
          <w:sz w:val="20"/>
          <w:szCs w:val="20"/>
          <w:u w:val="single"/>
        </w:rPr>
      </w:pPr>
      <w:bookmarkStart w:id="0" w:name="_Hlk190418055"/>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1D732C">
        <w:rPr>
          <w:b/>
          <w:caps/>
          <w:color w:val="2E74B5"/>
          <w:sz w:val="20"/>
          <w:szCs w:val="20"/>
          <w:u w:val="single"/>
        </w:rPr>
        <w:t>0416</w:t>
      </w:r>
      <w:r>
        <w:rPr>
          <w:b/>
          <w:caps/>
          <w:color w:val="2E74B5"/>
          <w:sz w:val="20"/>
          <w:szCs w:val="20"/>
          <w:u w:val="single"/>
        </w:rPr>
        <w:t>/25</w:t>
      </w:r>
    </w:p>
    <w:p w14:paraId="4682B9AB" w14:textId="77777777" w:rsidR="00213A2A" w:rsidRDefault="00213A2A" w:rsidP="00213A2A">
      <w:pPr>
        <w:spacing w:before="120"/>
        <w:jc w:val="center"/>
        <w:rPr>
          <w:color w:val="000000"/>
          <w:sz w:val="20"/>
          <w:szCs w:val="20"/>
        </w:rPr>
      </w:pPr>
      <w:r w:rsidRPr="00855EF4">
        <w:rPr>
          <w:color w:val="2E74B5"/>
          <w:sz w:val="20"/>
          <w:szCs w:val="20"/>
          <w:u w:val="single"/>
        </w:rPr>
        <w:t xml:space="preserve">na zhotovení </w:t>
      </w:r>
      <w:bookmarkStart w:id="1" w:name="_Hlk172888676"/>
      <w:r>
        <w:rPr>
          <w:color w:val="2E74B5"/>
          <w:sz w:val="20"/>
          <w:szCs w:val="20"/>
          <w:u w:val="single"/>
        </w:rPr>
        <w:t>projektové</w:t>
      </w:r>
      <w:bookmarkEnd w:id="1"/>
      <w:r>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bookmarkEnd w:id="0"/>
    <w:p w14:paraId="7E63A1F1" w14:textId="42884E72" w:rsidR="00A9041F" w:rsidRPr="00C16BE8" w:rsidRDefault="005B12EA" w:rsidP="00213A2A">
      <w:pPr>
        <w:spacing w:before="120"/>
        <w:jc w:val="center"/>
        <w:rPr>
          <w:color w:val="2E74B5"/>
          <w:u w:val="single"/>
        </w:rPr>
      </w:pPr>
      <w:r w:rsidRPr="005B12EA">
        <w:rPr>
          <w:caps/>
          <w:color w:val="2E74B5"/>
          <w:u w:val="single"/>
        </w:rPr>
        <w:t>SILNICE III/4972: ZLÍN – MALENOVICE, RIVIÉRA</w:t>
      </w:r>
      <w:r>
        <w:rPr>
          <w:caps/>
          <w:color w:val="2E74B5"/>
          <w:u w:val="single"/>
        </w:rPr>
        <w:t xml:space="preserve">, </w:t>
      </w:r>
      <w:r w:rsidRPr="005B12EA">
        <w:rPr>
          <w:color w:val="2E74B5"/>
          <w:u w:val="single"/>
        </w:rPr>
        <w:t>část</w:t>
      </w:r>
      <w:r>
        <w:rPr>
          <w:caps/>
          <w:color w:val="2E74B5"/>
          <w:u w:val="single"/>
        </w:rPr>
        <w:t xml:space="preserve"> Řszk</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27819EB0"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132587">
        <w:rPr>
          <w:sz w:val="20"/>
          <w:szCs w:val="20"/>
        </w:rPr>
        <w:t>xxxxxxxxxxxxxx</w:t>
      </w:r>
      <w:proofErr w:type="spellEnd"/>
    </w:p>
    <w:p w14:paraId="4EF48B3C" w14:textId="57A3D70A"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132587">
        <w:rPr>
          <w:sz w:val="20"/>
          <w:szCs w:val="20"/>
        </w:rPr>
        <w:t>xxxxxxxxxxxxx</w:t>
      </w:r>
      <w:proofErr w:type="spellEnd"/>
    </w:p>
    <w:p w14:paraId="168E6014" w14:textId="5A57D3A0"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132587">
        <w:rPr>
          <w:sz w:val="20"/>
          <w:szCs w:val="20"/>
        </w:rPr>
        <w:t>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1EF783EE" w14:textId="77777777" w:rsidR="008753AD" w:rsidRDefault="008753AD" w:rsidP="008753AD">
      <w:pPr>
        <w:widowControl w:val="0"/>
        <w:pBdr>
          <w:top w:val="nil"/>
          <w:left w:val="nil"/>
          <w:bottom w:val="nil"/>
          <w:right w:val="nil"/>
          <w:between w:val="nil"/>
        </w:pBdr>
        <w:jc w:val="both"/>
        <w:rPr>
          <w:b/>
          <w:color w:val="000000"/>
          <w:sz w:val="20"/>
          <w:szCs w:val="20"/>
        </w:rPr>
      </w:pPr>
    </w:p>
    <w:p w14:paraId="1158149D" w14:textId="3E3C00CD" w:rsidR="008753AD" w:rsidRPr="00E4503B" w:rsidRDefault="008753AD" w:rsidP="008753AD">
      <w:pPr>
        <w:widowControl w:val="0"/>
        <w:pBdr>
          <w:top w:val="nil"/>
          <w:left w:val="nil"/>
          <w:bottom w:val="nil"/>
          <w:right w:val="nil"/>
          <w:between w:val="nil"/>
        </w:pBdr>
        <w:jc w:val="both"/>
        <w:rPr>
          <w:b/>
          <w:color w:val="000000"/>
          <w:sz w:val="20"/>
          <w:szCs w:val="20"/>
        </w:rPr>
      </w:pPr>
      <w:r w:rsidRPr="00E4503B">
        <w:rPr>
          <w:b/>
          <w:color w:val="000000"/>
          <w:sz w:val="20"/>
          <w:szCs w:val="20"/>
        </w:rPr>
        <w:t>DOPRAVOPROJEKT Ostrava a. s.</w:t>
      </w:r>
    </w:p>
    <w:p w14:paraId="7B1B7D75" w14:textId="77777777"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Sídlo:</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Masarykovo náměstí 5/5, 702 00 Ostrava – Moravská Ostrava</w:t>
      </w:r>
    </w:p>
    <w:p w14:paraId="68A8FB12" w14:textId="77777777"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Zápis v obchodním rejstříku:</w:t>
      </w:r>
      <w:r w:rsidRPr="00E4503B">
        <w:rPr>
          <w:color w:val="000000"/>
          <w:sz w:val="20"/>
          <w:szCs w:val="20"/>
        </w:rPr>
        <w:tab/>
      </w:r>
      <w:r w:rsidRPr="00E4503B">
        <w:rPr>
          <w:color w:val="000000"/>
          <w:sz w:val="20"/>
          <w:szCs w:val="20"/>
        </w:rPr>
        <w:tab/>
      </w:r>
      <w:r w:rsidRPr="00E4503B">
        <w:rPr>
          <w:color w:val="000000"/>
          <w:sz w:val="20"/>
          <w:szCs w:val="20"/>
        </w:rPr>
        <w:tab/>
        <w:t>Krajský soud v Ostravě, oddíl B, vložka 10727</w:t>
      </w:r>
      <w:r w:rsidRPr="00E4503B">
        <w:rPr>
          <w:color w:val="000000"/>
          <w:sz w:val="20"/>
          <w:szCs w:val="20"/>
        </w:rPr>
        <w:tab/>
      </w:r>
      <w:r w:rsidRPr="00E4503B">
        <w:rPr>
          <w:color w:val="000000"/>
          <w:sz w:val="20"/>
          <w:szCs w:val="20"/>
        </w:rPr>
        <w:tab/>
      </w:r>
    </w:p>
    <w:p w14:paraId="35B4CE43" w14:textId="77777777"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IČ:</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42767377</w:t>
      </w:r>
      <w:r w:rsidRPr="00E4503B">
        <w:rPr>
          <w:color w:val="000000"/>
          <w:sz w:val="20"/>
          <w:szCs w:val="20"/>
        </w:rPr>
        <w:tab/>
      </w:r>
      <w:r w:rsidRPr="00E4503B">
        <w:rPr>
          <w:color w:val="000000"/>
          <w:sz w:val="20"/>
          <w:szCs w:val="20"/>
        </w:rPr>
        <w:tab/>
      </w:r>
    </w:p>
    <w:p w14:paraId="7459A951" w14:textId="77777777"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DIČ:</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CZ42767377</w:t>
      </w:r>
      <w:r w:rsidRPr="00E4503B">
        <w:rPr>
          <w:color w:val="000000"/>
          <w:sz w:val="20"/>
          <w:szCs w:val="20"/>
        </w:rPr>
        <w:tab/>
      </w:r>
      <w:r w:rsidRPr="00E4503B">
        <w:rPr>
          <w:color w:val="000000"/>
          <w:sz w:val="20"/>
          <w:szCs w:val="20"/>
        </w:rPr>
        <w:tab/>
      </w:r>
    </w:p>
    <w:p w14:paraId="2EC1857C" w14:textId="77777777"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Zastoupení:</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Ing. Martin </w:t>
      </w:r>
      <w:proofErr w:type="spellStart"/>
      <w:r w:rsidRPr="00E4503B">
        <w:rPr>
          <w:color w:val="000000"/>
          <w:sz w:val="20"/>
          <w:szCs w:val="20"/>
        </w:rPr>
        <w:t>Vilč</w:t>
      </w:r>
      <w:proofErr w:type="spellEnd"/>
      <w:r w:rsidRPr="00E4503B">
        <w:rPr>
          <w:color w:val="000000"/>
          <w:sz w:val="20"/>
          <w:szCs w:val="20"/>
        </w:rPr>
        <w:t>, předseda představenstva</w:t>
      </w:r>
      <w:r w:rsidRPr="00E4503B">
        <w:rPr>
          <w:color w:val="000000"/>
          <w:sz w:val="20"/>
          <w:szCs w:val="20"/>
        </w:rPr>
        <w:tab/>
      </w:r>
      <w:r w:rsidRPr="00E4503B">
        <w:rPr>
          <w:color w:val="000000"/>
          <w:sz w:val="20"/>
          <w:szCs w:val="20"/>
        </w:rPr>
        <w:tab/>
      </w:r>
    </w:p>
    <w:p w14:paraId="512A9FAA" w14:textId="3B8A7292"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K jednání o technických věcech pověřen(a):</w:t>
      </w:r>
      <w:r w:rsidRPr="00E4503B">
        <w:rPr>
          <w:color w:val="000000"/>
          <w:sz w:val="20"/>
          <w:szCs w:val="20"/>
        </w:rPr>
        <w:tab/>
      </w:r>
      <w:r w:rsidRPr="00E4503B">
        <w:rPr>
          <w:color w:val="000000"/>
          <w:sz w:val="20"/>
          <w:szCs w:val="20"/>
        </w:rPr>
        <w:tab/>
      </w:r>
      <w:proofErr w:type="spellStart"/>
      <w:r w:rsidR="00132587">
        <w:rPr>
          <w:color w:val="000000"/>
          <w:sz w:val="20"/>
          <w:szCs w:val="20"/>
        </w:rPr>
        <w:t>xxxxxxxxx</w:t>
      </w:r>
      <w:proofErr w:type="spellEnd"/>
      <w:r w:rsidRPr="00E4503B">
        <w:rPr>
          <w:color w:val="000000"/>
          <w:sz w:val="20"/>
          <w:szCs w:val="20"/>
        </w:rPr>
        <w:tab/>
      </w:r>
    </w:p>
    <w:p w14:paraId="6B3C30BF" w14:textId="28E3EEFB"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Tel.:</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proofErr w:type="spellStart"/>
      <w:r w:rsidR="00132587">
        <w:rPr>
          <w:color w:val="000000"/>
          <w:sz w:val="20"/>
          <w:szCs w:val="20"/>
        </w:rPr>
        <w:t>xxxxxxxxxxx</w:t>
      </w:r>
      <w:proofErr w:type="spellEnd"/>
      <w:r w:rsidRPr="00E4503B">
        <w:rPr>
          <w:color w:val="000000"/>
          <w:sz w:val="20"/>
          <w:szCs w:val="20"/>
        </w:rPr>
        <w:tab/>
      </w:r>
      <w:r w:rsidRPr="00E4503B">
        <w:rPr>
          <w:color w:val="000000"/>
          <w:sz w:val="20"/>
          <w:szCs w:val="20"/>
        </w:rPr>
        <w:tab/>
      </w:r>
    </w:p>
    <w:p w14:paraId="7F26F01E" w14:textId="017D6EE7" w:rsidR="008753AD" w:rsidRPr="00E4503B" w:rsidRDefault="008753AD" w:rsidP="008753AD">
      <w:pPr>
        <w:widowControl w:val="0"/>
        <w:pBdr>
          <w:top w:val="nil"/>
          <w:left w:val="nil"/>
          <w:bottom w:val="nil"/>
          <w:right w:val="nil"/>
          <w:between w:val="nil"/>
        </w:pBdr>
        <w:jc w:val="both"/>
        <w:rPr>
          <w:color w:val="000000"/>
          <w:sz w:val="20"/>
          <w:szCs w:val="20"/>
        </w:rPr>
      </w:pPr>
      <w:r w:rsidRPr="00E4503B">
        <w:rPr>
          <w:color w:val="000000"/>
          <w:sz w:val="20"/>
          <w:szCs w:val="20"/>
        </w:rPr>
        <w:t>E-mail:</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hyperlink r:id="rId8" w:history="1">
        <w:proofErr w:type="spellStart"/>
        <w:r w:rsidR="00132587">
          <w:rPr>
            <w:rStyle w:val="Hypertextovodkaz"/>
            <w:sz w:val="20"/>
            <w:szCs w:val="20"/>
          </w:rPr>
          <w:t>xxxxxxxxxxxx</w:t>
        </w:r>
        <w:proofErr w:type="spellEnd"/>
      </w:hyperlink>
      <w:r>
        <w:rPr>
          <w:rStyle w:val="Hypertextovodkaz"/>
          <w:sz w:val="20"/>
          <w:szCs w:val="20"/>
        </w:rPr>
        <w:t xml:space="preserve"> </w:t>
      </w:r>
      <w:r w:rsidRPr="00E4503B">
        <w:rPr>
          <w:color w:val="000000"/>
          <w:sz w:val="20"/>
          <w:szCs w:val="20"/>
        </w:rPr>
        <w:t xml:space="preserve"> </w:t>
      </w:r>
      <w:r w:rsidRPr="00E4503B">
        <w:rPr>
          <w:color w:val="000000"/>
          <w:sz w:val="20"/>
          <w:szCs w:val="20"/>
        </w:rPr>
        <w:tab/>
      </w:r>
      <w:r w:rsidRPr="00E4503B">
        <w:rPr>
          <w:color w:val="000000"/>
          <w:sz w:val="20"/>
          <w:szCs w:val="20"/>
        </w:rPr>
        <w:tab/>
      </w:r>
    </w:p>
    <w:p w14:paraId="4814DB5F" w14:textId="13D69BEC" w:rsidR="00997DFE" w:rsidRPr="00F00213" w:rsidRDefault="008753AD" w:rsidP="008753AD">
      <w:pPr>
        <w:widowControl w:val="0"/>
        <w:jc w:val="both"/>
        <w:rPr>
          <w:sz w:val="20"/>
          <w:szCs w:val="20"/>
        </w:rPr>
      </w:pPr>
      <w:r w:rsidRPr="00E4503B">
        <w:rPr>
          <w:color w:val="000000"/>
          <w:sz w:val="20"/>
          <w:szCs w:val="20"/>
        </w:rPr>
        <w:t>Bankovní spojení:</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Komerční banka, a.s., č. </w:t>
      </w:r>
      <w:proofErr w:type="spellStart"/>
      <w:r w:rsidRPr="00E4503B">
        <w:rPr>
          <w:color w:val="000000"/>
          <w:sz w:val="20"/>
          <w:szCs w:val="20"/>
        </w:rPr>
        <w:t>ú.</w:t>
      </w:r>
      <w:proofErr w:type="spellEnd"/>
      <w:r w:rsidRPr="00E4503B">
        <w:rPr>
          <w:color w:val="000000"/>
          <w:sz w:val="20"/>
          <w:szCs w:val="20"/>
        </w:rPr>
        <w:t xml:space="preserve"> 1022147761/0100</w:t>
      </w:r>
      <w:r w:rsidR="00997DFE" w:rsidRPr="00F00213">
        <w:rPr>
          <w:sz w:val="20"/>
          <w:szCs w:val="20"/>
        </w:rPr>
        <w:tab/>
      </w:r>
      <w:r w:rsidR="00997DFE" w:rsidRPr="00F00213">
        <w:rPr>
          <w:sz w:val="20"/>
          <w:szCs w:val="20"/>
        </w:rPr>
        <w:tab/>
      </w:r>
      <w:r w:rsidR="00997DFE" w:rsidRPr="00F00213">
        <w:rPr>
          <w:sz w:val="20"/>
          <w:szCs w:val="20"/>
        </w:rPr>
        <w:tab/>
      </w:r>
    </w:p>
    <w:p w14:paraId="6330A31A" w14:textId="77777777" w:rsidR="006C4CC8"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178273F8" w14:textId="77777777" w:rsidR="00D6148D" w:rsidRPr="00F00213" w:rsidRDefault="00D6148D" w:rsidP="002001B1">
      <w:pPr>
        <w:widowControl w:val="0"/>
        <w:rPr>
          <w:sz w:val="20"/>
          <w:szCs w:val="20"/>
        </w:rPr>
      </w:pP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1B5A4BCE" w:rsidR="00BB5281" w:rsidRDefault="00213A2A" w:rsidP="00E604C3">
      <w:pPr>
        <w:pStyle w:val="Odstavecseseznamem"/>
        <w:keepLines/>
        <w:numPr>
          <w:ilvl w:val="1"/>
          <w:numId w:val="31"/>
        </w:numPr>
        <w:tabs>
          <w:tab w:val="left" w:pos="567"/>
        </w:tabs>
        <w:spacing w:before="120"/>
        <w:jc w:val="both"/>
        <w:rPr>
          <w:sz w:val="20"/>
          <w:szCs w:val="20"/>
        </w:rPr>
      </w:pPr>
      <w:r w:rsidRPr="005B12EA">
        <w:rPr>
          <w:sz w:val="20"/>
          <w:szCs w:val="20"/>
        </w:rPr>
        <w:t>Objednatel připravuje stavbu „</w:t>
      </w:r>
      <w:r w:rsidR="005B12EA" w:rsidRPr="005B12EA">
        <w:rPr>
          <w:b/>
          <w:sz w:val="20"/>
          <w:szCs w:val="20"/>
        </w:rPr>
        <w:t>SILNICE III/4972: ZLÍN – MALENOVICE, RIVIÉRA</w:t>
      </w:r>
      <w:r w:rsidRPr="005B12EA">
        <w:rPr>
          <w:b/>
          <w:sz w:val="20"/>
          <w:szCs w:val="20"/>
        </w:rPr>
        <w:t>“</w:t>
      </w:r>
      <w:r w:rsidRPr="005B12EA">
        <w:rPr>
          <w:sz w:val="20"/>
          <w:szCs w:val="20"/>
        </w:rPr>
        <w:t xml:space="preserve"> (dále jen „</w:t>
      </w:r>
      <w:r w:rsidRPr="005B12EA">
        <w:rPr>
          <w:b/>
          <w:sz w:val="20"/>
          <w:szCs w:val="20"/>
        </w:rPr>
        <w:t>Stavba</w:t>
      </w:r>
      <w:r w:rsidRPr="005B12EA">
        <w:rPr>
          <w:sz w:val="20"/>
          <w:szCs w:val="20"/>
        </w:rPr>
        <w:t xml:space="preserve">“). Stavba bude řešit rekonstrukci </w:t>
      </w:r>
      <w:r w:rsidR="005B12EA" w:rsidRPr="005B12EA">
        <w:rPr>
          <w:sz w:val="20"/>
          <w:szCs w:val="20"/>
        </w:rPr>
        <w:t xml:space="preserve">silnice III/4972 vč. navazujících staveb v intravilánu Malenovic, místní části města Zlín (ul. Švermova), a to v úseku od začátku pravostranné opěrné zdi s chodníkem po křižovatku se stezkou pro cyklisty. Stavba bude navazovat na stavbu „Silnice III/4972: Zlín, ul. Švermova“ realizovanou v roce 2024. Silnice III/4972 bude řešena v uzlovém úseku č. 1 „Prohled“, </w:t>
      </w:r>
      <w:proofErr w:type="spellStart"/>
      <w:r w:rsidR="005B12EA" w:rsidRPr="005B12EA">
        <w:rPr>
          <w:sz w:val="20"/>
          <w:szCs w:val="20"/>
        </w:rPr>
        <w:t>uzl</w:t>
      </w:r>
      <w:proofErr w:type="spellEnd"/>
      <w:r w:rsidR="005B12EA" w:rsidRPr="005B12EA">
        <w:rPr>
          <w:sz w:val="20"/>
          <w:szCs w:val="20"/>
        </w:rPr>
        <w:t>. stan. km 0,6</w:t>
      </w:r>
      <w:r w:rsidR="004B1B56">
        <w:rPr>
          <w:sz w:val="20"/>
          <w:szCs w:val="20"/>
        </w:rPr>
        <w:t>73</w:t>
      </w:r>
      <w:r w:rsidR="005B12EA" w:rsidRPr="005B12EA">
        <w:rPr>
          <w:sz w:val="20"/>
          <w:szCs w:val="20"/>
        </w:rPr>
        <w:t xml:space="preserve"> – 1,322.</w:t>
      </w:r>
      <w:r w:rsidR="005B12EA">
        <w:rPr>
          <w:sz w:val="20"/>
          <w:szCs w:val="20"/>
        </w:rPr>
        <w:t xml:space="preserve"> </w:t>
      </w:r>
      <w:r w:rsidR="005B12EA" w:rsidRPr="005B12EA">
        <w:rPr>
          <w:sz w:val="20"/>
          <w:szCs w:val="20"/>
        </w:rPr>
        <w:t>Celková délka stavby je 6</w:t>
      </w:r>
      <w:r w:rsidR="004B1B56">
        <w:rPr>
          <w:sz w:val="20"/>
          <w:szCs w:val="20"/>
        </w:rPr>
        <w:t>49</w:t>
      </w:r>
      <w:r w:rsidR="005B12EA" w:rsidRPr="005B12EA">
        <w:rPr>
          <w:sz w:val="20"/>
          <w:szCs w:val="20"/>
        </w:rPr>
        <w:t xml:space="preserve"> m.</w:t>
      </w:r>
      <w:r w:rsidR="005563F8">
        <w:rPr>
          <w:sz w:val="20"/>
          <w:szCs w:val="20"/>
        </w:rPr>
        <w:t xml:space="preserve"> Předmětem PD bude </w:t>
      </w:r>
      <w:r w:rsidR="005563F8" w:rsidRPr="006A515D">
        <w:rPr>
          <w:sz w:val="20"/>
          <w:szCs w:val="20"/>
        </w:rPr>
        <w:t>rekonstrukc</w:t>
      </w:r>
      <w:r w:rsidR="005563F8">
        <w:rPr>
          <w:sz w:val="20"/>
          <w:szCs w:val="20"/>
        </w:rPr>
        <w:t>e</w:t>
      </w:r>
      <w:r w:rsidR="005563F8" w:rsidRPr="006A515D">
        <w:rPr>
          <w:sz w:val="20"/>
          <w:szCs w:val="20"/>
        </w:rPr>
        <w:t xml:space="preserve"> silnice III/</w:t>
      </w:r>
      <w:r w:rsidR="005563F8" w:rsidRPr="00794B2E">
        <w:rPr>
          <w:sz w:val="20"/>
          <w:szCs w:val="20"/>
        </w:rPr>
        <w:t>4972</w:t>
      </w:r>
      <w:r w:rsidR="00FF4F2F" w:rsidRPr="00794B2E">
        <w:rPr>
          <w:sz w:val="20"/>
          <w:szCs w:val="20"/>
        </w:rPr>
        <w:t xml:space="preserve"> včetně</w:t>
      </w:r>
      <w:r w:rsidR="005563F8" w:rsidRPr="00794B2E">
        <w:rPr>
          <w:sz w:val="20"/>
          <w:szCs w:val="20"/>
        </w:rPr>
        <w:t xml:space="preserve"> šířkov</w:t>
      </w:r>
      <w:r w:rsidR="00FF4F2F" w:rsidRPr="00794B2E">
        <w:rPr>
          <w:sz w:val="20"/>
          <w:szCs w:val="20"/>
        </w:rPr>
        <w:t>é</w:t>
      </w:r>
      <w:r w:rsidR="005563F8" w:rsidRPr="00794B2E">
        <w:rPr>
          <w:sz w:val="20"/>
          <w:szCs w:val="20"/>
        </w:rPr>
        <w:t xml:space="preserve"> úprav</w:t>
      </w:r>
      <w:r w:rsidR="00FF4F2F" w:rsidRPr="00794B2E">
        <w:rPr>
          <w:sz w:val="20"/>
          <w:szCs w:val="20"/>
        </w:rPr>
        <w:t>y</w:t>
      </w:r>
      <w:r w:rsidR="005563F8" w:rsidRPr="00794B2E">
        <w:rPr>
          <w:sz w:val="20"/>
          <w:szCs w:val="20"/>
        </w:rPr>
        <w:t xml:space="preserve"> silnice</w:t>
      </w:r>
      <w:r w:rsidR="005563F8" w:rsidRPr="006A515D">
        <w:rPr>
          <w:sz w:val="20"/>
          <w:szCs w:val="20"/>
        </w:rPr>
        <w:t>, stabilizac</w:t>
      </w:r>
      <w:r w:rsidR="005563F8">
        <w:rPr>
          <w:sz w:val="20"/>
          <w:szCs w:val="20"/>
        </w:rPr>
        <w:t>e</w:t>
      </w:r>
      <w:r w:rsidR="005563F8" w:rsidRPr="006A515D">
        <w:rPr>
          <w:sz w:val="20"/>
          <w:szCs w:val="20"/>
        </w:rPr>
        <w:t xml:space="preserve"> silničního tělesa silnice III/4972 v místech vyskytujících se deformací pomocí opěrn</w:t>
      </w:r>
      <w:r w:rsidR="005563F8">
        <w:rPr>
          <w:sz w:val="20"/>
          <w:szCs w:val="20"/>
        </w:rPr>
        <w:t>é</w:t>
      </w:r>
      <w:r w:rsidR="005563F8" w:rsidRPr="006A515D">
        <w:rPr>
          <w:sz w:val="20"/>
          <w:szCs w:val="20"/>
        </w:rPr>
        <w:t xml:space="preserve"> pilotov</w:t>
      </w:r>
      <w:r w:rsidR="005563F8">
        <w:rPr>
          <w:sz w:val="20"/>
          <w:szCs w:val="20"/>
        </w:rPr>
        <w:t>é</w:t>
      </w:r>
      <w:r w:rsidR="005563F8" w:rsidRPr="006A515D">
        <w:rPr>
          <w:sz w:val="20"/>
          <w:szCs w:val="20"/>
        </w:rPr>
        <w:t xml:space="preserve"> zd</w:t>
      </w:r>
      <w:r w:rsidR="005563F8">
        <w:rPr>
          <w:sz w:val="20"/>
          <w:szCs w:val="20"/>
        </w:rPr>
        <w:t>i</w:t>
      </w:r>
      <w:r w:rsidR="005563F8" w:rsidRPr="006A515D">
        <w:rPr>
          <w:sz w:val="20"/>
          <w:szCs w:val="20"/>
        </w:rPr>
        <w:t>, úprav</w:t>
      </w:r>
      <w:r w:rsidR="005563F8">
        <w:rPr>
          <w:sz w:val="20"/>
          <w:szCs w:val="20"/>
        </w:rPr>
        <w:t>a</w:t>
      </w:r>
      <w:r w:rsidR="005563F8" w:rsidRPr="006A515D">
        <w:rPr>
          <w:sz w:val="20"/>
          <w:szCs w:val="20"/>
        </w:rPr>
        <w:t xml:space="preserve"> nevyhovujícího směrového levostranného oblouku silnice v km cca 0,795 v místě za stávající pravostrannou opěrnou zdí, výstavb</w:t>
      </w:r>
      <w:r w:rsidR="005563F8">
        <w:rPr>
          <w:sz w:val="20"/>
          <w:szCs w:val="20"/>
        </w:rPr>
        <w:t>a</w:t>
      </w:r>
      <w:r w:rsidR="005563F8" w:rsidRPr="006A515D">
        <w:rPr>
          <w:sz w:val="20"/>
          <w:szCs w:val="20"/>
        </w:rPr>
        <w:t xml:space="preserve"> levostranné zárubn</w:t>
      </w:r>
      <w:r w:rsidR="005563F8">
        <w:rPr>
          <w:sz w:val="20"/>
          <w:szCs w:val="20"/>
        </w:rPr>
        <w:t>í</w:t>
      </w:r>
      <w:r w:rsidR="005563F8" w:rsidRPr="006A515D">
        <w:rPr>
          <w:sz w:val="20"/>
          <w:szCs w:val="20"/>
        </w:rPr>
        <w:t xml:space="preserve"> zdi pod hradem z důvodu úpravy směrového oblouku silnice</w:t>
      </w:r>
      <w:r w:rsidR="00E8780D">
        <w:rPr>
          <w:sz w:val="20"/>
          <w:szCs w:val="20"/>
        </w:rPr>
        <w:t xml:space="preserve"> a umístění chodníku</w:t>
      </w:r>
      <w:r w:rsidR="005563F8" w:rsidRPr="006A515D">
        <w:rPr>
          <w:sz w:val="20"/>
          <w:szCs w:val="20"/>
        </w:rPr>
        <w:t>, odvodnění vozovky, přeložky IS a DZ na silnici III/4972.</w:t>
      </w:r>
    </w:p>
    <w:p w14:paraId="79C2F2C2" w14:textId="77777777" w:rsidR="00D6148D" w:rsidRPr="005B12EA" w:rsidRDefault="00D6148D" w:rsidP="00D6148D">
      <w:pPr>
        <w:pStyle w:val="Odstavecseseznamem"/>
        <w:keepLines/>
        <w:tabs>
          <w:tab w:val="left" w:pos="567"/>
        </w:tabs>
        <w:spacing w:before="120"/>
        <w:ind w:left="570"/>
        <w:jc w:val="both"/>
        <w:rPr>
          <w:sz w:val="20"/>
          <w:szCs w:val="20"/>
        </w:rPr>
      </w:pP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71077CBD"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6D76CA" w:rsidRPr="006D76CA">
        <w:rPr>
          <w:sz w:val="20"/>
          <w:szCs w:val="20"/>
        </w:rPr>
        <w:t>dokumentace pro povolení stavby</w:t>
      </w:r>
      <w:r w:rsidRPr="00F00213">
        <w:rPr>
          <w:sz w:val="20"/>
          <w:szCs w:val="20"/>
        </w:rPr>
        <w:t xml:space="preserve"> (dále jen „</w:t>
      </w:r>
      <w:r w:rsidRPr="00F00213">
        <w:rPr>
          <w:b/>
          <w:sz w:val="20"/>
          <w:szCs w:val="20"/>
        </w:rPr>
        <w:t>DP</w:t>
      </w:r>
      <w:r w:rsidR="006D76CA">
        <w:rPr>
          <w:b/>
          <w:sz w:val="20"/>
          <w:szCs w:val="20"/>
        </w:rPr>
        <w:t>S</w:t>
      </w:r>
      <w:r w:rsidRPr="00F00213">
        <w:rPr>
          <w:b/>
          <w:sz w:val="20"/>
          <w:szCs w:val="20"/>
        </w:rPr>
        <w:t>“</w:t>
      </w:r>
      <w:r w:rsidRPr="00F00213">
        <w:rPr>
          <w:sz w:val="20"/>
          <w:szCs w:val="20"/>
        </w:rPr>
        <w:t xml:space="preserve">) </w:t>
      </w:r>
      <w:r w:rsidR="00D357F9" w:rsidRPr="00D357F9">
        <w:rPr>
          <w:b/>
          <w:bCs/>
          <w:sz w:val="20"/>
          <w:szCs w:val="20"/>
        </w:rPr>
        <w:t>vč. IGP</w:t>
      </w:r>
      <w:r w:rsidR="00D357F9" w:rsidRPr="00D357F9">
        <w:rPr>
          <w:sz w:val="20"/>
          <w:szCs w:val="20"/>
        </w:rPr>
        <w:t xml:space="preserve"> </w:t>
      </w:r>
      <w:r w:rsidRPr="00F00213">
        <w:rPr>
          <w:sz w:val="20"/>
          <w:szCs w:val="20"/>
        </w:rPr>
        <w:t>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2F58CF6F" w:rsidR="004E2409" w:rsidRDefault="004E2409" w:rsidP="00CA646D">
      <w:pPr>
        <w:widowControl w:val="0"/>
        <w:numPr>
          <w:ilvl w:val="0"/>
          <w:numId w:val="18"/>
        </w:numPr>
        <w:tabs>
          <w:tab w:val="left" w:pos="1134"/>
        </w:tabs>
        <w:spacing w:before="60"/>
        <w:ind w:left="1134" w:hanging="567"/>
        <w:jc w:val="both"/>
        <w:rPr>
          <w:sz w:val="20"/>
          <w:szCs w:val="20"/>
        </w:rPr>
      </w:pPr>
      <w:r>
        <w:rPr>
          <w:sz w:val="20"/>
          <w:szCs w:val="20"/>
        </w:rPr>
        <w:t>Diagnostika vozovky</w:t>
      </w:r>
      <w:r w:rsidR="005B12EA">
        <w:rPr>
          <w:sz w:val="20"/>
          <w:szCs w:val="20"/>
        </w:rPr>
        <w:t xml:space="preserve"> č. 097/25/ZP</w:t>
      </w:r>
      <w:r>
        <w:rPr>
          <w:sz w:val="20"/>
          <w:szCs w:val="20"/>
        </w:rPr>
        <w:t xml:space="preserve"> z </w:t>
      </w:r>
      <w:r w:rsidR="005B12EA">
        <w:rPr>
          <w:sz w:val="20"/>
          <w:szCs w:val="20"/>
        </w:rPr>
        <w:t>července</w:t>
      </w:r>
      <w:r>
        <w:rPr>
          <w:sz w:val="20"/>
          <w:szCs w:val="20"/>
        </w:rPr>
        <w:t xml:space="preserve"> 202</w:t>
      </w:r>
      <w:r w:rsidR="005B12EA">
        <w:rPr>
          <w:sz w:val="20"/>
          <w:szCs w:val="20"/>
        </w:rPr>
        <w:t>5</w:t>
      </w:r>
      <w:r>
        <w:rPr>
          <w:sz w:val="20"/>
          <w:szCs w:val="20"/>
        </w:rPr>
        <w:t xml:space="preserve"> zpracovaná </w:t>
      </w:r>
      <w:proofErr w:type="spellStart"/>
      <w:r w:rsidR="00132587">
        <w:rPr>
          <w:sz w:val="20"/>
          <w:szCs w:val="20"/>
        </w:rPr>
        <w:t>xxxxxxxxxxx</w:t>
      </w:r>
      <w:proofErr w:type="spellEnd"/>
    </w:p>
    <w:p w14:paraId="15E8F70B" w14:textId="6BF4FBC3" w:rsidR="002818CA" w:rsidRPr="00794B2E" w:rsidRDefault="005B12EA" w:rsidP="00CA646D">
      <w:pPr>
        <w:widowControl w:val="0"/>
        <w:numPr>
          <w:ilvl w:val="0"/>
          <w:numId w:val="18"/>
        </w:numPr>
        <w:tabs>
          <w:tab w:val="left" w:pos="1134"/>
        </w:tabs>
        <w:spacing w:before="60"/>
        <w:ind w:left="1134" w:hanging="567"/>
        <w:jc w:val="both"/>
        <w:rPr>
          <w:sz w:val="20"/>
          <w:szCs w:val="20"/>
        </w:rPr>
      </w:pPr>
      <w:r>
        <w:rPr>
          <w:sz w:val="20"/>
          <w:szCs w:val="20"/>
        </w:rPr>
        <w:t>Projektová dokumentace ve stupni DSPS „</w:t>
      </w:r>
      <w:r w:rsidR="00EA0991" w:rsidRPr="00EA0991">
        <w:rPr>
          <w:sz w:val="20"/>
          <w:szCs w:val="20"/>
        </w:rPr>
        <w:t>Z</w:t>
      </w:r>
      <w:r w:rsidR="00794B2E">
        <w:rPr>
          <w:sz w:val="20"/>
          <w:szCs w:val="20"/>
        </w:rPr>
        <w:t>LÍN</w:t>
      </w:r>
      <w:r w:rsidR="00EA0991" w:rsidRPr="00EA0991">
        <w:rPr>
          <w:sz w:val="20"/>
          <w:szCs w:val="20"/>
        </w:rPr>
        <w:t xml:space="preserve">, </w:t>
      </w:r>
      <w:r w:rsidR="00794B2E">
        <w:rPr>
          <w:sz w:val="20"/>
          <w:szCs w:val="20"/>
        </w:rPr>
        <w:t>MALENOVICE-STAVEBNÍ ÚPRAVY ULICE ŠVERMOVA</w:t>
      </w:r>
      <w:r w:rsidRPr="005B12EA">
        <w:rPr>
          <w:sz w:val="20"/>
          <w:szCs w:val="20"/>
        </w:rPr>
        <w:t xml:space="preserve">“ vypracovaná Marcelou Sedlářovou, </w:t>
      </w:r>
      <w:r w:rsidR="00794B2E">
        <w:rPr>
          <w:sz w:val="20"/>
          <w:szCs w:val="20"/>
        </w:rPr>
        <w:t>nám. T. G. Masaryka 588</w:t>
      </w:r>
      <w:r w:rsidRPr="005B12EA">
        <w:rPr>
          <w:sz w:val="20"/>
          <w:szCs w:val="20"/>
        </w:rPr>
        <w:t>,</w:t>
      </w:r>
      <w:r w:rsidR="00794B2E">
        <w:rPr>
          <w:sz w:val="20"/>
          <w:szCs w:val="20"/>
        </w:rPr>
        <w:t xml:space="preserve"> 760 01</w:t>
      </w:r>
      <w:r w:rsidRPr="005B12EA">
        <w:rPr>
          <w:sz w:val="20"/>
          <w:szCs w:val="20"/>
        </w:rPr>
        <w:t xml:space="preserve"> </w:t>
      </w:r>
      <w:r w:rsidRPr="00794B2E">
        <w:rPr>
          <w:sz w:val="20"/>
          <w:szCs w:val="20"/>
        </w:rPr>
        <w:t>Zlín v listopadu 2024,</w:t>
      </w:r>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lastRenderedPageBreak/>
        <w:t>Dílo musí splňovat zejména tyto požadavky:</w:t>
      </w:r>
    </w:p>
    <w:p w14:paraId="29425AA9" w14:textId="05EE673B" w:rsidR="0063642D" w:rsidRDefault="001E6677" w:rsidP="00711DE2">
      <w:pPr>
        <w:numPr>
          <w:ilvl w:val="0"/>
          <w:numId w:val="8"/>
        </w:numPr>
        <w:tabs>
          <w:tab w:val="left" w:pos="1134"/>
        </w:tabs>
        <w:spacing w:before="60"/>
        <w:ind w:left="1134" w:hanging="567"/>
        <w:jc w:val="both"/>
        <w:rPr>
          <w:sz w:val="20"/>
          <w:szCs w:val="20"/>
        </w:rPr>
      </w:pPr>
      <w:bookmarkStart w:id="2" w:name="_Hlk170302203"/>
      <w:r>
        <w:rPr>
          <w:sz w:val="20"/>
          <w:szCs w:val="20"/>
        </w:rPr>
        <w:t>rekonstrukce</w:t>
      </w:r>
      <w:r w:rsidR="00032255">
        <w:rPr>
          <w:sz w:val="20"/>
          <w:szCs w:val="20"/>
        </w:rPr>
        <w:t xml:space="preserve"> </w:t>
      </w:r>
      <w:r w:rsidR="00032255" w:rsidRPr="00032255">
        <w:rPr>
          <w:sz w:val="20"/>
          <w:szCs w:val="20"/>
        </w:rPr>
        <w:t>silnic</w:t>
      </w:r>
      <w:r w:rsidR="006D7A32">
        <w:rPr>
          <w:sz w:val="20"/>
          <w:szCs w:val="20"/>
        </w:rPr>
        <w:t>e</w:t>
      </w:r>
      <w:r w:rsidR="00032255" w:rsidRPr="00032255">
        <w:rPr>
          <w:sz w:val="20"/>
          <w:szCs w:val="20"/>
        </w:rPr>
        <w:t xml:space="preserve"> </w:t>
      </w:r>
      <w:r w:rsidR="00032255">
        <w:rPr>
          <w:sz w:val="20"/>
          <w:szCs w:val="20"/>
        </w:rPr>
        <w:t>III/</w:t>
      </w:r>
      <w:r w:rsidR="005B12EA">
        <w:rPr>
          <w:sz w:val="20"/>
          <w:szCs w:val="20"/>
        </w:rPr>
        <w:t>4972 v </w:t>
      </w:r>
      <w:proofErr w:type="spellStart"/>
      <w:r w:rsidR="005B12EA">
        <w:rPr>
          <w:sz w:val="20"/>
          <w:szCs w:val="20"/>
        </w:rPr>
        <w:t>uzl</w:t>
      </w:r>
      <w:proofErr w:type="spellEnd"/>
      <w:r w:rsidR="005B12EA">
        <w:rPr>
          <w:sz w:val="20"/>
          <w:szCs w:val="20"/>
        </w:rPr>
        <w:t xml:space="preserve">. stan. km </w:t>
      </w:r>
      <w:r w:rsidR="004B1B56">
        <w:rPr>
          <w:sz w:val="20"/>
          <w:szCs w:val="20"/>
        </w:rPr>
        <w:t xml:space="preserve">0,673 </w:t>
      </w:r>
      <w:r w:rsidR="00D357F9">
        <w:rPr>
          <w:sz w:val="20"/>
          <w:szCs w:val="20"/>
        </w:rPr>
        <w:t>–</w:t>
      </w:r>
      <w:r w:rsidR="004B1B56">
        <w:rPr>
          <w:sz w:val="20"/>
          <w:szCs w:val="20"/>
        </w:rPr>
        <w:t xml:space="preserve"> </w:t>
      </w:r>
      <w:r w:rsidR="00D357F9">
        <w:rPr>
          <w:sz w:val="20"/>
          <w:szCs w:val="20"/>
        </w:rPr>
        <w:t>0,743 (v úseku stávající pravostranné opěrné zdi)</w:t>
      </w:r>
      <w:r w:rsidR="004B1B56">
        <w:rPr>
          <w:sz w:val="20"/>
          <w:szCs w:val="20"/>
        </w:rPr>
        <w:t xml:space="preserve"> </w:t>
      </w:r>
      <w:r w:rsidR="00032255" w:rsidRPr="00032255">
        <w:rPr>
          <w:sz w:val="20"/>
          <w:szCs w:val="20"/>
        </w:rPr>
        <w:t xml:space="preserve">bude </w:t>
      </w:r>
      <w:r w:rsidR="00E23581">
        <w:rPr>
          <w:sz w:val="20"/>
          <w:szCs w:val="20"/>
        </w:rPr>
        <w:t>řešena formou</w:t>
      </w:r>
      <w:r w:rsidR="00D357F9">
        <w:rPr>
          <w:sz w:val="20"/>
          <w:szCs w:val="20"/>
        </w:rPr>
        <w:t xml:space="preserve"> obnovy krytových vrstev </w:t>
      </w:r>
      <w:proofErr w:type="spellStart"/>
      <w:r w:rsidR="00D357F9">
        <w:rPr>
          <w:sz w:val="20"/>
          <w:szCs w:val="20"/>
        </w:rPr>
        <w:t>tl</w:t>
      </w:r>
      <w:proofErr w:type="spellEnd"/>
      <w:r w:rsidR="00D357F9">
        <w:rPr>
          <w:sz w:val="20"/>
          <w:szCs w:val="20"/>
        </w:rPr>
        <w:t>. 110 mm</w:t>
      </w:r>
      <w:r w:rsidR="00E23581">
        <w:rPr>
          <w:sz w:val="20"/>
          <w:szCs w:val="20"/>
        </w:rPr>
        <w:t xml:space="preserve"> </w:t>
      </w:r>
      <w:r w:rsidR="00032255" w:rsidRPr="00032255">
        <w:rPr>
          <w:sz w:val="20"/>
          <w:szCs w:val="20"/>
        </w:rPr>
        <w:t>(dle návrhu opravy v diagnostice vozovky silnic</w:t>
      </w:r>
      <w:r w:rsidR="006D7A32">
        <w:rPr>
          <w:sz w:val="20"/>
          <w:szCs w:val="20"/>
        </w:rPr>
        <w:t>e</w:t>
      </w:r>
      <w:r w:rsidR="00032255" w:rsidRPr="00032255">
        <w:rPr>
          <w:sz w:val="20"/>
          <w:szCs w:val="20"/>
        </w:rPr>
        <w:t xml:space="preserve"> </w:t>
      </w:r>
      <w:r w:rsidR="00032255">
        <w:rPr>
          <w:sz w:val="20"/>
          <w:szCs w:val="20"/>
        </w:rPr>
        <w:t>III/</w:t>
      </w:r>
      <w:r w:rsidR="00D357F9">
        <w:rPr>
          <w:sz w:val="20"/>
          <w:szCs w:val="20"/>
        </w:rPr>
        <w:t>4972</w:t>
      </w:r>
      <w:r w:rsidR="00032255">
        <w:rPr>
          <w:sz w:val="20"/>
          <w:szCs w:val="20"/>
        </w:rPr>
        <w:t xml:space="preserve"> – Varianta </w:t>
      </w:r>
      <w:r w:rsidR="00D357F9">
        <w:rPr>
          <w:sz w:val="20"/>
          <w:szCs w:val="20"/>
        </w:rPr>
        <w:t>1</w:t>
      </w:r>
      <w:r w:rsidR="00032255">
        <w:rPr>
          <w:sz w:val="20"/>
          <w:szCs w:val="20"/>
        </w:rPr>
        <w:t>)</w:t>
      </w:r>
      <w:bookmarkEnd w:id="2"/>
      <w:r w:rsidR="005135F9">
        <w:rPr>
          <w:sz w:val="20"/>
          <w:szCs w:val="20"/>
        </w:rPr>
        <w:t>,</w:t>
      </w:r>
    </w:p>
    <w:p w14:paraId="001C4A55" w14:textId="6B34BDCF" w:rsidR="00D357F9" w:rsidRDefault="00D357F9" w:rsidP="00711DE2">
      <w:pPr>
        <w:numPr>
          <w:ilvl w:val="0"/>
          <w:numId w:val="8"/>
        </w:numPr>
        <w:tabs>
          <w:tab w:val="left" w:pos="1134"/>
        </w:tabs>
        <w:spacing w:before="60"/>
        <w:ind w:left="1134" w:hanging="567"/>
        <w:jc w:val="both"/>
        <w:rPr>
          <w:sz w:val="20"/>
          <w:szCs w:val="20"/>
        </w:rPr>
      </w:pPr>
      <w:r>
        <w:rPr>
          <w:sz w:val="20"/>
          <w:szCs w:val="20"/>
        </w:rPr>
        <w:t xml:space="preserve">rekonstrukce </w:t>
      </w:r>
      <w:r w:rsidRPr="00032255">
        <w:rPr>
          <w:sz w:val="20"/>
          <w:szCs w:val="20"/>
        </w:rPr>
        <w:t>silnic</w:t>
      </w:r>
      <w:r>
        <w:rPr>
          <w:sz w:val="20"/>
          <w:szCs w:val="20"/>
        </w:rPr>
        <w:t>e</w:t>
      </w:r>
      <w:r w:rsidRPr="00032255">
        <w:rPr>
          <w:sz w:val="20"/>
          <w:szCs w:val="20"/>
        </w:rPr>
        <w:t xml:space="preserve"> </w:t>
      </w:r>
      <w:r>
        <w:rPr>
          <w:sz w:val="20"/>
          <w:szCs w:val="20"/>
        </w:rPr>
        <w:t>III/4972 v </w:t>
      </w:r>
      <w:proofErr w:type="spellStart"/>
      <w:r>
        <w:rPr>
          <w:sz w:val="20"/>
          <w:szCs w:val="20"/>
        </w:rPr>
        <w:t>uzl</w:t>
      </w:r>
      <w:proofErr w:type="spellEnd"/>
      <w:r>
        <w:rPr>
          <w:sz w:val="20"/>
          <w:szCs w:val="20"/>
        </w:rPr>
        <w:t xml:space="preserve">. stan. km 0,743 – 1,322 (v úseku od konce stávající pravostranné opěrné zdi po konec řešeného úseku) </w:t>
      </w:r>
      <w:r w:rsidRPr="00032255">
        <w:rPr>
          <w:sz w:val="20"/>
          <w:szCs w:val="20"/>
        </w:rPr>
        <w:t xml:space="preserve">bude </w:t>
      </w:r>
      <w:r>
        <w:rPr>
          <w:sz w:val="20"/>
          <w:szCs w:val="20"/>
        </w:rPr>
        <w:t>řešena formou celkové rekonstrukce vozovky s využitím technologie recyklace za studena</w:t>
      </w:r>
      <w:r w:rsidRPr="00032255">
        <w:rPr>
          <w:sz w:val="20"/>
          <w:szCs w:val="20"/>
        </w:rPr>
        <w:t xml:space="preserve"> (dle návrhu opravy v diagnostice vozovky silnic</w:t>
      </w:r>
      <w:r>
        <w:rPr>
          <w:sz w:val="20"/>
          <w:szCs w:val="20"/>
        </w:rPr>
        <w:t>e</w:t>
      </w:r>
      <w:r w:rsidRPr="00032255">
        <w:rPr>
          <w:sz w:val="20"/>
          <w:szCs w:val="20"/>
        </w:rPr>
        <w:t xml:space="preserve"> </w:t>
      </w:r>
      <w:r>
        <w:rPr>
          <w:sz w:val="20"/>
          <w:szCs w:val="20"/>
        </w:rPr>
        <w:t>III/4972 – Varianta 2),</w:t>
      </w:r>
    </w:p>
    <w:p w14:paraId="135B7564" w14:textId="1829FDF4" w:rsidR="00D61638" w:rsidRDefault="00D61638" w:rsidP="00711DE2">
      <w:pPr>
        <w:numPr>
          <w:ilvl w:val="0"/>
          <w:numId w:val="8"/>
        </w:numPr>
        <w:tabs>
          <w:tab w:val="left" w:pos="1134"/>
        </w:tabs>
        <w:spacing w:before="60"/>
        <w:ind w:left="1134" w:hanging="567"/>
        <w:jc w:val="both"/>
        <w:rPr>
          <w:sz w:val="20"/>
          <w:szCs w:val="20"/>
        </w:rPr>
      </w:pPr>
      <w:r>
        <w:rPr>
          <w:sz w:val="20"/>
          <w:szCs w:val="20"/>
        </w:rPr>
        <w:t>š</w:t>
      </w:r>
      <w:r w:rsidRPr="00D61638">
        <w:rPr>
          <w:sz w:val="20"/>
          <w:szCs w:val="20"/>
        </w:rPr>
        <w:t>ířkové sjednocení vozovky</w:t>
      </w:r>
      <w:r w:rsidR="001E6677">
        <w:rPr>
          <w:sz w:val="20"/>
          <w:szCs w:val="20"/>
        </w:rPr>
        <w:t xml:space="preserve"> </w:t>
      </w:r>
      <w:r w:rsidRPr="00D61638">
        <w:rPr>
          <w:sz w:val="20"/>
          <w:szCs w:val="20"/>
        </w:rPr>
        <w:t>na</w:t>
      </w:r>
      <w:r w:rsidR="00801624">
        <w:rPr>
          <w:sz w:val="20"/>
          <w:szCs w:val="20"/>
        </w:rPr>
        <w:t xml:space="preserve"> 6,</w:t>
      </w:r>
      <w:r w:rsidR="00D357F9">
        <w:rPr>
          <w:sz w:val="20"/>
          <w:szCs w:val="20"/>
        </w:rPr>
        <w:t>5</w:t>
      </w:r>
      <w:r w:rsidR="00801624">
        <w:rPr>
          <w:sz w:val="20"/>
          <w:szCs w:val="20"/>
        </w:rPr>
        <w:t xml:space="preserve"> m, </w:t>
      </w:r>
    </w:p>
    <w:p w14:paraId="010FB6D9" w14:textId="01A33E91" w:rsidR="00D357F9" w:rsidRDefault="00E07BA2" w:rsidP="00711DE2">
      <w:pPr>
        <w:numPr>
          <w:ilvl w:val="0"/>
          <w:numId w:val="8"/>
        </w:numPr>
        <w:tabs>
          <w:tab w:val="left" w:pos="1134"/>
        </w:tabs>
        <w:spacing w:before="60"/>
        <w:ind w:left="1134" w:hanging="567"/>
        <w:jc w:val="both"/>
        <w:rPr>
          <w:sz w:val="20"/>
          <w:szCs w:val="20"/>
        </w:rPr>
      </w:pPr>
      <w:r w:rsidRPr="00E07BA2">
        <w:rPr>
          <w:sz w:val="20"/>
          <w:szCs w:val="20"/>
        </w:rPr>
        <w:t>úprav</w:t>
      </w:r>
      <w:r>
        <w:rPr>
          <w:sz w:val="20"/>
          <w:szCs w:val="20"/>
        </w:rPr>
        <w:t>a</w:t>
      </w:r>
      <w:r w:rsidRPr="00E07BA2">
        <w:rPr>
          <w:sz w:val="20"/>
          <w:szCs w:val="20"/>
        </w:rPr>
        <w:t xml:space="preserve"> nevyhovujícího směrového levostranného oblouku silnice v km cca 0,795 v místě za stávající pravostrannou opěrnou zdí</w:t>
      </w:r>
      <w:r>
        <w:rPr>
          <w:sz w:val="20"/>
          <w:szCs w:val="20"/>
        </w:rPr>
        <w:t>,</w:t>
      </w:r>
    </w:p>
    <w:p w14:paraId="20B266AC" w14:textId="41412D59" w:rsidR="00E07BA2" w:rsidRDefault="00E07BA2" w:rsidP="00711DE2">
      <w:pPr>
        <w:numPr>
          <w:ilvl w:val="0"/>
          <w:numId w:val="8"/>
        </w:numPr>
        <w:tabs>
          <w:tab w:val="left" w:pos="1134"/>
        </w:tabs>
        <w:spacing w:before="60"/>
        <w:ind w:left="1134" w:hanging="567"/>
        <w:jc w:val="both"/>
        <w:rPr>
          <w:sz w:val="20"/>
          <w:szCs w:val="20"/>
        </w:rPr>
      </w:pPr>
      <w:r w:rsidRPr="00E07BA2">
        <w:rPr>
          <w:sz w:val="20"/>
          <w:szCs w:val="20"/>
        </w:rPr>
        <w:t>výstavb</w:t>
      </w:r>
      <w:r>
        <w:rPr>
          <w:sz w:val="20"/>
          <w:szCs w:val="20"/>
        </w:rPr>
        <w:t>a</w:t>
      </w:r>
      <w:r w:rsidRPr="00E07BA2">
        <w:rPr>
          <w:sz w:val="20"/>
          <w:szCs w:val="20"/>
        </w:rPr>
        <w:t xml:space="preserve"> levostranné zárubni zdi pod hradem z důvodu úpravy směrového oblouku silnice</w:t>
      </w:r>
      <w:r w:rsidR="00D75C7C">
        <w:rPr>
          <w:sz w:val="20"/>
          <w:szCs w:val="20"/>
        </w:rPr>
        <w:t>,</w:t>
      </w:r>
    </w:p>
    <w:p w14:paraId="434D37F8" w14:textId="2A25AB78" w:rsidR="00D75C7C" w:rsidRDefault="00D75C7C" w:rsidP="00711DE2">
      <w:pPr>
        <w:numPr>
          <w:ilvl w:val="0"/>
          <w:numId w:val="8"/>
        </w:numPr>
        <w:tabs>
          <w:tab w:val="left" w:pos="1134"/>
        </w:tabs>
        <w:spacing w:before="60"/>
        <w:ind w:left="1134" w:hanging="567"/>
        <w:jc w:val="both"/>
        <w:rPr>
          <w:sz w:val="20"/>
          <w:szCs w:val="20"/>
        </w:rPr>
      </w:pPr>
      <w:r w:rsidRPr="00D75C7C">
        <w:rPr>
          <w:sz w:val="20"/>
          <w:szCs w:val="20"/>
        </w:rPr>
        <w:t>stabilizac</w:t>
      </w:r>
      <w:r>
        <w:rPr>
          <w:sz w:val="20"/>
          <w:szCs w:val="20"/>
        </w:rPr>
        <w:t>e</w:t>
      </w:r>
      <w:r w:rsidRPr="00D75C7C">
        <w:rPr>
          <w:sz w:val="20"/>
          <w:szCs w:val="20"/>
        </w:rPr>
        <w:t xml:space="preserve"> silničního tělesa silnice III/4972 v místech vyskytujících se deformací pomocí </w:t>
      </w:r>
      <w:r>
        <w:rPr>
          <w:sz w:val="20"/>
          <w:szCs w:val="20"/>
        </w:rPr>
        <w:t xml:space="preserve">pravostranné </w:t>
      </w:r>
      <w:r w:rsidRPr="00D75C7C">
        <w:rPr>
          <w:sz w:val="20"/>
          <w:szCs w:val="20"/>
        </w:rPr>
        <w:t>opěrn</w:t>
      </w:r>
      <w:r>
        <w:rPr>
          <w:sz w:val="20"/>
          <w:szCs w:val="20"/>
        </w:rPr>
        <w:t>é</w:t>
      </w:r>
      <w:r w:rsidRPr="00D75C7C">
        <w:rPr>
          <w:sz w:val="20"/>
          <w:szCs w:val="20"/>
        </w:rPr>
        <w:t xml:space="preserve"> pilotov</w:t>
      </w:r>
      <w:r>
        <w:rPr>
          <w:sz w:val="20"/>
          <w:szCs w:val="20"/>
        </w:rPr>
        <w:t>é</w:t>
      </w:r>
      <w:r w:rsidRPr="00D75C7C">
        <w:rPr>
          <w:sz w:val="20"/>
          <w:szCs w:val="20"/>
        </w:rPr>
        <w:t xml:space="preserve"> zd</w:t>
      </w:r>
      <w:r>
        <w:rPr>
          <w:sz w:val="20"/>
          <w:szCs w:val="20"/>
        </w:rPr>
        <w:t>i délky cca 240 m,</w:t>
      </w:r>
    </w:p>
    <w:p w14:paraId="707F0DF5" w14:textId="3D13E3B3" w:rsidR="00D61638" w:rsidRDefault="0040568B" w:rsidP="00711DE2">
      <w:pPr>
        <w:numPr>
          <w:ilvl w:val="0"/>
          <w:numId w:val="8"/>
        </w:numPr>
        <w:tabs>
          <w:tab w:val="left" w:pos="1134"/>
        </w:tabs>
        <w:spacing w:before="60"/>
        <w:ind w:left="1134" w:hanging="567"/>
        <w:jc w:val="both"/>
        <w:rPr>
          <w:sz w:val="20"/>
          <w:szCs w:val="20"/>
        </w:rPr>
      </w:pPr>
      <w:r w:rsidRPr="0040568B">
        <w:rPr>
          <w:sz w:val="20"/>
          <w:szCs w:val="20"/>
        </w:rPr>
        <w:t>odvodnění povrch</w:t>
      </w:r>
      <w:r w:rsidR="001E6677">
        <w:rPr>
          <w:sz w:val="20"/>
          <w:szCs w:val="20"/>
        </w:rPr>
        <w:t>u</w:t>
      </w:r>
      <w:r w:rsidRPr="0040568B">
        <w:rPr>
          <w:sz w:val="20"/>
          <w:szCs w:val="20"/>
        </w:rPr>
        <w:t xml:space="preserve"> vozovk</w:t>
      </w:r>
      <w:r w:rsidR="001E6677">
        <w:rPr>
          <w:sz w:val="20"/>
          <w:szCs w:val="20"/>
        </w:rPr>
        <w:t>y</w:t>
      </w:r>
      <w:r w:rsidR="00D61638" w:rsidRPr="00D61638">
        <w:rPr>
          <w:sz w:val="20"/>
          <w:szCs w:val="20"/>
        </w:rPr>
        <w:t>,</w:t>
      </w:r>
    </w:p>
    <w:p w14:paraId="6402BF07" w14:textId="3396940D" w:rsidR="00D357F9" w:rsidRDefault="00D75C7C" w:rsidP="00711DE2">
      <w:pPr>
        <w:numPr>
          <w:ilvl w:val="0"/>
          <w:numId w:val="8"/>
        </w:numPr>
        <w:tabs>
          <w:tab w:val="left" w:pos="1134"/>
        </w:tabs>
        <w:spacing w:before="60"/>
        <w:ind w:left="1134" w:hanging="567"/>
        <w:jc w:val="both"/>
        <w:rPr>
          <w:sz w:val="20"/>
          <w:szCs w:val="20"/>
        </w:rPr>
      </w:pPr>
      <w:r>
        <w:rPr>
          <w:sz w:val="20"/>
          <w:szCs w:val="20"/>
        </w:rPr>
        <w:t>přeložka nadzemního vedení telefonních kabelů společnosti CETIN,</w:t>
      </w:r>
    </w:p>
    <w:p w14:paraId="4EDCB018" w14:textId="5459C91E" w:rsidR="00D75C7C" w:rsidRDefault="00D75C7C" w:rsidP="00711DE2">
      <w:pPr>
        <w:numPr>
          <w:ilvl w:val="0"/>
          <w:numId w:val="8"/>
        </w:numPr>
        <w:tabs>
          <w:tab w:val="left" w:pos="1134"/>
        </w:tabs>
        <w:spacing w:before="60"/>
        <w:ind w:left="1134" w:hanging="567"/>
        <w:jc w:val="both"/>
        <w:rPr>
          <w:sz w:val="20"/>
          <w:szCs w:val="20"/>
        </w:rPr>
      </w:pPr>
      <w:r>
        <w:rPr>
          <w:sz w:val="20"/>
          <w:szCs w:val="20"/>
        </w:rPr>
        <w:t xml:space="preserve">přeložka nadzemního vedení elektrických kabelů společnosti </w:t>
      </w:r>
      <w:proofErr w:type="gramStart"/>
      <w:r>
        <w:rPr>
          <w:sz w:val="20"/>
          <w:szCs w:val="20"/>
        </w:rPr>
        <w:t>EG.D</w:t>
      </w:r>
      <w:proofErr w:type="gramEnd"/>
      <w:r>
        <w:rPr>
          <w:sz w:val="20"/>
          <w:szCs w:val="20"/>
        </w:rPr>
        <w:t>,</w:t>
      </w:r>
    </w:p>
    <w:p w14:paraId="1416D110" w14:textId="4F25C66A" w:rsidR="00D75C7C" w:rsidRDefault="00D75C7C" w:rsidP="00711DE2">
      <w:pPr>
        <w:numPr>
          <w:ilvl w:val="0"/>
          <w:numId w:val="8"/>
        </w:numPr>
        <w:tabs>
          <w:tab w:val="left" w:pos="1134"/>
        </w:tabs>
        <w:spacing w:before="60"/>
        <w:ind w:left="1134" w:hanging="567"/>
        <w:jc w:val="both"/>
        <w:rPr>
          <w:sz w:val="20"/>
          <w:szCs w:val="20"/>
        </w:rPr>
      </w:pPr>
      <w:r>
        <w:rPr>
          <w:sz w:val="20"/>
          <w:szCs w:val="20"/>
        </w:rPr>
        <w:t xml:space="preserve">další případné vyvstalé přeložky inženýrských sítí budou řešeny dodatkem </w:t>
      </w:r>
      <w:proofErr w:type="spellStart"/>
      <w:r>
        <w:rPr>
          <w:sz w:val="20"/>
          <w:szCs w:val="20"/>
        </w:rPr>
        <w:t>SoD</w:t>
      </w:r>
      <w:proofErr w:type="spellEnd"/>
      <w:r>
        <w:rPr>
          <w:sz w:val="20"/>
          <w:szCs w:val="20"/>
        </w:rPr>
        <w:t xml:space="preserve"> jako změna rozsahu Díla,</w:t>
      </w:r>
    </w:p>
    <w:p w14:paraId="6637D6DF" w14:textId="77777777" w:rsidR="00EB6945" w:rsidRDefault="00D61638" w:rsidP="00D61638">
      <w:pPr>
        <w:numPr>
          <w:ilvl w:val="0"/>
          <w:numId w:val="8"/>
        </w:numPr>
        <w:tabs>
          <w:tab w:val="left" w:pos="1134"/>
        </w:tabs>
        <w:spacing w:before="60"/>
        <w:ind w:left="1134" w:hanging="567"/>
        <w:jc w:val="both"/>
        <w:rPr>
          <w:sz w:val="20"/>
          <w:szCs w:val="20"/>
        </w:rPr>
      </w:pPr>
      <w:r w:rsidRPr="00D61638">
        <w:rPr>
          <w:sz w:val="20"/>
          <w:szCs w:val="20"/>
        </w:rPr>
        <w:t>řešen</w:t>
      </w:r>
      <w:r w:rsidR="00EB6945">
        <w:rPr>
          <w:sz w:val="20"/>
          <w:szCs w:val="20"/>
        </w:rPr>
        <w:t>í</w:t>
      </w:r>
      <w:r w:rsidRPr="00D61638">
        <w:rPr>
          <w:sz w:val="20"/>
          <w:szCs w:val="20"/>
        </w:rPr>
        <w:t xml:space="preserve"> </w:t>
      </w:r>
      <w:r w:rsidR="00EB6945">
        <w:rPr>
          <w:sz w:val="20"/>
          <w:szCs w:val="20"/>
        </w:rPr>
        <w:t xml:space="preserve">trvalého </w:t>
      </w:r>
      <w:r w:rsidRPr="00D61638">
        <w:rPr>
          <w:sz w:val="20"/>
          <w:szCs w:val="20"/>
        </w:rPr>
        <w:t>dopravní značení</w:t>
      </w:r>
      <w:r>
        <w:rPr>
          <w:sz w:val="20"/>
          <w:szCs w:val="20"/>
        </w:rPr>
        <w:t>,</w:t>
      </w:r>
    </w:p>
    <w:p w14:paraId="294C9C8F" w14:textId="68DC5F83" w:rsidR="00E446B8" w:rsidRDefault="00E446B8" w:rsidP="00E446B8">
      <w:pPr>
        <w:numPr>
          <w:ilvl w:val="0"/>
          <w:numId w:val="8"/>
        </w:numPr>
        <w:tabs>
          <w:tab w:val="left" w:pos="1134"/>
        </w:tabs>
        <w:spacing w:before="60"/>
        <w:ind w:left="1134" w:hanging="567"/>
        <w:jc w:val="both"/>
        <w:rPr>
          <w:sz w:val="20"/>
          <w:szCs w:val="20"/>
        </w:rPr>
      </w:pPr>
      <w:r>
        <w:rPr>
          <w:sz w:val="20"/>
          <w:szCs w:val="20"/>
        </w:rPr>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xml:space="preserve">), přičemž jeho součástí budou položky vedlejších a ostatních nákladů (SO 000 – Vedlejší a ostatní náklady),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775CB98C" w14:textId="142BC15E" w:rsidR="00EB6945" w:rsidRDefault="00EB6945" w:rsidP="00E446B8">
      <w:pPr>
        <w:numPr>
          <w:ilvl w:val="0"/>
          <w:numId w:val="8"/>
        </w:numPr>
        <w:tabs>
          <w:tab w:val="left" w:pos="1134"/>
        </w:tabs>
        <w:spacing w:before="60"/>
        <w:ind w:left="1134" w:hanging="567"/>
        <w:jc w:val="both"/>
        <w:rPr>
          <w:sz w:val="20"/>
          <w:szCs w:val="20"/>
        </w:rPr>
      </w:pPr>
      <w:r>
        <w:rPr>
          <w:sz w:val="20"/>
          <w:szCs w:val="20"/>
        </w:rPr>
        <w:t xml:space="preserve">Stavba navazuje na </w:t>
      </w:r>
      <w:r w:rsidR="00D75C7C">
        <w:rPr>
          <w:sz w:val="20"/>
          <w:szCs w:val="20"/>
        </w:rPr>
        <w:t>stavbu</w:t>
      </w:r>
      <w:r>
        <w:rPr>
          <w:sz w:val="20"/>
          <w:szCs w:val="20"/>
        </w:rPr>
        <w:t xml:space="preserve"> </w:t>
      </w:r>
      <w:r w:rsidR="00D75C7C" w:rsidRPr="005B12EA">
        <w:rPr>
          <w:sz w:val="20"/>
          <w:szCs w:val="20"/>
        </w:rPr>
        <w:t>„Silnice III/4972: Zlín, ul. Švermova“ realizovanou v roce 2024</w:t>
      </w:r>
      <w:r>
        <w:rPr>
          <w:sz w:val="20"/>
          <w:szCs w:val="20"/>
        </w:rPr>
        <w:t xml:space="preserve">, </w:t>
      </w:r>
    </w:p>
    <w:p w14:paraId="69D807F4" w14:textId="17CC77A0"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w:t>
      </w:r>
      <w:r w:rsidR="00EB6945" w:rsidRPr="00E64EB1">
        <w:rPr>
          <w:sz w:val="20"/>
          <w:szCs w:val="20"/>
        </w:rPr>
        <w:t>povolení záměru</w:t>
      </w:r>
      <w:r w:rsidR="00EB6945" w:rsidRPr="009E6AB4">
        <w:rPr>
          <w:sz w:val="20"/>
          <w:szCs w:val="20"/>
        </w:rPr>
        <w:t xml:space="preserve"> (Stavby), jako zadávací dokumentace pro výběr zhotovitele díla (</w:t>
      </w:r>
      <w:r w:rsidR="00EB6945" w:rsidRPr="004F5EE5">
        <w:rPr>
          <w:sz w:val="20"/>
          <w:szCs w:val="20"/>
        </w:rPr>
        <w:t>Stavby)</w:t>
      </w:r>
      <w:r w:rsidRPr="00603B48">
        <w:rPr>
          <w:sz w:val="20"/>
          <w:szCs w:val="20"/>
        </w:rPr>
        <w:t xml:space="preserve"> a pro realizaci díla (Stavby)</w:t>
      </w:r>
      <w:r w:rsidR="002E0B0F">
        <w:rPr>
          <w:sz w:val="20"/>
          <w:szCs w:val="20"/>
        </w:rPr>
        <w:t>,</w:t>
      </w:r>
    </w:p>
    <w:p w14:paraId="23C7BCC5" w14:textId="6B7FE4C8" w:rsidR="002E0B0F" w:rsidRDefault="002E0B0F" w:rsidP="002E0B0F">
      <w:pPr>
        <w:numPr>
          <w:ilvl w:val="0"/>
          <w:numId w:val="8"/>
        </w:numPr>
        <w:tabs>
          <w:tab w:val="left" w:pos="1134"/>
        </w:tabs>
        <w:spacing w:before="60"/>
        <w:ind w:left="1134" w:hanging="567"/>
        <w:jc w:val="both"/>
        <w:rPr>
          <w:sz w:val="20"/>
          <w:szCs w:val="20"/>
        </w:rPr>
      </w:pPr>
      <w:r w:rsidRPr="006C3676">
        <w:rPr>
          <w:sz w:val="20"/>
          <w:szCs w:val="20"/>
        </w:rPr>
        <w:t xml:space="preserve">součástí Stavby budou také SO </w:t>
      </w:r>
      <w:proofErr w:type="spellStart"/>
      <w:r w:rsidRPr="006C3676">
        <w:rPr>
          <w:sz w:val="20"/>
          <w:szCs w:val="20"/>
        </w:rPr>
        <w:t>investorované</w:t>
      </w:r>
      <w:proofErr w:type="spellEnd"/>
      <w:r w:rsidRPr="006C3676">
        <w:rPr>
          <w:sz w:val="20"/>
          <w:szCs w:val="20"/>
        </w:rPr>
        <w:t xml:space="preserve"> </w:t>
      </w:r>
      <w:r>
        <w:rPr>
          <w:b/>
          <w:bCs/>
          <w:sz w:val="20"/>
          <w:szCs w:val="20"/>
        </w:rPr>
        <w:t>Statutárním městem Zlín</w:t>
      </w:r>
      <w:r w:rsidRPr="006C3676">
        <w:rPr>
          <w:sz w:val="20"/>
          <w:szCs w:val="20"/>
        </w:rPr>
        <w:t xml:space="preserve">, a </w:t>
      </w:r>
      <w:r w:rsidRPr="00014F4A">
        <w:rPr>
          <w:sz w:val="20"/>
          <w:szCs w:val="20"/>
        </w:rPr>
        <w:t>to výstavb</w:t>
      </w:r>
      <w:r>
        <w:rPr>
          <w:sz w:val="20"/>
          <w:szCs w:val="20"/>
        </w:rPr>
        <w:t>a</w:t>
      </w:r>
      <w:r w:rsidRPr="00014F4A">
        <w:rPr>
          <w:sz w:val="20"/>
          <w:szCs w:val="20"/>
        </w:rPr>
        <w:t xml:space="preserve"> nového levostranného chodníku v úseku od chodníku vybudovaného v roce 2024 v rámci stavby „</w:t>
      </w:r>
      <w:r w:rsidR="001C4652" w:rsidRPr="001C4652">
        <w:rPr>
          <w:sz w:val="20"/>
          <w:szCs w:val="20"/>
        </w:rPr>
        <w:t>Zlín, Malenovice – stavební úpravy ulice Švermova</w:t>
      </w:r>
      <w:r w:rsidRPr="00014F4A">
        <w:rPr>
          <w:sz w:val="20"/>
          <w:szCs w:val="20"/>
        </w:rPr>
        <w:t>“ po budovu Lesů ČR, s. p. (č. p. 1133) v délce cca 230 m,</w:t>
      </w:r>
      <w:r w:rsidR="00A54F98">
        <w:rPr>
          <w:sz w:val="20"/>
          <w:szCs w:val="20"/>
        </w:rPr>
        <w:t xml:space="preserve"> výstavba nové dešťové kanalizace v úseku </w:t>
      </w:r>
      <w:r w:rsidR="00A54F98" w:rsidRPr="006A515D">
        <w:rPr>
          <w:sz w:val="20"/>
          <w:szCs w:val="20"/>
        </w:rPr>
        <w:t>nového levostranného chodníku</w:t>
      </w:r>
      <w:r w:rsidR="00A54F98">
        <w:rPr>
          <w:sz w:val="20"/>
          <w:szCs w:val="20"/>
        </w:rPr>
        <w:t>,</w:t>
      </w:r>
      <w:r w:rsidRPr="00014F4A">
        <w:rPr>
          <w:sz w:val="20"/>
          <w:szCs w:val="20"/>
        </w:rPr>
        <w:t xml:space="preserve"> výstavb</w:t>
      </w:r>
      <w:r>
        <w:rPr>
          <w:sz w:val="20"/>
          <w:szCs w:val="20"/>
        </w:rPr>
        <w:t>a</w:t>
      </w:r>
      <w:r w:rsidRPr="00014F4A">
        <w:rPr>
          <w:sz w:val="20"/>
          <w:szCs w:val="20"/>
        </w:rPr>
        <w:t xml:space="preserve"> levostranné zárubni zdi pod hradem z důvodu výstavby nového levostranného </w:t>
      </w:r>
      <w:r w:rsidRPr="00F62255">
        <w:rPr>
          <w:sz w:val="20"/>
          <w:szCs w:val="20"/>
        </w:rPr>
        <w:t>chodníku, odvodnění</w:t>
      </w:r>
      <w:r w:rsidRPr="00014F4A">
        <w:rPr>
          <w:sz w:val="20"/>
          <w:szCs w:val="20"/>
        </w:rPr>
        <w:t xml:space="preserve"> chodníku a přilehlých zpevněných ploch, stavební úprav</w:t>
      </w:r>
      <w:r>
        <w:rPr>
          <w:sz w:val="20"/>
          <w:szCs w:val="20"/>
        </w:rPr>
        <w:t>a</w:t>
      </w:r>
      <w:r w:rsidRPr="00014F4A">
        <w:rPr>
          <w:sz w:val="20"/>
          <w:szCs w:val="20"/>
        </w:rPr>
        <w:t xml:space="preserve"> připojení MK,</w:t>
      </w:r>
      <w:r w:rsidR="00F62255">
        <w:rPr>
          <w:sz w:val="20"/>
          <w:szCs w:val="20"/>
        </w:rPr>
        <w:t xml:space="preserve"> </w:t>
      </w:r>
      <w:r w:rsidR="00F62255" w:rsidRPr="00F62255">
        <w:rPr>
          <w:sz w:val="20"/>
          <w:szCs w:val="20"/>
        </w:rPr>
        <w:t>rekonstrukce a doplnění veřejného osvětlení</w:t>
      </w:r>
      <w:r w:rsidR="00F62255">
        <w:rPr>
          <w:sz w:val="20"/>
          <w:szCs w:val="20"/>
        </w:rPr>
        <w:t>,</w:t>
      </w:r>
      <w:r w:rsidRPr="00014F4A">
        <w:rPr>
          <w:sz w:val="20"/>
          <w:szCs w:val="20"/>
        </w:rPr>
        <w:t xml:space="preserve"> obnov</w:t>
      </w:r>
      <w:r>
        <w:rPr>
          <w:sz w:val="20"/>
          <w:szCs w:val="20"/>
        </w:rPr>
        <w:t>a</w:t>
      </w:r>
      <w:r w:rsidRPr="00014F4A">
        <w:rPr>
          <w:sz w:val="20"/>
          <w:szCs w:val="20"/>
        </w:rPr>
        <w:t xml:space="preserve"> případně doplnění dopravního značení na MK a vegetační úpravy.</w:t>
      </w:r>
      <w:r w:rsidRPr="007A5571">
        <w:rPr>
          <w:sz w:val="20"/>
          <w:szCs w:val="20"/>
        </w:rPr>
        <w:t xml:space="preserve"> </w:t>
      </w:r>
      <w:r w:rsidRPr="007A5571">
        <w:rPr>
          <w:b/>
          <w:sz w:val="20"/>
          <w:szCs w:val="20"/>
        </w:rPr>
        <w:t>Tyto SO nejsou součástí předmětné smlouvy</w:t>
      </w:r>
      <w:r w:rsidRPr="007A5571">
        <w:rPr>
          <w:sz w:val="20"/>
          <w:szCs w:val="20"/>
        </w:rPr>
        <w:t>.</w:t>
      </w:r>
    </w:p>
    <w:p w14:paraId="1FB6140D" w14:textId="65E83174"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sidR="00820B09">
        <w:rPr>
          <w:sz w:val="20"/>
          <w:szCs w:val="20"/>
        </w:rPr>
        <w:t xml:space="preserve">platných </w:t>
      </w:r>
      <w:r w:rsidR="00EC7BF0">
        <w:rPr>
          <w:sz w:val="20"/>
          <w:szCs w:val="20"/>
        </w:rPr>
        <w:t xml:space="preserve">zákonů a </w:t>
      </w:r>
      <w:r w:rsidR="00820B09">
        <w:rPr>
          <w:sz w:val="20"/>
          <w:szCs w:val="20"/>
        </w:rPr>
        <w:t>vyhlášek</w:t>
      </w:r>
      <w:r>
        <w:rPr>
          <w:sz w:val="20"/>
          <w:szCs w:val="20"/>
        </w:rPr>
        <w:t xml:space="preserve"> </w:t>
      </w:r>
      <w:r w:rsidRPr="0033610A">
        <w:rPr>
          <w:sz w:val="20"/>
          <w:szCs w:val="20"/>
        </w:rPr>
        <w:t>a musí</w:t>
      </w:r>
      <w:r w:rsidRPr="005D4239">
        <w:rPr>
          <w:sz w:val="20"/>
          <w:szCs w:val="20"/>
        </w:rPr>
        <w:t xml:space="preserve"> obsahovat</w:t>
      </w:r>
      <w:r>
        <w:rPr>
          <w:sz w:val="20"/>
          <w:szCs w:val="20"/>
        </w:rPr>
        <w:t xml:space="preserve"> mimo jiné</w:t>
      </w:r>
      <w:r w:rsidRPr="005D4239">
        <w:rPr>
          <w:sz w:val="20"/>
          <w:szCs w:val="20"/>
        </w:rPr>
        <w:t xml:space="preserve"> následující:</w:t>
      </w:r>
    </w:p>
    <w:p w14:paraId="272C0C98" w14:textId="5D683A3D" w:rsidR="00E446B8"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místních</w:t>
      </w:r>
      <w:r w:rsidR="002C3CDD">
        <w:rPr>
          <w:sz w:val="20"/>
          <w:szCs w:val="20"/>
        </w:rPr>
        <w:t xml:space="preserve"> komunikac</w:t>
      </w:r>
      <w:r w:rsidR="00820B09">
        <w:rPr>
          <w:sz w:val="20"/>
          <w:szCs w:val="20"/>
        </w:rPr>
        <w:t>í</w:t>
      </w:r>
      <w:r w:rsidR="00EC0253" w:rsidRPr="00EC0253">
        <w:rPr>
          <w:sz w:val="20"/>
          <w:szCs w:val="20"/>
        </w:rPr>
        <w:t>, sjezdů a nájezdů k nemovitostem</w:t>
      </w:r>
      <w:r w:rsidRPr="00716B17">
        <w:rPr>
          <w:sz w:val="20"/>
          <w:szCs w:val="20"/>
        </w:rPr>
        <w:t>,</w:t>
      </w:r>
    </w:p>
    <w:p w14:paraId="4C15F4EE" w14:textId="55AC5FE2" w:rsidR="00D75C7C" w:rsidRPr="00716B17" w:rsidRDefault="00D75C7C" w:rsidP="00E446B8">
      <w:pPr>
        <w:widowControl w:val="0"/>
        <w:numPr>
          <w:ilvl w:val="0"/>
          <w:numId w:val="10"/>
        </w:numPr>
        <w:tabs>
          <w:tab w:val="left" w:pos="1134"/>
        </w:tabs>
        <w:spacing w:before="60"/>
        <w:ind w:left="1134" w:hanging="567"/>
        <w:jc w:val="both"/>
        <w:rPr>
          <w:sz w:val="20"/>
          <w:szCs w:val="20"/>
        </w:rPr>
      </w:pPr>
      <w:r>
        <w:rPr>
          <w:sz w:val="20"/>
          <w:szCs w:val="20"/>
        </w:rPr>
        <w:t>podrobný geotechnický průzkum z důvodu návrhů výstavby zárubní a opěrné zdi,</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71884024"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č. </w:t>
      </w:r>
      <w:r w:rsidR="0040568B">
        <w:rPr>
          <w:sz w:val="20"/>
          <w:szCs w:val="20"/>
        </w:rPr>
        <w:t>2</w:t>
      </w:r>
      <w:r w:rsidRPr="00716B17">
        <w:rPr>
          <w:sz w:val="20"/>
          <w:szCs w:val="20"/>
        </w:rPr>
        <w:t>83/20</w:t>
      </w:r>
      <w:r w:rsidR="0040568B">
        <w:rPr>
          <w:sz w:val="20"/>
          <w:szCs w:val="20"/>
        </w:rPr>
        <w:t>21</w:t>
      </w:r>
      <w:r w:rsidRPr="00716B17">
        <w:rPr>
          <w:sz w:val="20"/>
          <w:szCs w:val="20"/>
        </w:rPr>
        <w:t xml:space="preserve"> Sb.),</w:t>
      </w:r>
    </w:p>
    <w:p w14:paraId="52081025" w14:textId="77777777" w:rsidR="000D6CE2" w:rsidRPr="001D517B" w:rsidRDefault="000D6CE2" w:rsidP="000D6CE2">
      <w:pPr>
        <w:widowControl w:val="0"/>
        <w:numPr>
          <w:ilvl w:val="0"/>
          <w:numId w:val="10"/>
        </w:numPr>
        <w:tabs>
          <w:tab w:val="left" w:pos="1134"/>
        </w:tabs>
        <w:spacing w:before="60"/>
        <w:ind w:left="1134" w:hanging="567"/>
        <w:jc w:val="both"/>
        <w:rPr>
          <w:sz w:val="20"/>
          <w:szCs w:val="20"/>
        </w:rPr>
      </w:pPr>
      <w:r w:rsidRPr="00941392">
        <w:rPr>
          <w:sz w:val="20"/>
          <w:szCs w:val="20"/>
        </w:rPr>
        <w:t xml:space="preserve">pracovní příčné řezy předmětné </w:t>
      </w:r>
      <w:r w:rsidRPr="001D517B">
        <w:rPr>
          <w:sz w:val="20"/>
          <w:szCs w:val="20"/>
        </w:rPr>
        <w:t>silnice po 20 m a charakteristické příčné řezy,</w:t>
      </w:r>
    </w:p>
    <w:p w14:paraId="1A604804" w14:textId="2A63D74A"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C16BE8">
        <w:rPr>
          <w:sz w:val="20"/>
          <w:szCs w:val="20"/>
        </w:rPr>
        <w:t xml:space="preserve"> </w:t>
      </w:r>
      <w:r w:rsidR="00072C62">
        <w:rPr>
          <w:sz w:val="20"/>
          <w:szCs w:val="20"/>
        </w:rPr>
        <w:t>města Zlín</w:t>
      </w:r>
      <w:r w:rsidR="00820B09">
        <w:rPr>
          <w:sz w:val="20"/>
          <w:szCs w:val="20"/>
        </w:rPr>
        <w:t xml:space="preserve"> – bude vyhotoven záznam z</w:t>
      </w:r>
      <w:r w:rsidR="00647FE1">
        <w:rPr>
          <w:sz w:val="20"/>
          <w:szCs w:val="20"/>
        </w:rPr>
        <w:t> </w:t>
      </w:r>
      <w:r w:rsidR="00820B09">
        <w:rPr>
          <w:sz w:val="20"/>
          <w:szCs w:val="20"/>
        </w:rPr>
        <w:t>projednání</w:t>
      </w:r>
      <w:r w:rsidR="00647FE1">
        <w:rPr>
          <w:sz w:val="20"/>
          <w:szCs w:val="20"/>
        </w:rPr>
        <w:t>,</w:t>
      </w:r>
    </w:p>
    <w:p w14:paraId="7AB77C7E" w14:textId="31774BD3" w:rsidR="00E446B8"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820B09">
        <w:rPr>
          <w:sz w:val="20"/>
          <w:szCs w:val="20"/>
        </w:rPr>
        <w:t xml:space="preserve"> </w:t>
      </w:r>
      <w:bookmarkStart w:id="3" w:name="_Hlk163131532"/>
      <w:r w:rsidR="00820B09">
        <w:rPr>
          <w:sz w:val="20"/>
          <w:szCs w:val="20"/>
        </w:rPr>
        <w:t>(součást předávaných dokladů a v digitální formě na datovém nosiči)</w:t>
      </w:r>
      <w:bookmarkEnd w:id="3"/>
      <w:r w:rsidR="00C16BE8">
        <w:rPr>
          <w:sz w:val="20"/>
          <w:szCs w:val="20"/>
        </w:rPr>
        <w:t>,</w:t>
      </w:r>
    </w:p>
    <w:p w14:paraId="6C2FF312" w14:textId="00EA9FCA"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PD bude potvrzena autorizačním razítkem projektanta s autorizací pro dopravní stavby</w:t>
      </w:r>
      <w:r w:rsidR="00072C62">
        <w:rPr>
          <w:sz w:val="20"/>
          <w:szCs w:val="20"/>
        </w:rPr>
        <w:t xml:space="preserve"> a </w:t>
      </w:r>
      <w:r w:rsidR="00072C62" w:rsidRPr="00072C62">
        <w:rPr>
          <w:sz w:val="20"/>
          <w:szCs w:val="20"/>
        </w:rPr>
        <w:t>pro mosty a inženýrské konstrukce</w:t>
      </w:r>
      <w:r w:rsidR="002E0B0F">
        <w:rPr>
          <w:sz w:val="20"/>
          <w:szCs w:val="20"/>
        </w:rPr>
        <w:t>.</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lastRenderedPageBreak/>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t xml:space="preserve">Po zapracování připomínek předá Zhotovitel Objednateli </w:t>
      </w:r>
      <w:r w:rsidRPr="005135F9">
        <w:rPr>
          <w:b/>
          <w:bCs/>
          <w:sz w:val="20"/>
          <w:szCs w:val="20"/>
        </w:rPr>
        <w:t>konečný Návrh PD</w:t>
      </w:r>
      <w:r w:rsidRPr="00AD737C">
        <w:rPr>
          <w:sz w:val="20"/>
          <w:szCs w:val="20"/>
        </w:rPr>
        <w:t xml:space="preserve">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1F925002"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r w:rsidR="003F637C">
        <w:rPr>
          <w:sz w:val="20"/>
          <w:szCs w:val="20"/>
        </w:rPr>
        <w:t>stavebního</w:t>
      </w:r>
      <w:r>
        <w:rPr>
          <w:sz w:val="20"/>
          <w:szCs w:val="20"/>
        </w:rPr>
        <w:t xml:space="preserve"> povolení</w:t>
      </w:r>
      <w:r w:rsidRPr="00FE13CA">
        <w:rPr>
          <w:sz w:val="20"/>
          <w:szCs w:val="20"/>
        </w:rPr>
        <w:t>.</w:t>
      </w:r>
    </w:p>
    <w:p w14:paraId="3EF3CABF" w14:textId="145872A7" w:rsidR="00E446B8" w:rsidRDefault="00E446B8" w:rsidP="00E446B8">
      <w:pPr>
        <w:numPr>
          <w:ilvl w:val="0"/>
          <w:numId w:val="11"/>
        </w:numPr>
        <w:spacing w:before="60"/>
        <w:ind w:left="1134" w:hanging="567"/>
        <w:jc w:val="both"/>
        <w:rPr>
          <w:sz w:val="20"/>
          <w:szCs w:val="20"/>
        </w:rPr>
      </w:pPr>
      <w:r>
        <w:rPr>
          <w:sz w:val="20"/>
          <w:szCs w:val="20"/>
        </w:rPr>
        <w:t xml:space="preserve"> </w:t>
      </w:r>
      <w:r w:rsidRPr="00FE13CA">
        <w:rPr>
          <w:sz w:val="20"/>
          <w:szCs w:val="20"/>
        </w:rPr>
        <w:t xml:space="preserve">Před podáním žádosti o vydání </w:t>
      </w:r>
      <w:r w:rsidR="003F637C">
        <w:rPr>
          <w:sz w:val="20"/>
          <w:szCs w:val="20"/>
        </w:rPr>
        <w:t>stavebního</w:t>
      </w:r>
      <w:r>
        <w:rPr>
          <w:sz w:val="20"/>
          <w:szCs w:val="20"/>
        </w:rPr>
        <w:t xml:space="preserve"> povolení,</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3F637C">
        <w:rPr>
          <w:sz w:val="20"/>
          <w:szCs w:val="20"/>
        </w:rPr>
        <w:t>stavebního</w:t>
      </w:r>
      <w:r>
        <w:rPr>
          <w:sz w:val="20"/>
          <w:szCs w:val="20"/>
        </w:rPr>
        <w:t xml:space="preserve"> povolení</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D753E2">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5BB1D6F9"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w:t>
      </w:r>
      <w:r w:rsidRPr="001C6E5A">
        <w:rPr>
          <w:sz w:val="20"/>
          <w:szCs w:val="20"/>
        </w:rPr>
        <w:t>konečný Návrh</w:t>
      </w:r>
      <w:r w:rsidR="00A23F29">
        <w:rPr>
          <w:sz w:val="20"/>
          <w:szCs w:val="20"/>
        </w:rPr>
        <w:t xml:space="preserve"> PD</w:t>
      </w:r>
      <w:r w:rsidRPr="001C6E5A">
        <w:rPr>
          <w:sz w:val="20"/>
          <w:szCs w:val="20"/>
        </w:rPr>
        <w:t xml:space="preserve"> </w:t>
      </w:r>
      <w:r w:rsidR="00A23F29">
        <w:rPr>
          <w:sz w:val="20"/>
          <w:szCs w:val="20"/>
        </w:rPr>
        <w:t>(</w:t>
      </w:r>
      <w:r w:rsidR="001C6E5A">
        <w:rPr>
          <w:sz w:val="20"/>
          <w:szCs w:val="20"/>
        </w:rPr>
        <w:t>DPS</w:t>
      </w:r>
      <w:r w:rsidR="00A23F29">
        <w:rPr>
          <w:sz w:val="20"/>
          <w:szCs w:val="20"/>
        </w:rPr>
        <w:t>)</w:t>
      </w:r>
      <w:r w:rsidRPr="003E0473">
        <w:rPr>
          <w:sz w:val="20"/>
          <w:szCs w:val="20"/>
        </w:rPr>
        <w:t xml:space="preserve"> v písemném </w:t>
      </w:r>
      <w:r w:rsidRPr="00340F25">
        <w:rPr>
          <w:sz w:val="20"/>
          <w:szCs w:val="20"/>
        </w:rPr>
        <w:t>vyhotovení, (dle odst. 2.5 písmeno d)),</w:t>
      </w:r>
    </w:p>
    <w:p w14:paraId="3D39A271" w14:textId="3F91C7D5" w:rsidR="00A54F98" w:rsidRDefault="00A54F98" w:rsidP="00A60AAE">
      <w:pPr>
        <w:widowControl w:val="0"/>
        <w:numPr>
          <w:ilvl w:val="0"/>
          <w:numId w:val="12"/>
        </w:numPr>
        <w:tabs>
          <w:tab w:val="left" w:pos="1134"/>
        </w:tabs>
        <w:spacing w:before="60"/>
        <w:ind w:left="1134" w:hanging="567"/>
        <w:jc w:val="both"/>
        <w:rPr>
          <w:sz w:val="20"/>
          <w:szCs w:val="20"/>
        </w:rPr>
      </w:pPr>
      <w:bookmarkStart w:id="4" w:name="_Hlk210631604"/>
      <w:r>
        <w:rPr>
          <w:sz w:val="20"/>
          <w:szCs w:val="20"/>
        </w:rPr>
        <w:t xml:space="preserve">DPS </w:t>
      </w:r>
      <w:r w:rsidRPr="003E0473">
        <w:rPr>
          <w:sz w:val="20"/>
          <w:szCs w:val="20"/>
        </w:rPr>
        <w:t>v</w:t>
      </w:r>
      <w:r>
        <w:rPr>
          <w:sz w:val="20"/>
          <w:szCs w:val="20"/>
        </w:rPr>
        <w:t> elektronické podobě</w:t>
      </w:r>
      <w:r w:rsidRPr="00A54F98">
        <w:rPr>
          <w:sz w:val="20"/>
          <w:szCs w:val="20"/>
        </w:rPr>
        <w:t xml:space="preserve"> potvrzená příslušným stavebním úřadem stažená z Portálu stavebníka </w:t>
      </w:r>
      <w:r>
        <w:rPr>
          <w:sz w:val="20"/>
          <w:szCs w:val="20"/>
        </w:rPr>
        <w:t xml:space="preserve">uložená na </w:t>
      </w:r>
      <w:r w:rsidRPr="00A54F98">
        <w:rPr>
          <w:sz w:val="20"/>
          <w:szCs w:val="20"/>
        </w:rPr>
        <w:t>digitálním nosiči</w:t>
      </w:r>
      <w:r>
        <w:rPr>
          <w:sz w:val="20"/>
          <w:szCs w:val="20"/>
        </w:rPr>
        <w:t>,</w:t>
      </w:r>
      <w:r w:rsidRPr="00A54F98">
        <w:rPr>
          <w:sz w:val="20"/>
          <w:szCs w:val="20"/>
        </w:rPr>
        <w:t xml:space="preserve"> </w:t>
      </w:r>
    </w:p>
    <w:p w14:paraId="772C363F" w14:textId="402E13B0"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 xml:space="preserve">1x (jedenkrát) </w:t>
      </w:r>
      <w:r w:rsidR="00A54F98">
        <w:rPr>
          <w:sz w:val="20"/>
          <w:szCs w:val="20"/>
        </w:rPr>
        <w:t xml:space="preserve">kopii </w:t>
      </w:r>
      <w:r w:rsidR="00A54F98" w:rsidRPr="00A54F98">
        <w:rPr>
          <w:sz w:val="20"/>
          <w:szCs w:val="20"/>
        </w:rPr>
        <w:t>(neoficiální)</w:t>
      </w:r>
      <w:r w:rsidR="00A54F98">
        <w:rPr>
          <w:sz w:val="20"/>
          <w:szCs w:val="20"/>
        </w:rPr>
        <w:t xml:space="preserve"> </w:t>
      </w:r>
      <w:r w:rsidRPr="00340F25">
        <w:rPr>
          <w:sz w:val="20"/>
          <w:szCs w:val="20"/>
        </w:rPr>
        <w:t>DP</w:t>
      </w:r>
      <w:r w:rsidR="006D76CA">
        <w:rPr>
          <w:sz w:val="20"/>
          <w:szCs w:val="20"/>
        </w:rPr>
        <w:t>S</w:t>
      </w:r>
      <w:r w:rsidRPr="00340F25">
        <w:rPr>
          <w:sz w:val="20"/>
          <w:szCs w:val="20"/>
        </w:rPr>
        <w:t xml:space="preserve"> v písemném vyhotovení potvrzeném příslušným stavebním úřadem</w:t>
      </w:r>
      <w:r w:rsidRPr="003E0473">
        <w:rPr>
          <w:sz w:val="20"/>
          <w:szCs w:val="20"/>
        </w:rPr>
        <w:t>,</w:t>
      </w:r>
      <w:bookmarkEnd w:id="4"/>
    </w:p>
    <w:p w14:paraId="762A0618" w14:textId="05D47553"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krát) jednotlivá 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 .</w:t>
      </w:r>
      <w:proofErr w:type="spellStart"/>
      <w:r w:rsidR="00A60AAE" w:rsidRPr="003E0473">
        <w:rPr>
          <w:sz w:val="20"/>
          <w:szCs w:val="20"/>
        </w:rPr>
        <w:t>dgn</w:t>
      </w:r>
      <w:proofErr w:type="spellEnd"/>
      <w:proofErr w:type="gramEnd"/>
      <w:r w:rsidR="00A60AAE" w:rsidRPr="003E0473">
        <w:rPr>
          <w:sz w:val="20"/>
          <w:szCs w:val="20"/>
        </w:rPr>
        <w:t xml:space="preserve"> – dle volby Zhotovitele</w:t>
      </w:r>
      <w:r w:rsidR="00820B09">
        <w:rPr>
          <w:sz w:val="20"/>
          <w:szCs w:val="20"/>
        </w:rPr>
        <w:t xml:space="preserve">, </w:t>
      </w:r>
      <w:bookmarkStart w:id="5" w:name="_Hlk163131623"/>
      <w:r w:rsidR="00820B09">
        <w:rPr>
          <w:sz w:val="20"/>
          <w:szCs w:val="20"/>
        </w:rPr>
        <w:t>vč. vytyčení Stavby)</w:t>
      </w:r>
      <w:r w:rsidR="00A60AAE" w:rsidRPr="003E0473">
        <w:rPr>
          <w:sz w:val="20"/>
          <w:szCs w:val="20"/>
        </w:rPr>
        <w:t>,</w:t>
      </w:r>
      <w:bookmarkEnd w:id="5"/>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6" w:name="_Hlk163131586"/>
      <w:r w:rsidR="00820B09">
        <w:rPr>
          <w:sz w:val="20"/>
          <w:szCs w:val="20"/>
        </w:rPr>
        <w:t>, podrobné vytyčení Stavby</w:t>
      </w:r>
      <w:bookmarkEnd w:id="6"/>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7749C536" w14:textId="77777777" w:rsidR="00D6148D" w:rsidRPr="00821C81" w:rsidRDefault="00D6148D" w:rsidP="00D6148D">
      <w:pPr>
        <w:keepLines/>
        <w:tabs>
          <w:tab w:val="left" w:pos="567"/>
        </w:tabs>
        <w:spacing w:before="120"/>
        <w:ind w:left="567"/>
        <w:jc w:val="both"/>
        <w:rPr>
          <w:sz w:val="20"/>
          <w:szCs w:val="20"/>
        </w:rPr>
      </w:pPr>
    </w:p>
    <w:p w14:paraId="58009C18" w14:textId="4CDAD92A"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7" w:name="_Hlk163131763"/>
      <w:r w:rsidR="005562DB">
        <w:rPr>
          <w:b/>
          <w:sz w:val="20"/>
          <w:szCs w:val="20"/>
        </w:rPr>
        <w:t xml:space="preserve"> </w:t>
      </w:r>
      <w:r w:rsidR="005562DB" w:rsidRPr="005562DB">
        <w:rPr>
          <w:b/>
          <w:sz w:val="20"/>
          <w:szCs w:val="20"/>
        </w:rPr>
        <w:t>a výkon dozoru</w:t>
      </w:r>
      <w:bookmarkEnd w:id="7"/>
      <w:r w:rsidR="000C4512">
        <w:rPr>
          <w:b/>
          <w:sz w:val="20"/>
          <w:szCs w:val="20"/>
        </w:rPr>
        <w:t xml:space="preserve"> projektanta</w:t>
      </w:r>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43620A28" w:rsidR="00BE22C6" w:rsidRDefault="001C6E5A" w:rsidP="00CA646D">
      <w:pPr>
        <w:widowControl w:val="0"/>
        <w:numPr>
          <w:ilvl w:val="0"/>
          <w:numId w:val="15"/>
        </w:numPr>
        <w:tabs>
          <w:tab w:val="left" w:pos="1134"/>
        </w:tabs>
        <w:spacing w:before="60"/>
        <w:ind w:left="1134" w:hanging="567"/>
        <w:jc w:val="both"/>
        <w:rPr>
          <w:sz w:val="20"/>
          <w:szCs w:val="20"/>
        </w:rPr>
      </w:pPr>
      <w:r w:rsidRPr="001F4879">
        <w:rPr>
          <w:sz w:val="20"/>
          <w:szCs w:val="20"/>
        </w:rPr>
        <w:t xml:space="preserve">zajištění všech dokladů vyžadovaných </w:t>
      </w:r>
      <w:r>
        <w:rPr>
          <w:sz w:val="20"/>
          <w:szCs w:val="20"/>
        </w:rPr>
        <w:t>platným stavebním zákonem</w:t>
      </w:r>
      <w:r w:rsidRPr="001F4879">
        <w:rPr>
          <w:sz w:val="20"/>
          <w:szCs w:val="20"/>
        </w:rPr>
        <w:t xml:space="preserve"> k podání žádosti o vydání </w:t>
      </w:r>
      <w:r w:rsidRPr="004F5EE5">
        <w:rPr>
          <w:sz w:val="20"/>
          <w:szCs w:val="20"/>
        </w:rPr>
        <w:t>povolení záměru na</w:t>
      </w:r>
      <w:r w:rsidRPr="001F4879">
        <w:rPr>
          <w:sz w:val="20"/>
          <w:szCs w:val="20"/>
        </w:rPr>
        <w:t xml:space="preserve"> Stavbu,</w:t>
      </w:r>
    </w:p>
    <w:p w14:paraId="6265D1B0" w14:textId="77777777" w:rsidR="00A36E1D" w:rsidRDefault="001C6E5A" w:rsidP="00371AA8">
      <w:pPr>
        <w:widowControl w:val="0"/>
        <w:numPr>
          <w:ilvl w:val="0"/>
          <w:numId w:val="15"/>
        </w:numPr>
        <w:tabs>
          <w:tab w:val="left" w:pos="1134"/>
        </w:tabs>
        <w:spacing w:before="60"/>
        <w:ind w:left="1134" w:hanging="567"/>
        <w:jc w:val="both"/>
        <w:rPr>
          <w:sz w:val="20"/>
          <w:szCs w:val="20"/>
        </w:rPr>
      </w:pPr>
      <w:r w:rsidRPr="001F4879">
        <w:rPr>
          <w:sz w:val="20"/>
          <w:szCs w:val="20"/>
        </w:rPr>
        <w:t>uzavření smluvních vztahů s vlastníky pozemků dotčenými stavbou (smlouvy o právu provést stavbu a jiné</w:t>
      </w:r>
      <w:r w:rsidR="00A36E1D">
        <w:rPr>
          <w:sz w:val="20"/>
          <w:szCs w:val="20"/>
        </w:rPr>
        <w:t xml:space="preserve">, </w:t>
      </w:r>
      <w:r w:rsidR="00A36E1D" w:rsidRPr="00BB39ED">
        <w:rPr>
          <w:sz w:val="20"/>
          <w:szCs w:val="20"/>
        </w:rPr>
        <w:t>vzory smluv budou vytvořeny objednatelem</w:t>
      </w:r>
      <w:r w:rsidRPr="001F4879">
        <w:rPr>
          <w:sz w:val="20"/>
          <w:szCs w:val="20"/>
        </w:rPr>
        <w:t xml:space="preserve">), </w:t>
      </w:r>
    </w:p>
    <w:p w14:paraId="1DD15F3B" w14:textId="74F19FB7" w:rsidR="00371AA8" w:rsidRDefault="00B627BA" w:rsidP="00371AA8">
      <w:pPr>
        <w:widowControl w:val="0"/>
        <w:numPr>
          <w:ilvl w:val="0"/>
          <w:numId w:val="15"/>
        </w:numPr>
        <w:tabs>
          <w:tab w:val="left" w:pos="1134"/>
        </w:tabs>
        <w:spacing w:before="60"/>
        <w:ind w:left="1134" w:hanging="567"/>
        <w:jc w:val="both"/>
        <w:rPr>
          <w:sz w:val="20"/>
          <w:szCs w:val="20"/>
        </w:rPr>
      </w:pPr>
      <w:r>
        <w:rPr>
          <w:sz w:val="20"/>
          <w:szCs w:val="20"/>
        </w:rPr>
        <w:t xml:space="preserve">v rámci JES kompletní </w:t>
      </w:r>
      <w:r w:rsidR="001C6E5A" w:rsidRPr="001F4879">
        <w:rPr>
          <w:sz w:val="20"/>
          <w:szCs w:val="20"/>
        </w:rPr>
        <w:t>zajištění případného odnětí ze ZPF</w:t>
      </w:r>
      <w:r w:rsidR="00A36E1D">
        <w:rPr>
          <w:sz w:val="20"/>
          <w:szCs w:val="20"/>
        </w:rPr>
        <w:t>,</w:t>
      </w:r>
      <w:r w:rsidR="00404C9A">
        <w:rPr>
          <w:sz w:val="20"/>
          <w:szCs w:val="20"/>
        </w:rPr>
        <w:t xml:space="preserve"> LPF</w:t>
      </w:r>
      <w:r>
        <w:rPr>
          <w:sz w:val="20"/>
          <w:szCs w:val="20"/>
        </w:rPr>
        <w:t xml:space="preserve"> </w:t>
      </w:r>
      <w:r w:rsidR="00404C9A">
        <w:rPr>
          <w:sz w:val="20"/>
          <w:szCs w:val="20"/>
        </w:rPr>
        <w:t xml:space="preserve">a </w:t>
      </w:r>
      <w:r w:rsidR="00A74C25" w:rsidRPr="00A74C25">
        <w:rPr>
          <w:sz w:val="20"/>
          <w:szCs w:val="20"/>
        </w:rPr>
        <w:t>kácení zeleně</w:t>
      </w:r>
      <w:r w:rsidR="00894D54">
        <w:rPr>
          <w:sz w:val="20"/>
          <w:szCs w:val="20"/>
        </w:rPr>
        <w:t>,</w:t>
      </w:r>
    </w:p>
    <w:p w14:paraId="043F1495" w14:textId="30A6EF43" w:rsidR="00BE22C6" w:rsidRDefault="001C6E5A" w:rsidP="00CA646D">
      <w:pPr>
        <w:widowControl w:val="0"/>
        <w:numPr>
          <w:ilvl w:val="0"/>
          <w:numId w:val="15"/>
        </w:numPr>
        <w:tabs>
          <w:tab w:val="left" w:pos="1134"/>
        </w:tabs>
        <w:spacing w:before="60"/>
        <w:ind w:left="1134" w:hanging="567"/>
        <w:jc w:val="both"/>
        <w:rPr>
          <w:sz w:val="20"/>
          <w:szCs w:val="20"/>
        </w:rPr>
      </w:pPr>
      <w:r w:rsidRPr="001C6E5A">
        <w:rPr>
          <w:sz w:val="20"/>
          <w:szCs w:val="20"/>
        </w:rPr>
        <w:t>vypracování a podání kvalifikované žádosti o vydání povolení záměru na Stavbu u příslušného povolujícího úřadu a účast při stavebním řízení, to vše jménem Objednatele,</w:t>
      </w:r>
    </w:p>
    <w:p w14:paraId="6E574CC0" w14:textId="51BAB3D6"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1C6E5A" w:rsidRPr="001C6E5A">
        <w:rPr>
          <w:sz w:val="20"/>
          <w:szCs w:val="20"/>
        </w:rPr>
        <w:t xml:space="preserve">povolení záměru </w:t>
      </w:r>
      <w:r w:rsidR="00A23F29">
        <w:rPr>
          <w:sz w:val="20"/>
          <w:szCs w:val="20"/>
        </w:rPr>
        <w:t xml:space="preserve">na </w:t>
      </w:r>
      <w:r w:rsidRPr="00894D54">
        <w:rPr>
          <w:sz w:val="20"/>
          <w:szCs w:val="20"/>
        </w:rPr>
        <w:t xml:space="preserve">Stavbu u příslušného povolujícího úřadu bude uveden požadavek na platnost </w:t>
      </w:r>
      <w:r w:rsidRPr="00894D54">
        <w:rPr>
          <w:sz w:val="20"/>
          <w:szCs w:val="20"/>
        </w:rPr>
        <w:lastRenderedPageBreak/>
        <w:t xml:space="preserve">vydaného povolení na dobu 5 (pěti) let - § </w:t>
      </w:r>
      <w:r w:rsidR="0040568B">
        <w:rPr>
          <w:sz w:val="20"/>
          <w:szCs w:val="20"/>
        </w:rPr>
        <w:t>198</w:t>
      </w:r>
      <w:r w:rsidRPr="00894D54">
        <w:rPr>
          <w:sz w:val="20"/>
          <w:szCs w:val="20"/>
        </w:rPr>
        <w:t xml:space="preserve">, zák. č. </w:t>
      </w:r>
      <w:r w:rsidR="00B41661">
        <w:rPr>
          <w:sz w:val="20"/>
          <w:szCs w:val="20"/>
        </w:rPr>
        <w:t>2</w:t>
      </w:r>
      <w:r w:rsidRPr="00894D54">
        <w:rPr>
          <w:sz w:val="20"/>
          <w:szCs w:val="20"/>
        </w:rPr>
        <w:t>83/20</w:t>
      </w:r>
      <w:r w:rsidR="00B41661">
        <w:rPr>
          <w:sz w:val="20"/>
          <w:szCs w:val="20"/>
        </w:rPr>
        <w:t>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0F4C72B0" w:rsidR="005562DB" w:rsidRDefault="00A23F29" w:rsidP="00CA646D">
      <w:pPr>
        <w:keepLines/>
        <w:numPr>
          <w:ilvl w:val="0"/>
          <w:numId w:val="14"/>
        </w:numPr>
        <w:spacing w:before="120"/>
        <w:ind w:left="567" w:hanging="567"/>
        <w:jc w:val="both"/>
        <w:rPr>
          <w:sz w:val="20"/>
          <w:szCs w:val="20"/>
        </w:rPr>
      </w:pPr>
      <w:r w:rsidRPr="00890198">
        <w:rPr>
          <w:sz w:val="20"/>
          <w:szCs w:val="20"/>
        </w:rPr>
        <w:t xml:space="preserve">Výše uvedené závazky Zhotovitele považují smluvní strany za splněné tím, že Zhotovitel protokolárně (po oboustranném podpisu obdrží každá ze smluvních stran po jednom vyhotovení protokolu) předá Objednateli </w:t>
      </w:r>
      <w:r w:rsidRPr="004F5EE5">
        <w:rPr>
          <w:sz w:val="20"/>
          <w:szCs w:val="20"/>
        </w:rPr>
        <w:t>povolení záměru na</w:t>
      </w:r>
      <w:r>
        <w:rPr>
          <w:sz w:val="20"/>
          <w:szCs w:val="20"/>
        </w:rPr>
        <w:t xml:space="preserve"> </w:t>
      </w:r>
      <w:r w:rsidRPr="00890198">
        <w:rPr>
          <w:sz w:val="20"/>
          <w:szCs w:val="20"/>
        </w:rPr>
        <w:t>Stavb</w:t>
      </w:r>
      <w:r>
        <w:rPr>
          <w:sz w:val="20"/>
          <w:szCs w:val="20"/>
        </w:rPr>
        <w:t>u</w:t>
      </w:r>
      <w:r w:rsidRPr="00890198">
        <w:rPr>
          <w:sz w:val="20"/>
          <w:szCs w:val="20"/>
        </w:rPr>
        <w:t>, s vyznačením doložky nabytí právní moci v 1 (jednom) originálním vyhotovení (dále jako „</w:t>
      </w:r>
      <w:r w:rsidRPr="00890198">
        <w:rPr>
          <w:b/>
          <w:sz w:val="20"/>
          <w:szCs w:val="20"/>
        </w:rPr>
        <w:t>Povolení</w:t>
      </w:r>
      <w:r w:rsidRPr="00890198">
        <w:rPr>
          <w:sz w:val="20"/>
          <w:szCs w:val="20"/>
        </w:rPr>
        <w:t>“).</w:t>
      </w:r>
      <w:r w:rsidR="0038768B" w:rsidRPr="00821C81">
        <w:rPr>
          <w:sz w:val="20"/>
          <w:szCs w:val="20"/>
        </w:rPr>
        <w:t xml:space="preserve"> </w:t>
      </w:r>
    </w:p>
    <w:p w14:paraId="2DF30E45"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Zhotovitel se dále zavazuje obstarat pro Objednatele výkon dozoru</w:t>
      </w:r>
      <w:r>
        <w:rPr>
          <w:sz w:val="20"/>
          <w:szCs w:val="20"/>
        </w:rPr>
        <w:t xml:space="preserve"> projektanta</w:t>
      </w:r>
      <w:r w:rsidRPr="00890198">
        <w:rPr>
          <w:sz w:val="20"/>
          <w:szCs w:val="20"/>
        </w:rPr>
        <w:t xml:space="preserve"> Stavby (dál jen „</w:t>
      </w:r>
      <w:r w:rsidRPr="00890198">
        <w:rPr>
          <w:b/>
          <w:sz w:val="20"/>
          <w:szCs w:val="20"/>
        </w:rPr>
        <w:t>D</w:t>
      </w:r>
      <w:r>
        <w:rPr>
          <w:b/>
          <w:sz w:val="20"/>
          <w:szCs w:val="20"/>
        </w:rPr>
        <w:t>P</w:t>
      </w:r>
      <w:r w:rsidRPr="00890198">
        <w:rPr>
          <w:sz w:val="20"/>
          <w:szCs w:val="20"/>
        </w:rPr>
        <w:t xml:space="preserve">“), který bude probíhat od zahájení Stavby až do předání stavby jejím zhotovitelem zpět Objednateli a který bude vykonáván na výzvu Objednatele. </w:t>
      </w:r>
    </w:p>
    <w:p w14:paraId="60772795" w14:textId="77777777" w:rsidR="00A23F29" w:rsidRDefault="00A23F29" w:rsidP="00A23F29">
      <w:pPr>
        <w:keepLines/>
        <w:numPr>
          <w:ilvl w:val="0"/>
          <w:numId w:val="14"/>
        </w:numPr>
        <w:spacing w:before="120"/>
        <w:ind w:left="567" w:hanging="567"/>
        <w:jc w:val="both"/>
        <w:rPr>
          <w:sz w:val="20"/>
          <w:szCs w:val="20"/>
        </w:rPr>
      </w:pPr>
      <w:r w:rsidRPr="00890198">
        <w:rPr>
          <w:sz w:val="20"/>
          <w:szCs w:val="20"/>
        </w:rPr>
        <w:t xml:space="preserve">Vyžaduje-li se </w:t>
      </w:r>
      <w:r w:rsidRPr="004F5EE5">
        <w:rPr>
          <w:sz w:val="20"/>
          <w:szCs w:val="20"/>
        </w:rPr>
        <w:t>pro konkrétní úkon v rámci výkonu D</w:t>
      </w:r>
      <w:r>
        <w:rPr>
          <w:sz w:val="20"/>
          <w:szCs w:val="20"/>
        </w:rPr>
        <w:t>P</w:t>
      </w:r>
      <w:r w:rsidRPr="004F5EE5">
        <w:rPr>
          <w:sz w:val="20"/>
          <w:szCs w:val="20"/>
        </w:rPr>
        <w:t xml:space="preserve"> účast Zhotovitele v místě provádění Stavby, zašle písemnou vyzvu objednatel (technický dozor, dále</w:t>
      </w:r>
      <w:r w:rsidRPr="00890198">
        <w:rPr>
          <w:sz w:val="20"/>
          <w:szCs w:val="20"/>
        </w:rPr>
        <w:t xml:space="preserve"> jen „</w:t>
      </w:r>
      <w:r w:rsidRPr="00890198">
        <w:rPr>
          <w:b/>
          <w:sz w:val="20"/>
          <w:szCs w:val="20"/>
        </w:rPr>
        <w:t>TD</w:t>
      </w:r>
      <w:r w:rsidRPr="00890198">
        <w:rPr>
          <w:sz w:val="20"/>
          <w:szCs w:val="20"/>
        </w:rPr>
        <w:t>“) v předstihu alespoň 4 (čtyř) pracovních dnů. Písemné vyzvání TD k účasti D</w:t>
      </w:r>
      <w:r>
        <w:rPr>
          <w:sz w:val="20"/>
          <w:szCs w:val="20"/>
        </w:rPr>
        <w:t>P</w:t>
      </w:r>
      <w:r w:rsidRPr="00890198">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p>
    <w:p w14:paraId="02F39ABD"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 xml:space="preserve">Rozsah činností </w:t>
      </w:r>
      <w:r>
        <w:rPr>
          <w:sz w:val="20"/>
          <w:szCs w:val="20"/>
        </w:rPr>
        <w:t>DP</w:t>
      </w:r>
      <w:r w:rsidRPr="00890198">
        <w:rPr>
          <w:sz w:val="20"/>
          <w:szCs w:val="20"/>
        </w:rPr>
        <w:t xml:space="preserve"> je dán zákonem č. </w:t>
      </w:r>
      <w:r>
        <w:rPr>
          <w:sz w:val="20"/>
          <w:szCs w:val="20"/>
        </w:rPr>
        <w:t>283</w:t>
      </w:r>
      <w:r w:rsidRPr="00890198">
        <w:rPr>
          <w:sz w:val="20"/>
          <w:szCs w:val="20"/>
        </w:rPr>
        <w:t>/20</w:t>
      </w:r>
      <w:r>
        <w:rPr>
          <w:sz w:val="20"/>
          <w:szCs w:val="20"/>
        </w:rPr>
        <w:t>21</w:t>
      </w:r>
      <w:r w:rsidRPr="00890198">
        <w:rPr>
          <w:sz w:val="20"/>
          <w:szCs w:val="20"/>
        </w:rPr>
        <w:t xml:space="preserve"> Sb., stavební zákon, přičemž zahrnuje též:</w:t>
      </w:r>
    </w:p>
    <w:p w14:paraId="1D9CE1DE"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účast Zhotovitele na kontrolních dnech Stavby (minimálně 1x za měsíc),</w:t>
      </w:r>
    </w:p>
    <w:p w14:paraId="432E2CA3" w14:textId="332FC0FA"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posuzování návrhů zhotovitele Stavby na změny a odchylky u</w:t>
      </w:r>
      <w:r>
        <w:rPr>
          <w:sz w:val="20"/>
          <w:szCs w:val="20"/>
        </w:rPr>
        <w:t xml:space="preserve"> </w:t>
      </w:r>
      <w:r w:rsidRPr="004802E5">
        <w:rPr>
          <w:sz w:val="20"/>
          <w:szCs w:val="20"/>
        </w:rPr>
        <w:t>projektové</w:t>
      </w:r>
      <w:r w:rsidRPr="00890198">
        <w:rPr>
          <w:sz w:val="20"/>
          <w:szCs w:val="20"/>
        </w:rPr>
        <w:t xml:space="preserve"> dokumentace zpracované zhotovitelem Stavby z pohledu dodržení technickoekonomických parametrů stavby, dodržení lhůt výstavby, případně dalších údajů a ukazatelů</w:t>
      </w:r>
      <w:r>
        <w:rPr>
          <w:sz w:val="20"/>
          <w:szCs w:val="20"/>
        </w:rPr>
        <w:t>,</w:t>
      </w:r>
      <w:r w:rsidRPr="00890198">
        <w:rPr>
          <w:sz w:val="20"/>
          <w:szCs w:val="20"/>
        </w:rPr>
        <w:t xml:space="preserve"> </w:t>
      </w:r>
    </w:p>
    <w:p w14:paraId="5D733903" w14:textId="77777777" w:rsidR="00A23F29" w:rsidRDefault="00A23F29" w:rsidP="00A23F29">
      <w:pPr>
        <w:keepLines/>
        <w:numPr>
          <w:ilvl w:val="0"/>
          <w:numId w:val="27"/>
        </w:numPr>
        <w:spacing w:before="60"/>
        <w:ind w:left="1134" w:hanging="567"/>
        <w:jc w:val="both"/>
        <w:rPr>
          <w:sz w:val="20"/>
          <w:szCs w:val="20"/>
        </w:rPr>
      </w:pPr>
      <w:r w:rsidRPr="00890198">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5632B81D" w14:textId="72CE0FB1" w:rsidR="00014F4A" w:rsidRPr="00890198" w:rsidRDefault="00014F4A" w:rsidP="00A23F29">
      <w:pPr>
        <w:keepLines/>
        <w:numPr>
          <w:ilvl w:val="0"/>
          <w:numId w:val="27"/>
        </w:numPr>
        <w:spacing w:before="60"/>
        <w:ind w:left="1134" w:hanging="567"/>
        <w:jc w:val="both"/>
        <w:rPr>
          <w:sz w:val="20"/>
          <w:szCs w:val="20"/>
        </w:rPr>
      </w:pPr>
      <w:r w:rsidRPr="00941392">
        <w:rPr>
          <w:sz w:val="20"/>
          <w:szCs w:val="20"/>
        </w:rPr>
        <w:t>písemné přebírání výztuže železobetonových prvků stavby ještě před zahájením jejich zalití betonem,</w:t>
      </w:r>
    </w:p>
    <w:p w14:paraId="285F1317"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spolupráci s koordinátorem BOZP, technickým dozorem Objednatele a odpovědným geodetem Stavby,</w:t>
      </w:r>
    </w:p>
    <w:p w14:paraId="626C1B84" w14:textId="77777777" w:rsidR="00A23F29" w:rsidRDefault="00A23F29" w:rsidP="00A23F29">
      <w:pPr>
        <w:keepLines/>
        <w:numPr>
          <w:ilvl w:val="0"/>
          <w:numId w:val="27"/>
        </w:numPr>
        <w:tabs>
          <w:tab w:val="left" w:pos="1134"/>
        </w:tabs>
        <w:spacing w:before="60"/>
        <w:ind w:left="1134" w:hanging="567"/>
        <w:jc w:val="both"/>
        <w:rPr>
          <w:sz w:val="20"/>
          <w:szCs w:val="20"/>
        </w:rPr>
      </w:pPr>
      <w:r w:rsidRPr="00890198">
        <w:rPr>
          <w:sz w:val="20"/>
          <w:szCs w:val="20"/>
        </w:rPr>
        <w:t>dopracování či úpravy</w:t>
      </w:r>
      <w:r>
        <w:rPr>
          <w:sz w:val="20"/>
          <w:szCs w:val="20"/>
        </w:rPr>
        <w:t xml:space="preserve"> </w:t>
      </w:r>
      <w:r w:rsidRPr="004802E5">
        <w:rPr>
          <w:sz w:val="20"/>
          <w:szCs w:val="20"/>
        </w:rPr>
        <w:t>projektové</w:t>
      </w:r>
      <w:r w:rsidRPr="00890198">
        <w:rPr>
          <w:sz w:val="20"/>
          <w:szCs w:val="20"/>
        </w:rPr>
        <w:t xml:space="preserve"> dokumentace Stavby v případech, kdy je to pro pokračování Stavby nezbytné; za výkon D</w:t>
      </w:r>
      <w:r>
        <w:rPr>
          <w:sz w:val="20"/>
          <w:szCs w:val="20"/>
        </w:rPr>
        <w:t>P</w:t>
      </w:r>
      <w:r w:rsidRPr="00890198">
        <w:rPr>
          <w:sz w:val="20"/>
          <w:szCs w:val="20"/>
        </w:rPr>
        <w:t xml:space="preserve"> přitom nebude považováno odstranění vad Díla (včetně záručních), za které dle této smlouvy odpovídá Zhotovitel,</w:t>
      </w:r>
    </w:p>
    <w:p w14:paraId="270CAEEB" w14:textId="4705E831" w:rsidR="00014F4A" w:rsidRPr="00890198" w:rsidRDefault="00014F4A" w:rsidP="00A23F29">
      <w:pPr>
        <w:keepLines/>
        <w:numPr>
          <w:ilvl w:val="0"/>
          <w:numId w:val="27"/>
        </w:numPr>
        <w:tabs>
          <w:tab w:val="left" w:pos="1134"/>
        </w:tabs>
        <w:spacing w:before="60"/>
        <w:ind w:left="1134" w:hanging="567"/>
        <w:jc w:val="both"/>
        <w:rPr>
          <w:sz w:val="20"/>
          <w:szCs w:val="20"/>
        </w:rPr>
      </w:pPr>
      <w:r w:rsidRPr="00890198">
        <w:rPr>
          <w:sz w:val="20"/>
          <w:szCs w:val="20"/>
        </w:rPr>
        <w:t>účast Zhotovitele na závěrečném předání dokončené Stavby Objednateli, na základě e-mailové výzvy TD,</w:t>
      </w:r>
    </w:p>
    <w:p w14:paraId="68687FB3" w14:textId="77777777" w:rsidR="00A23F29" w:rsidRPr="00890198" w:rsidRDefault="00A23F29" w:rsidP="00A23F29">
      <w:pPr>
        <w:keepLines/>
        <w:spacing w:before="120"/>
        <w:ind w:left="567"/>
        <w:jc w:val="both"/>
        <w:rPr>
          <w:sz w:val="20"/>
          <w:szCs w:val="20"/>
        </w:rPr>
      </w:pPr>
      <w:r w:rsidRPr="00890198">
        <w:rPr>
          <w:sz w:val="20"/>
          <w:szCs w:val="20"/>
        </w:rPr>
        <w:t>Zjistí-li Zhotovitel při výkonu D</w:t>
      </w:r>
      <w:r>
        <w:rPr>
          <w:sz w:val="20"/>
          <w:szCs w:val="20"/>
        </w:rPr>
        <w:t>P</w:t>
      </w:r>
      <w:r w:rsidRPr="00890198">
        <w:rPr>
          <w:sz w:val="20"/>
          <w:szCs w:val="20"/>
        </w:rPr>
        <w:t xml:space="preserve"> nedodržení</w:t>
      </w:r>
      <w:r>
        <w:rPr>
          <w:sz w:val="20"/>
          <w:szCs w:val="20"/>
        </w:rPr>
        <w:t xml:space="preserve"> </w:t>
      </w:r>
      <w:r w:rsidRPr="004802E5">
        <w:rPr>
          <w:sz w:val="20"/>
          <w:szCs w:val="20"/>
        </w:rPr>
        <w:t>projektové</w:t>
      </w:r>
      <w:r w:rsidRPr="00890198">
        <w:rPr>
          <w:sz w:val="20"/>
          <w:szCs w:val="20"/>
        </w:rPr>
        <w:t xml:space="preserve"> dokumentace Stavby či jinou závažnou skutečnost, uvědomí bez zbytečného odkladu o této skutečnosti Objednatele (osobně či telefonicky a následně nejpozději druhý den formou e-mailu), přičemž uvede stručnou charakteristiku porušení</w:t>
      </w:r>
      <w:r w:rsidRPr="004802E5">
        <w:t xml:space="preserve"> </w:t>
      </w:r>
      <w:r w:rsidRPr="004802E5">
        <w:rPr>
          <w:sz w:val="20"/>
          <w:szCs w:val="20"/>
        </w:rPr>
        <w:t>projektové</w:t>
      </w:r>
      <w:r w:rsidRPr="00890198">
        <w:rPr>
          <w:sz w:val="20"/>
          <w:szCs w:val="20"/>
        </w:rPr>
        <w:t xml:space="preserve"> dokumentace, resp. jiné závažné skutečnosti a tomu odpovídající důsledky.</w:t>
      </w:r>
    </w:p>
    <w:p w14:paraId="1E8A2DA9" w14:textId="0BF7F3B0" w:rsidR="009C1E25" w:rsidRDefault="00A23F29" w:rsidP="00A23F29">
      <w:pPr>
        <w:keepLines/>
        <w:numPr>
          <w:ilvl w:val="0"/>
          <w:numId w:val="14"/>
        </w:numPr>
        <w:spacing w:before="120"/>
        <w:ind w:left="567" w:hanging="567"/>
        <w:jc w:val="both"/>
        <w:rPr>
          <w:sz w:val="20"/>
          <w:szCs w:val="20"/>
        </w:rPr>
      </w:pPr>
      <w:r w:rsidRPr="00890198">
        <w:rPr>
          <w:sz w:val="20"/>
          <w:szCs w:val="20"/>
        </w:rPr>
        <w:t>Dílo a Inženýrská činnost a D</w:t>
      </w:r>
      <w:r>
        <w:rPr>
          <w:sz w:val="20"/>
          <w:szCs w:val="20"/>
        </w:rPr>
        <w:t>P</w:t>
      </w:r>
      <w:r w:rsidRPr="00890198">
        <w:rPr>
          <w:sz w:val="20"/>
          <w:szCs w:val="20"/>
        </w:rPr>
        <w:t xml:space="preserve"> dále souhrnně jako „</w:t>
      </w:r>
      <w:r w:rsidRPr="00890198">
        <w:rPr>
          <w:b/>
          <w:sz w:val="20"/>
          <w:szCs w:val="20"/>
        </w:rPr>
        <w:t>Plnění Zhotovitele</w:t>
      </w:r>
      <w:r w:rsidRPr="00890198">
        <w:rPr>
          <w:sz w:val="20"/>
          <w:szCs w:val="20"/>
        </w:rPr>
        <w:t>“.</w:t>
      </w:r>
      <w:r w:rsidR="002F5126" w:rsidRPr="00A6241B">
        <w:rPr>
          <w:sz w:val="20"/>
          <w:szCs w:val="20"/>
        </w:rPr>
        <w:t xml:space="preserve"> </w:t>
      </w:r>
    </w:p>
    <w:p w14:paraId="2E90BE0C" w14:textId="77777777" w:rsidR="00D6148D" w:rsidRDefault="00D6148D" w:rsidP="00D6148D">
      <w:pPr>
        <w:keepLines/>
        <w:spacing w:before="120"/>
        <w:ind w:left="567"/>
        <w:jc w:val="both"/>
        <w:rPr>
          <w:sz w:val="20"/>
          <w:szCs w:val="20"/>
        </w:rPr>
      </w:pP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7E8ED42F"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(DP</w:t>
      </w:r>
      <w:r w:rsidR="006D76CA">
        <w:rPr>
          <w:sz w:val="20"/>
          <w:szCs w:val="20"/>
        </w:rPr>
        <w:t>S</w:t>
      </w:r>
      <w:r w:rsidRPr="00340F25">
        <w:rPr>
          <w:sz w:val="20"/>
          <w:szCs w:val="20"/>
        </w:rPr>
        <w:t xml:space="preserve">), (viz odst. 2.5 písmeno d) výše) </w:t>
      </w:r>
      <w:r w:rsidRPr="00A407B4">
        <w:rPr>
          <w:sz w:val="20"/>
          <w:szCs w:val="20"/>
        </w:rPr>
        <w:t xml:space="preserve">nejpozději do </w:t>
      </w:r>
      <w:r w:rsidR="00B41661">
        <w:rPr>
          <w:b/>
          <w:bCs/>
          <w:sz w:val="20"/>
          <w:szCs w:val="20"/>
        </w:rPr>
        <w:t>3</w:t>
      </w:r>
      <w:r w:rsidR="006D76CA">
        <w:rPr>
          <w:b/>
          <w:bCs/>
          <w:sz w:val="20"/>
          <w:szCs w:val="20"/>
        </w:rPr>
        <w:t>0</w:t>
      </w:r>
      <w:r w:rsidR="004406F8" w:rsidRPr="004406F8">
        <w:rPr>
          <w:b/>
          <w:bCs/>
          <w:sz w:val="20"/>
          <w:szCs w:val="20"/>
        </w:rPr>
        <w:t>.</w:t>
      </w:r>
      <w:r w:rsidR="00A23F29">
        <w:rPr>
          <w:b/>
          <w:bCs/>
          <w:sz w:val="20"/>
          <w:szCs w:val="20"/>
        </w:rPr>
        <w:t xml:space="preserve"> </w:t>
      </w:r>
      <w:r w:rsidR="00DD1281">
        <w:rPr>
          <w:b/>
          <w:bCs/>
          <w:sz w:val="20"/>
          <w:szCs w:val="20"/>
        </w:rPr>
        <w:t>11</w:t>
      </w:r>
      <w:r w:rsidR="004406F8" w:rsidRPr="004406F8">
        <w:rPr>
          <w:b/>
          <w:bCs/>
          <w:sz w:val="20"/>
          <w:szCs w:val="20"/>
        </w:rPr>
        <w:t>.</w:t>
      </w:r>
      <w:r w:rsidR="00A23F29">
        <w:rPr>
          <w:b/>
          <w:bCs/>
          <w:sz w:val="20"/>
          <w:szCs w:val="20"/>
        </w:rPr>
        <w:t xml:space="preserve"> </w:t>
      </w:r>
      <w:r w:rsidR="004406F8" w:rsidRPr="004406F8">
        <w:rPr>
          <w:b/>
          <w:bCs/>
          <w:sz w:val="20"/>
          <w:szCs w:val="20"/>
        </w:rPr>
        <w:t>202</w:t>
      </w:r>
      <w:r w:rsidR="00014F4A">
        <w:rPr>
          <w:b/>
          <w:bCs/>
          <w:sz w:val="20"/>
          <w:szCs w:val="20"/>
        </w:rPr>
        <w:t>6</w:t>
      </w:r>
    </w:p>
    <w:p w14:paraId="3C07BCE5" w14:textId="31230C23"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 xml:space="preserve">Zhotovitel je povinen provést (dokončit a předat Objednateli) Dílo (PDPS), Kontrolní rozpočet a Plán BOZP (ve formátech a počtech vyhotovení ujednaných shora) nejpozději do </w:t>
      </w:r>
      <w:r w:rsidR="0024751D">
        <w:rPr>
          <w:b/>
          <w:bCs/>
          <w:sz w:val="20"/>
          <w:szCs w:val="20"/>
        </w:rPr>
        <w:t>3</w:t>
      </w:r>
      <w:r w:rsidR="00DD1281">
        <w:rPr>
          <w:b/>
          <w:bCs/>
          <w:sz w:val="20"/>
          <w:szCs w:val="20"/>
        </w:rPr>
        <w:t>1</w:t>
      </w:r>
      <w:r w:rsidR="004406F8" w:rsidRPr="004406F8">
        <w:rPr>
          <w:b/>
          <w:bCs/>
          <w:sz w:val="20"/>
          <w:szCs w:val="20"/>
        </w:rPr>
        <w:t>.</w:t>
      </w:r>
      <w:r w:rsidR="00A23F29">
        <w:rPr>
          <w:b/>
          <w:bCs/>
          <w:sz w:val="20"/>
          <w:szCs w:val="20"/>
        </w:rPr>
        <w:t xml:space="preserve"> </w:t>
      </w:r>
      <w:r w:rsidR="006D76CA">
        <w:rPr>
          <w:b/>
          <w:bCs/>
          <w:sz w:val="20"/>
          <w:szCs w:val="20"/>
        </w:rPr>
        <w:t>0</w:t>
      </w:r>
      <w:r w:rsidR="00DD1281">
        <w:rPr>
          <w:b/>
          <w:bCs/>
          <w:sz w:val="20"/>
          <w:szCs w:val="20"/>
        </w:rPr>
        <w:t>8</w:t>
      </w:r>
      <w:r w:rsidR="004406F8" w:rsidRPr="004406F8">
        <w:rPr>
          <w:b/>
          <w:bCs/>
          <w:sz w:val="20"/>
          <w:szCs w:val="20"/>
        </w:rPr>
        <w:t>.</w:t>
      </w:r>
      <w:r w:rsidR="00A23F29">
        <w:rPr>
          <w:b/>
          <w:bCs/>
          <w:sz w:val="20"/>
          <w:szCs w:val="20"/>
        </w:rPr>
        <w:t xml:space="preserve"> </w:t>
      </w:r>
      <w:r w:rsidR="004406F8" w:rsidRPr="004406F8">
        <w:rPr>
          <w:b/>
          <w:bCs/>
          <w:sz w:val="20"/>
          <w:szCs w:val="20"/>
        </w:rPr>
        <w:t>202</w:t>
      </w:r>
      <w:r w:rsidR="00CD7DD0">
        <w:rPr>
          <w:b/>
          <w:bCs/>
          <w:sz w:val="20"/>
          <w:szCs w:val="20"/>
        </w:rPr>
        <w:t>7</w:t>
      </w:r>
    </w:p>
    <w:p w14:paraId="0FE66DBE" w14:textId="011981B2"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A23F29" w:rsidRPr="00A23F29">
        <w:rPr>
          <w:sz w:val="20"/>
          <w:szCs w:val="20"/>
        </w:rPr>
        <w:t>povolení záměru na Stavbu</w:t>
      </w:r>
      <w:r w:rsidRPr="00322027">
        <w:rPr>
          <w:sz w:val="20"/>
          <w:szCs w:val="20"/>
        </w:rPr>
        <w:t xml:space="preserve">) nejpozději do </w:t>
      </w:r>
      <w:r w:rsidR="0024751D">
        <w:rPr>
          <w:b/>
          <w:bCs/>
          <w:sz w:val="20"/>
          <w:szCs w:val="20"/>
        </w:rPr>
        <w:t>3</w:t>
      </w:r>
      <w:r w:rsidR="00DD1281">
        <w:rPr>
          <w:b/>
          <w:bCs/>
          <w:sz w:val="20"/>
          <w:szCs w:val="20"/>
        </w:rPr>
        <w:t>1</w:t>
      </w:r>
      <w:r w:rsidR="004406F8" w:rsidRPr="004406F8">
        <w:rPr>
          <w:b/>
          <w:bCs/>
          <w:sz w:val="20"/>
          <w:szCs w:val="20"/>
        </w:rPr>
        <w:t>.</w:t>
      </w:r>
      <w:r w:rsidR="00A23F29">
        <w:rPr>
          <w:b/>
          <w:bCs/>
          <w:sz w:val="20"/>
          <w:szCs w:val="20"/>
        </w:rPr>
        <w:t xml:space="preserve"> </w:t>
      </w:r>
      <w:r w:rsidR="006D76CA">
        <w:rPr>
          <w:b/>
          <w:bCs/>
          <w:sz w:val="20"/>
          <w:szCs w:val="20"/>
        </w:rPr>
        <w:t>0</w:t>
      </w:r>
      <w:r w:rsidR="00DD1281">
        <w:rPr>
          <w:b/>
          <w:bCs/>
          <w:sz w:val="20"/>
          <w:szCs w:val="20"/>
        </w:rPr>
        <w:t>8</w:t>
      </w:r>
      <w:r w:rsidR="004406F8" w:rsidRPr="004406F8">
        <w:rPr>
          <w:b/>
          <w:bCs/>
          <w:sz w:val="20"/>
          <w:szCs w:val="20"/>
        </w:rPr>
        <w:t>.</w:t>
      </w:r>
      <w:r w:rsidR="00A23F29">
        <w:rPr>
          <w:b/>
          <w:bCs/>
          <w:sz w:val="20"/>
          <w:szCs w:val="20"/>
        </w:rPr>
        <w:t xml:space="preserve"> </w:t>
      </w:r>
      <w:r w:rsidR="004406F8" w:rsidRPr="004406F8">
        <w:rPr>
          <w:b/>
          <w:bCs/>
          <w:sz w:val="20"/>
          <w:szCs w:val="20"/>
        </w:rPr>
        <w:t>202</w:t>
      </w:r>
      <w:r w:rsidR="00CD7DD0">
        <w:rPr>
          <w:b/>
          <w:bCs/>
          <w:sz w:val="20"/>
          <w:szCs w:val="20"/>
        </w:rPr>
        <w:t>7</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327EA9D0"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8" w:name="_Hlk163131967"/>
      <w:r w:rsidRPr="005562DB">
        <w:rPr>
          <w:sz w:val="20"/>
          <w:szCs w:val="20"/>
        </w:rPr>
        <w:t>výkonu D</w:t>
      </w:r>
      <w:r w:rsidR="00A23F29">
        <w:rPr>
          <w:sz w:val="20"/>
          <w:szCs w:val="20"/>
        </w:rPr>
        <w:t>P</w:t>
      </w:r>
      <w:r w:rsidRPr="005562DB">
        <w:rPr>
          <w:sz w:val="20"/>
          <w:szCs w:val="20"/>
        </w:rPr>
        <w:t xml:space="preserve"> je místo provádění Stavby</w:t>
      </w:r>
      <w:bookmarkEnd w:id="8"/>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3FDC5C70"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D</w:t>
      </w:r>
      <w:r w:rsidR="00A23F29">
        <w:rPr>
          <w:b/>
          <w:sz w:val="20"/>
          <w:szCs w:val="20"/>
        </w:rPr>
        <w:t>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52C08DAF"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8753AD" w:rsidRPr="008753AD">
        <w:rPr>
          <w:sz w:val="20"/>
          <w:szCs w:val="20"/>
        </w:rPr>
        <w:t>1 102 812,33 Kč</w:t>
      </w:r>
    </w:p>
    <w:p w14:paraId="6F331186" w14:textId="53B719DD"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8753AD">
        <w:rPr>
          <w:sz w:val="20"/>
          <w:szCs w:val="20"/>
        </w:rPr>
        <w:t xml:space="preserve">   </w:t>
      </w:r>
      <w:r w:rsidR="008753AD" w:rsidRPr="008753AD">
        <w:rPr>
          <w:sz w:val="20"/>
          <w:szCs w:val="20"/>
        </w:rPr>
        <w:t>231 590,59 Kč</w:t>
      </w:r>
    </w:p>
    <w:p w14:paraId="153428A2" w14:textId="365D3503"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8753AD" w:rsidRPr="008753AD">
        <w:rPr>
          <w:sz w:val="20"/>
          <w:szCs w:val="20"/>
        </w:rPr>
        <w:t>1 334 402,92 Kč</w:t>
      </w:r>
    </w:p>
    <w:p w14:paraId="0D079882" w14:textId="0057C95F" w:rsidR="00D86EFF" w:rsidRDefault="00D86EFF" w:rsidP="002001B1">
      <w:pPr>
        <w:widowControl w:val="0"/>
        <w:ind w:left="1134"/>
        <w:jc w:val="both"/>
        <w:rPr>
          <w:sz w:val="20"/>
          <w:szCs w:val="20"/>
        </w:rPr>
      </w:pPr>
      <w:r w:rsidRPr="009C63D1">
        <w:rPr>
          <w:sz w:val="20"/>
          <w:szCs w:val="20"/>
        </w:rPr>
        <w:t>(slovy</w:t>
      </w:r>
      <w:r w:rsidR="009C63D1" w:rsidRPr="009C63D1">
        <w:rPr>
          <w:sz w:val="20"/>
          <w:szCs w:val="20"/>
        </w:rPr>
        <w:t xml:space="preserve"> </w:t>
      </w:r>
      <w:r w:rsidR="008753AD">
        <w:rPr>
          <w:sz w:val="20"/>
          <w:szCs w:val="20"/>
        </w:rPr>
        <w:t>Jeden milion tři sta třicet čtyři tisíc čtyři sta dva korun</w:t>
      </w:r>
      <w:r w:rsidRPr="009C63D1">
        <w:rPr>
          <w:sz w:val="20"/>
          <w:szCs w:val="20"/>
        </w:rPr>
        <w:t xml:space="preserve"> českých</w:t>
      </w:r>
      <w:r w:rsidR="008753AD">
        <w:rPr>
          <w:sz w:val="20"/>
          <w:szCs w:val="20"/>
        </w:rPr>
        <w:t xml:space="preserve"> devadesát dva haléřů</w:t>
      </w:r>
      <w:r w:rsidRPr="009C63D1">
        <w:rPr>
          <w:sz w:val="20"/>
          <w:szCs w:val="20"/>
        </w:rPr>
        <w:t>)</w:t>
      </w:r>
    </w:p>
    <w:p w14:paraId="1AAC81C6" w14:textId="77777777" w:rsidR="00F90C4B" w:rsidRDefault="00F90C4B" w:rsidP="002001B1">
      <w:pPr>
        <w:widowControl w:val="0"/>
        <w:ind w:left="1134"/>
        <w:jc w:val="both"/>
        <w:rPr>
          <w:sz w:val="20"/>
          <w:szCs w:val="20"/>
        </w:rPr>
      </w:pPr>
    </w:p>
    <w:p w14:paraId="1294F47D" w14:textId="77777777" w:rsidR="00377981" w:rsidRDefault="00377981" w:rsidP="002001B1">
      <w:pPr>
        <w:widowControl w:val="0"/>
        <w:ind w:left="1134"/>
        <w:jc w:val="both"/>
        <w:rPr>
          <w:sz w:val="20"/>
          <w:szCs w:val="20"/>
        </w:rPr>
      </w:pPr>
    </w:p>
    <w:p w14:paraId="3CDCCAEE" w14:textId="77777777" w:rsidR="00377981" w:rsidRPr="009C63D1" w:rsidRDefault="00377981"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lastRenderedPageBreak/>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160C1BE7"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A23F29">
        <w:rPr>
          <w:sz w:val="20"/>
          <w:szCs w:val="20"/>
        </w:rPr>
        <w:tab/>
      </w:r>
      <w:r w:rsidR="008753AD">
        <w:rPr>
          <w:sz w:val="20"/>
          <w:szCs w:val="20"/>
        </w:rPr>
        <w:t xml:space="preserve">    </w:t>
      </w:r>
      <w:r w:rsidR="008753AD" w:rsidRPr="008753AD">
        <w:rPr>
          <w:sz w:val="20"/>
          <w:szCs w:val="20"/>
        </w:rPr>
        <w:t>96 140,00 Kč</w:t>
      </w:r>
    </w:p>
    <w:p w14:paraId="209D2356" w14:textId="64BDAC0B"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8753AD">
        <w:rPr>
          <w:sz w:val="20"/>
          <w:szCs w:val="20"/>
        </w:rPr>
        <w:t xml:space="preserve">    </w:t>
      </w:r>
      <w:r w:rsidR="008753AD" w:rsidRPr="008753AD">
        <w:rPr>
          <w:sz w:val="20"/>
          <w:szCs w:val="20"/>
        </w:rPr>
        <w:t>20 189,40 Kč</w:t>
      </w:r>
    </w:p>
    <w:p w14:paraId="47616672" w14:textId="25E00827"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8753AD">
        <w:rPr>
          <w:sz w:val="20"/>
          <w:szCs w:val="20"/>
        </w:rPr>
        <w:tab/>
      </w:r>
      <w:r w:rsidR="008753AD">
        <w:rPr>
          <w:sz w:val="20"/>
          <w:szCs w:val="20"/>
        </w:rPr>
        <w:tab/>
      </w:r>
      <w:r w:rsidR="008753AD">
        <w:rPr>
          <w:sz w:val="20"/>
          <w:szCs w:val="20"/>
        </w:rPr>
        <w:tab/>
      </w:r>
      <w:r w:rsidR="008753AD">
        <w:rPr>
          <w:sz w:val="20"/>
          <w:szCs w:val="20"/>
        </w:rPr>
        <w:tab/>
      </w:r>
      <w:r w:rsidR="008753AD">
        <w:rPr>
          <w:sz w:val="20"/>
          <w:szCs w:val="20"/>
        </w:rPr>
        <w:tab/>
      </w:r>
      <w:proofErr w:type="gramStart"/>
      <w:r w:rsidR="008753AD">
        <w:rPr>
          <w:sz w:val="20"/>
          <w:szCs w:val="20"/>
        </w:rPr>
        <w:tab/>
        <w:t xml:space="preserve">  </w:t>
      </w:r>
      <w:r w:rsidR="008753AD" w:rsidRPr="008753AD">
        <w:rPr>
          <w:sz w:val="20"/>
          <w:szCs w:val="20"/>
        </w:rPr>
        <w:t>116</w:t>
      </w:r>
      <w:proofErr w:type="gramEnd"/>
      <w:r w:rsidR="008753AD" w:rsidRPr="008753AD">
        <w:rPr>
          <w:sz w:val="20"/>
          <w:szCs w:val="20"/>
        </w:rPr>
        <w:t xml:space="preserve"> 329,40 Kč</w:t>
      </w:r>
    </w:p>
    <w:p w14:paraId="7EA3F2D6" w14:textId="79A55B6F" w:rsidR="00D86EFF" w:rsidRDefault="009C63D1" w:rsidP="002001B1">
      <w:pPr>
        <w:widowControl w:val="0"/>
        <w:ind w:left="1134"/>
        <w:jc w:val="both"/>
        <w:rPr>
          <w:sz w:val="20"/>
          <w:szCs w:val="20"/>
        </w:rPr>
      </w:pPr>
      <w:r w:rsidRPr="009C63D1">
        <w:rPr>
          <w:sz w:val="20"/>
          <w:szCs w:val="20"/>
        </w:rPr>
        <w:t xml:space="preserve">(slovy </w:t>
      </w:r>
      <w:r w:rsidR="008753AD">
        <w:rPr>
          <w:sz w:val="20"/>
          <w:szCs w:val="20"/>
        </w:rPr>
        <w:t>Jedno sto šestnáct tisíc tři sta dvacet devět</w:t>
      </w:r>
      <w:r w:rsidR="00D86EFF" w:rsidRPr="009C63D1">
        <w:rPr>
          <w:sz w:val="20"/>
          <w:szCs w:val="20"/>
        </w:rPr>
        <w:t xml:space="preserve"> korun českých</w:t>
      </w:r>
      <w:r w:rsidR="008753AD">
        <w:rPr>
          <w:sz w:val="20"/>
          <w:szCs w:val="20"/>
        </w:rPr>
        <w:t xml:space="preserve"> čtyřicet haléřů</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0D75F1BE" w14:textId="4C12D3F9" w:rsidR="005562DB" w:rsidRPr="009C63D1" w:rsidRDefault="005562DB" w:rsidP="005562DB">
      <w:pPr>
        <w:widowControl w:val="0"/>
        <w:numPr>
          <w:ilvl w:val="0"/>
          <w:numId w:val="3"/>
        </w:numPr>
        <w:spacing w:before="60"/>
        <w:ind w:left="1134" w:hanging="567"/>
        <w:jc w:val="both"/>
        <w:rPr>
          <w:sz w:val="20"/>
          <w:szCs w:val="20"/>
        </w:rPr>
      </w:pPr>
      <w:bookmarkStart w:id="9" w:name="_Hlk163131983"/>
      <w:r w:rsidRPr="009C63D1">
        <w:rPr>
          <w:b/>
          <w:sz w:val="20"/>
          <w:szCs w:val="20"/>
        </w:rPr>
        <w:t xml:space="preserve">Odměna </w:t>
      </w:r>
      <w:r>
        <w:rPr>
          <w:b/>
          <w:sz w:val="20"/>
          <w:szCs w:val="20"/>
        </w:rPr>
        <w:t>celkem za výkon D</w:t>
      </w:r>
      <w:r w:rsidR="00A23F29">
        <w:rPr>
          <w:b/>
          <w:sz w:val="20"/>
          <w:szCs w:val="20"/>
        </w:rPr>
        <w:t>P</w:t>
      </w:r>
      <w:r w:rsidRPr="009C63D1">
        <w:rPr>
          <w:sz w:val="20"/>
          <w:szCs w:val="20"/>
        </w:rPr>
        <w:t xml:space="preserve"> (dále jen „</w:t>
      </w:r>
      <w:r w:rsidRPr="009C63D1">
        <w:rPr>
          <w:b/>
          <w:sz w:val="20"/>
          <w:szCs w:val="20"/>
        </w:rPr>
        <w:t>Odměna</w:t>
      </w:r>
      <w:r>
        <w:rPr>
          <w:b/>
          <w:sz w:val="20"/>
          <w:szCs w:val="20"/>
        </w:rPr>
        <w:t xml:space="preserve"> za </w:t>
      </w:r>
      <w:r w:rsidR="00A23F29">
        <w:rPr>
          <w:b/>
          <w:sz w:val="20"/>
          <w:szCs w:val="20"/>
        </w:rPr>
        <w:t>DP</w:t>
      </w:r>
      <w:r w:rsidRPr="009C63D1">
        <w:rPr>
          <w:sz w:val="20"/>
          <w:szCs w:val="20"/>
        </w:rPr>
        <w:t>“):</w:t>
      </w:r>
    </w:p>
    <w:p w14:paraId="418C5D63" w14:textId="552DEED5"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CD7DD0">
        <w:rPr>
          <w:sz w:val="20"/>
          <w:szCs w:val="20"/>
        </w:rPr>
        <w:t>100</w:t>
      </w:r>
      <w:r w:rsidRPr="00D54C9E">
        <w:rPr>
          <w:sz w:val="20"/>
          <w:szCs w:val="20"/>
        </w:rPr>
        <w:t xml:space="preserve"> hodin</w:t>
      </w:r>
      <w:r>
        <w:rPr>
          <w:sz w:val="20"/>
          <w:szCs w:val="20"/>
        </w:rPr>
        <w:t xml:space="preserve"> na stavbě</w:t>
      </w:r>
    </w:p>
    <w:p w14:paraId="1FAEA20D" w14:textId="35296169"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D7DD0">
        <w:rPr>
          <w:sz w:val="20"/>
          <w:szCs w:val="20"/>
        </w:rPr>
        <w:t>100</w:t>
      </w:r>
      <w:r>
        <w:rPr>
          <w:sz w:val="20"/>
          <w:szCs w:val="20"/>
        </w:rPr>
        <w:t xml:space="preserve"> hodin v kanceláři</w:t>
      </w:r>
    </w:p>
    <w:p w14:paraId="40E76E8A" w14:textId="589A1A48" w:rsid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na stavbě bez DPH</w:t>
      </w:r>
      <w:r w:rsidR="006A5F97">
        <w:rPr>
          <w:sz w:val="20"/>
          <w:szCs w:val="20"/>
        </w:rPr>
        <w:tab/>
      </w:r>
      <w:r w:rsidR="00A23F29">
        <w:rPr>
          <w:sz w:val="20"/>
          <w:szCs w:val="20"/>
        </w:rPr>
        <w:tab/>
      </w:r>
      <w:r w:rsidR="008753AD">
        <w:rPr>
          <w:sz w:val="20"/>
          <w:szCs w:val="20"/>
        </w:rPr>
        <w:t xml:space="preserve">    1 165,00</w:t>
      </w:r>
      <w:r w:rsidR="00A23F29" w:rsidRPr="009C63D1">
        <w:rPr>
          <w:sz w:val="20"/>
          <w:szCs w:val="20"/>
        </w:rPr>
        <w:t xml:space="preserve"> Kč</w:t>
      </w:r>
    </w:p>
    <w:p w14:paraId="092A7212" w14:textId="01D8A666" w:rsidR="00354B9E" w:rsidRPr="00354B9E" w:rsidRDefault="00354B9E" w:rsidP="005562DB">
      <w:pPr>
        <w:widowControl w:val="0"/>
        <w:ind w:left="1134"/>
        <w:jc w:val="both"/>
        <w:rPr>
          <w:i/>
          <w:iCs/>
          <w:sz w:val="20"/>
          <w:szCs w:val="20"/>
        </w:rPr>
      </w:pPr>
      <w:r w:rsidRPr="00354B9E">
        <w:rPr>
          <w:i/>
          <w:iCs/>
          <w:sz w:val="20"/>
          <w:szCs w:val="20"/>
        </w:rPr>
        <w:t>jednotková cena na stavbě obsahuje veškeré náklady na DP tj. vč. dopravy a času stráveného na cestě</w:t>
      </w:r>
    </w:p>
    <w:p w14:paraId="178F63C9" w14:textId="443C30FD"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A23F29">
        <w:rPr>
          <w:sz w:val="20"/>
          <w:szCs w:val="20"/>
        </w:rPr>
        <w:tab/>
      </w:r>
      <w:r w:rsidR="008753AD">
        <w:rPr>
          <w:sz w:val="20"/>
          <w:szCs w:val="20"/>
        </w:rPr>
        <w:t xml:space="preserve">    1 165,00</w:t>
      </w:r>
      <w:r w:rsidR="00A23F29" w:rsidRPr="009C63D1">
        <w:rPr>
          <w:sz w:val="20"/>
          <w:szCs w:val="20"/>
        </w:rPr>
        <w:t xml:space="preserve"> Kč</w:t>
      </w:r>
    </w:p>
    <w:p w14:paraId="09887A3B" w14:textId="288E159D"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8753AD">
        <w:rPr>
          <w:sz w:val="20"/>
          <w:szCs w:val="20"/>
        </w:rPr>
        <w:t>233 000,00</w:t>
      </w:r>
      <w:r w:rsidR="00A23F29" w:rsidRPr="009C63D1">
        <w:rPr>
          <w:sz w:val="20"/>
          <w:szCs w:val="20"/>
        </w:rPr>
        <w:t xml:space="preserve"> Kč</w:t>
      </w:r>
    </w:p>
    <w:p w14:paraId="53C5D198" w14:textId="444750C9"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proofErr w:type="gramStart"/>
      <w:r w:rsidR="00A23F29">
        <w:rPr>
          <w:sz w:val="20"/>
          <w:szCs w:val="20"/>
        </w:rPr>
        <w:tab/>
      </w:r>
      <w:r w:rsidR="008753AD">
        <w:rPr>
          <w:sz w:val="20"/>
          <w:szCs w:val="20"/>
        </w:rPr>
        <w:t xml:space="preserve">  48</w:t>
      </w:r>
      <w:proofErr w:type="gramEnd"/>
      <w:r w:rsidR="008753AD">
        <w:rPr>
          <w:sz w:val="20"/>
          <w:szCs w:val="20"/>
        </w:rPr>
        <w:t> 930,00</w:t>
      </w:r>
      <w:r w:rsidR="00A23F29" w:rsidRPr="009C63D1">
        <w:rPr>
          <w:sz w:val="20"/>
          <w:szCs w:val="20"/>
        </w:rPr>
        <w:t xml:space="preserve"> Kč</w:t>
      </w:r>
    </w:p>
    <w:p w14:paraId="67069BD8" w14:textId="17A4A5AE"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r w:rsidR="00A23F29">
        <w:rPr>
          <w:sz w:val="20"/>
          <w:szCs w:val="20"/>
        </w:rPr>
        <w:tab/>
      </w:r>
      <w:r w:rsidR="008753AD">
        <w:rPr>
          <w:sz w:val="20"/>
          <w:szCs w:val="20"/>
        </w:rPr>
        <w:t>281 930,00</w:t>
      </w:r>
      <w:r w:rsidR="00A23F29" w:rsidRPr="009C63D1">
        <w:rPr>
          <w:sz w:val="20"/>
          <w:szCs w:val="20"/>
        </w:rPr>
        <w:t xml:space="preserve"> Kč</w:t>
      </w:r>
    </w:p>
    <w:p w14:paraId="2EFE0CB4" w14:textId="037DD0B9" w:rsidR="005562DB" w:rsidRDefault="005562DB" w:rsidP="005562DB">
      <w:pPr>
        <w:widowControl w:val="0"/>
        <w:ind w:left="1134"/>
        <w:jc w:val="both"/>
        <w:rPr>
          <w:sz w:val="20"/>
          <w:szCs w:val="20"/>
        </w:rPr>
      </w:pPr>
      <w:r w:rsidRPr="009C63D1">
        <w:rPr>
          <w:sz w:val="20"/>
          <w:szCs w:val="20"/>
        </w:rPr>
        <w:t xml:space="preserve">(slovy </w:t>
      </w:r>
      <w:r w:rsidR="008753AD">
        <w:rPr>
          <w:sz w:val="20"/>
          <w:szCs w:val="20"/>
        </w:rPr>
        <w:t xml:space="preserve">Dvě stě osmdesát jedna tisíc devět set třicet </w:t>
      </w:r>
      <w:r w:rsidRPr="009C63D1">
        <w:rPr>
          <w:sz w:val="20"/>
          <w:szCs w:val="20"/>
        </w:rPr>
        <w:t>korun českých)</w:t>
      </w:r>
    </w:p>
    <w:bookmarkEnd w:id="9"/>
    <w:p w14:paraId="24665427" w14:textId="77777777" w:rsidR="005562DB" w:rsidRPr="009C63D1" w:rsidRDefault="005562DB" w:rsidP="002001B1">
      <w:pPr>
        <w:widowControl w:val="0"/>
        <w:ind w:left="1134"/>
        <w:jc w:val="both"/>
        <w:rPr>
          <w:sz w:val="20"/>
          <w:szCs w:val="20"/>
        </w:rPr>
      </w:pPr>
    </w:p>
    <w:p w14:paraId="34AF913C" w14:textId="487BFE3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bookmarkStart w:id="10"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0"/>
      <w:r w:rsidR="00317F41" w:rsidRPr="00BE4B61">
        <w:rPr>
          <w:sz w:val="20"/>
          <w:szCs w:val="20"/>
        </w:rPr>
        <w:t>.</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54CDCCCB"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w:t>
      </w:r>
      <w:r w:rsidR="00E8343D">
        <w:rPr>
          <w:sz w:val="20"/>
          <w:szCs w:val="20"/>
        </w:rPr>
        <w:t xml:space="preserve"> (DPS)</w:t>
      </w:r>
      <w:r w:rsidRPr="00340F25">
        <w:rPr>
          <w:sz w:val="20"/>
          <w:szCs w:val="20"/>
        </w:rPr>
        <w:t>, (odst. 2.6 písmeno a)),</w:t>
      </w:r>
    </w:p>
    <w:p w14:paraId="6B17BFDE" w14:textId="1B937F97"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t xml:space="preserve">50 % (padesát </w:t>
      </w:r>
      <w:r w:rsidRPr="00340F25">
        <w:rPr>
          <w:sz w:val="20"/>
          <w:szCs w:val="20"/>
        </w:rPr>
        <w:t xml:space="preserve">procent) Ceny Díla oboustranným podpisem Protokolu o předání a převzetí Díla ve stupni </w:t>
      </w:r>
      <w:r w:rsidR="00E8343D">
        <w:rPr>
          <w:sz w:val="20"/>
          <w:szCs w:val="20"/>
        </w:rPr>
        <w:t xml:space="preserve">DPS a </w:t>
      </w:r>
      <w:r w:rsidRPr="00340F25">
        <w:rPr>
          <w:sz w:val="20"/>
          <w:szCs w:val="20"/>
        </w:rPr>
        <w:t>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00801624">
        <w:rPr>
          <w:sz w:val="20"/>
          <w:szCs w:val="20"/>
        </w:rPr>
        <w:t xml:space="preserve">f)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37521796"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t>Právo Zhotovitele fakturovat Odměnu vzniká oboustranným podpisem protokol</w:t>
      </w:r>
      <w:r>
        <w:rPr>
          <w:sz w:val="20"/>
          <w:szCs w:val="20"/>
        </w:rPr>
        <w:t>u o předání a převzetí Povolení (</w:t>
      </w:r>
      <w:r w:rsidR="00E8343D" w:rsidRPr="00A23F29">
        <w:rPr>
          <w:sz w:val="20"/>
          <w:szCs w:val="20"/>
        </w:rPr>
        <w:t>povolení záměru na Stavbu</w:t>
      </w:r>
      <w:r>
        <w:rPr>
          <w:sz w:val="20"/>
          <w:szCs w:val="20"/>
        </w:rPr>
        <w:t>).</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1"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1"/>
      <w:r w:rsidRPr="00430074">
        <w:rPr>
          <w:sz w:val="20"/>
          <w:szCs w:val="20"/>
        </w:rPr>
        <w:t>.</w:t>
      </w:r>
    </w:p>
    <w:p w14:paraId="21E7E288" w14:textId="5C4ABC8D" w:rsidR="006A5F97"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2" w:name="_Hlk163132271"/>
      <w:r w:rsidRPr="006A5F97">
        <w:rPr>
          <w:sz w:val="20"/>
          <w:szCs w:val="20"/>
        </w:rPr>
        <w:t xml:space="preserve">za </w:t>
      </w:r>
      <w:r w:rsidR="00E8343D">
        <w:rPr>
          <w:sz w:val="20"/>
          <w:szCs w:val="20"/>
        </w:rPr>
        <w:t>DP</w:t>
      </w:r>
      <w:r w:rsidRPr="006A5F97">
        <w:rPr>
          <w:sz w:val="20"/>
          <w:szCs w:val="20"/>
        </w:rPr>
        <w:t xml:space="preserve"> bude stanovena na základě Sazby vynásobené skutečným rozsahem Zhotovitelem poskytnutého a Objednatelem odsouhlaseného rozsahu vykonaného </w:t>
      </w:r>
      <w:r w:rsidR="00E8343D">
        <w:rPr>
          <w:sz w:val="20"/>
          <w:szCs w:val="20"/>
        </w:rPr>
        <w:t>DP</w:t>
      </w:r>
      <w:r w:rsidRPr="006A5F97">
        <w:rPr>
          <w:sz w:val="20"/>
          <w:szCs w:val="20"/>
        </w:rPr>
        <w:t xml:space="preserve">, přičemž bude fakturována po ukončení Stavby (dnem předání a převzetí hotového díla objednatelem) s tím, že právo fakturovat vzniká Zhotoviteli odsouhlasením rozsahu vykonaného </w:t>
      </w:r>
      <w:r w:rsidR="00E8343D">
        <w:rPr>
          <w:sz w:val="20"/>
          <w:szCs w:val="20"/>
        </w:rPr>
        <w:t>DP</w:t>
      </w:r>
      <w:r w:rsidRPr="006A5F97">
        <w:rPr>
          <w:sz w:val="20"/>
          <w:szCs w:val="20"/>
        </w:rPr>
        <w:t xml:space="preserve"> ze strany Objednatele, přičemž kopie zjišťovacího protokolu musí být přílohou dané faktury</w:t>
      </w:r>
      <w:bookmarkEnd w:id="12"/>
      <w:r w:rsidR="008239DC">
        <w:rPr>
          <w:sz w:val="20"/>
          <w:szCs w:val="20"/>
        </w:rPr>
        <w:t>.</w:t>
      </w:r>
      <w:r w:rsidR="007F2858">
        <w:rPr>
          <w:sz w:val="20"/>
          <w:szCs w:val="20"/>
        </w:rPr>
        <w:t xml:space="preserve"> </w:t>
      </w:r>
    </w:p>
    <w:p w14:paraId="14A859A7" w14:textId="75FA585A" w:rsidR="00566DB8" w:rsidRPr="00801624" w:rsidRDefault="00566DB8" w:rsidP="00CA646D">
      <w:pPr>
        <w:keepLines/>
        <w:numPr>
          <w:ilvl w:val="0"/>
          <w:numId w:val="17"/>
        </w:numPr>
        <w:tabs>
          <w:tab w:val="clear" w:pos="397"/>
          <w:tab w:val="left" w:pos="567"/>
          <w:tab w:val="num" w:pos="1134"/>
        </w:tabs>
        <w:spacing w:before="120"/>
        <w:ind w:left="567" w:hanging="567"/>
        <w:jc w:val="both"/>
        <w:rPr>
          <w:sz w:val="20"/>
          <w:szCs w:val="20"/>
        </w:rPr>
      </w:pPr>
      <w:r w:rsidRPr="00801624">
        <w:rPr>
          <w:sz w:val="20"/>
          <w:szCs w:val="20"/>
        </w:rPr>
        <w:t>Případné změny rozsahu a ceny jakýchkoliv víceprací i méněprací</w:t>
      </w:r>
      <w:r w:rsidR="008A1B4F" w:rsidRPr="00801624">
        <w:rPr>
          <w:sz w:val="20"/>
          <w:szCs w:val="20"/>
        </w:rPr>
        <w:t xml:space="preserve"> z důvodu změny technického řešení Stavby budou řešeny formou dodatku této smlouvy.</w:t>
      </w:r>
      <w:r w:rsidRPr="00801624">
        <w:rPr>
          <w:sz w:val="20"/>
          <w:szCs w:val="20"/>
        </w:rPr>
        <w:t xml:space="preserve"> </w:t>
      </w:r>
      <w:r w:rsidR="008A1B4F" w:rsidRPr="00801624">
        <w:rPr>
          <w:sz w:val="20"/>
          <w:szCs w:val="20"/>
        </w:rPr>
        <w:t xml:space="preserve">Tyto změny </w:t>
      </w:r>
      <w:r w:rsidRPr="00801624">
        <w:rPr>
          <w:sz w:val="20"/>
          <w:szCs w:val="20"/>
        </w:rPr>
        <w:t>musí být před jejich provedením výslovně (tj. nikoli pouhou fikcí souhlasu) Objednatelem odsouhlasen</w:t>
      </w:r>
      <w:r w:rsidR="008A1B4F" w:rsidRPr="00801624">
        <w:rPr>
          <w:sz w:val="20"/>
          <w:szCs w:val="20"/>
        </w:rPr>
        <w:t>y</w:t>
      </w:r>
      <w:r w:rsidRPr="00801624">
        <w:rPr>
          <w:sz w:val="20"/>
          <w:szCs w:val="20"/>
        </w:rPr>
        <w:t>; bez takového předchozího odsouhlasení ze strany Objednatele nevznikne Zhotoviteli nárok na úhradu ceny víceprací ani nárok na jakoukoli jinou kompenzaci za jejich provedení (ať už by tato kompenzace měla z hlediska právního povahu jakoukoli).</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59BF8BAC"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 xml:space="preserve">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w:t>
      </w:r>
      <w:r w:rsidR="00E8343D">
        <w:rPr>
          <w:sz w:val="20"/>
          <w:szCs w:val="20"/>
        </w:rPr>
        <w:t>DP</w:t>
      </w:r>
      <w:r w:rsidR="00B53E2E" w:rsidRPr="00B53E2E">
        <w:rPr>
          <w:sz w:val="20"/>
          <w:szCs w:val="20"/>
        </w:rPr>
        <w:t>)</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lastRenderedPageBreak/>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62D8E31E" w14:textId="77777777" w:rsidR="00D6148D" w:rsidRDefault="00D6148D" w:rsidP="00D6148D">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13" w:name="_Hlk516669008"/>
      <w:r w:rsidRPr="006F1BFE">
        <w:rPr>
          <w:b/>
          <w:sz w:val="20"/>
          <w:szCs w:val="20"/>
        </w:rPr>
        <w:t xml:space="preserve">Článek VII. – </w:t>
      </w:r>
      <w:bookmarkEnd w:id="13"/>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lastRenderedPageBreak/>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20442AD9" w14:textId="77777777" w:rsidR="00D6148D" w:rsidRPr="00246E25" w:rsidRDefault="00D6148D" w:rsidP="00D6148D">
      <w:pPr>
        <w:tabs>
          <w:tab w:val="left" w:pos="1134"/>
        </w:tabs>
        <w:spacing w:before="60"/>
        <w:ind w:left="1134"/>
        <w:jc w:val="both"/>
        <w:rPr>
          <w:sz w:val="20"/>
          <w:szCs w:val="20"/>
        </w:rPr>
      </w:pP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Default="009E2270" w:rsidP="00AF2D0E">
      <w:pPr>
        <w:keepLines/>
        <w:tabs>
          <w:tab w:val="num" w:pos="567"/>
        </w:tabs>
        <w:spacing w:before="120"/>
        <w:ind w:left="567"/>
        <w:jc w:val="both"/>
        <w:rPr>
          <w:sz w:val="20"/>
          <w:szCs w:val="20"/>
        </w:rPr>
      </w:pPr>
      <w:r w:rsidRPr="00AF2D0E">
        <w:rPr>
          <w:sz w:val="20"/>
          <w:szCs w:val="20"/>
        </w:rPr>
        <w:lastRenderedPageBreak/>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63C03EF0" w14:textId="77777777" w:rsidR="00D6148D" w:rsidRPr="00AF2D0E" w:rsidRDefault="00D6148D" w:rsidP="00AF2D0E">
      <w:pPr>
        <w:keepLines/>
        <w:tabs>
          <w:tab w:val="num" w:pos="567"/>
        </w:tabs>
        <w:spacing w:before="120"/>
        <w:ind w:left="567"/>
        <w:jc w:val="both"/>
        <w:rPr>
          <w:sz w:val="20"/>
          <w:szCs w:val="20"/>
        </w:rPr>
      </w:pP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3E8EC1CF" w14:textId="77777777" w:rsidR="00D6148D" w:rsidRPr="0014303E" w:rsidRDefault="00D6148D" w:rsidP="00D6148D">
      <w:pPr>
        <w:keepLines/>
        <w:spacing w:before="120"/>
        <w:ind w:left="567"/>
        <w:jc w:val="both"/>
        <w:rPr>
          <w:sz w:val="20"/>
          <w:szCs w:val="20"/>
        </w:rPr>
      </w:pP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7D81E263" w:rsidR="00E27D2D"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7C0D1B6F" w14:textId="77777777" w:rsidR="00D6148D" w:rsidRDefault="00D6148D" w:rsidP="008A1B4F">
      <w:pPr>
        <w:pStyle w:val="Zkladntext"/>
        <w:keepLines/>
        <w:spacing w:line="240" w:lineRule="auto"/>
        <w:ind w:left="567"/>
        <w:rPr>
          <w:bCs/>
        </w:rPr>
      </w:pPr>
    </w:p>
    <w:p w14:paraId="28AF5024" w14:textId="7A0F76B4" w:rsidR="00377981" w:rsidRDefault="00377981" w:rsidP="00377981">
      <w:pPr>
        <w:pStyle w:val="Zkladntext"/>
        <w:keepLines/>
        <w:spacing w:line="240" w:lineRule="auto"/>
        <w:rPr>
          <w:bCs/>
        </w:rPr>
      </w:pPr>
      <w:r>
        <w:rPr>
          <w:bCs/>
        </w:rPr>
        <w:lastRenderedPageBreak/>
        <w:t>Ve Zlíně</w:t>
      </w:r>
      <w:r>
        <w:rPr>
          <w:bCs/>
        </w:rPr>
        <w:tab/>
      </w:r>
      <w:r>
        <w:rPr>
          <w:bCs/>
        </w:rPr>
        <w:tab/>
      </w:r>
      <w:r w:rsidR="00132587">
        <w:rPr>
          <w:bCs/>
        </w:rPr>
        <w:t>3. 12. 2025</w:t>
      </w:r>
      <w:r>
        <w:rPr>
          <w:bCs/>
        </w:rPr>
        <w:tab/>
      </w:r>
      <w:r>
        <w:rPr>
          <w:bCs/>
        </w:rPr>
        <w:tab/>
      </w:r>
      <w:r>
        <w:rPr>
          <w:bCs/>
        </w:rPr>
        <w:tab/>
      </w:r>
      <w:r>
        <w:rPr>
          <w:bCs/>
        </w:rPr>
        <w:tab/>
      </w:r>
      <w:r>
        <w:rPr>
          <w:bCs/>
        </w:rPr>
        <w:tab/>
      </w:r>
      <w:r>
        <w:rPr>
          <w:bCs/>
        </w:rPr>
        <w:tab/>
        <w:t>V</w:t>
      </w:r>
      <w:r w:rsidR="00132587">
        <w:rPr>
          <w:bCs/>
        </w:rPr>
        <w:t> </w:t>
      </w:r>
      <w:r>
        <w:rPr>
          <w:bCs/>
        </w:rPr>
        <w:t>Ostravě</w:t>
      </w:r>
      <w:r w:rsidR="00132587">
        <w:rPr>
          <w:bCs/>
        </w:rPr>
        <w:t xml:space="preserve"> 1. 12. 2025</w:t>
      </w:r>
      <w:r>
        <w:rPr>
          <w:bCs/>
        </w:rPr>
        <w:tab/>
      </w:r>
      <w:r>
        <w:rPr>
          <w:bCs/>
        </w:rPr>
        <w:tab/>
      </w:r>
    </w:p>
    <w:p w14:paraId="68A22AE0" w14:textId="77777777" w:rsidR="00377981" w:rsidRDefault="00377981" w:rsidP="00377981">
      <w:pPr>
        <w:pStyle w:val="Zkladntext"/>
        <w:keepLines/>
        <w:spacing w:line="240" w:lineRule="auto"/>
        <w:ind w:left="567"/>
        <w:rPr>
          <w:bCs/>
        </w:rPr>
      </w:pPr>
    </w:p>
    <w:p w14:paraId="3053BD40" w14:textId="77777777" w:rsidR="00377981" w:rsidRDefault="00377981" w:rsidP="00377981">
      <w:pPr>
        <w:pStyle w:val="Zkladntext"/>
        <w:keepLines/>
        <w:spacing w:line="240" w:lineRule="auto"/>
        <w:rPr>
          <w:bCs/>
        </w:rPr>
      </w:pPr>
    </w:p>
    <w:p w14:paraId="17900CFB" w14:textId="77777777" w:rsidR="00377981" w:rsidRDefault="00377981" w:rsidP="00377981">
      <w:pPr>
        <w:pStyle w:val="Zkladntext"/>
        <w:keepLines/>
        <w:spacing w:line="240" w:lineRule="auto"/>
        <w:rPr>
          <w:bCs/>
        </w:rPr>
      </w:pPr>
    </w:p>
    <w:p w14:paraId="0C4EACAA" w14:textId="77777777" w:rsidR="00377981" w:rsidRDefault="00377981" w:rsidP="00377981">
      <w:pPr>
        <w:pStyle w:val="Zkladntext"/>
        <w:keepLines/>
        <w:spacing w:line="240" w:lineRule="auto"/>
        <w:rPr>
          <w:bCs/>
        </w:rPr>
      </w:pPr>
    </w:p>
    <w:p w14:paraId="4142A111" w14:textId="77777777" w:rsidR="00377981" w:rsidRDefault="00377981" w:rsidP="00377981">
      <w:pPr>
        <w:pStyle w:val="Zkladntext"/>
        <w:keepLines/>
        <w:spacing w:line="240" w:lineRule="auto"/>
        <w:rPr>
          <w:bCs/>
        </w:rPr>
      </w:pPr>
    </w:p>
    <w:p w14:paraId="3429E291" w14:textId="77777777" w:rsidR="00377981" w:rsidRPr="004544EA" w:rsidRDefault="00377981" w:rsidP="00377981">
      <w:pPr>
        <w:widowControl w:val="0"/>
        <w:pBdr>
          <w:top w:val="nil"/>
          <w:left w:val="nil"/>
          <w:bottom w:val="nil"/>
          <w:right w:val="nil"/>
          <w:between w:val="nil"/>
        </w:pBdr>
        <w:jc w:val="both"/>
        <w:rPr>
          <w:bCs/>
          <w:color w:val="000000"/>
          <w:sz w:val="20"/>
          <w:szCs w:val="20"/>
        </w:rPr>
      </w:pPr>
      <w:r w:rsidRPr="004544EA">
        <w:rPr>
          <w:bCs/>
          <w:color w:val="000000"/>
          <w:sz w:val="20"/>
          <w:szCs w:val="20"/>
        </w:rPr>
        <w:t>…………………………………………</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w:t>
      </w:r>
    </w:p>
    <w:p w14:paraId="45E5A2E7" w14:textId="77777777" w:rsidR="00377981" w:rsidRPr="004544EA" w:rsidRDefault="00377981" w:rsidP="00377981">
      <w:pPr>
        <w:widowControl w:val="0"/>
        <w:pBdr>
          <w:top w:val="nil"/>
          <w:left w:val="nil"/>
          <w:bottom w:val="nil"/>
          <w:right w:val="nil"/>
          <w:between w:val="nil"/>
        </w:pBdr>
        <w:jc w:val="both"/>
        <w:rPr>
          <w:bCs/>
          <w:color w:val="000000"/>
          <w:sz w:val="20"/>
          <w:szCs w:val="20"/>
        </w:rPr>
      </w:pPr>
      <w:r w:rsidRPr="004544EA">
        <w:rPr>
          <w:bCs/>
          <w:color w:val="000000"/>
          <w:sz w:val="20"/>
          <w:szCs w:val="20"/>
        </w:rPr>
        <w:t>za objednatele:</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t xml:space="preserve">       </w:t>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za zhotovitele:</w:t>
      </w:r>
    </w:p>
    <w:p w14:paraId="15A743AC" w14:textId="77777777" w:rsidR="00377981" w:rsidRPr="004544EA" w:rsidRDefault="00377981" w:rsidP="00377981">
      <w:pPr>
        <w:widowControl w:val="0"/>
        <w:pBdr>
          <w:top w:val="nil"/>
          <w:left w:val="nil"/>
          <w:bottom w:val="nil"/>
          <w:right w:val="nil"/>
          <w:between w:val="nil"/>
        </w:pBdr>
        <w:jc w:val="both"/>
        <w:rPr>
          <w:bCs/>
          <w:color w:val="000000"/>
          <w:sz w:val="20"/>
          <w:szCs w:val="20"/>
        </w:rPr>
      </w:pPr>
      <w:r w:rsidRPr="004544EA">
        <w:rPr>
          <w:bCs/>
          <w:color w:val="000000"/>
          <w:sz w:val="20"/>
          <w:szCs w:val="20"/>
        </w:rPr>
        <w:t>Ing. Bronislav Malý</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 xml:space="preserve">Ing. Martin </w:t>
      </w:r>
      <w:proofErr w:type="spellStart"/>
      <w:r w:rsidRPr="004544EA">
        <w:rPr>
          <w:bCs/>
          <w:color w:val="000000"/>
          <w:sz w:val="20"/>
          <w:szCs w:val="20"/>
        </w:rPr>
        <w:t>Vilč</w:t>
      </w:r>
      <w:proofErr w:type="spellEnd"/>
    </w:p>
    <w:p w14:paraId="74D256BB" w14:textId="25DCCC74" w:rsidR="008A1B4F" w:rsidRDefault="00377981" w:rsidP="00D311BE">
      <w:pPr>
        <w:widowControl w:val="0"/>
        <w:pBdr>
          <w:top w:val="nil"/>
          <w:left w:val="nil"/>
          <w:bottom w:val="nil"/>
          <w:right w:val="nil"/>
          <w:between w:val="nil"/>
        </w:pBdr>
        <w:jc w:val="both"/>
        <w:rPr>
          <w:bCs/>
        </w:rPr>
      </w:pPr>
      <w:r w:rsidRPr="004544EA">
        <w:rPr>
          <w:bCs/>
          <w:color w:val="000000"/>
          <w:sz w:val="20"/>
          <w:szCs w:val="20"/>
        </w:rPr>
        <w:t>ředitel</w:t>
      </w:r>
      <w:r w:rsidRPr="004544EA">
        <w:rPr>
          <w:bCs/>
          <w:color w:val="000000"/>
          <w:sz w:val="20"/>
          <w:szCs w:val="20"/>
        </w:rPr>
        <w:tab/>
      </w:r>
      <w:r w:rsidR="00D311BE">
        <w:rPr>
          <w:bCs/>
          <w:color w:val="000000"/>
          <w:sz w:val="20"/>
          <w:szCs w:val="20"/>
        </w:rPr>
        <w:tab/>
      </w:r>
      <w:r w:rsidR="00D311BE">
        <w:rPr>
          <w:bCs/>
          <w:color w:val="000000"/>
          <w:sz w:val="20"/>
          <w:szCs w:val="20"/>
        </w:rPr>
        <w:tab/>
      </w:r>
      <w:r w:rsidR="00D311BE">
        <w:rPr>
          <w:bCs/>
          <w:color w:val="000000"/>
          <w:sz w:val="20"/>
          <w:szCs w:val="20"/>
        </w:rPr>
        <w:tab/>
      </w:r>
      <w:r w:rsidR="00D311BE">
        <w:rPr>
          <w:bCs/>
          <w:color w:val="000000"/>
          <w:sz w:val="20"/>
          <w:szCs w:val="20"/>
        </w:rPr>
        <w:tab/>
      </w:r>
      <w:r w:rsidR="00D311BE">
        <w:rPr>
          <w:bCs/>
          <w:color w:val="000000"/>
          <w:sz w:val="20"/>
          <w:szCs w:val="20"/>
        </w:rPr>
        <w:tab/>
      </w:r>
      <w:r w:rsidR="00D311BE">
        <w:rPr>
          <w:bCs/>
          <w:color w:val="000000"/>
          <w:sz w:val="20"/>
          <w:szCs w:val="20"/>
        </w:rPr>
        <w:tab/>
      </w:r>
      <w:r w:rsidR="00D311BE">
        <w:rPr>
          <w:bCs/>
          <w:color w:val="000000"/>
          <w:sz w:val="20"/>
          <w:szCs w:val="20"/>
        </w:rPr>
        <w:tab/>
      </w:r>
      <w:r w:rsidR="00D311BE">
        <w:rPr>
          <w:bCs/>
          <w:color w:val="000000"/>
          <w:sz w:val="20"/>
          <w:szCs w:val="20"/>
        </w:rPr>
        <w:tab/>
      </w:r>
      <w:r w:rsidRPr="004544EA">
        <w:rPr>
          <w:bCs/>
          <w:color w:val="000000"/>
          <w:sz w:val="20"/>
          <w:szCs w:val="20"/>
        </w:rPr>
        <w:t>předseda představenstva</w:t>
      </w:r>
      <w:r>
        <w:rPr>
          <w:bCs/>
          <w:color w:val="000000"/>
          <w:sz w:val="20"/>
          <w:szCs w:val="20"/>
        </w:rPr>
        <w:t xml:space="preserve"> </w:t>
      </w:r>
      <w:r w:rsidR="001D732C">
        <w:rPr>
          <w:bCs/>
          <w:color w:val="000000"/>
          <w:sz w:val="20"/>
          <w:szCs w:val="20"/>
        </w:rPr>
        <w:t>ředitel</w:t>
      </w:r>
      <w:r w:rsidR="001D732C" w:rsidRPr="004544EA">
        <w:rPr>
          <w:bCs/>
          <w:color w:val="000000"/>
          <w:sz w:val="20"/>
          <w:szCs w:val="20"/>
        </w:rPr>
        <w:tab/>
      </w:r>
      <w:r w:rsidR="001D732C" w:rsidRPr="004544EA">
        <w:rPr>
          <w:bCs/>
          <w:color w:val="000000"/>
          <w:sz w:val="20"/>
          <w:szCs w:val="20"/>
        </w:rPr>
        <w:tab/>
      </w:r>
      <w:r w:rsidR="001D732C" w:rsidRPr="004544EA">
        <w:rPr>
          <w:bCs/>
          <w:color w:val="000000"/>
          <w:sz w:val="20"/>
          <w:szCs w:val="20"/>
        </w:rPr>
        <w:tab/>
      </w:r>
      <w:r w:rsidR="001D732C" w:rsidRPr="004544EA">
        <w:rPr>
          <w:bCs/>
          <w:color w:val="000000"/>
          <w:sz w:val="20"/>
          <w:szCs w:val="20"/>
        </w:rPr>
        <w:tab/>
      </w:r>
      <w:r w:rsidR="001D732C" w:rsidRPr="004544EA">
        <w:rPr>
          <w:bCs/>
          <w:color w:val="000000"/>
          <w:sz w:val="20"/>
          <w:szCs w:val="20"/>
        </w:rPr>
        <w:tab/>
      </w:r>
      <w:r w:rsidR="001D732C" w:rsidRPr="004544EA">
        <w:rPr>
          <w:bCs/>
          <w:color w:val="000000"/>
          <w:sz w:val="20"/>
          <w:szCs w:val="20"/>
        </w:rPr>
        <w:tab/>
      </w:r>
      <w:r w:rsidR="001D732C" w:rsidRPr="004544EA">
        <w:rPr>
          <w:bCs/>
          <w:color w:val="000000"/>
          <w:sz w:val="20"/>
          <w:szCs w:val="20"/>
        </w:rPr>
        <w:tab/>
      </w:r>
      <w:r w:rsidR="001D732C" w:rsidRPr="004544EA">
        <w:rPr>
          <w:bCs/>
          <w:color w:val="000000"/>
          <w:sz w:val="20"/>
          <w:szCs w:val="20"/>
        </w:rPr>
        <w:tab/>
      </w:r>
      <w:r w:rsidR="001D732C">
        <w:rPr>
          <w:bCs/>
          <w:color w:val="000000"/>
          <w:sz w:val="20"/>
          <w:szCs w:val="20"/>
        </w:rPr>
        <w:tab/>
      </w:r>
    </w:p>
    <w:p w14:paraId="52AE43B5" w14:textId="77777777" w:rsidR="00CD68CF" w:rsidRPr="00855EF4" w:rsidRDefault="00CD68CF" w:rsidP="008A1B4F">
      <w:pPr>
        <w:pStyle w:val="Zkladntext"/>
        <w:widowControl w:val="0"/>
        <w:spacing w:before="0" w:line="240" w:lineRule="auto"/>
        <w:rPr>
          <w:color w:val="000000"/>
        </w:rPr>
      </w:pPr>
    </w:p>
    <w:sectPr w:rsidR="00CD68CF" w:rsidRPr="00855EF4" w:rsidSect="00C941D1">
      <w:footerReference w:type="even" r:id="rId9"/>
      <w:footerReference w:type="default" r:id="rId10"/>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78D7" w14:textId="77777777" w:rsidR="00903333" w:rsidRDefault="00903333">
      <w:r>
        <w:separator/>
      </w:r>
    </w:p>
  </w:endnote>
  <w:endnote w:type="continuationSeparator" w:id="0">
    <w:p w14:paraId="4855EDB6" w14:textId="77777777" w:rsidR="00903333" w:rsidRDefault="0090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F651" w14:textId="77777777" w:rsidR="00903333" w:rsidRDefault="00903333">
      <w:r>
        <w:separator/>
      </w:r>
    </w:p>
  </w:footnote>
  <w:footnote w:type="continuationSeparator" w:id="0">
    <w:p w14:paraId="26BBA19A" w14:textId="77777777" w:rsidR="00903333" w:rsidRDefault="00903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4F4A"/>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C62"/>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512"/>
    <w:rsid w:val="000C4681"/>
    <w:rsid w:val="000C51F3"/>
    <w:rsid w:val="000C7F9A"/>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2587"/>
    <w:rsid w:val="001346AD"/>
    <w:rsid w:val="00136068"/>
    <w:rsid w:val="00136BB8"/>
    <w:rsid w:val="00147784"/>
    <w:rsid w:val="00147984"/>
    <w:rsid w:val="0015150F"/>
    <w:rsid w:val="00151C6C"/>
    <w:rsid w:val="00152ABD"/>
    <w:rsid w:val="001531DD"/>
    <w:rsid w:val="00155306"/>
    <w:rsid w:val="001570F8"/>
    <w:rsid w:val="00160170"/>
    <w:rsid w:val="001603C3"/>
    <w:rsid w:val="00160B84"/>
    <w:rsid w:val="001614E0"/>
    <w:rsid w:val="00166746"/>
    <w:rsid w:val="00171FD5"/>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652"/>
    <w:rsid w:val="001C476E"/>
    <w:rsid w:val="001C697A"/>
    <w:rsid w:val="001C6E5A"/>
    <w:rsid w:val="001C7192"/>
    <w:rsid w:val="001D1635"/>
    <w:rsid w:val="001D2D95"/>
    <w:rsid w:val="001D4B15"/>
    <w:rsid w:val="001D52C0"/>
    <w:rsid w:val="001D732C"/>
    <w:rsid w:val="001D7859"/>
    <w:rsid w:val="001E016E"/>
    <w:rsid w:val="001E0BFD"/>
    <w:rsid w:val="001E1A2F"/>
    <w:rsid w:val="001E310F"/>
    <w:rsid w:val="001E4F27"/>
    <w:rsid w:val="001E562C"/>
    <w:rsid w:val="001E6677"/>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A2A"/>
    <w:rsid w:val="00213D19"/>
    <w:rsid w:val="002143D0"/>
    <w:rsid w:val="00215778"/>
    <w:rsid w:val="00216F76"/>
    <w:rsid w:val="00217831"/>
    <w:rsid w:val="00217BD2"/>
    <w:rsid w:val="0022026C"/>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D95"/>
    <w:rsid w:val="0026003D"/>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8CA"/>
    <w:rsid w:val="00282391"/>
    <w:rsid w:val="002849E9"/>
    <w:rsid w:val="00284A66"/>
    <w:rsid w:val="00285967"/>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0F"/>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3DF8"/>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B9E"/>
    <w:rsid w:val="00354FA6"/>
    <w:rsid w:val="00361AAA"/>
    <w:rsid w:val="00361B8A"/>
    <w:rsid w:val="00361E5C"/>
    <w:rsid w:val="00361EDC"/>
    <w:rsid w:val="0036210C"/>
    <w:rsid w:val="00362145"/>
    <w:rsid w:val="003621FE"/>
    <w:rsid w:val="00363B48"/>
    <w:rsid w:val="00367D43"/>
    <w:rsid w:val="00370173"/>
    <w:rsid w:val="003703BF"/>
    <w:rsid w:val="00371AA8"/>
    <w:rsid w:val="00372A84"/>
    <w:rsid w:val="00372DAB"/>
    <w:rsid w:val="00373A87"/>
    <w:rsid w:val="00376059"/>
    <w:rsid w:val="003765E3"/>
    <w:rsid w:val="00377981"/>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977B8"/>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1BE0"/>
    <w:rsid w:val="003F36B4"/>
    <w:rsid w:val="003F47FE"/>
    <w:rsid w:val="003F637C"/>
    <w:rsid w:val="003F65BE"/>
    <w:rsid w:val="00400E00"/>
    <w:rsid w:val="00403DA8"/>
    <w:rsid w:val="00404C9A"/>
    <w:rsid w:val="0040568B"/>
    <w:rsid w:val="0040706E"/>
    <w:rsid w:val="00407654"/>
    <w:rsid w:val="00410A20"/>
    <w:rsid w:val="00414F8D"/>
    <w:rsid w:val="00416F33"/>
    <w:rsid w:val="00416FAF"/>
    <w:rsid w:val="004202A9"/>
    <w:rsid w:val="00420C01"/>
    <w:rsid w:val="00421C67"/>
    <w:rsid w:val="004223CD"/>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A0D"/>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1B56"/>
    <w:rsid w:val="004B4A1A"/>
    <w:rsid w:val="004B50F0"/>
    <w:rsid w:val="004B517B"/>
    <w:rsid w:val="004C1231"/>
    <w:rsid w:val="004C154A"/>
    <w:rsid w:val="004C1628"/>
    <w:rsid w:val="004C2B4A"/>
    <w:rsid w:val="004C3BFF"/>
    <w:rsid w:val="004C4AF7"/>
    <w:rsid w:val="004C4E4B"/>
    <w:rsid w:val="004C5991"/>
    <w:rsid w:val="004C68E1"/>
    <w:rsid w:val="004D0835"/>
    <w:rsid w:val="004D1ACA"/>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63F8"/>
    <w:rsid w:val="00557150"/>
    <w:rsid w:val="00562710"/>
    <w:rsid w:val="005632AB"/>
    <w:rsid w:val="00563A96"/>
    <w:rsid w:val="0056432B"/>
    <w:rsid w:val="00564894"/>
    <w:rsid w:val="005654F3"/>
    <w:rsid w:val="005658CD"/>
    <w:rsid w:val="00566DB8"/>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2EA"/>
    <w:rsid w:val="005B171C"/>
    <w:rsid w:val="005B1D10"/>
    <w:rsid w:val="005B2864"/>
    <w:rsid w:val="005B3000"/>
    <w:rsid w:val="005B401F"/>
    <w:rsid w:val="005B45D3"/>
    <w:rsid w:val="005B5A0C"/>
    <w:rsid w:val="005B7CBB"/>
    <w:rsid w:val="005C07E8"/>
    <w:rsid w:val="005C0973"/>
    <w:rsid w:val="005C245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47FE1"/>
    <w:rsid w:val="006505A9"/>
    <w:rsid w:val="0065081D"/>
    <w:rsid w:val="00652833"/>
    <w:rsid w:val="00652D0C"/>
    <w:rsid w:val="006537F9"/>
    <w:rsid w:val="00655CA4"/>
    <w:rsid w:val="006562FB"/>
    <w:rsid w:val="0065670C"/>
    <w:rsid w:val="00657DA2"/>
    <w:rsid w:val="00661057"/>
    <w:rsid w:val="00662B48"/>
    <w:rsid w:val="006663A5"/>
    <w:rsid w:val="00666916"/>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7F8"/>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528B"/>
    <w:rsid w:val="00726645"/>
    <w:rsid w:val="007278EF"/>
    <w:rsid w:val="0073117D"/>
    <w:rsid w:val="007326E2"/>
    <w:rsid w:val="00733477"/>
    <w:rsid w:val="00733B0F"/>
    <w:rsid w:val="0073422B"/>
    <w:rsid w:val="007361B1"/>
    <w:rsid w:val="00741370"/>
    <w:rsid w:val="00744C3D"/>
    <w:rsid w:val="00746C08"/>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4BE"/>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4B2E"/>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0E2"/>
    <w:rsid w:val="007D615D"/>
    <w:rsid w:val="007D7C17"/>
    <w:rsid w:val="007E0143"/>
    <w:rsid w:val="007E5F66"/>
    <w:rsid w:val="007E60E6"/>
    <w:rsid w:val="007E6C66"/>
    <w:rsid w:val="007E6E2A"/>
    <w:rsid w:val="007F023F"/>
    <w:rsid w:val="007F0B2C"/>
    <w:rsid w:val="007F179D"/>
    <w:rsid w:val="007F2858"/>
    <w:rsid w:val="007F7DB7"/>
    <w:rsid w:val="00801074"/>
    <w:rsid w:val="00801624"/>
    <w:rsid w:val="008019F9"/>
    <w:rsid w:val="00801F76"/>
    <w:rsid w:val="008026A2"/>
    <w:rsid w:val="00802A51"/>
    <w:rsid w:val="00804082"/>
    <w:rsid w:val="00804762"/>
    <w:rsid w:val="0080635F"/>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370"/>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3AD"/>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1B4F"/>
    <w:rsid w:val="008A25D8"/>
    <w:rsid w:val="008A3D9E"/>
    <w:rsid w:val="008A42F8"/>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3333"/>
    <w:rsid w:val="00904F89"/>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3F29"/>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6E1D"/>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4F98"/>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B25"/>
    <w:rsid w:val="00B218AB"/>
    <w:rsid w:val="00B22638"/>
    <w:rsid w:val="00B22AB1"/>
    <w:rsid w:val="00B25452"/>
    <w:rsid w:val="00B3233F"/>
    <w:rsid w:val="00B32454"/>
    <w:rsid w:val="00B33CA0"/>
    <w:rsid w:val="00B34990"/>
    <w:rsid w:val="00B40386"/>
    <w:rsid w:val="00B41661"/>
    <w:rsid w:val="00B434DB"/>
    <w:rsid w:val="00B4393D"/>
    <w:rsid w:val="00B4405D"/>
    <w:rsid w:val="00B4497E"/>
    <w:rsid w:val="00B47AD4"/>
    <w:rsid w:val="00B52618"/>
    <w:rsid w:val="00B53E2E"/>
    <w:rsid w:val="00B548DB"/>
    <w:rsid w:val="00B55288"/>
    <w:rsid w:val="00B5652C"/>
    <w:rsid w:val="00B576D2"/>
    <w:rsid w:val="00B57A40"/>
    <w:rsid w:val="00B57C83"/>
    <w:rsid w:val="00B603F5"/>
    <w:rsid w:val="00B6150B"/>
    <w:rsid w:val="00B627BA"/>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04D6"/>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4B99"/>
    <w:rsid w:val="00C65331"/>
    <w:rsid w:val="00C65E96"/>
    <w:rsid w:val="00C704DC"/>
    <w:rsid w:val="00C72F10"/>
    <w:rsid w:val="00C74979"/>
    <w:rsid w:val="00C75AFE"/>
    <w:rsid w:val="00C7716E"/>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487"/>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DD0"/>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1BE"/>
    <w:rsid w:val="00D31AEC"/>
    <w:rsid w:val="00D327AB"/>
    <w:rsid w:val="00D332EA"/>
    <w:rsid w:val="00D34158"/>
    <w:rsid w:val="00D357F9"/>
    <w:rsid w:val="00D35A1B"/>
    <w:rsid w:val="00D35B9A"/>
    <w:rsid w:val="00D371F6"/>
    <w:rsid w:val="00D40E61"/>
    <w:rsid w:val="00D42013"/>
    <w:rsid w:val="00D420FB"/>
    <w:rsid w:val="00D444D5"/>
    <w:rsid w:val="00D44AB7"/>
    <w:rsid w:val="00D53CCB"/>
    <w:rsid w:val="00D54FD5"/>
    <w:rsid w:val="00D55B9F"/>
    <w:rsid w:val="00D6092C"/>
    <w:rsid w:val="00D6148D"/>
    <w:rsid w:val="00D61638"/>
    <w:rsid w:val="00D63099"/>
    <w:rsid w:val="00D6371D"/>
    <w:rsid w:val="00D70972"/>
    <w:rsid w:val="00D71989"/>
    <w:rsid w:val="00D73A6C"/>
    <w:rsid w:val="00D75C7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1281"/>
    <w:rsid w:val="00DD160F"/>
    <w:rsid w:val="00DD1BF8"/>
    <w:rsid w:val="00DD1FE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BA2"/>
    <w:rsid w:val="00E07FDD"/>
    <w:rsid w:val="00E10AFD"/>
    <w:rsid w:val="00E123AD"/>
    <w:rsid w:val="00E12B2A"/>
    <w:rsid w:val="00E154F2"/>
    <w:rsid w:val="00E1582D"/>
    <w:rsid w:val="00E21BE5"/>
    <w:rsid w:val="00E22B1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AAF"/>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57147"/>
    <w:rsid w:val="00E60D10"/>
    <w:rsid w:val="00E614CB"/>
    <w:rsid w:val="00E624EB"/>
    <w:rsid w:val="00E636B5"/>
    <w:rsid w:val="00E63980"/>
    <w:rsid w:val="00E64C6D"/>
    <w:rsid w:val="00E72109"/>
    <w:rsid w:val="00E7788D"/>
    <w:rsid w:val="00E81356"/>
    <w:rsid w:val="00E8147C"/>
    <w:rsid w:val="00E81F90"/>
    <w:rsid w:val="00E820DA"/>
    <w:rsid w:val="00E8343D"/>
    <w:rsid w:val="00E8780D"/>
    <w:rsid w:val="00E87C20"/>
    <w:rsid w:val="00E906CF"/>
    <w:rsid w:val="00E91901"/>
    <w:rsid w:val="00E920DA"/>
    <w:rsid w:val="00E921C3"/>
    <w:rsid w:val="00E94CD3"/>
    <w:rsid w:val="00E95BD6"/>
    <w:rsid w:val="00E96193"/>
    <w:rsid w:val="00EA0991"/>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24D4"/>
    <w:rsid w:val="00EB4F68"/>
    <w:rsid w:val="00EB5186"/>
    <w:rsid w:val="00EB57B3"/>
    <w:rsid w:val="00EB599A"/>
    <w:rsid w:val="00EB6830"/>
    <w:rsid w:val="00EB6945"/>
    <w:rsid w:val="00EC0253"/>
    <w:rsid w:val="00EC02CD"/>
    <w:rsid w:val="00EC2765"/>
    <w:rsid w:val="00EC2966"/>
    <w:rsid w:val="00EC2BE8"/>
    <w:rsid w:val="00EC3C02"/>
    <w:rsid w:val="00EC3D65"/>
    <w:rsid w:val="00EC4420"/>
    <w:rsid w:val="00EC5304"/>
    <w:rsid w:val="00EC541D"/>
    <w:rsid w:val="00EC6B1F"/>
    <w:rsid w:val="00EC7A18"/>
    <w:rsid w:val="00EC7BF0"/>
    <w:rsid w:val="00ED0D85"/>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255"/>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4F2F"/>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customStyle="1" w:styleId="ZhlavChar">
    <w:name w:val="Záhlaví Char"/>
    <w:basedOn w:val="Standardnpsmoodstavce"/>
    <w:link w:val="Zhlav"/>
    <w:uiPriority w:val="99"/>
    <w:rsid w:val="00213A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truhar@dpo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5782</Words>
  <Characters>34114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39817</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2025-11-25T06:58:00Z</cp:lastPrinted>
  <dcterms:created xsi:type="dcterms:W3CDTF">2025-12-05T10:06:00Z</dcterms:created>
  <dcterms:modified xsi:type="dcterms:W3CDTF">2025-12-05T10:06:00Z</dcterms:modified>
</cp:coreProperties>
</file>