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9314" w14:textId="77777777" w:rsidR="007A70C9" w:rsidRDefault="007A70C9">
      <w:pPr>
        <w:pStyle w:val="Heading10"/>
        <w:keepNext/>
        <w:keepLines/>
        <w:spacing w:line="257" w:lineRule="auto"/>
        <w:jc w:val="left"/>
        <w:rPr>
          <w:rStyle w:val="Heading1"/>
          <w:b/>
          <w:bCs/>
        </w:rPr>
      </w:pPr>
      <w:bookmarkStart w:id="0" w:name="bookmark0"/>
    </w:p>
    <w:p w14:paraId="56F1CCB9" w14:textId="77777777" w:rsidR="007A70C9" w:rsidRDefault="007A70C9">
      <w:pPr>
        <w:pStyle w:val="Heading10"/>
        <w:keepNext/>
        <w:keepLines/>
        <w:spacing w:line="257" w:lineRule="auto"/>
        <w:jc w:val="left"/>
        <w:rPr>
          <w:rStyle w:val="Heading1"/>
          <w:b/>
          <w:bCs/>
        </w:rPr>
      </w:pPr>
    </w:p>
    <w:p w14:paraId="6A6C8158" w14:textId="29665C5B" w:rsidR="001E0305" w:rsidRDefault="00000000">
      <w:pPr>
        <w:pStyle w:val="Heading10"/>
        <w:keepNext/>
        <w:keepLines/>
        <w:spacing w:line="257" w:lineRule="auto"/>
        <w:jc w:val="left"/>
      </w:pPr>
      <w:r>
        <w:rPr>
          <w:rStyle w:val="Heading1"/>
          <w:b/>
          <w:bCs/>
        </w:rPr>
        <w:t>Pozemkový fond České republiky</w:t>
      </w:r>
      <w:bookmarkEnd w:id="0"/>
    </w:p>
    <w:p w14:paraId="6A6C8159" w14:textId="77777777" w:rsidR="001E0305" w:rsidRDefault="00000000">
      <w:pPr>
        <w:pStyle w:val="Zkladntext"/>
      </w:pPr>
      <w:r>
        <w:rPr>
          <w:rStyle w:val="ZkladntextChar"/>
        </w:rPr>
        <w:t>Sídlo: Ve Smečkách 33, 110 00 Praha 1,</w:t>
      </w:r>
    </w:p>
    <w:p w14:paraId="7A0F089F" w14:textId="77777777" w:rsidR="00597023" w:rsidRDefault="00000000">
      <w:pPr>
        <w:pStyle w:val="Zkladntext"/>
        <w:rPr>
          <w:rStyle w:val="ZkladntextChar"/>
        </w:rPr>
      </w:pPr>
      <w:r>
        <w:rPr>
          <w:rStyle w:val="ZkladntextChar"/>
        </w:rPr>
        <w:t xml:space="preserve">který zastupuje Ing. Tománek Vít, vedoucí územního pracoviště Zlín, </w:t>
      </w:r>
    </w:p>
    <w:p w14:paraId="6A6C815A" w14:textId="2458B471" w:rsidR="001E0305" w:rsidRDefault="00000000">
      <w:pPr>
        <w:pStyle w:val="Zkladntext"/>
      </w:pPr>
      <w:r>
        <w:rPr>
          <w:rStyle w:val="ZkladntextChar"/>
        </w:rPr>
        <w:t>adresa Zarámí 88, 760 41 Zlín</w:t>
      </w:r>
    </w:p>
    <w:p w14:paraId="6A6C815B" w14:textId="77777777" w:rsidR="001E0305" w:rsidRDefault="00000000">
      <w:pPr>
        <w:pStyle w:val="Zkladntext"/>
      </w:pPr>
      <w:r>
        <w:rPr>
          <w:rStyle w:val="ZkladntextChar"/>
        </w:rPr>
        <w:t>IČ: 457 97 072</w:t>
      </w:r>
    </w:p>
    <w:p w14:paraId="6A6C815C" w14:textId="77777777" w:rsidR="001E0305" w:rsidRDefault="00000000">
      <w:pPr>
        <w:pStyle w:val="Zkladntext"/>
      </w:pPr>
      <w:r>
        <w:rPr>
          <w:rStyle w:val="ZkladntextChar"/>
        </w:rPr>
        <w:t>DIČ: 001-45797072</w:t>
      </w:r>
    </w:p>
    <w:p w14:paraId="6A6C815D" w14:textId="77777777" w:rsidR="001E0305" w:rsidRDefault="00000000">
      <w:pPr>
        <w:pStyle w:val="Zkladntext"/>
      </w:pPr>
      <w:r>
        <w:rPr>
          <w:rStyle w:val="ZkladntextChar"/>
        </w:rPr>
        <w:t>Zapsán v obchodním rejstříku vedeném</w:t>
      </w:r>
    </w:p>
    <w:p w14:paraId="6A6C815E" w14:textId="77777777" w:rsidR="001E0305" w:rsidRDefault="00000000">
      <w:pPr>
        <w:pStyle w:val="Zkladntext"/>
        <w:spacing w:after="12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6A6C815F" w14:textId="77777777" w:rsidR="001E0305" w:rsidRDefault="00000000">
      <w:pPr>
        <w:pStyle w:val="Zkladntext"/>
        <w:tabs>
          <w:tab w:val="left" w:pos="1868"/>
        </w:tabs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54DEECF5" w14:textId="77777777" w:rsidR="00597023" w:rsidRDefault="00000000">
      <w:pPr>
        <w:pStyle w:val="Zkladntext"/>
        <w:spacing w:after="120" w:line="360" w:lineRule="auto"/>
        <w:rPr>
          <w:rStyle w:val="ZkladntextChar"/>
        </w:rPr>
      </w:pPr>
      <w:r>
        <w:rPr>
          <w:rStyle w:val="ZkladntextChar"/>
        </w:rPr>
        <w:t xml:space="preserve">variabilní symbol: 2001780362 (dále jen ”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 xml:space="preserve">í ”) </w:t>
      </w:r>
    </w:p>
    <w:p w14:paraId="6A6C8160" w14:textId="2DCAB718" w:rsidR="001E0305" w:rsidRDefault="00000000">
      <w:pPr>
        <w:pStyle w:val="Zkladntext"/>
        <w:spacing w:after="120" w:line="360" w:lineRule="auto"/>
      </w:pPr>
      <w:r>
        <w:rPr>
          <w:rStyle w:val="ZkladntextChar"/>
        </w:rPr>
        <w:t>a</w:t>
      </w:r>
    </w:p>
    <w:p w14:paraId="2F213F97" w14:textId="209A05C3" w:rsidR="00D12AEC" w:rsidRDefault="00000000" w:rsidP="00597023">
      <w:pPr>
        <w:pStyle w:val="Zkladntext"/>
        <w:rPr>
          <w:rStyle w:val="ZkladntextChar"/>
        </w:rPr>
      </w:pPr>
      <w:r>
        <w:rPr>
          <w:rStyle w:val="ZkladntextChar"/>
          <w:b/>
          <w:bCs/>
          <w:sz w:val="22"/>
          <w:szCs w:val="22"/>
        </w:rPr>
        <w:t xml:space="preserve">Kettnerová Marie Ing., </w:t>
      </w:r>
      <w:r>
        <w:rPr>
          <w:rStyle w:val="ZkladntextChar"/>
        </w:rPr>
        <w:t>r.č. 51</w:t>
      </w:r>
      <w:r w:rsidR="00DC135B">
        <w:rPr>
          <w:rStyle w:val="ZkladntextChar"/>
        </w:rPr>
        <w:t>xxxx</w:t>
      </w:r>
      <w:r>
        <w:rPr>
          <w:rStyle w:val="ZkladntextChar"/>
        </w:rPr>
        <w:t>/</w:t>
      </w:r>
      <w:r w:rsidR="00DC135B">
        <w:rPr>
          <w:rStyle w:val="ZkladntextChar"/>
        </w:rPr>
        <w:t>xxx</w:t>
      </w:r>
      <w:r>
        <w:rPr>
          <w:rStyle w:val="ZkladntextChar"/>
        </w:rPr>
        <w:t xml:space="preserve">, trvale bytem </w:t>
      </w:r>
      <w:r w:rsidR="00DC135B">
        <w:rPr>
          <w:rStyle w:val="ZkladntextChar"/>
        </w:rPr>
        <w:t>xxx</w:t>
      </w:r>
      <w:r>
        <w:rPr>
          <w:rStyle w:val="ZkladntextChar"/>
        </w:rPr>
        <w:t xml:space="preserve">, Kelč, PSČ 75643 </w:t>
      </w:r>
    </w:p>
    <w:p w14:paraId="0E9A15C6" w14:textId="6C525F5C" w:rsidR="00597023" w:rsidRDefault="00000000" w:rsidP="00597023">
      <w:pPr>
        <w:pStyle w:val="Zkladntext"/>
        <w:rPr>
          <w:rStyle w:val="ZkladntextChar"/>
        </w:rPr>
      </w:pPr>
      <w:r>
        <w:rPr>
          <w:rStyle w:val="ZkladntextChar"/>
        </w:rPr>
        <w:t xml:space="preserve">jakožto společník obchodní společnosti AGROTECH, spol. s r.o., sídlo Poličná 462, Valašské Meziříčí, PSČ 757 01, IČ 48390917, DIČ 405-48390917 </w:t>
      </w:r>
    </w:p>
    <w:p w14:paraId="6A6C8161" w14:textId="24BD5607" w:rsidR="001E0305" w:rsidRDefault="00000000">
      <w:pPr>
        <w:pStyle w:val="Zkladntext"/>
        <w:spacing w:after="260"/>
      </w:pPr>
      <w:r>
        <w:rPr>
          <w:rStyle w:val="ZkladntextChar"/>
        </w:rPr>
        <w:t>(dále</w:t>
      </w:r>
      <w:r w:rsidR="00597023">
        <w:rPr>
          <w:rStyle w:val="ZkladntextChar"/>
        </w:rPr>
        <w:t xml:space="preserve"> </w:t>
      </w:r>
      <w:r>
        <w:rPr>
          <w:rStyle w:val="ZkladntextChar"/>
        </w:rPr>
        <w:t xml:space="preserve">jen "kupující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1")</w:t>
      </w:r>
    </w:p>
    <w:p w14:paraId="6A6C8162" w14:textId="46178028" w:rsidR="001E0305" w:rsidRDefault="00000000">
      <w:pPr>
        <w:pStyle w:val="Zkladntext"/>
      </w:pPr>
      <w:r>
        <w:rPr>
          <w:rStyle w:val="ZkladntextChar"/>
          <w:b/>
          <w:bCs/>
          <w:sz w:val="22"/>
          <w:szCs w:val="22"/>
        </w:rPr>
        <w:t xml:space="preserve">Malá Anna, </w:t>
      </w:r>
      <w:r>
        <w:rPr>
          <w:rStyle w:val="ZkladntextChar"/>
        </w:rPr>
        <w:t>r.č. 54</w:t>
      </w:r>
      <w:r w:rsidR="00DC135B">
        <w:rPr>
          <w:rStyle w:val="ZkladntextChar"/>
        </w:rPr>
        <w:t>xxxx</w:t>
      </w:r>
      <w:r>
        <w:rPr>
          <w:rStyle w:val="ZkladntextChar"/>
        </w:rPr>
        <w:t>/</w:t>
      </w:r>
      <w:r w:rsidR="00DC135B">
        <w:rPr>
          <w:rStyle w:val="ZkladntextChar"/>
        </w:rPr>
        <w:t>xxxx</w:t>
      </w:r>
      <w:r>
        <w:rPr>
          <w:rStyle w:val="ZkladntextChar"/>
        </w:rPr>
        <w:t xml:space="preserve">, trvale bytem </w:t>
      </w:r>
      <w:r w:rsidR="00DC135B">
        <w:rPr>
          <w:rStyle w:val="ZkladntextChar"/>
        </w:rPr>
        <w:t>xxx</w:t>
      </w:r>
      <w:r>
        <w:rPr>
          <w:rStyle w:val="ZkladntextChar"/>
        </w:rPr>
        <w:t xml:space="preserve">, Valašské Meziříčí, PSČ 75701, </w:t>
      </w:r>
    </w:p>
    <w:p w14:paraId="4412BD65" w14:textId="77777777" w:rsidR="00D12AEC" w:rsidRDefault="00000000" w:rsidP="00D12AEC">
      <w:pPr>
        <w:pStyle w:val="Zkladntext"/>
        <w:rPr>
          <w:rStyle w:val="ZkladntextChar"/>
        </w:rPr>
      </w:pPr>
      <w:r>
        <w:rPr>
          <w:rStyle w:val="ZkladntextChar"/>
        </w:rPr>
        <w:t xml:space="preserve">jakožto společník obchodní společnosti AGROTECH, spol. s r.o., sídlo Poličná 462, Valašské Meziříčí, PSČ 757 01, IČ 48390917, DIČ 405-48390917 </w:t>
      </w:r>
    </w:p>
    <w:p w14:paraId="6A6C8163" w14:textId="29913E60" w:rsidR="001E0305" w:rsidRDefault="00000000">
      <w:pPr>
        <w:pStyle w:val="Zkladntext"/>
        <w:spacing w:after="260"/>
      </w:pPr>
      <w:r>
        <w:rPr>
          <w:rStyle w:val="ZkladntextChar"/>
        </w:rPr>
        <w:t>(dále jen "kupující č. 2")</w:t>
      </w:r>
    </w:p>
    <w:p w14:paraId="6A6C8164" w14:textId="33AC8ACA" w:rsidR="001E0305" w:rsidRDefault="00000000">
      <w:pPr>
        <w:pStyle w:val="Zkladntext"/>
      </w:pPr>
      <w:r>
        <w:rPr>
          <w:rStyle w:val="ZkladntextChar"/>
          <w:b/>
          <w:bCs/>
          <w:sz w:val="22"/>
          <w:szCs w:val="22"/>
        </w:rPr>
        <w:t xml:space="preserve">Stančík František, </w:t>
      </w:r>
      <w:r>
        <w:rPr>
          <w:rStyle w:val="ZkladntextChar"/>
        </w:rPr>
        <w:t>r.č. 51</w:t>
      </w:r>
      <w:r w:rsidR="00DC777E">
        <w:rPr>
          <w:rStyle w:val="ZkladntextChar"/>
        </w:rPr>
        <w:t>xxxx</w:t>
      </w:r>
      <w:r>
        <w:rPr>
          <w:rStyle w:val="ZkladntextChar"/>
        </w:rPr>
        <w:t>/</w:t>
      </w:r>
      <w:r w:rsidR="00DC777E">
        <w:rPr>
          <w:rStyle w:val="ZkladntextChar"/>
        </w:rPr>
        <w:t>xxx</w:t>
      </w:r>
      <w:r>
        <w:rPr>
          <w:rStyle w:val="ZkladntextChar"/>
        </w:rPr>
        <w:t xml:space="preserve">, trvale bytem </w:t>
      </w:r>
      <w:r w:rsidR="00DC777E">
        <w:rPr>
          <w:rStyle w:val="ZkladntextChar"/>
        </w:rPr>
        <w:t>xxx</w:t>
      </w:r>
      <w:r>
        <w:rPr>
          <w:rStyle w:val="ZkladntextChar"/>
        </w:rPr>
        <w:t xml:space="preserve">, Valašské Meziříčí, PSČ 75701, </w:t>
      </w:r>
    </w:p>
    <w:p w14:paraId="6A6C8165" w14:textId="77777777" w:rsidR="001E0305" w:rsidRDefault="00000000">
      <w:pPr>
        <w:pStyle w:val="Zkladntext"/>
      </w:pPr>
      <w:r>
        <w:rPr>
          <w:rStyle w:val="ZkladntextChar"/>
        </w:rPr>
        <w:t>jakožto společník obchodní společnosti AGROTECH, spol. s r.o., sídlo Poličná 462, Valašské Meziříčí, PSČ 757 01, IČ 48390917, DIČ 405-48390917</w:t>
      </w:r>
    </w:p>
    <w:p w14:paraId="6A6C8166" w14:textId="77777777" w:rsidR="001E0305" w:rsidRDefault="00000000">
      <w:pPr>
        <w:pStyle w:val="Zkladntext"/>
        <w:spacing w:after="260"/>
      </w:pPr>
      <w:r>
        <w:rPr>
          <w:rStyle w:val="ZkladntextChar"/>
        </w:rPr>
        <w:t>(dále jen "kupující č. 3")</w:t>
      </w:r>
    </w:p>
    <w:p w14:paraId="6A6C8167" w14:textId="19A76C50" w:rsidR="001E0305" w:rsidRDefault="00DC777E">
      <w:pPr>
        <w:pStyle w:val="Zkladntext"/>
      </w:pPr>
      <w:r>
        <w:rPr>
          <w:rStyle w:val="ZkladntextChar"/>
          <w:b/>
          <w:bCs/>
          <w:sz w:val="22"/>
          <w:szCs w:val="22"/>
        </w:rPr>
        <w:t>Š</w:t>
      </w:r>
      <w:r w:rsidR="00000000">
        <w:rPr>
          <w:rStyle w:val="ZkladntextChar"/>
          <w:b/>
          <w:bCs/>
          <w:sz w:val="22"/>
          <w:szCs w:val="22"/>
        </w:rPr>
        <w:t xml:space="preserve">nejdrla Jindřich Ing., </w:t>
      </w:r>
      <w:r w:rsidR="00000000">
        <w:rPr>
          <w:rStyle w:val="ZkladntextChar"/>
        </w:rPr>
        <w:t>r.č. 57</w:t>
      </w:r>
      <w:r>
        <w:rPr>
          <w:rStyle w:val="ZkladntextChar"/>
        </w:rPr>
        <w:t>xxxx</w:t>
      </w:r>
      <w:r w:rsidR="00000000">
        <w:rPr>
          <w:rStyle w:val="ZkladntextChar"/>
        </w:rPr>
        <w:t>/</w:t>
      </w:r>
      <w:r>
        <w:rPr>
          <w:rStyle w:val="ZkladntextChar"/>
        </w:rPr>
        <w:t>xxxx</w:t>
      </w:r>
      <w:r w:rsidR="00000000">
        <w:rPr>
          <w:rStyle w:val="ZkladntextChar"/>
        </w:rPr>
        <w:t xml:space="preserve">, trvale bytem </w:t>
      </w:r>
      <w:r>
        <w:rPr>
          <w:rStyle w:val="ZkladntextChar"/>
        </w:rPr>
        <w:t>xxx</w:t>
      </w:r>
      <w:r w:rsidR="00000000">
        <w:rPr>
          <w:rStyle w:val="ZkladntextChar"/>
        </w:rPr>
        <w:t xml:space="preserve">, Valašské Meziříčí, PSČ 75701, </w:t>
      </w:r>
    </w:p>
    <w:p w14:paraId="447A16EE" w14:textId="77777777" w:rsidR="008B150A" w:rsidRDefault="00000000" w:rsidP="008B150A">
      <w:pPr>
        <w:pStyle w:val="Zkladntext"/>
        <w:rPr>
          <w:rStyle w:val="ZkladntextChar"/>
        </w:rPr>
      </w:pPr>
      <w:r>
        <w:rPr>
          <w:rStyle w:val="ZkladntextChar"/>
        </w:rPr>
        <w:t xml:space="preserve">jakožto společník obchodní společnosti AGROTECH, spol. s r.o., sídlo Poličná 462, Valašské Meziříčí, PSČ 757 01, IČ 48390917, DIČ 405-48390917 </w:t>
      </w:r>
    </w:p>
    <w:p w14:paraId="6A6C8168" w14:textId="4D334F68" w:rsidR="001E0305" w:rsidRDefault="00000000">
      <w:pPr>
        <w:pStyle w:val="Zkladntext"/>
        <w:spacing w:after="260"/>
      </w:pPr>
      <w:r>
        <w:rPr>
          <w:rStyle w:val="ZkladntextChar"/>
        </w:rPr>
        <w:t>(dále jen "kupující č. 4")</w:t>
      </w:r>
    </w:p>
    <w:p w14:paraId="6A6C8169" w14:textId="447A1222" w:rsidR="001E0305" w:rsidRDefault="00000000">
      <w:pPr>
        <w:pStyle w:val="Zkladntext"/>
      </w:pPr>
      <w:r>
        <w:rPr>
          <w:rStyle w:val="ZkladntextChar"/>
          <w:b/>
          <w:bCs/>
          <w:sz w:val="22"/>
          <w:szCs w:val="22"/>
        </w:rPr>
        <w:t xml:space="preserve">Šenkyřík Miroslav, </w:t>
      </w:r>
      <w:r>
        <w:rPr>
          <w:rStyle w:val="ZkladntextChar"/>
        </w:rPr>
        <w:t>r.č. 46</w:t>
      </w:r>
      <w:r w:rsidR="00AC5D8B">
        <w:rPr>
          <w:rStyle w:val="ZkladntextChar"/>
        </w:rPr>
        <w:t>xxxx</w:t>
      </w:r>
      <w:r>
        <w:rPr>
          <w:rStyle w:val="ZkladntextChar"/>
        </w:rPr>
        <w:t>/</w:t>
      </w:r>
      <w:r w:rsidR="00AC5D8B">
        <w:rPr>
          <w:rStyle w:val="ZkladntextChar"/>
        </w:rPr>
        <w:t>xxx</w:t>
      </w:r>
      <w:r>
        <w:rPr>
          <w:rStyle w:val="ZkladntextChar"/>
        </w:rPr>
        <w:t xml:space="preserve">, trvale bytem </w:t>
      </w:r>
      <w:r w:rsidR="00AC5D8B">
        <w:rPr>
          <w:rStyle w:val="ZkladntextChar"/>
        </w:rPr>
        <w:t>xxx</w:t>
      </w:r>
      <w:r>
        <w:rPr>
          <w:rStyle w:val="ZkladntextChar"/>
        </w:rPr>
        <w:t xml:space="preserve">, Loučka u Valašského Meziříčí, PSČ 75644, </w:t>
      </w:r>
    </w:p>
    <w:p w14:paraId="020197C6" w14:textId="77777777" w:rsidR="008B150A" w:rsidRDefault="00000000" w:rsidP="008B150A">
      <w:pPr>
        <w:pStyle w:val="Zkladntext"/>
        <w:rPr>
          <w:rStyle w:val="ZkladntextChar"/>
        </w:rPr>
      </w:pPr>
      <w:r>
        <w:rPr>
          <w:rStyle w:val="ZkladntextChar"/>
        </w:rPr>
        <w:t xml:space="preserve">jakožto společník obchodní společnosti AGROTECH, spol. s r.o., sídlo Poličná 462, Valašské Meziříčí, PSČ 757 01, IČ 48390917, DIČ 405-48390917 </w:t>
      </w:r>
    </w:p>
    <w:p w14:paraId="6A6C816A" w14:textId="1ACE939C" w:rsidR="001E0305" w:rsidRDefault="00000000">
      <w:pPr>
        <w:pStyle w:val="Zkladntext"/>
        <w:spacing w:after="260"/>
      </w:pPr>
      <w:r>
        <w:rPr>
          <w:rStyle w:val="ZkladntextChar"/>
        </w:rPr>
        <w:t>(dále jen "kupující č. 5")</w:t>
      </w:r>
    </w:p>
    <w:p w14:paraId="6A6C816B" w14:textId="1E507D09" w:rsidR="001E0305" w:rsidRDefault="00000000">
      <w:pPr>
        <w:pStyle w:val="Zkladntext"/>
      </w:pPr>
      <w:r>
        <w:rPr>
          <w:rStyle w:val="ZkladntextChar"/>
          <w:b/>
          <w:bCs/>
          <w:sz w:val="22"/>
          <w:szCs w:val="22"/>
        </w:rPr>
        <w:t xml:space="preserve">Žemla Miroslav, </w:t>
      </w:r>
      <w:r>
        <w:rPr>
          <w:rStyle w:val="ZkladntextChar"/>
        </w:rPr>
        <w:t>r.č. 36</w:t>
      </w:r>
      <w:r w:rsidR="00AC5D8B">
        <w:rPr>
          <w:rStyle w:val="ZkladntextChar"/>
        </w:rPr>
        <w:t>xxxx</w:t>
      </w:r>
      <w:r>
        <w:rPr>
          <w:rStyle w:val="ZkladntextChar"/>
        </w:rPr>
        <w:t>/</w:t>
      </w:r>
      <w:r w:rsidR="00AC5D8B">
        <w:rPr>
          <w:rStyle w:val="ZkladntextChar"/>
        </w:rPr>
        <w:t>xxx</w:t>
      </w:r>
      <w:r>
        <w:rPr>
          <w:rStyle w:val="ZkladntextChar"/>
        </w:rPr>
        <w:t xml:space="preserve">, trvale bytem </w:t>
      </w:r>
      <w:r w:rsidR="00AC5D8B">
        <w:rPr>
          <w:rStyle w:val="ZkladntextChar"/>
        </w:rPr>
        <w:t>xxx</w:t>
      </w:r>
      <w:r>
        <w:rPr>
          <w:rStyle w:val="ZkladntextChar"/>
        </w:rPr>
        <w:t xml:space="preserve">, Choryně, PSČ 75642, </w:t>
      </w:r>
    </w:p>
    <w:p w14:paraId="2D554DF2" w14:textId="77777777" w:rsidR="008B150A" w:rsidRDefault="00000000" w:rsidP="008B150A">
      <w:pPr>
        <w:pStyle w:val="Zkladntext"/>
        <w:rPr>
          <w:rStyle w:val="ZkladntextChar"/>
        </w:rPr>
      </w:pPr>
      <w:r>
        <w:rPr>
          <w:rStyle w:val="ZkladntextChar"/>
        </w:rPr>
        <w:t xml:space="preserve">jakožto společník obchodní společnosti AGROTECH, spol. s r.o., sídlo Poličná 462, Valašské Meziříčí, PSČ 757 01, IČ 48390917, DIČ 405-48390917 </w:t>
      </w:r>
    </w:p>
    <w:p w14:paraId="4B49F9F9" w14:textId="77777777" w:rsidR="008B150A" w:rsidRDefault="00000000">
      <w:pPr>
        <w:pStyle w:val="Zkladntext"/>
        <w:spacing w:after="260"/>
        <w:rPr>
          <w:rStyle w:val="ZkladntextChar"/>
        </w:rPr>
      </w:pPr>
      <w:r>
        <w:rPr>
          <w:rStyle w:val="ZkladntextChar"/>
        </w:rPr>
        <w:t xml:space="preserve">(dále jen "kupující č. 6") </w:t>
      </w:r>
    </w:p>
    <w:p w14:paraId="6A6C816C" w14:textId="3C9C17CD" w:rsidR="001E0305" w:rsidRDefault="00000000">
      <w:pPr>
        <w:pStyle w:val="Zkladntext"/>
        <w:spacing w:after="260"/>
      </w:pPr>
      <w:r>
        <w:rPr>
          <w:rStyle w:val="ZkladntextChar"/>
        </w:rPr>
        <w:t>uzavírají tuto:</w:t>
      </w:r>
      <w:r>
        <w:br w:type="page"/>
      </w:r>
    </w:p>
    <w:p w14:paraId="6A6C816D" w14:textId="77777777" w:rsidR="001E0305" w:rsidRDefault="00000000">
      <w:pPr>
        <w:pStyle w:val="Zkladntext"/>
        <w:spacing w:after="280"/>
        <w:jc w:val="center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lastRenderedPageBreak/>
        <w:t>KUPNÍ SMLOUVU</w:t>
      </w:r>
      <w:r>
        <w:rPr>
          <w:rStyle w:val="ZkladntextChar"/>
          <w:b/>
          <w:bCs/>
          <w:sz w:val="22"/>
          <w:szCs w:val="22"/>
        </w:rPr>
        <w:br/>
        <w:t>č. 2001780362</w:t>
      </w:r>
    </w:p>
    <w:p w14:paraId="6A6C816E" w14:textId="77777777" w:rsidR="001E0305" w:rsidRDefault="001E0305">
      <w:pPr>
        <w:pStyle w:val="Zkladntext"/>
        <w:numPr>
          <w:ilvl w:val="0"/>
          <w:numId w:val="1"/>
        </w:numPr>
        <w:spacing w:line="257" w:lineRule="auto"/>
        <w:jc w:val="center"/>
        <w:rPr>
          <w:sz w:val="22"/>
          <w:szCs w:val="22"/>
        </w:rPr>
      </w:pPr>
    </w:p>
    <w:p w14:paraId="6A6C816F" w14:textId="77777777" w:rsidR="001E0305" w:rsidRDefault="00000000">
      <w:pPr>
        <w:pStyle w:val="Zkladntext"/>
        <w:spacing w:after="280"/>
        <w:ind w:firstLine="420"/>
        <w:jc w:val="both"/>
      </w:pPr>
      <w:r>
        <w:rPr>
          <w:rStyle w:val="ZkladntextChar"/>
        </w:rPr>
        <w:t>Pozemkový fond České republiky jako prodávající spravuje ve smyslu ust. § 17 odst. 1 zákona č. 229/1991 Sb., o úpravě vlastnických vztahů k půdě a jinému zemědělskému majetku, ve znění pozdějších předpisů, níže uvedené pozemky ve vlastnictví státu vedené u Katastrálního úřadu Vsetín, pracoviště Valašské Meziříčí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2"/>
        <w:gridCol w:w="2837"/>
      </w:tblGrid>
      <w:tr w:rsidR="001E0305" w14:paraId="6A6C81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6502" w:type="dxa"/>
            <w:shd w:val="clear" w:color="auto" w:fill="auto"/>
          </w:tcPr>
          <w:p w14:paraId="6A6C8170" w14:textId="77777777" w:rsidR="001E0305" w:rsidRDefault="00000000">
            <w:pPr>
              <w:pStyle w:val="Other0"/>
              <w:tabs>
                <w:tab w:val="left" w:pos="2552"/>
                <w:tab w:val="left" w:pos="5105"/>
              </w:tabs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  <w:r>
              <w:rPr>
                <w:rStyle w:val="Other"/>
              </w:rPr>
              <w:tab/>
              <w:t>Parcelní číslo</w:t>
            </w:r>
          </w:p>
        </w:tc>
        <w:tc>
          <w:tcPr>
            <w:tcW w:w="2837" w:type="dxa"/>
            <w:shd w:val="clear" w:color="auto" w:fill="auto"/>
          </w:tcPr>
          <w:p w14:paraId="6A6C8171" w14:textId="77777777" w:rsidR="001E0305" w:rsidRDefault="00000000">
            <w:pPr>
              <w:pStyle w:val="Other0"/>
              <w:ind w:right="48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1E0305" w14:paraId="6A6C8176" w14:textId="77777777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6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C8173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A6C8174" w14:textId="77777777" w:rsidR="001E0305" w:rsidRDefault="00000000">
            <w:pPr>
              <w:pStyle w:val="Other0"/>
              <w:tabs>
                <w:tab w:val="left" w:pos="2560"/>
                <w:tab w:val="left" w:pos="5108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462/13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6C8175" w14:textId="77777777" w:rsidR="001E0305" w:rsidRDefault="00000000">
            <w:pPr>
              <w:pStyle w:val="Other0"/>
              <w:ind w:right="48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1E0305" w14:paraId="6A6C817A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77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78" w14:textId="77777777" w:rsidR="001E0305" w:rsidRDefault="00000000">
            <w:pPr>
              <w:pStyle w:val="Other0"/>
              <w:tabs>
                <w:tab w:val="left" w:pos="2560"/>
                <w:tab w:val="left" w:pos="5101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229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79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7E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7B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7C" w14:textId="77777777" w:rsidR="001E0305" w:rsidRDefault="00000000">
            <w:pPr>
              <w:pStyle w:val="Other0"/>
              <w:tabs>
                <w:tab w:val="left" w:pos="2563"/>
                <w:tab w:val="left" w:pos="5101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260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7D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8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7F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80" w14:textId="77777777" w:rsidR="001E0305" w:rsidRDefault="00000000">
            <w:pPr>
              <w:pStyle w:val="Other0"/>
              <w:tabs>
                <w:tab w:val="left" w:pos="2552"/>
                <w:tab w:val="left" w:pos="5098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485/2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81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86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83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84" w14:textId="77777777" w:rsidR="001E0305" w:rsidRDefault="00000000">
            <w:pPr>
              <w:pStyle w:val="Other0"/>
              <w:tabs>
                <w:tab w:val="left" w:pos="2560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504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85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8A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87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88" w14:textId="77777777" w:rsidR="001E0305" w:rsidRDefault="00000000">
            <w:pPr>
              <w:pStyle w:val="Other0"/>
              <w:tabs>
                <w:tab w:val="left" w:pos="2560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713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89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8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8B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8C" w14:textId="77777777" w:rsidR="001E0305" w:rsidRDefault="00000000">
            <w:pPr>
              <w:pStyle w:val="Other0"/>
              <w:tabs>
                <w:tab w:val="left" w:pos="2549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843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8D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9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8F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90" w14:textId="77777777" w:rsidR="001E0305" w:rsidRDefault="00000000">
            <w:pPr>
              <w:pStyle w:val="Other0"/>
              <w:tabs>
                <w:tab w:val="left" w:pos="2560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909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91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96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93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94" w14:textId="77777777" w:rsidR="001E0305" w:rsidRDefault="00000000">
            <w:pPr>
              <w:pStyle w:val="Other0"/>
              <w:tabs>
                <w:tab w:val="left" w:pos="2560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948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95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9A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97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98" w14:textId="77777777" w:rsidR="001E0305" w:rsidRDefault="00000000">
            <w:pPr>
              <w:pStyle w:val="Other0"/>
              <w:tabs>
                <w:tab w:val="left" w:pos="2556"/>
                <w:tab w:val="left" w:pos="5101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949/1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99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9E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9B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9C" w14:textId="77777777" w:rsidR="001E0305" w:rsidRDefault="00000000">
            <w:pPr>
              <w:pStyle w:val="Other0"/>
              <w:tabs>
                <w:tab w:val="left" w:pos="2556"/>
                <w:tab w:val="left" w:pos="5101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950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9D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A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9F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A0" w14:textId="77777777" w:rsidR="001E0305" w:rsidRDefault="00000000">
            <w:pPr>
              <w:pStyle w:val="Other0"/>
              <w:tabs>
                <w:tab w:val="left" w:pos="2556"/>
                <w:tab w:val="left" w:pos="5101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959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A1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A6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A3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A4" w14:textId="77777777" w:rsidR="001E0305" w:rsidRDefault="00000000">
            <w:pPr>
              <w:pStyle w:val="Other0"/>
              <w:tabs>
                <w:tab w:val="left" w:pos="2560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961/1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A5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AA" w14:textId="77777777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A7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A8" w14:textId="77777777" w:rsidR="001E0305" w:rsidRDefault="00000000">
            <w:pPr>
              <w:pStyle w:val="Other0"/>
              <w:tabs>
                <w:tab w:val="left" w:pos="2556"/>
                <w:tab w:val="left" w:pos="5101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962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A9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AE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6502" w:type="dxa"/>
            <w:shd w:val="clear" w:color="auto" w:fill="auto"/>
            <w:vAlign w:val="center"/>
          </w:tcPr>
          <w:p w14:paraId="6A6C81AB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AC" w14:textId="77777777" w:rsidR="001E0305" w:rsidRDefault="00000000">
            <w:pPr>
              <w:pStyle w:val="Other0"/>
              <w:tabs>
                <w:tab w:val="left" w:pos="2560"/>
                <w:tab w:val="left" w:pos="5101"/>
              </w:tabs>
              <w:spacing w:line="233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978/1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AD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B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502" w:type="dxa"/>
            <w:shd w:val="clear" w:color="auto" w:fill="auto"/>
            <w:vAlign w:val="bottom"/>
          </w:tcPr>
          <w:p w14:paraId="6A6C81AF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A6C81B0" w14:textId="77777777" w:rsidR="001E0305" w:rsidRDefault="00000000">
            <w:pPr>
              <w:pStyle w:val="Other0"/>
              <w:tabs>
                <w:tab w:val="left" w:pos="2552"/>
                <w:tab w:val="left" w:pos="5094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978/2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6A6C81B1" w14:textId="77777777" w:rsidR="001E0305" w:rsidRDefault="00000000">
            <w:pPr>
              <w:pStyle w:val="Other0"/>
              <w:ind w:left="15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</w:tbl>
    <w:p w14:paraId="6A6C81B3" w14:textId="77777777" w:rsidR="001E030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1"/>
        <w:gridCol w:w="1422"/>
      </w:tblGrid>
      <w:tr w:rsidR="001E0305" w14:paraId="6A6C81B7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7441" w:type="dxa"/>
            <w:shd w:val="clear" w:color="auto" w:fill="auto"/>
          </w:tcPr>
          <w:p w14:paraId="6A6C81B4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lastRenderedPageBreak/>
              <w:t>Pozemek ve zjednodušené evidenci - přídělový plán nebo jiný podklad - pozemkové</w:t>
            </w:r>
          </w:p>
          <w:p w14:paraId="6A6C81B5" w14:textId="77777777" w:rsidR="001E0305" w:rsidRDefault="00000000">
            <w:pPr>
              <w:pStyle w:val="Other0"/>
              <w:tabs>
                <w:tab w:val="left" w:pos="2563"/>
                <w:tab w:val="left" w:pos="5112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475/1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6C81B6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B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7441" w:type="dxa"/>
            <w:shd w:val="clear" w:color="auto" w:fill="auto"/>
            <w:vAlign w:val="center"/>
          </w:tcPr>
          <w:p w14:paraId="6A6C81B8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přídělový plán nebo jiný podklad - pozemkové</w:t>
            </w:r>
          </w:p>
          <w:p w14:paraId="6A6C81B9" w14:textId="77777777" w:rsidR="001E0305" w:rsidRDefault="00000000">
            <w:pPr>
              <w:pStyle w:val="Other0"/>
              <w:tabs>
                <w:tab w:val="left" w:pos="2560"/>
                <w:tab w:val="left" w:pos="5108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475/2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6C81BA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BF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7441" w:type="dxa"/>
            <w:shd w:val="clear" w:color="auto" w:fill="auto"/>
            <w:vAlign w:val="center"/>
          </w:tcPr>
          <w:p w14:paraId="6A6C81BC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přídělový plán nebo jiný podklad - pozemkové</w:t>
            </w:r>
          </w:p>
          <w:p w14:paraId="6A6C81BD" w14:textId="77777777" w:rsidR="001E0305" w:rsidRDefault="00000000">
            <w:pPr>
              <w:pStyle w:val="Other0"/>
              <w:tabs>
                <w:tab w:val="left" w:pos="2563"/>
                <w:tab w:val="left" w:pos="5112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475/4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6C81BE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C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7441" w:type="dxa"/>
            <w:shd w:val="clear" w:color="auto" w:fill="auto"/>
            <w:vAlign w:val="center"/>
          </w:tcPr>
          <w:p w14:paraId="6A6C81C0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přídělový plán nebo jiný podklad - pozemkové</w:t>
            </w:r>
          </w:p>
          <w:p w14:paraId="6A6C81C1" w14:textId="77777777" w:rsidR="001E0305" w:rsidRDefault="00000000">
            <w:pPr>
              <w:pStyle w:val="Other0"/>
              <w:tabs>
                <w:tab w:val="left" w:pos="2560"/>
                <w:tab w:val="left" w:pos="5108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475/6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6C81C2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C7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7441" w:type="dxa"/>
            <w:shd w:val="clear" w:color="auto" w:fill="auto"/>
            <w:vAlign w:val="center"/>
          </w:tcPr>
          <w:p w14:paraId="6A6C81C4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přídělový plán nebo jiný podklad - pozemkové</w:t>
            </w:r>
          </w:p>
          <w:p w14:paraId="6A6C81C5" w14:textId="77777777" w:rsidR="001E0305" w:rsidRDefault="00000000">
            <w:pPr>
              <w:pStyle w:val="Other0"/>
              <w:tabs>
                <w:tab w:val="left" w:pos="2567"/>
                <w:tab w:val="left" w:pos="5112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475/7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6C81C6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C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441" w:type="dxa"/>
            <w:shd w:val="clear" w:color="auto" w:fill="auto"/>
            <w:vAlign w:val="center"/>
          </w:tcPr>
          <w:p w14:paraId="6A6C81C8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přídělový plán nebo jiný podklad - pozemkové</w:t>
            </w:r>
          </w:p>
          <w:p w14:paraId="6A6C81C9" w14:textId="77777777" w:rsidR="001E0305" w:rsidRDefault="00000000">
            <w:pPr>
              <w:pStyle w:val="Other0"/>
              <w:tabs>
                <w:tab w:val="left" w:pos="2560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475/8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6C81CA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CF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441" w:type="dxa"/>
            <w:shd w:val="clear" w:color="auto" w:fill="auto"/>
            <w:vAlign w:val="center"/>
          </w:tcPr>
          <w:p w14:paraId="6A6C81CC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přídělový plán nebo jiný podklad - pozemkové</w:t>
            </w:r>
          </w:p>
          <w:p w14:paraId="6A6C81CD" w14:textId="77777777" w:rsidR="001E0305" w:rsidRDefault="00000000">
            <w:pPr>
              <w:pStyle w:val="Other0"/>
              <w:tabs>
                <w:tab w:val="left" w:pos="2560"/>
                <w:tab w:val="left" w:pos="5105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475/9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6C81CE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1E0305" w14:paraId="6A6C81D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7441" w:type="dxa"/>
            <w:shd w:val="clear" w:color="auto" w:fill="auto"/>
            <w:vAlign w:val="bottom"/>
          </w:tcPr>
          <w:p w14:paraId="6A6C81D0" w14:textId="77777777" w:rsidR="001E030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přídělový plán nebo jiný podklad - pozemkové</w:t>
            </w:r>
          </w:p>
          <w:p w14:paraId="6A6C81D1" w14:textId="77777777" w:rsidR="001E0305" w:rsidRDefault="00000000">
            <w:pPr>
              <w:pStyle w:val="Other0"/>
              <w:tabs>
                <w:tab w:val="left" w:pos="2556"/>
                <w:tab w:val="left" w:pos="5101"/>
              </w:tabs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485/1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A6C81D2" w14:textId="77777777" w:rsidR="001E0305" w:rsidRDefault="00000000">
            <w:pPr>
              <w:pStyle w:val="Other0"/>
              <w:ind w:firstLine="6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</w:tbl>
    <w:p w14:paraId="6A6C81D4" w14:textId="77777777" w:rsidR="001E0305" w:rsidRDefault="001E0305">
      <w:pPr>
        <w:spacing w:after="239" w:line="1" w:lineRule="exact"/>
      </w:pPr>
    </w:p>
    <w:p w14:paraId="6A6C81D5" w14:textId="5E5CB609" w:rsidR="001E0305" w:rsidRDefault="00000000">
      <w:pPr>
        <w:pStyle w:val="Zkladntext"/>
        <w:ind w:firstLine="160"/>
      </w:pPr>
      <w:r>
        <w:rPr>
          <w:rStyle w:val="ZkladntextChar"/>
        </w:rPr>
        <w:t xml:space="preserve">(dále jen </w:t>
      </w:r>
      <w:r w:rsidR="00D82AD4">
        <w:rPr>
          <w:rStyle w:val="ZkladntextChar"/>
        </w:rPr>
        <w:t>„</w:t>
      </w:r>
      <w:r>
        <w:rPr>
          <w:rStyle w:val="ZkladntextChar"/>
        </w:rPr>
        <w:t>pozemky”)</w:t>
      </w:r>
    </w:p>
    <w:p w14:paraId="6A6C81D6" w14:textId="77777777" w:rsidR="001E0305" w:rsidRDefault="001E0305">
      <w:pPr>
        <w:pStyle w:val="Heading10"/>
        <w:keepNext/>
        <w:keepLines/>
        <w:numPr>
          <w:ilvl w:val="0"/>
          <w:numId w:val="1"/>
        </w:numPr>
      </w:pPr>
      <w:bookmarkStart w:id="1" w:name="bookmark2"/>
      <w:bookmarkEnd w:id="1"/>
    </w:p>
    <w:p w14:paraId="6A6C81D7" w14:textId="056412DC" w:rsidR="001E0305" w:rsidRDefault="00000000">
      <w:pPr>
        <w:pStyle w:val="Zkladntext"/>
        <w:spacing w:after="280"/>
        <w:ind w:firstLine="520"/>
        <w:jc w:val="both"/>
      </w:pPr>
      <w:r>
        <w:rPr>
          <w:rStyle w:val="ZkladntextChar"/>
        </w:rPr>
        <w:t xml:space="preserve">Tato smlouva se uzavírá podle ust. § 7 odst. 1 písmeno c) zákona č. 95/1999 Sb., o podmínkách převodu zemědělských a lesních pozemků z vlastnictví státu na jiné osoby a o změně zákona </w:t>
      </w:r>
      <w:r w:rsidR="0057343B">
        <w:rPr>
          <w:rStyle w:val="ZkladntextChar"/>
        </w:rPr>
        <w:t xml:space="preserve">                     </w:t>
      </w:r>
      <w:r>
        <w:rPr>
          <w:rStyle w:val="ZkladntextChar"/>
        </w:rPr>
        <w:t xml:space="preserve">č. 569/1991 Sb., o Pozemkovém fondu České republiky, ve znění pozdějších předpisů, a zákona </w:t>
      </w:r>
      <w:r w:rsidR="0057343B">
        <w:rPr>
          <w:rStyle w:val="ZkladntextChar"/>
        </w:rPr>
        <w:t xml:space="preserve">                </w:t>
      </w:r>
      <w:r>
        <w:rPr>
          <w:rStyle w:val="ZkladntextChar"/>
        </w:rPr>
        <w:t>č. 357/1992 Sb., o dani dědické, dani darovací a dani z převodu nemovitostí, ve znění pozdějších předpisů.</w:t>
      </w:r>
    </w:p>
    <w:p w14:paraId="6A6C81D8" w14:textId="77777777" w:rsidR="001E0305" w:rsidRDefault="001E0305">
      <w:pPr>
        <w:pStyle w:val="Heading10"/>
        <w:keepNext/>
        <w:keepLines/>
        <w:numPr>
          <w:ilvl w:val="0"/>
          <w:numId w:val="1"/>
        </w:numPr>
        <w:spacing w:line="240" w:lineRule="auto"/>
      </w:pPr>
      <w:bookmarkStart w:id="2" w:name="bookmark4"/>
      <w:bookmarkEnd w:id="2"/>
    </w:p>
    <w:p w14:paraId="6A6C81D9" w14:textId="148FB9B8" w:rsidR="001E030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415415" distL="0" distR="0" simplePos="0" relativeHeight="125829378" behindDoc="0" locked="0" layoutInCell="1" allowOverlap="1" wp14:anchorId="6A6C82A3" wp14:editId="6A6C82A4">
                <wp:simplePos x="0" y="0"/>
                <wp:positionH relativeFrom="page">
                  <wp:posOffset>835025</wp:posOffset>
                </wp:positionH>
                <wp:positionV relativeFrom="paragraph">
                  <wp:posOffset>0</wp:posOffset>
                </wp:positionV>
                <wp:extent cx="5957570" cy="3587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CB" w14:textId="39BFB3A5" w:rsidR="001E0305" w:rsidRDefault="00000000">
                            <w:pPr>
                              <w:pStyle w:val="Zkladntext"/>
                              <w:ind w:firstLine="420"/>
                            </w:pPr>
                            <w:r>
                              <w:rPr>
                                <w:rStyle w:val="ZkladntextChar"/>
                              </w:rPr>
                              <w:t>Prodávající touto smlouvou prodává kupujícím pozemky specifikované v čl. I. této smlouvy a ti je, ve stavu</w:t>
                            </w:r>
                            <w:r w:rsidR="0057343B">
                              <w:rPr>
                                <w:rStyle w:val="ZkladntextChar"/>
                              </w:rPr>
                              <w:t>,</w:t>
                            </w:r>
                            <w:r>
                              <w:rPr>
                                <w:rStyle w:val="ZkladntextChar"/>
                              </w:rPr>
                              <w:t xml:space="preserve"> v jakém se nacházejí ke dni podpisu smlouvy, kupují v tomto poměru: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6C82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75pt;margin-top:0;width:469.1pt;height:28.25pt;z-index:125829378;visibility:visible;mso-wrap-style:square;mso-wrap-distance-left:0;mso-wrap-distance-top:0;mso-wrap-distance-right:0;mso-wrap-distance-bottom:11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" filled="f" stroked="f">
                <v:textbox inset="0,0,0,0">
                  <w:txbxContent>
                    <w:p w14:paraId="6A6C82CB" w14:textId="39BFB3A5" w:rsidR="001E0305" w:rsidRDefault="00000000">
                      <w:pPr>
                        <w:pStyle w:val="Zkladntext"/>
                        <w:ind w:firstLine="420"/>
                      </w:pPr>
                      <w:r>
                        <w:rPr>
                          <w:rStyle w:val="ZkladntextChar"/>
                        </w:rPr>
                        <w:t>Prodávající touto smlouvou prodává kupujícím pozemky specifikované v čl. I. této smlouvy a ti je, ve stavu</w:t>
                      </w:r>
                      <w:r w:rsidR="0057343B">
                        <w:rPr>
                          <w:rStyle w:val="ZkladntextChar"/>
                        </w:rPr>
                        <w:t>,</w:t>
                      </w:r>
                      <w:r>
                        <w:rPr>
                          <w:rStyle w:val="ZkladntextChar"/>
                        </w:rPr>
                        <w:t xml:space="preserve"> v jakém se nacházejí ke dni podpisu smlouvy, kupují v tomto poměru: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8775" distB="366395" distL="0" distR="0" simplePos="0" relativeHeight="125829380" behindDoc="0" locked="0" layoutInCell="1" allowOverlap="1" wp14:anchorId="6A6C82A5" wp14:editId="6A6C82A6">
                <wp:simplePos x="0" y="0"/>
                <wp:positionH relativeFrom="page">
                  <wp:posOffset>1104900</wp:posOffset>
                </wp:positionH>
                <wp:positionV relativeFrom="paragraph">
                  <wp:posOffset>358775</wp:posOffset>
                </wp:positionV>
                <wp:extent cx="530225" cy="10490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049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CC" w14:textId="46369C58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kupuj</w:t>
                            </w:r>
                            <w:r w:rsidR="0057343B">
                              <w:rPr>
                                <w:rStyle w:val="ZkladntextChar"/>
                              </w:rPr>
                              <w:t>ící</w:t>
                            </w:r>
                            <w:r>
                              <w:rPr>
                                <w:rStyle w:val="ZkladntextChar"/>
                              </w:rPr>
                              <w:t xml:space="preserve"> kupuj</w:t>
                            </w:r>
                            <w:r w:rsidR="0057343B">
                              <w:rPr>
                                <w:rStyle w:val="ZkladntextChar"/>
                              </w:rPr>
                              <w:t>ící</w:t>
                            </w:r>
                            <w:r>
                              <w:rPr>
                                <w:rStyle w:val="ZkladntextChar"/>
                              </w:rPr>
                              <w:t xml:space="preserve"> kupuj</w:t>
                            </w:r>
                            <w:r w:rsidR="0057343B">
                              <w:rPr>
                                <w:rStyle w:val="ZkladntextChar"/>
                              </w:rPr>
                              <w:t>ící</w:t>
                            </w:r>
                            <w:r>
                              <w:rPr>
                                <w:rStyle w:val="ZkladntextChar"/>
                              </w:rPr>
                              <w:t xml:space="preserve"> kupuj</w:t>
                            </w:r>
                            <w:r w:rsidR="0057343B">
                              <w:rPr>
                                <w:rStyle w:val="ZkladntextChar"/>
                              </w:rPr>
                              <w:t>ící</w:t>
                            </w:r>
                            <w:r>
                              <w:rPr>
                                <w:rStyle w:val="ZkladntextChar"/>
                              </w:rPr>
                              <w:t xml:space="preserve"> kupuj</w:t>
                            </w:r>
                            <w:r w:rsidR="0057343B">
                              <w:rPr>
                                <w:rStyle w:val="ZkladntextChar"/>
                              </w:rPr>
                              <w:t>ící</w:t>
                            </w:r>
                            <w:r>
                              <w:rPr>
                                <w:rStyle w:val="ZkladntextChar"/>
                              </w:rPr>
                              <w:t xml:space="preserve"> kupuj</w:t>
                            </w:r>
                            <w:r w:rsidR="0057343B">
                              <w:rPr>
                                <w:rStyle w:val="ZkladntextChar"/>
                              </w:rPr>
                              <w:t>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A5" id="Shape 3" o:spid="_x0000_s1027" type="#_x0000_t202" style="position:absolute;margin-left:87pt;margin-top:28.25pt;width:41.75pt;height:82.6pt;z-index:125829380;visibility:visible;mso-wrap-style:square;mso-wrap-distance-left:0;mso-wrap-distance-top:28.25pt;mso-wrap-distance-right:0;mso-wrap-distance-bottom:2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" filled="f" stroked="f">
                <v:textbox inset="0,0,0,0">
                  <w:txbxContent>
                    <w:p w14:paraId="6A6C82CC" w14:textId="46369C58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kupuj</w:t>
                      </w:r>
                      <w:r w:rsidR="0057343B">
                        <w:rPr>
                          <w:rStyle w:val="ZkladntextChar"/>
                        </w:rPr>
                        <w:t>ící</w:t>
                      </w:r>
                      <w:r>
                        <w:rPr>
                          <w:rStyle w:val="ZkladntextChar"/>
                        </w:rPr>
                        <w:t xml:space="preserve"> kupuj</w:t>
                      </w:r>
                      <w:r w:rsidR="0057343B">
                        <w:rPr>
                          <w:rStyle w:val="ZkladntextChar"/>
                        </w:rPr>
                        <w:t>ící</w:t>
                      </w:r>
                      <w:r>
                        <w:rPr>
                          <w:rStyle w:val="ZkladntextChar"/>
                        </w:rPr>
                        <w:t xml:space="preserve"> kupuj</w:t>
                      </w:r>
                      <w:r w:rsidR="0057343B">
                        <w:rPr>
                          <w:rStyle w:val="ZkladntextChar"/>
                        </w:rPr>
                        <w:t>ící</w:t>
                      </w:r>
                      <w:r>
                        <w:rPr>
                          <w:rStyle w:val="ZkladntextChar"/>
                        </w:rPr>
                        <w:t xml:space="preserve"> kupuj</w:t>
                      </w:r>
                      <w:r w:rsidR="0057343B">
                        <w:rPr>
                          <w:rStyle w:val="ZkladntextChar"/>
                        </w:rPr>
                        <w:t>ící</w:t>
                      </w:r>
                      <w:r>
                        <w:rPr>
                          <w:rStyle w:val="ZkladntextChar"/>
                        </w:rPr>
                        <w:t xml:space="preserve"> kupuj</w:t>
                      </w:r>
                      <w:r w:rsidR="0057343B">
                        <w:rPr>
                          <w:rStyle w:val="ZkladntextChar"/>
                        </w:rPr>
                        <w:t>ící</w:t>
                      </w:r>
                      <w:r>
                        <w:rPr>
                          <w:rStyle w:val="ZkladntextChar"/>
                        </w:rPr>
                        <w:t xml:space="preserve"> kupuj</w:t>
                      </w:r>
                      <w:r w:rsidR="0057343B">
                        <w:rPr>
                          <w:rStyle w:val="ZkladntextChar"/>
                        </w:rPr>
                        <w:t>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8775" distB="391160" distL="0" distR="0" simplePos="0" relativeHeight="125829388" behindDoc="0" locked="0" layoutInCell="1" allowOverlap="1" wp14:anchorId="6A6C82AD" wp14:editId="68D475FF">
                <wp:simplePos x="0" y="0"/>
                <wp:positionH relativeFrom="page">
                  <wp:posOffset>1993900</wp:posOffset>
                </wp:positionH>
                <wp:positionV relativeFrom="paragraph">
                  <wp:posOffset>358775</wp:posOffset>
                </wp:positionV>
                <wp:extent cx="763270" cy="10242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024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D0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č. </w:t>
                            </w:r>
                            <w:r>
                              <w:rPr>
                                <w:rStyle w:val="ZkladntextChar"/>
                              </w:rPr>
                              <w:t xml:space="preserve">1 -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2 -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3 -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4 -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5 -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 xml:space="preserve">1/6 č. 6 - </w:t>
                            </w: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id. </w:t>
                            </w:r>
                            <w:r>
                              <w:rPr>
                                <w:rStyle w:val="ZkladntextChar"/>
                              </w:rPr>
                              <w:t>1/6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AD" id="Shape 11" o:spid="_x0000_s1028" type="#_x0000_t202" style="position:absolute;margin-left:157pt;margin-top:28.25pt;width:60.1pt;height:80.65pt;z-index:125829388;visibility:visible;mso-wrap-style:square;mso-wrap-distance-left:0;mso-wrap-distance-top:28.25pt;mso-wrap-distance-right:0;mso-wrap-distance-bottom:3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" filled="f" stroked="f">
                <v:textbox inset="0,0,0,0">
                  <w:txbxContent>
                    <w:p w14:paraId="6A6C82D0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č. </w:t>
                      </w:r>
                      <w:r>
                        <w:rPr>
                          <w:rStyle w:val="ZkladntextChar"/>
                        </w:rPr>
                        <w:t xml:space="preserve">1 -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2 -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3 -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4 -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5 -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 xml:space="preserve">1/6 č. 6 - </w:t>
                      </w: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id. </w:t>
                      </w:r>
                      <w:r>
                        <w:rPr>
                          <w:rStyle w:val="ZkladntextChar"/>
                        </w:rPr>
                        <w:t>1/6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8430" distB="194310" distL="0" distR="0" simplePos="0" relativeHeight="125829390" behindDoc="0" locked="0" layoutInCell="1" allowOverlap="1" wp14:anchorId="6A6C82AF" wp14:editId="6A6C82B0">
                <wp:simplePos x="0" y="0"/>
                <wp:positionH relativeFrom="page">
                  <wp:posOffset>1104900</wp:posOffset>
                </wp:positionH>
                <wp:positionV relativeFrom="paragraph">
                  <wp:posOffset>1408430</wp:posOffset>
                </wp:positionV>
                <wp:extent cx="688340" cy="1714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D1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Vlastnické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AF" id="Shape 13" o:spid="_x0000_s1029" type="#_x0000_t202" style="position:absolute;margin-left:87pt;margin-top:110.9pt;width:54.2pt;height:13.5pt;z-index:125829390;visibility:visible;mso-wrap-style:none;mso-wrap-distance-left:0;mso-wrap-distance-top:110.9pt;mso-wrap-distance-right:0;mso-wrap-distance-bottom:1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" filled="f" stroked="f">
                <v:textbox inset="0,0,0,0">
                  <w:txbxContent>
                    <w:p w14:paraId="6A6C82D1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Vlastnické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1785" distB="635" distL="0" distR="0" simplePos="0" relativeHeight="125829392" behindDoc="0" locked="0" layoutInCell="1" allowOverlap="1" wp14:anchorId="6A6C82B1" wp14:editId="6A6C82B2">
                <wp:simplePos x="0" y="0"/>
                <wp:positionH relativeFrom="page">
                  <wp:posOffset>835025</wp:posOffset>
                </wp:positionH>
                <wp:positionV relativeFrom="paragraph">
                  <wp:posOffset>1581785</wp:posOffset>
                </wp:positionV>
                <wp:extent cx="1369060" cy="1917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D2" w14:textId="77777777" w:rsidR="001E0305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základě této smlouvy.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1" id="Shape 15" o:spid="_x0000_s1030" type="#_x0000_t202" style="position:absolute;margin-left:65.75pt;margin-top:124.55pt;width:107.8pt;height:15.1pt;z-index:125829392;visibility:visible;mso-wrap-style:none;mso-wrap-distance-left:0;mso-wrap-distance-top:124.5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" filled="f" stroked="f">
                <v:textbox inset="0,0,0,0">
                  <w:txbxContent>
                    <w:p w14:paraId="6A6C82D2" w14:textId="77777777" w:rsidR="001E0305" w:rsidRDefault="00000000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>základě této smlouvy.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85570" distB="191770" distL="0" distR="0" simplePos="0" relativeHeight="125829394" behindDoc="0" locked="0" layoutInCell="1" allowOverlap="1" wp14:anchorId="6A6C82B3" wp14:editId="6A6C82B4">
                <wp:simplePos x="0" y="0"/>
                <wp:positionH relativeFrom="page">
                  <wp:posOffset>1826895</wp:posOffset>
                </wp:positionH>
                <wp:positionV relativeFrom="paragraph">
                  <wp:posOffset>1385570</wp:posOffset>
                </wp:positionV>
                <wp:extent cx="4969510" cy="1968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1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D3" w14:textId="77777777" w:rsidR="001E0305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právo k pozemkům přechází na kupující vkladem do katastru nemovitostí 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3" id="Shape 17" o:spid="_x0000_s1031" type="#_x0000_t202" style="position:absolute;margin-left:143.85pt;margin-top:109.1pt;width:391.3pt;height:15.5pt;z-index:125829394;visibility:visible;mso-wrap-style:none;mso-wrap-distance-left:0;mso-wrap-distance-top:109.1pt;mso-wrap-distance-right:0;mso-wrap-distance-bottom:1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" filled="f" stroked="f">
                <v:textbox inset="0,0,0,0">
                  <w:txbxContent>
                    <w:p w14:paraId="6A6C82D3" w14:textId="77777777" w:rsidR="001E0305" w:rsidRDefault="00000000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>právo k pozemkům přechází na kupující vkladem do katastru nemovitostí 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6C81DA" w14:textId="77777777" w:rsidR="001E0305" w:rsidRDefault="001E0305">
      <w:pPr>
        <w:pStyle w:val="Heading10"/>
        <w:keepNext/>
        <w:keepLines/>
        <w:numPr>
          <w:ilvl w:val="0"/>
          <w:numId w:val="1"/>
        </w:numPr>
        <w:spacing w:line="240" w:lineRule="auto"/>
      </w:pPr>
      <w:bookmarkStart w:id="3" w:name="bookmark6"/>
      <w:bookmarkEnd w:id="3"/>
    </w:p>
    <w:p w14:paraId="6A6C81DB" w14:textId="77777777" w:rsidR="001E0305" w:rsidRDefault="00000000">
      <w:pPr>
        <w:pStyle w:val="Tablecaption0"/>
        <w:ind w:left="544" w:firstLine="0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130"/>
        <w:gridCol w:w="2023"/>
        <w:gridCol w:w="1872"/>
        <w:gridCol w:w="1915"/>
      </w:tblGrid>
      <w:tr w:rsidR="001E0305" w14:paraId="6A6C81E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DC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C81DD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Parc.č.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DE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DF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1E0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1E0305" w14:paraId="6A6C81E7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2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3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462/13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4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4 560,00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5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147,00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1E6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4 413,00 Kč</w:t>
            </w:r>
          </w:p>
        </w:tc>
      </w:tr>
      <w:tr w:rsidR="001E0305" w14:paraId="6A6C81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8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9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A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39 530,00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B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1 275,00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1EC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38 255,00 Kč</w:t>
            </w:r>
          </w:p>
        </w:tc>
      </w:tr>
      <w:tr w:rsidR="001E0305" w14:paraId="6A6C81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E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EF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0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84 800,00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1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2 735,00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1F2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82 065,00 Kč</w:t>
            </w:r>
          </w:p>
        </w:tc>
      </w:tr>
      <w:tr w:rsidR="001E0305" w14:paraId="6A6C81F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4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5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485/2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6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56 420,00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7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1 820,00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1F8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54 600,00 Kč</w:t>
            </w:r>
          </w:p>
        </w:tc>
      </w:tr>
      <w:tr w:rsidR="001E0305" w14:paraId="6A6C81F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A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B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C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25 150,00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1FD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811,00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1FE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24 339,00 Kč</w:t>
            </w:r>
          </w:p>
        </w:tc>
      </w:tr>
      <w:tr w:rsidR="001E0305" w14:paraId="6A6C82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0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1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713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2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17 880,00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3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577,00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04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17 303,00 Kč</w:t>
            </w:r>
          </w:p>
        </w:tc>
      </w:tr>
      <w:tr w:rsidR="001E0305" w14:paraId="6A6C82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6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7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8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44 050,00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9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1 421,00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0A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42 629,00 Kč</w:t>
            </w:r>
          </w:p>
        </w:tc>
      </w:tr>
      <w:tr w:rsidR="001E0305" w14:paraId="6A6C8211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C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D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E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4 270,00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0F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138,00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10" w14:textId="77777777" w:rsidR="001E0305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4 132,00 Kč</w:t>
            </w:r>
          </w:p>
        </w:tc>
      </w:tr>
      <w:tr w:rsidR="001E0305" w14:paraId="6A6C8217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12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13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948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14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1 530,00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15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49,00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16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1 481,00 Kč</w:t>
            </w:r>
          </w:p>
        </w:tc>
      </w:tr>
    </w:tbl>
    <w:p w14:paraId="6A6C8218" w14:textId="77777777" w:rsidR="001E030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1148"/>
        <w:gridCol w:w="2009"/>
        <w:gridCol w:w="1890"/>
        <w:gridCol w:w="1894"/>
      </w:tblGrid>
      <w:tr w:rsidR="001E0305" w14:paraId="6A6C821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19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lastRenderedPageBreak/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1A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949/1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1B" w14:textId="77777777" w:rsidR="001E0305" w:rsidRDefault="00000000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50 200,00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1C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1 619,00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1D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48 581,00 Kč</w:t>
            </w:r>
          </w:p>
        </w:tc>
      </w:tr>
      <w:tr w:rsidR="001E0305" w14:paraId="6A6C8224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1F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0" w14:textId="77777777" w:rsidR="001E0305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1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5 350,00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2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173,00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23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5 177,00 Kč</w:t>
            </w:r>
          </w:p>
        </w:tc>
      </w:tr>
      <w:tr w:rsidR="001E0305" w14:paraId="6A6C822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5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6" w14:textId="77777777" w:rsidR="001E0305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959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7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10 200,00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8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329,00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29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9 871,00 Kč</w:t>
            </w:r>
          </w:p>
        </w:tc>
      </w:tr>
      <w:tr w:rsidR="001E0305" w14:paraId="6A6C823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B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C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961/1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D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105 950,00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2E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3 418,00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2F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102 532,00 Kč</w:t>
            </w:r>
          </w:p>
        </w:tc>
      </w:tr>
      <w:tr w:rsidR="001E0305" w14:paraId="6A6C82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1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2" w14:textId="77777777" w:rsidR="001E0305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962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3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56 270,00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4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1 815,00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35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54 455,00 Kč</w:t>
            </w:r>
          </w:p>
        </w:tc>
      </w:tr>
      <w:tr w:rsidR="001E0305" w14:paraId="6A6C823C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7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8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978/1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9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198 460,00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A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6 402,00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3B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192 058,00 Kč</w:t>
            </w:r>
          </w:p>
        </w:tc>
      </w:tr>
      <w:tr w:rsidR="001E0305" w14:paraId="6A6C82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D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E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978/2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3F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147 500,00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0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4 758,00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41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142 742,00 Kč</w:t>
            </w:r>
          </w:p>
        </w:tc>
      </w:tr>
      <w:tr w:rsidR="001E0305" w14:paraId="6A6C8248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3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4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475/1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5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13 050,00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6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47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12 629,00 Kč</w:t>
            </w:r>
          </w:p>
        </w:tc>
      </w:tr>
      <w:tr w:rsidR="001E0305" w14:paraId="6A6C824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9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A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475/2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B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13 050,00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C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4D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12 629,00 Kč</w:t>
            </w:r>
          </w:p>
        </w:tc>
      </w:tr>
      <w:tr w:rsidR="001E0305" w14:paraId="6A6C825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4F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0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475/4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1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13 050,00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2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53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12 629,00 Kč</w:t>
            </w:r>
          </w:p>
        </w:tc>
      </w:tr>
      <w:tr w:rsidR="001E0305" w14:paraId="6A6C825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5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6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475/6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7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13 050,00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8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59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12 629,00 Kč</w:t>
            </w:r>
          </w:p>
        </w:tc>
      </w:tr>
      <w:tr w:rsidR="001E0305" w14:paraId="6A6C82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B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C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475/7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D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13 050,00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5E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5F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12 629,00 Kč</w:t>
            </w:r>
          </w:p>
        </w:tc>
      </w:tr>
      <w:tr w:rsidR="001E0305" w14:paraId="6A6C82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1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2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475/8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3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13 050,00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4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65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12 629,00 Kč</w:t>
            </w:r>
          </w:p>
        </w:tc>
      </w:tr>
      <w:tr w:rsidR="001E0305" w14:paraId="6A6C826C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7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8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475/9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9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27 410,00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C826A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884,00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826B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26 526,00 Kč</w:t>
            </w:r>
          </w:p>
        </w:tc>
      </w:tr>
      <w:tr w:rsidR="001E0305" w14:paraId="6A6C827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C826D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C826E" w14:textId="77777777" w:rsidR="001E0305" w:rsidRDefault="00000000">
            <w:pPr>
              <w:pStyle w:val="Other0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485/1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C826F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46 720,00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C8270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1 507,00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C8271" w14:textId="77777777" w:rsidR="001E0305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45 213,00 Kč</w:t>
            </w:r>
          </w:p>
        </w:tc>
      </w:tr>
      <w:tr w:rsidR="001E0305" w14:paraId="6A6C827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73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74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1 004 550,00 Kč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75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32 404,00 Kč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C8276" w14:textId="77777777" w:rsidR="001E0305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972 146,00 Kč</w:t>
            </w:r>
          </w:p>
        </w:tc>
      </w:tr>
    </w:tbl>
    <w:p w14:paraId="6A6C8278" w14:textId="01477E4C" w:rsidR="001E0305" w:rsidRDefault="00000000">
      <w:pPr>
        <w:pStyle w:val="Tablecaption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1764665" distL="114300" distR="114300" simplePos="0" relativeHeight="125829396" behindDoc="0" locked="0" layoutInCell="1" allowOverlap="1" wp14:anchorId="6A6C82B5" wp14:editId="6A6C82B6">
                <wp:simplePos x="0" y="0"/>
                <wp:positionH relativeFrom="page">
                  <wp:posOffset>835025</wp:posOffset>
                </wp:positionH>
                <wp:positionV relativeFrom="margin">
                  <wp:posOffset>3474720</wp:posOffset>
                </wp:positionV>
                <wp:extent cx="5955030" cy="6858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D4" w14:textId="4D844BD7" w:rsidR="001E0305" w:rsidRDefault="001E0305">
                            <w:pPr>
                              <w:pStyle w:val="Zkladntext"/>
                            </w:pPr>
                          </w:p>
                          <w:p w14:paraId="6A6C82D5" w14:textId="77777777" w:rsidR="001E0305" w:rsidRDefault="00000000">
                            <w:pPr>
                              <w:pStyle w:val="Zkladntext"/>
                              <w:ind w:firstLine="420"/>
                            </w:pPr>
                            <w:r>
                              <w:rPr>
                                <w:rStyle w:val="ZkladntextChar"/>
                              </w:rPr>
                              <w:t>3) Zbývající část kupní ceny ve výši 972 146,00 Kč (slovy: devětsetsedmdesátdvatisícejednostočtyřicetšest korun českých) bude kupujícími hrazena prodávajícímu nejpozději do 30 let ode dne účinnosti této smlouvy takto: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5" id="Shape 19" o:spid="_x0000_s1032" type="#_x0000_t202" style="position:absolute;left:0;text-align:left;margin-left:65.75pt;margin-top:273.6pt;width:468.9pt;height:54pt;z-index:125829396;visibility:visible;mso-wrap-style:square;mso-wrap-distance-left:9pt;mso-wrap-distance-top:0;mso-wrap-distance-right:9pt;mso-wrap-distance-bottom:138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" filled="f" stroked="f">
                <v:textbox inset="0,0,0,0">
                  <w:txbxContent>
                    <w:p w14:paraId="6A6C82D4" w14:textId="4D844BD7" w:rsidR="001E0305" w:rsidRDefault="001E0305">
                      <w:pPr>
                        <w:pStyle w:val="Zkladntext"/>
                      </w:pPr>
                    </w:p>
                    <w:p w14:paraId="6A6C82D5" w14:textId="77777777" w:rsidR="001E0305" w:rsidRDefault="00000000">
                      <w:pPr>
                        <w:pStyle w:val="Zkladntext"/>
                        <w:ind w:firstLine="420"/>
                      </w:pPr>
                      <w:r>
                        <w:rPr>
                          <w:rStyle w:val="ZkladntextChar"/>
                        </w:rPr>
                        <w:t>3) Zbývající část kupní ceny ve výši 972 146,00 Kč (slovy: devětsetsedmdesátdvatisícejednostočtyřicetšest korun českých) bude kupujícími hrazena prodávajícímu nejpozději do 30 let ode dne účinnosti této smlouvy takto: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0" distL="114300" distR="5241925" simplePos="0" relativeHeight="125829398" behindDoc="0" locked="0" layoutInCell="1" allowOverlap="1" wp14:anchorId="6A6C82B7" wp14:editId="6A6C82B8">
                <wp:simplePos x="0" y="0"/>
                <wp:positionH relativeFrom="page">
                  <wp:posOffset>835025</wp:posOffset>
                </wp:positionH>
                <wp:positionV relativeFrom="margin">
                  <wp:posOffset>4160520</wp:posOffset>
                </wp:positionV>
                <wp:extent cx="827405" cy="176466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764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D6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15.10.2004 k 15.10.2007 k 15.10.2010 k 15.10.2013 k 15.10.2016 k 15.10.2019 k 15.10.2022 k 15.10.2025 k 15.10.2028 k 15.10.2031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7" id="Shape 21" o:spid="_x0000_s1033" type="#_x0000_t202" style="position:absolute;left:0;text-align:left;margin-left:65.75pt;margin-top:327.6pt;width:65.15pt;height:138.95pt;z-index:125829398;visibility:visible;mso-wrap-style:square;mso-wrap-distance-left:9pt;mso-wrap-distance-top:54pt;mso-wrap-distance-right:412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" filled="f" stroked="f">
                <v:textbox inset="0,0,0,0">
                  <w:txbxContent>
                    <w:p w14:paraId="6A6C82D6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k 15.10.2004 k 15.10.2007 k 15.10.2010 k 15.10.2013 k 15.10.2016 k 15.10.2019 k 15.10.2022 k 15.10.2025 k 15.10.2028 k 15.10.2031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340" distB="0" distL="1017270" distR="4302125" simplePos="0" relativeHeight="125829400" behindDoc="0" locked="0" layoutInCell="1" allowOverlap="1" wp14:anchorId="6A6C82B9" wp14:editId="6A6C82BA">
                <wp:simplePos x="0" y="0"/>
                <wp:positionH relativeFrom="page">
                  <wp:posOffset>1737995</wp:posOffset>
                </wp:positionH>
                <wp:positionV relativeFrom="margin">
                  <wp:posOffset>4163060</wp:posOffset>
                </wp:positionV>
                <wp:extent cx="864235" cy="176276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762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D7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8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9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A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B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C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D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E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DF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0" w14:textId="77777777" w:rsidR="001E0305" w:rsidRDefault="00000000">
                            <w:pPr>
                              <w:pStyle w:val="Zkladntext"/>
                              <w:spacing w:line="233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9" id="Shape 23" o:spid="_x0000_s1034" type="#_x0000_t202" style="position:absolute;left:0;text-align:left;margin-left:136.85pt;margin-top:327.8pt;width:68.05pt;height:138.8pt;z-index:125829400;visibility:visible;mso-wrap-style:square;mso-wrap-distance-left:80.1pt;mso-wrap-distance-top:54.2pt;mso-wrap-distance-right:338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" filled="f" stroked="f">
                <v:textbox inset="0,0,0,0">
                  <w:txbxContent>
                    <w:p w14:paraId="6A6C82D7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8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9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A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B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C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D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E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DF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0" w14:textId="77777777" w:rsidR="001E0305" w:rsidRDefault="00000000">
                      <w:pPr>
                        <w:pStyle w:val="Zkladntext"/>
                        <w:spacing w:line="233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340" distB="0" distL="2071370" distR="3280410" simplePos="0" relativeHeight="125829402" behindDoc="0" locked="0" layoutInCell="1" allowOverlap="1" wp14:anchorId="6A6C82BB" wp14:editId="6A6C82BC">
                <wp:simplePos x="0" y="0"/>
                <wp:positionH relativeFrom="page">
                  <wp:posOffset>2792095</wp:posOffset>
                </wp:positionH>
                <wp:positionV relativeFrom="margin">
                  <wp:posOffset>4163060</wp:posOffset>
                </wp:positionV>
                <wp:extent cx="831850" cy="176276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762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E1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15.10.2005 k 15.10.2008 k 15.10.2011 k 15.10.2014 k 15.10.2017 k 15.10.2020 k 15.10.2023</w:t>
                            </w:r>
                          </w:p>
                          <w:p w14:paraId="6A6C82E2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15.10.2026 k 15.10.2029 k 15.10.2032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B" id="Shape 25" o:spid="_x0000_s1035" type="#_x0000_t202" style="position:absolute;left:0;text-align:left;margin-left:219.85pt;margin-top:327.8pt;width:65.5pt;height:138.8pt;z-index:125829402;visibility:visible;mso-wrap-style:square;mso-wrap-distance-left:163.1pt;mso-wrap-distance-top:54.2pt;mso-wrap-distance-right:258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" filled="f" stroked="f">
                <v:textbox inset="0,0,0,0">
                  <w:txbxContent>
                    <w:p w14:paraId="6A6C82E1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k 15.10.2005 k 15.10.2008 k 15.10.2011 k 15.10.2014 k 15.10.2017 k 15.10.2020 k 15.10.2023</w:t>
                      </w:r>
                    </w:p>
                    <w:p w14:paraId="6A6C82E2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k 15.10.2026 k 15.10.2029 k 15.10.2032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340" distB="0" distL="3063240" distR="2263140" simplePos="0" relativeHeight="125829404" behindDoc="0" locked="0" layoutInCell="1" allowOverlap="1" wp14:anchorId="6A6C82BD" wp14:editId="6A6C82BE">
                <wp:simplePos x="0" y="0"/>
                <wp:positionH relativeFrom="page">
                  <wp:posOffset>3783965</wp:posOffset>
                </wp:positionH>
                <wp:positionV relativeFrom="margin">
                  <wp:posOffset>4163060</wp:posOffset>
                </wp:positionV>
                <wp:extent cx="857250" cy="17627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762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E3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4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5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6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7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8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9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A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B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C" w14:textId="77777777" w:rsidR="001E0305" w:rsidRDefault="00000000">
                            <w:pPr>
                              <w:pStyle w:val="Zkladntext"/>
                              <w:spacing w:line="233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D" id="Shape 27" o:spid="_x0000_s1036" type="#_x0000_t202" style="position:absolute;left:0;text-align:left;margin-left:297.95pt;margin-top:327.8pt;width:67.5pt;height:138.8pt;z-index:125829404;visibility:visible;mso-wrap-style:square;mso-wrap-distance-left:241.2pt;mso-wrap-distance-top:54.2pt;mso-wrap-distance-right:178.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" filled="f" stroked="f">
                <v:textbox inset="0,0,0,0">
                  <w:txbxContent>
                    <w:p w14:paraId="6A6C82E3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4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5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6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7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8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9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A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B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C" w14:textId="77777777" w:rsidR="001E0305" w:rsidRDefault="00000000">
                      <w:pPr>
                        <w:pStyle w:val="Zkladntext"/>
                        <w:spacing w:line="233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340" distB="0" distL="4169410" distR="1182370" simplePos="0" relativeHeight="125829406" behindDoc="0" locked="0" layoutInCell="1" allowOverlap="1" wp14:anchorId="6A6C82BF" wp14:editId="6A6C82C0">
                <wp:simplePos x="0" y="0"/>
                <wp:positionH relativeFrom="page">
                  <wp:posOffset>4890135</wp:posOffset>
                </wp:positionH>
                <wp:positionV relativeFrom="margin">
                  <wp:posOffset>4163060</wp:posOffset>
                </wp:positionV>
                <wp:extent cx="831850" cy="17627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762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ED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15.10.2006 k 15.10.2009 k 15.10.2012 k 15.10.2015 k 15.10.2018 k 15.10.2021 k 15.10.2024 k 15.10.2027 k 15.10.2030 k 14.10.2033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BF" id="Shape 29" o:spid="_x0000_s1037" type="#_x0000_t202" style="position:absolute;left:0;text-align:left;margin-left:385.05pt;margin-top:327.8pt;width:65.5pt;height:138.8pt;z-index:125829406;visibility:visible;mso-wrap-style:square;mso-wrap-distance-left:328.3pt;mso-wrap-distance-top:54.2pt;mso-wrap-distance-right:93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" filled="f" stroked="f">
                <v:textbox inset="0,0,0,0">
                  <w:txbxContent>
                    <w:p w14:paraId="6A6C82ED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k 15.10.2006 k 15.10.2009 k 15.10.2012 k 15.10.2015 k 15.10.2018 k 15.10.2021 k 15.10.2024 k 15.10.2027 k 15.10.2030 k 14.10.2033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1905" distL="5074920" distR="248920" simplePos="0" relativeHeight="125829408" behindDoc="0" locked="0" layoutInCell="1" allowOverlap="1" wp14:anchorId="6A6C82C1" wp14:editId="6A6C82C2">
                <wp:simplePos x="0" y="0"/>
                <wp:positionH relativeFrom="page">
                  <wp:posOffset>5795645</wp:posOffset>
                </wp:positionH>
                <wp:positionV relativeFrom="margin">
                  <wp:posOffset>4160520</wp:posOffset>
                </wp:positionV>
                <wp:extent cx="859790" cy="176276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762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EE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EF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0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1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2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3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4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5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6" w14:textId="77777777" w:rsidR="001E0305" w:rsidRDefault="00000000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32 405,00 Kč</w:t>
                            </w:r>
                          </w:p>
                          <w:p w14:paraId="6A6C82F7" w14:textId="77777777" w:rsidR="001E0305" w:rsidRDefault="00000000">
                            <w:pPr>
                              <w:pStyle w:val="Zkladntext"/>
                              <w:spacing w:line="233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32 401,00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C1" id="Shape 31" o:spid="_x0000_s1038" type="#_x0000_t202" style="position:absolute;left:0;text-align:left;margin-left:456.35pt;margin-top:327.6pt;width:67.7pt;height:138.8pt;z-index:125829408;visibility:visible;mso-wrap-style:square;mso-wrap-distance-left:399.6pt;mso-wrap-distance-top:54pt;mso-wrap-distance-right:19.6pt;mso-wrap-distance-bottom: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" filled="f" stroked="f">
                <v:textbox inset="0,0,0,0">
                  <w:txbxContent>
                    <w:p w14:paraId="6A6C82EE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EF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0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1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2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3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4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5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6" w14:textId="77777777" w:rsidR="001E0305" w:rsidRDefault="00000000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</w:rPr>
                        <w:t>32 405,00 Kč</w:t>
                      </w:r>
                    </w:p>
                    <w:p w14:paraId="6A6C82F7" w14:textId="77777777" w:rsidR="001E0305" w:rsidRDefault="00000000">
                      <w:pPr>
                        <w:pStyle w:val="Zkladntext"/>
                        <w:spacing w:line="233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32 401,00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Tablecaption"/>
        </w:rPr>
        <w:t xml:space="preserve">Podíly kupujících na úhradě kupní ceny odpovídají poměru, v jakém nabývají vlastnické právo </w:t>
      </w:r>
      <w:r w:rsidR="00F212EC">
        <w:rPr>
          <w:rStyle w:val="Tablecaption"/>
        </w:rPr>
        <w:t xml:space="preserve">                    </w:t>
      </w:r>
      <w:r>
        <w:rPr>
          <w:rStyle w:val="Tablecaption"/>
        </w:rPr>
        <w:t xml:space="preserve">k prodávaným pozemkům s tím, že se zavazují uhradit neuhrazenou část kupní ceny společně </w:t>
      </w:r>
      <w:r w:rsidR="00F212EC">
        <w:rPr>
          <w:rStyle w:val="Tablecaption"/>
        </w:rPr>
        <w:t xml:space="preserve">                        </w:t>
      </w:r>
      <w:r>
        <w:rPr>
          <w:rStyle w:val="Tablecaption"/>
        </w:rPr>
        <w:t>a nerozdílně.</w:t>
      </w:r>
    </w:p>
    <w:p w14:paraId="6A6C8279" w14:textId="42094B90" w:rsidR="001E0305" w:rsidRDefault="00000000" w:rsidP="00FA333D">
      <w:pPr>
        <w:pStyle w:val="Tablecaption0"/>
        <w:ind w:firstLine="0"/>
        <w:jc w:val="both"/>
      </w:pPr>
      <w:r>
        <w:rPr>
          <w:rStyle w:val="Tablecaption"/>
        </w:rPr>
        <w:t>2) Část kupní ceny ve výši 32 404,00 Kč (slovy: třicetdvatisícečtyřistačtyři koruny české) kupující zaplatili prodávajícímu před podpisem této smlouvy formou zálohy na úhradu kupní</w:t>
      </w:r>
      <w:r w:rsidR="00B0215B">
        <w:rPr>
          <w:rStyle w:val="Tablecaption"/>
        </w:rPr>
        <w:t xml:space="preserve"> ceny.</w:t>
      </w:r>
    </w:p>
    <w:p w14:paraId="6A6C827A" w14:textId="77777777" w:rsidR="001E0305" w:rsidRDefault="00000000">
      <w:pPr>
        <w:pStyle w:val="Zkladntext"/>
        <w:numPr>
          <w:ilvl w:val="0"/>
          <w:numId w:val="2"/>
        </w:numPr>
        <w:tabs>
          <w:tab w:val="left" w:pos="748"/>
        </w:tabs>
        <w:ind w:firstLine="540"/>
        <w:jc w:val="both"/>
      </w:pPr>
      <w:r>
        <w:rPr>
          <w:rStyle w:val="ZkladntextChar"/>
        </w:rPr>
        <w:t>Nedodrží -li kupující lhůtu pro úhradu kupní ceny podle tohoto článku, jsou povinni podle ust. § 517 zákona č. 40/1964 Sb., Občanský zákoník, ve znění pozdějších předpisů, zaplatit prodávajícímu úrok z prodlení.</w:t>
      </w:r>
    </w:p>
    <w:p w14:paraId="6A6C827B" w14:textId="77777777" w:rsidR="001E0305" w:rsidRDefault="00000000">
      <w:pPr>
        <w:pStyle w:val="Zkladntext"/>
        <w:numPr>
          <w:ilvl w:val="0"/>
          <w:numId w:val="2"/>
        </w:numPr>
        <w:tabs>
          <w:tab w:val="left" w:pos="745"/>
        </w:tabs>
        <w:ind w:firstLine="540"/>
        <w:jc w:val="both"/>
      </w:pPr>
      <w:r>
        <w:rPr>
          <w:rStyle w:val="ZkladntextChar"/>
        </w:rPr>
        <w:t>K zajištění dosud nezaplacené kupní ceny vzniká dnem převodu pozemků podle této smlouvy ze zákona podle ust. § 10 zákona č. 95/1999 Sb., ve znění pozdějších předpisů, zástavní právo státu. Smluvní strany prohlašují, že vznik tohoto práva není sporný ani pochybný.</w:t>
      </w:r>
    </w:p>
    <w:p w14:paraId="6A6C827C" w14:textId="77777777" w:rsidR="001E0305" w:rsidRDefault="00000000">
      <w:pPr>
        <w:pStyle w:val="Zkladntext"/>
        <w:numPr>
          <w:ilvl w:val="0"/>
          <w:numId w:val="2"/>
        </w:numPr>
        <w:tabs>
          <w:tab w:val="left" w:pos="745"/>
        </w:tabs>
        <w:ind w:firstLine="54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jsou kupující povinni státu nabídnout takovéto pozemky ke koupi za cenu stanovenou podle cenového předpisu platného ke dni odeslání nabídky.</w:t>
      </w:r>
    </w:p>
    <w:p w14:paraId="6A6C827D" w14:textId="77777777" w:rsidR="001E0305" w:rsidRDefault="00000000">
      <w:pPr>
        <w:pStyle w:val="Zkladntext"/>
        <w:numPr>
          <w:ilvl w:val="0"/>
          <w:numId w:val="2"/>
        </w:numPr>
        <w:tabs>
          <w:tab w:val="left" w:pos="745"/>
        </w:tabs>
        <w:ind w:firstLine="540"/>
        <w:jc w:val="both"/>
      </w:pPr>
      <w:r>
        <w:rPr>
          <w:rStyle w:val="ZkladntextChar"/>
        </w:rPr>
        <w:t>Pozemky, na nichž je státem uplatněno předkupní nebo zástavní právo, nesmějí kupující učinit předmětem dalšího zástavního práva ani jinak majetkově zatížit.</w:t>
      </w:r>
    </w:p>
    <w:p w14:paraId="6A6C827E" w14:textId="77777777" w:rsidR="001E0305" w:rsidRDefault="00000000">
      <w:pPr>
        <w:pStyle w:val="Zkladntext"/>
        <w:numPr>
          <w:ilvl w:val="0"/>
          <w:numId w:val="2"/>
        </w:numPr>
        <w:tabs>
          <w:tab w:val="left" w:pos="741"/>
        </w:tabs>
        <w:ind w:firstLine="540"/>
        <w:jc w:val="both"/>
        <w:rPr>
          <w:rStyle w:val="ZkladntextChar"/>
        </w:rPr>
      </w:pPr>
      <w:r>
        <w:rPr>
          <w:rStyle w:val="ZkladntextChar"/>
        </w:rPr>
        <w:t xml:space="preserve">Jestliže kupující poruší některé z omezení, stanovených v bodu 7 tohoto článku, zavazují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22BAC23C" w14:textId="77777777" w:rsidR="001A67F4" w:rsidRDefault="001A67F4" w:rsidP="001A67F4">
      <w:pPr>
        <w:pStyle w:val="Zkladntext"/>
        <w:tabs>
          <w:tab w:val="left" w:pos="741"/>
        </w:tabs>
        <w:jc w:val="both"/>
        <w:rPr>
          <w:rStyle w:val="ZkladntextChar"/>
        </w:rPr>
      </w:pPr>
    </w:p>
    <w:p w14:paraId="10B0105C" w14:textId="77777777" w:rsidR="001A67F4" w:rsidRDefault="001A67F4" w:rsidP="001A67F4">
      <w:pPr>
        <w:pStyle w:val="Zkladntext"/>
        <w:tabs>
          <w:tab w:val="left" w:pos="741"/>
        </w:tabs>
        <w:jc w:val="both"/>
        <w:rPr>
          <w:rStyle w:val="ZkladntextChar"/>
        </w:rPr>
      </w:pPr>
    </w:p>
    <w:p w14:paraId="69E0D29A" w14:textId="77777777" w:rsidR="001A67F4" w:rsidRDefault="001A67F4" w:rsidP="001A67F4">
      <w:pPr>
        <w:pStyle w:val="Zkladntext"/>
        <w:tabs>
          <w:tab w:val="left" w:pos="741"/>
        </w:tabs>
        <w:jc w:val="both"/>
        <w:rPr>
          <w:rStyle w:val="ZkladntextChar"/>
        </w:rPr>
      </w:pPr>
    </w:p>
    <w:p w14:paraId="19F1894B" w14:textId="77777777" w:rsidR="001A67F4" w:rsidRDefault="001A67F4" w:rsidP="001A67F4">
      <w:pPr>
        <w:pStyle w:val="Zkladntext"/>
        <w:tabs>
          <w:tab w:val="left" w:pos="741"/>
        </w:tabs>
        <w:jc w:val="both"/>
      </w:pPr>
    </w:p>
    <w:p w14:paraId="6A6C827F" w14:textId="77777777" w:rsidR="001E0305" w:rsidRDefault="00000000">
      <w:pPr>
        <w:pStyle w:val="Zkladntext"/>
        <w:numPr>
          <w:ilvl w:val="0"/>
          <w:numId w:val="2"/>
        </w:numPr>
        <w:tabs>
          <w:tab w:val="left" w:pos="741"/>
        </w:tabs>
        <w:ind w:firstLine="440"/>
        <w:jc w:val="both"/>
      </w:pPr>
      <w:r>
        <w:rPr>
          <w:rStyle w:val="ZkladntextChar"/>
        </w:rPr>
        <w:lastRenderedPageBreak/>
        <w:t>Prodlení kupujících s úhradou kupní ceny je důvodem pro odstoupení od této smlouvy ze strany prodávajícího.</w:t>
      </w:r>
    </w:p>
    <w:p w14:paraId="6A6C8280" w14:textId="77777777" w:rsidR="001E0305" w:rsidRDefault="00000000">
      <w:pPr>
        <w:pStyle w:val="Zkladntext"/>
        <w:numPr>
          <w:ilvl w:val="0"/>
          <w:numId w:val="2"/>
        </w:numPr>
        <w:tabs>
          <w:tab w:val="left" w:pos="871"/>
        </w:tabs>
        <w:spacing w:after="460"/>
        <w:ind w:firstLine="440"/>
        <w:jc w:val="both"/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6A6C8281" w14:textId="77777777" w:rsidR="001E0305" w:rsidRDefault="001E0305">
      <w:pPr>
        <w:pStyle w:val="Heading1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6A6C8282" w14:textId="77777777" w:rsidR="001E0305" w:rsidRDefault="00000000">
      <w:pPr>
        <w:pStyle w:val="Zkladntext"/>
        <w:numPr>
          <w:ilvl w:val="0"/>
          <w:numId w:val="3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ust. § 48 a násl. Občanského zákoníku, ve znění pozdějších předpisů.</w:t>
      </w:r>
    </w:p>
    <w:p w14:paraId="6A6C8283" w14:textId="77777777" w:rsidR="001E0305" w:rsidRDefault="00000000">
      <w:pPr>
        <w:pStyle w:val="Zkladntext"/>
        <w:numPr>
          <w:ilvl w:val="0"/>
          <w:numId w:val="3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Kupující jsou povinni protokolárně předat prodávané pozemky prodávajícímu neprodleně, nej později do 30 dnů ode dne odstoupení od smlouvy, nedohodnou - li se smluvní strany jinak.</w:t>
      </w:r>
    </w:p>
    <w:p w14:paraId="6A6C8284" w14:textId="77777777" w:rsidR="001E0305" w:rsidRDefault="00000000">
      <w:pPr>
        <w:pStyle w:val="Zkladntext"/>
        <w:numPr>
          <w:ilvl w:val="0"/>
          <w:numId w:val="3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Prodávající se zavazuje vrátit kupujícím uhrazenou kupní cenu sníženou o plnění podle bodu 5 tohoto článku do 30 dnů ode dne, kdy bude jako vlastník prodávaných pozemků zapsána v katastru nemovitostí zpět Česká republika - Pozemkový fond ČR.</w:t>
      </w:r>
    </w:p>
    <w:p w14:paraId="6A6C8285" w14:textId="77777777" w:rsidR="001E0305" w:rsidRDefault="00000000">
      <w:pPr>
        <w:pStyle w:val="Zkladntext"/>
        <w:numPr>
          <w:ilvl w:val="0"/>
          <w:numId w:val="3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Pro případ odstoupení zmocňují kupující prodávajícího k podání návrhu na výmaz vlastnického práva kupujících k pozemkům prodávaným touto smlouvou a k podání návrhu na zápis vlastnického práva státu u příslušného katastrálního úřadu. Prodávající takto udělené zmocnění přijímá.</w:t>
      </w:r>
    </w:p>
    <w:p w14:paraId="6A6C8286" w14:textId="77777777" w:rsidR="001E0305" w:rsidRDefault="00000000">
      <w:pPr>
        <w:pStyle w:val="Zkladntext"/>
        <w:numPr>
          <w:ilvl w:val="0"/>
          <w:numId w:val="3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 xml:space="preserve">Kupující berou na vědomí, že jsou při odstoupení od této smlouvy povinni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zjištěné podle cenového předpisu platného ke dni odstoupení od smlouvy, tj. 1/12 z roční náhrady za každý započatý měsíc trvání vlastnického práva.</w:t>
      </w:r>
    </w:p>
    <w:p w14:paraId="6A6C8287" w14:textId="77777777" w:rsidR="001E0305" w:rsidRDefault="00000000">
      <w:pPr>
        <w:pStyle w:val="Zkladntext"/>
        <w:numPr>
          <w:ilvl w:val="0"/>
          <w:numId w:val="3"/>
        </w:numPr>
        <w:tabs>
          <w:tab w:val="left" w:pos="745"/>
        </w:tabs>
        <w:spacing w:after="280"/>
        <w:ind w:firstLine="440"/>
        <w:jc w:val="both"/>
      </w:pPr>
      <w:r>
        <w:rPr>
          <w:rStyle w:val="ZkladntextChar"/>
        </w:rPr>
        <w:t>Jestliže kupující poruší povinnost uvedenou v bodě 2 tohoto článku, zavazují se zaplatit prodávajícímu smluvní pokutu ve výši 10 % z kupní ceny.</w:t>
      </w:r>
    </w:p>
    <w:p w14:paraId="6A6C8288" w14:textId="77777777" w:rsidR="001E0305" w:rsidRDefault="001E0305">
      <w:pPr>
        <w:pStyle w:val="Heading10"/>
        <w:keepNext/>
        <w:keepLines/>
        <w:numPr>
          <w:ilvl w:val="0"/>
          <w:numId w:val="1"/>
        </w:numPr>
        <w:spacing w:line="264" w:lineRule="auto"/>
      </w:pPr>
      <w:bookmarkStart w:id="5" w:name="bookmark10"/>
      <w:bookmarkEnd w:id="5"/>
    </w:p>
    <w:p w14:paraId="6A6C8289" w14:textId="77777777" w:rsidR="001E0305" w:rsidRDefault="00000000">
      <w:pPr>
        <w:pStyle w:val="Zkladntext"/>
        <w:numPr>
          <w:ilvl w:val="0"/>
          <w:numId w:val="4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Kupující prohlašují, že ke dni podpisu této smlouvy nemají vůči Pozemkovému fondu ČR žádné pohledávky podle zákona č. 229/1991 Sb., ve znění pozdějších předpisů, které má PF za prokázané.</w:t>
      </w:r>
    </w:p>
    <w:p w14:paraId="6A6C828A" w14:textId="77777777" w:rsidR="001E0305" w:rsidRDefault="00000000">
      <w:pPr>
        <w:pStyle w:val="Zkladntext"/>
        <w:numPr>
          <w:ilvl w:val="0"/>
          <w:numId w:val="4"/>
        </w:numPr>
        <w:tabs>
          <w:tab w:val="left" w:pos="748"/>
        </w:tabs>
        <w:spacing w:after="280"/>
        <w:ind w:firstLine="440"/>
        <w:jc w:val="both"/>
      </w:pPr>
      <w:r>
        <w:rPr>
          <w:rStyle w:val="ZkladntextChar"/>
        </w:rPr>
        <w:t xml:space="preserve">Kupující berou na vědomí a jsou srozuměni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6A6C828B" w14:textId="4F272D40" w:rsidR="001E0305" w:rsidRDefault="00000000">
      <w:pPr>
        <w:pStyle w:val="Heading10"/>
        <w:keepNext/>
        <w:keepLines/>
        <w:spacing w:line="264" w:lineRule="auto"/>
      </w:pPr>
      <w:bookmarkStart w:id="6" w:name="bookmark12"/>
      <w:r>
        <w:rPr>
          <w:rStyle w:val="Heading1"/>
          <w:b/>
          <w:bCs/>
        </w:rPr>
        <w:t>VI</w:t>
      </w:r>
      <w:bookmarkEnd w:id="6"/>
      <w:r w:rsidR="00EC34A5">
        <w:rPr>
          <w:rStyle w:val="Heading1"/>
          <w:b/>
          <w:bCs/>
        </w:rPr>
        <w:t>I.</w:t>
      </w:r>
    </w:p>
    <w:p w14:paraId="6A6C828C" w14:textId="77777777" w:rsidR="001E0305" w:rsidRDefault="00000000">
      <w:pPr>
        <w:pStyle w:val="Zkladntext"/>
        <w:numPr>
          <w:ilvl w:val="0"/>
          <w:numId w:val="5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6A6C828D" w14:textId="77777777" w:rsidR="001E0305" w:rsidRDefault="00000000">
      <w:pPr>
        <w:pStyle w:val="Zkladntext"/>
        <w:numPr>
          <w:ilvl w:val="0"/>
          <w:numId w:val="5"/>
        </w:numPr>
        <w:tabs>
          <w:tab w:val="left" w:pos="1133"/>
        </w:tabs>
        <w:spacing w:after="560"/>
        <w:ind w:firstLine="420"/>
        <w:jc w:val="both"/>
      </w:pPr>
      <w:r>
        <w:rPr>
          <w:rStyle w:val="ZkladntextChar"/>
        </w:rPr>
        <w:t>Prodávané pozemky nejsou zatíženy užívacími právy třetích osob.</w:t>
      </w:r>
    </w:p>
    <w:p w14:paraId="6A6C828E" w14:textId="77777777" w:rsidR="001E0305" w:rsidRDefault="001E0305">
      <w:pPr>
        <w:pStyle w:val="Heading10"/>
        <w:keepNext/>
        <w:keepLines/>
        <w:numPr>
          <w:ilvl w:val="0"/>
          <w:numId w:val="6"/>
        </w:numPr>
      </w:pPr>
      <w:bookmarkStart w:id="7" w:name="bookmark14"/>
      <w:bookmarkEnd w:id="7"/>
    </w:p>
    <w:p w14:paraId="6A6C828F" w14:textId="6E17D3B9" w:rsidR="001E0305" w:rsidRDefault="00000000">
      <w:pPr>
        <w:pStyle w:val="Zkladntext"/>
        <w:numPr>
          <w:ilvl w:val="0"/>
          <w:numId w:val="7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r>
        <w:rPr>
          <w:rStyle w:val="ZkladntextChar"/>
          <w:lang w:val="en-US" w:eastAsia="en-US" w:bidi="en-US"/>
        </w:rPr>
        <w:t>a event</w:t>
      </w:r>
      <w:r w:rsidR="00F63716">
        <w:rPr>
          <w:rStyle w:val="ZkladntextChar"/>
          <w:lang w:val="en-US" w:eastAsia="en-US" w:bidi="en-US"/>
        </w:rPr>
        <w:t>.</w:t>
      </w:r>
      <w:r>
        <w:rPr>
          <w:rStyle w:val="ZkladntextChar"/>
          <w:lang w:val="en-US" w:eastAsia="en-US" w:bidi="en-US"/>
        </w:rPr>
        <w:t xml:space="preserve">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6A6C8290" w14:textId="77777777" w:rsidR="001E0305" w:rsidRDefault="00000000">
      <w:pPr>
        <w:pStyle w:val="Zkladntext"/>
        <w:numPr>
          <w:ilvl w:val="0"/>
          <w:numId w:val="7"/>
        </w:numPr>
        <w:tabs>
          <w:tab w:val="left" w:pos="748"/>
        </w:tabs>
        <w:spacing w:after="380"/>
        <w:ind w:firstLine="44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jsou povinni podat kupující.</w:t>
      </w:r>
      <w:r>
        <w:br w:type="page"/>
      </w:r>
    </w:p>
    <w:p w14:paraId="6A6C8291" w14:textId="77777777" w:rsidR="001E0305" w:rsidRDefault="001E0305">
      <w:pPr>
        <w:pStyle w:val="Heading10"/>
        <w:keepNext/>
        <w:keepLines/>
        <w:numPr>
          <w:ilvl w:val="0"/>
          <w:numId w:val="6"/>
        </w:numPr>
        <w:spacing w:line="240" w:lineRule="auto"/>
      </w:pPr>
      <w:bookmarkStart w:id="8" w:name="bookmark16"/>
      <w:bookmarkEnd w:id="8"/>
    </w:p>
    <w:p w14:paraId="6A6C8292" w14:textId="77777777" w:rsidR="001E0305" w:rsidRDefault="00000000">
      <w:pPr>
        <w:pStyle w:val="Zkladntext"/>
        <w:numPr>
          <w:ilvl w:val="0"/>
          <w:numId w:val="8"/>
        </w:numPr>
        <w:tabs>
          <w:tab w:val="left" w:pos="812"/>
        </w:tabs>
        <w:ind w:firstLine="440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6A6C8293" w14:textId="77777777" w:rsidR="001E0305" w:rsidRDefault="00000000">
      <w:pPr>
        <w:pStyle w:val="Zkladntext"/>
        <w:numPr>
          <w:ilvl w:val="0"/>
          <w:numId w:val="8"/>
        </w:numPr>
        <w:tabs>
          <w:tab w:val="left" w:pos="805"/>
        </w:tabs>
        <w:ind w:firstLine="440"/>
      </w:pPr>
      <w:r>
        <w:rPr>
          <w:rStyle w:val="ZkladntextChar"/>
        </w:rPr>
        <w:t>Tato smlouvaje vyhotovena ve 17 stejnopisech, z nichž každý má platnost originálu. Každý z kupujících obdrží 1 stejnopis(y) a ostatní jsou určeny pro prodávajícího.</w:t>
      </w:r>
    </w:p>
    <w:p w14:paraId="6A6C8294" w14:textId="77777777" w:rsidR="001E0305" w:rsidRDefault="00000000">
      <w:pPr>
        <w:pStyle w:val="Zkladntext"/>
        <w:numPr>
          <w:ilvl w:val="0"/>
          <w:numId w:val="8"/>
        </w:numPr>
        <w:tabs>
          <w:tab w:val="left" w:pos="1182"/>
        </w:tabs>
        <w:spacing w:after="280"/>
        <w:ind w:firstLine="440"/>
      </w:pPr>
      <w:r>
        <w:rPr>
          <w:rStyle w:val="ZkladntextChar"/>
        </w:rPr>
        <w:t>Tato smlouva nabývá platnosti a účinnosti dnem podpisu oběma smluvními stranami.</w:t>
      </w:r>
    </w:p>
    <w:p w14:paraId="6A6C8295" w14:textId="77777777" w:rsidR="001E0305" w:rsidRDefault="001E0305">
      <w:pPr>
        <w:pStyle w:val="Heading10"/>
        <w:keepNext/>
        <w:keepLines/>
        <w:numPr>
          <w:ilvl w:val="0"/>
          <w:numId w:val="6"/>
        </w:numPr>
        <w:spacing w:line="264" w:lineRule="auto"/>
      </w:pPr>
      <w:bookmarkStart w:id="9" w:name="bookmark18"/>
      <w:bookmarkEnd w:id="9"/>
    </w:p>
    <w:p w14:paraId="6A6C8296" w14:textId="77777777" w:rsidR="001E0305" w:rsidRDefault="00000000">
      <w:pPr>
        <w:pStyle w:val="Zkladntext"/>
        <w:spacing w:after="280"/>
        <w:ind w:firstLine="440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A6C8297" w14:textId="2EE53E73" w:rsidR="001E0305" w:rsidRDefault="00000000">
      <w:pPr>
        <w:pStyle w:val="Zkladntext"/>
      </w:pPr>
      <w:r>
        <w:rPr>
          <w:rStyle w:val="ZkladntextChar"/>
        </w:rPr>
        <w:t>Zlín dne 15.10.2003</w:t>
      </w:r>
    </w:p>
    <w:p w14:paraId="6A6C8298" w14:textId="7CAF0438" w:rsidR="001E0305" w:rsidRDefault="001E0305">
      <w:pPr>
        <w:pStyle w:val="Bodytext20"/>
        <w:spacing w:after="0"/>
        <w:ind w:left="2260" w:firstLine="0"/>
      </w:pPr>
    </w:p>
    <w:p w14:paraId="6A6C8299" w14:textId="701FCC76" w:rsidR="001E0305" w:rsidRDefault="00000000">
      <w:pPr>
        <w:pStyle w:val="Bodytext20"/>
        <w:tabs>
          <w:tab w:val="left" w:pos="2550"/>
          <w:tab w:val="left" w:pos="7345"/>
        </w:tabs>
        <w:spacing w:after="0"/>
        <w:ind w:left="0" w:firstLine="980"/>
      </w:pPr>
      <w:r>
        <w:rPr>
          <w:rStyle w:val="Bodytext2"/>
        </w:rPr>
        <w:tab/>
      </w:r>
    </w:p>
    <w:p w14:paraId="6A6C829A" w14:textId="58738ED2" w:rsidR="001E0305" w:rsidRDefault="00000000">
      <w:pPr>
        <w:pStyle w:val="Bodytext20"/>
        <w:tabs>
          <w:tab w:val="left" w:pos="3895"/>
          <w:tab w:val="left" w:pos="4630"/>
        </w:tabs>
        <w:spacing w:after="420"/>
        <w:ind w:left="0" w:firstLine="0"/>
        <w:jc w:val="center"/>
      </w:pPr>
      <w:r>
        <w:rPr>
          <w:rStyle w:val="Bodytext2"/>
        </w:rPr>
        <w:tab/>
      </w:r>
    </w:p>
    <w:p w14:paraId="3C1F6EA9" w14:textId="77777777" w:rsidR="00EC34A5" w:rsidRDefault="00000000" w:rsidP="00EC34A5">
      <w:pPr>
        <w:pStyle w:val="Zkladntext"/>
        <w:rPr>
          <w:rStyle w:val="ZkladntextChar"/>
        </w:rPr>
      </w:pPr>
      <w:r>
        <w:rPr>
          <w:rStyle w:val="ZkladntextChar"/>
        </w:rPr>
        <w:t xml:space="preserve">Pozemkový fond ČR </w:t>
      </w:r>
    </w:p>
    <w:p w14:paraId="1DDBC297" w14:textId="77777777" w:rsidR="00EC34A5" w:rsidRDefault="00000000" w:rsidP="00EC34A5">
      <w:pPr>
        <w:pStyle w:val="Zkladntext"/>
        <w:rPr>
          <w:rStyle w:val="ZkladntextChar"/>
        </w:rPr>
      </w:pPr>
      <w:r>
        <w:rPr>
          <w:rStyle w:val="ZkladntextChar"/>
        </w:rPr>
        <w:t xml:space="preserve">vedoucí územního pracoviště </w:t>
      </w:r>
    </w:p>
    <w:p w14:paraId="279331DB" w14:textId="77777777" w:rsidR="00EC34A5" w:rsidRDefault="00000000" w:rsidP="00EC34A5">
      <w:pPr>
        <w:pStyle w:val="Zkladntext"/>
        <w:rPr>
          <w:rStyle w:val="ZkladntextChar"/>
        </w:rPr>
      </w:pPr>
      <w:r>
        <w:rPr>
          <w:rStyle w:val="ZkladntextChar"/>
        </w:rPr>
        <w:t xml:space="preserve">Ing. Tománek Vít </w:t>
      </w:r>
    </w:p>
    <w:p w14:paraId="6A6C829B" w14:textId="6CD59AB4" w:rsidR="001E0305" w:rsidRDefault="00752C57" w:rsidP="00EC34A5">
      <w:pPr>
        <w:pStyle w:val="Zkladntext"/>
        <w:rPr>
          <w:rStyle w:val="ZkladntextChar"/>
        </w:rPr>
      </w:pPr>
      <w:r>
        <w:rPr>
          <w:rStyle w:val="ZkladntextChar"/>
        </w:rPr>
        <w:t>p</w:t>
      </w:r>
      <w:r w:rsidR="00000000">
        <w:rPr>
          <w:rStyle w:val="ZkladntextChar"/>
        </w:rPr>
        <w:t>rodávající</w:t>
      </w:r>
      <w:r w:rsidR="00C97038">
        <w:rPr>
          <w:rStyle w:val="ZkladntextChar"/>
        </w:rPr>
        <w:t xml:space="preserve">                                                                    </w:t>
      </w:r>
    </w:p>
    <w:p w14:paraId="0927310E" w14:textId="46CF8F97" w:rsidR="00C97038" w:rsidRDefault="00C97038" w:rsidP="00EC34A5">
      <w:pPr>
        <w:pStyle w:val="Zkladntext"/>
        <w:rPr>
          <w:rStyle w:val="ZkladntextChar"/>
        </w:rPr>
      </w:pPr>
      <w:r>
        <w:rPr>
          <w:rStyle w:val="ZkladntextChar"/>
        </w:rPr>
        <w:t xml:space="preserve">                                                                                      </w:t>
      </w:r>
    </w:p>
    <w:p w14:paraId="147C743B" w14:textId="2F024209" w:rsidR="00752C57" w:rsidRDefault="00752C57" w:rsidP="00752C57">
      <w:pPr>
        <w:pStyle w:val="Zkladntext"/>
        <w:rPr>
          <w:rStyle w:val="ZkladntextChar"/>
        </w:rPr>
      </w:pPr>
      <w:r>
        <w:rPr>
          <w:rStyle w:val="ZkladntextChar"/>
        </w:rPr>
        <w:t xml:space="preserve">                                                                                      </w:t>
      </w:r>
      <w:r>
        <w:rPr>
          <w:rStyle w:val="ZkladntextChar"/>
        </w:rPr>
        <w:t>Malá Anna</w:t>
      </w:r>
    </w:p>
    <w:p w14:paraId="0583B55B" w14:textId="77777777" w:rsidR="00752C57" w:rsidRDefault="00752C57" w:rsidP="00752C57">
      <w:pPr>
        <w:pStyle w:val="Zkladntext"/>
        <w:rPr>
          <w:rStyle w:val="ZkladntextChar"/>
        </w:rPr>
      </w:pPr>
      <w:r>
        <w:rPr>
          <w:rStyle w:val="ZkladntextChar"/>
        </w:rPr>
        <w:t xml:space="preserve">                                                                                      kupující č. 2</w:t>
      </w:r>
    </w:p>
    <w:p w14:paraId="336BE220" w14:textId="77777777" w:rsidR="00752C57" w:rsidRDefault="00752C57" w:rsidP="00EC34A5">
      <w:pPr>
        <w:pStyle w:val="Zkladntext"/>
        <w:rPr>
          <w:rStyle w:val="ZkladntextChar"/>
        </w:rPr>
      </w:pPr>
    </w:p>
    <w:p w14:paraId="2EE53453" w14:textId="77777777" w:rsidR="00752C57" w:rsidRDefault="00752C57" w:rsidP="00EC34A5">
      <w:pPr>
        <w:pStyle w:val="Zkladntext"/>
      </w:pPr>
    </w:p>
    <w:p w14:paraId="598B1C87" w14:textId="77777777" w:rsidR="00752C57" w:rsidRDefault="00752C57" w:rsidP="00EC34A5">
      <w:pPr>
        <w:pStyle w:val="Zkladntext"/>
      </w:pPr>
    </w:p>
    <w:p w14:paraId="5E213ECF" w14:textId="5C9B5B2A" w:rsidR="00C97038" w:rsidRPr="00C97038" w:rsidRDefault="00000000" w:rsidP="00C97038">
      <w:pPr>
        <w:pStyle w:val="Zkladntext"/>
        <w:ind w:left="5140"/>
        <w:rPr>
          <w:rStyle w:val="ZkladntextChar"/>
        </w:rPr>
      </w:pPr>
      <w:r w:rsidRPr="00C97038">
        <w:rPr>
          <w:noProof/>
        </w:rPr>
        <mc:AlternateContent>
          <mc:Choice Requires="wps">
            <w:drawing>
              <wp:anchor distT="0" distB="0" distL="114300" distR="114300" simplePos="0" relativeHeight="125829410" behindDoc="0" locked="0" layoutInCell="1" allowOverlap="1" wp14:anchorId="6A6C82C3" wp14:editId="4F0539B7">
                <wp:simplePos x="0" y="0"/>
                <wp:positionH relativeFrom="page">
                  <wp:posOffset>4058285</wp:posOffset>
                </wp:positionH>
                <wp:positionV relativeFrom="margin">
                  <wp:posOffset>2784475</wp:posOffset>
                </wp:positionV>
                <wp:extent cx="1387475" cy="36576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47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C82F8" w14:textId="77777777" w:rsidR="001E0305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 xml:space="preserve">Kettnerová Marie Ing. kupující </w:t>
                            </w: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č. </w:t>
                            </w:r>
                            <w:r>
                              <w:rPr>
                                <w:rStyle w:val="ZkladntextChar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C82C3" id="Shape 33" o:spid="_x0000_s1039" type="#_x0000_t202" style="position:absolute;left:0;text-align:left;margin-left:319.55pt;margin-top:219.25pt;width:109.25pt;height:28.8pt;z-index:125829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" filled="f" stroked="f">
                <v:textbox inset="0,0,0,0">
                  <w:txbxContent>
                    <w:p w14:paraId="6A6C82F8" w14:textId="77777777" w:rsidR="001E0305" w:rsidRDefault="00000000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 xml:space="preserve">Kettnerová Marie Ing. kupující </w:t>
                      </w: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č. </w:t>
                      </w:r>
                      <w:r>
                        <w:rPr>
                          <w:rStyle w:val="ZkladntextChar"/>
                        </w:rPr>
                        <w:t>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C97038">
        <w:rPr>
          <w:rStyle w:val="ZkladntextChar"/>
        </w:rPr>
        <w:t xml:space="preserve">Stančík František </w:t>
      </w:r>
    </w:p>
    <w:p w14:paraId="6A6C829C" w14:textId="55A2B5B2" w:rsidR="001E0305" w:rsidRPr="00C97038" w:rsidRDefault="00000000" w:rsidP="00C97038">
      <w:pPr>
        <w:pStyle w:val="Zkladntext"/>
        <w:spacing w:after="480"/>
        <w:ind w:left="5140"/>
      </w:pPr>
      <w:r w:rsidRPr="00C97038">
        <w:rPr>
          <w:rStyle w:val="ZkladntextChar"/>
        </w:rPr>
        <w:t>kupující č. 3</w:t>
      </w:r>
    </w:p>
    <w:p w14:paraId="1448FEC9" w14:textId="77777777" w:rsidR="00C97038" w:rsidRDefault="00000000" w:rsidP="00752C57">
      <w:pPr>
        <w:pStyle w:val="Zkladntext"/>
        <w:ind w:left="5140"/>
        <w:rPr>
          <w:rStyle w:val="ZkladntextChar"/>
        </w:rPr>
      </w:pPr>
      <w:r w:rsidRPr="00C97038">
        <w:rPr>
          <w:rStyle w:val="ZkladntextChar"/>
        </w:rPr>
        <w:t>Šnejdrla Jindřich Ing</w:t>
      </w:r>
      <w:r w:rsidR="00C97038">
        <w:rPr>
          <w:rStyle w:val="ZkladntextChar"/>
        </w:rPr>
        <w:t>.</w:t>
      </w:r>
      <w:r w:rsidRPr="00C97038">
        <w:rPr>
          <w:rStyle w:val="ZkladntextChar"/>
        </w:rPr>
        <w:t xml:space="preserve"> </w:t>
      </w:r>
    </w:p>
    <w:p w14:paraId="6A6C829D" w14:textId="05F1474D" w:rsidR="001E0305" w:rsidRPr="00C97038" w:rsidRDefault="00000000">
      <w:pPr>
        <w:pStyle w:val="Zkladntext"/>
        <w:spacing w:after="540"/>
        <w:ind w:left="5140"/>
      </w:pPr>
      <w:r w:rsidRPr="00C97038">
        <w:rPr>
          <w:rStyle w:val="ZkladntextChar"/>
        </w:rPr>
        <w:t>kupující č. 4</w:t>
      </w:r>
    </w:p>
    <w:p w14:paraId="46D33B78" w14:textId="77777777" w:rsidR="00752C57" w:rsidRDefault="00000000" w:rsidP="00752C57">
      <w:pPr>
        <w:pStyle w:val="Zkladntext"/>
        <w:ind w:left="5140"/>
        <w:rPr>
          <w:rStyle w:val="ZkladntextChar"/>
        </w:rPr>
      </w:pPr>
      <w:r>
        <w:rPr>
          <w:rStyle w:val="ZkladntextChar"/>
        </w:rPr>
        <w:t xml:space="preserve">Šenkyřík Miroslav </w:t>
      </w:r>
    </w:p>
    <w:p w14:paraId="6A6C829E" w14:textId="309D4928" w:rsidR="001E0305" w:rsidRDefault="00000000">
      <w:pPr>
        <w:pStyle w:val="Zkladntext"/>
        <w:spacing w:after="540"/>
        <w:ind w:left="5140"/>
      </w:pPr>
      <w:r>
        <w:rPr>
          <w:rStyle w:val="ZkladntextChar"/>
        </w:rPr>
        <w:t xml:space="preserve">kupující č. 5 </w:t>
      </w:r>
    </w:p>
    <w:p w14:paraId="6636D6A3" w14:textId="77777777" w:rsidR="00752C57" w:rsidRDefault="00000000" w:rsidP="00752C57">
      <w:pPr>
        <w:pStyle w:val="Zkladntext"/>
        <w:ind w:left="5140"/>
        <w:rPr>
          <w:rStyle w:val="ZkladntextChar"/>
        </w:rPr>
      </w:pPr>
      <w:r>
        <w:rPr>
          <w:rStyle w:val="ZkladntextChar"/>
        </w:rPr>
        <w:t>Žemla Miroslav</w:t>
      </w:r>
    </w:p>
    <w:p w14:paraId="6A6C829F" w14:textId="11FB068C" w:rsidR="001E0305" w:rsidRDefault="00000000">
      <w:pPr>
        <w:pStyle w:val="Zkladntext"/>
        <w:spacing w:after="820"/>
        <w:ind w:left="5140"/>
      </w:pPr>
      <w:r>
        <w:rPr>
          <w:rStyle w:val="ZkladntextChar"/>
        </w:rPr>
        <w:t>kupující č. 6</w:t>
      </w:r>
    </w:p>
    <w:p w14:paraId="6A6C82A0" w14:textId="77777777" w:rsidR="001E0305" w:rsidRDefault="00000000">
      <w:pPr>
        <w:pStyle w:val="Zkladntext"/>
        <w:spacing w:after="820"/>
      </w:pPr>
      <w:r>
        <w:rPr>
          <w:rStyle w:val="ZkladntextChar"/>
        </w:rPr>
        <w:t>pořadové číslo nabízené nemovitosti dle evidence PF ČR: 520762, 521262, 521362, 522562, 522662, 523462,523662,523762,523862,523962, 524062, 524162, 524362, 524462, 524562, 524662, 526262, 526362,526462,526562, 526662, 526762, 526862, 526962</w:t>
      </w:r>
    </w:p>
    <w:p w14:paraId="6A6C82A1" w14:textId="60466ABF" w:rsidR="001E0305" w:rsidRDefault="00000000">
      <w:pPr>
        <w:pStyle w:val="Zkladntext"/>
        <w:spacing w:after="540"/>
      </w:pPr>
      <w:r>
        <w:rPr>
          <w:rStyle w:val="ZkladntextChar"/>
        </w:rPr>
        <w:t xml:space="preserve">Za správnost </w:t>
      </w:r>
      <w:r w:rsidR="00752C57">
        <w:rPr>
          <w:rStyle w:val="ZkladntextChar"/>
        </w:rPr>
        <w:t>ÚP: Vyoral Radomír</w:t>
      </w:r>
    </w:p>
    <w:p w14:paraId="6A6C82A2" w14:textId="620D3BBB" w:rsidR="001E0305" w:rsidRDefault="00000000">
      <w:pPr>
        <w:pStyle w:val="Zkladntext"/>
        <w:ind w:firstLine="740"/>
      </w:pPr>
      <w:r>
        <w:rPr>
          <w:rStyle w:val="ZkladntextChar"/>
        </w:rPr>
        <w:t>podpis</w:t>
      </w:r>
    </w:p>
    <w:sectPr w:rsidR="001E0305">
      <w:pgSz w:w="11900" w:h="16840"/>
      <w:pgMar w:top="1428" w:right="1200" w:bottom="723" w:left="1221" w:header="1000" w:footer="2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D8FD" w14:textId="77777777" w:rsidR="00FB31E6" w:rsidRDefault="00FB31E6">
      <w:r>
        <w:separator/>
      </w:r>
    </w:p>
  </w:endnote>
  <w:endnote w:type="continuationSeparator" w:id="0">
    <w:p w14:paraId="5E130EA4" w14:textId="77777777" w:rsidR="00FB31E6" w:rsidRDefault="00FB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2F50" w14:textId="77777777" w:rsidR="00FB31E6" w:rsidRDefault="00FB31E6"/>
  </w:footnote>
  <w:footnote w:type="continuationSeparator" w:id="0">
    <w:p w14:paraId="4FD581A8" w14:textId="77777777" w:rsidR="00FB31E6" w:rsidRDefault="00FB31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912"/>
    <w:multiLevelType w:val="multilevel"/>
    <w:tmpl w:val="F614EB4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65C40"/>
    <w:multiLevelType w:val="multilevel"/>
    <w:tmpl w:val="A7364D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52E7E"/>
    <w:multiLevelType w:val="multilevel"/>
    <w:tmpl w:val="90C0B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F4010"/>
    <w:multiLevelType w:val="multilevel"/>
    <w:tmpl w:val="DAF461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AA3C53"/>
    <w:multiLevelType w:val="multilevel"/>
    <w:tmpl w:val="EC52C1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990C21"/>
    <w:multiLevelType w:val="multilevel"/>
    <w:tmpl w:val="E3A61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B4176A"/>
    <w:multiLevelType w:val="multilevel"/>
    <w:tmpl w:val="FC2269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866D36"/>
    <w:multiLevelType w:val="multilevel"/>
    <w:tmpl w:val="F14A24D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7844031">
    <w:abstractNumId w:val="4"/>
  </w:num>
  <w:num w:numId="2" w16cid:durableId="43717349">
    <w:abstractNumId w:val="7"/>
  </w:num>
  <w:num w:numId="3" w16cid:durableId="788739125">
    <w:abstractNumId w:val="3"/>
  </w:num>
  <w:num w:numId="4" w16cid:durableId="1813478358">
    <w:abstractNumId w:val="6"/>
  </w:num>
  <w:num w:numId="5" w16cid:durableId="1816559121">
    <w:abstractNumId w:val="5"/>
  </w:num>
  <w:num w:numId="6" w16cid:durableId="747115300">
    <w:abstractNumId w:val="0"/>
  </w:num>
  <w:num w:numId="7" w16cid:durableId="1631130589">
    <w:abstractNumId w:val="2"/>
  </w:num>
  <w:num w:numId="8" w16cid:durableId="158603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05"/>
    <w:rsid w:val="001A67F4"/>
    <w:rsid w:val="001E0305"/>
    <w:rsid w:val="0057343B"/>
    <w:rsid w:val="00597023"/>
    <w:rsid w:val="00752C57"/>
    <w:rsid w:val="007A70C9"/>
    <w:rsid w:val="008B150A"/>
    <w:rsid w:val="00AC5D8B"/>
    <w:rsid w:val="00B0215B"/>
    <w:rsid w:val="00BA3C80"/>
    <w:rsid w:val="00C97038"/>
    <w:rsid w:val="00D12AEC"/>
    <w:rsid w:val="00D82AD4"/>
    <w:rsid w:val="00DC135B"/>
    <w:rsid w:val="00DC777E"/>
    <w:rsid w:val="00EC34A5"/>
    <w:rsid w:val="00F212EC"/>
    <w:rsid w:val="00F63716"/>
    <w:rsid w:val="00FA333D"/>
    <w:rsid w:val="00F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158"/>
  <w15:docId w15:val="{C7C3205C-B7F5-40A7-BA59-8BBDE1C0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ind w:firstLine="42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210"/>
      <w:ind w:left="1130" w:firstLine="49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1862</Words>
  <Characters>10988</Characters>
  <Application>Microsoft Office Word</Application>
  <DocSecurity>0</DocSecurity>
  <Lines>91</Lines>
  <Paragraphs>25</Paragraphs>
  <ScaleCrop>false</ScaleCrop>
  <Company>Státní pozemkový úřad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0050AA438E94251204073149</dc:title>
  <dc:subject/>
  <dc:creator>malerovai</dc:creator>
  <cp:keywords/>
  <cp:lastModifiedBy>Maléřová Iva Ing.</cp:lastModifiedBy>
  <cp:revision>18</cp:revision>
  <dcterms:created xsi:type="dcterms:W3CDTF">2025-12-04T06:41:00Z</dcterms:created>
  <dcterms:modified xsi:type="dcterms:W3CDTF">2025-12-04T06:56:00Z</dcterms:modified>
</cp:coreProperties>
</file>