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60E7" w14:textId="363A8FAC" w:rsidR="001F6540" w:rsidRDefault="001F6540" w:rsidP="001F654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DODATEK Č. </w:t>
      </w:r>
      <w:r w:rsidR="00470E77"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 ke SMLOUVĚ O SPOLUPR</w:t>
      </w:r>
      <w:r w:rsidR="00470E77">
        <w:rPr>
          <w:rFonts w:cs="Arial"/>
          <w:b/>
          <w:sz w:val="28"/>
          <w:szCs w:val="28"/>
        </w:rPr>
        <w:t>Á</w:t>
      </w:r>
      <w:r>
        <w:rPr>
          <w:rFonts w:cs="Arial"/>
          <w:b/>
          <w:sz w:val="28"/>
          <w:szCs w:val="28"/>
        </w:rPr>
        <w:t xml:space="preserve">CI </w:t>
      </w:r>
    </w:p>
    <w:p w14:paraId="585B5C1A" w14:textId="77777777" w:rsidR="001F6540" w:rsidRPr="00046577" w:rsidRDefault="001F6540" w:rsidP="001F6540">
      <w:pPr>
        <w:pStyle w:val="BodyText21"/>
        <w:rPr>
          <w:rFonts w:cs="Arial"/>
          <w:b w:val="0"/>
          <w:sz w:val="20"/>
        </w:rPr>
      </w:pPr>
    </w:p>
    <w:p w14:paraId="43E937A6" w14:textId="77777777" w:rsidR="001F6540" w:rsidRPr="00046577" w:rsidRDefault="001F6540" w:rsidP="001F6540">
      <w:pPr>
        <w:jc w:val="center"/>
        <w:rPr>
          <w:rFonts w:cs="Arial"/>
          <w:b/>
          <w:sz w:val="20"/>
        </w:rPr>
      </w:pPr>
      <w:bookmarkStart w:id="1" w:name="OLE_LINK1"/>
      <w:bookmarkStart w:id="2" w:name="OLE_LINK2"/>
      <w:r w:rsidRPr="00046577">
        <w:rPr>
          <w:rFonts w:cs="Arial"/>
          <w:b/>
          <w:sz w:val="20"/>
        </w:rPr>
        <w:t>I.</w:t>
      </w:r>
    </w:p>
    <w:p w14:paraId="6508ABDA" w14:textId="77777777" w:rsidR="001F6540" w:rsidRDefault="001F6540" w:rsidP="001F6540">
      <w:pPr>
        <w:jc w:val="center"/>
        <w:rPr>
          <w:rFonts w:cs="Arial"/>
          <w:b/>
          <w:sz w:val="20"/>
        </w:rPr>
      </w:pPr>
      <w:r w:rsidRPr="00046577">
        <w:rPr>
          <w:rFonts w:cs="Arial"/>
          <w:b/>
          <w:sz w:val="20"/>
        </w:rPr>
        <w:t>Účastníci</w:t>
      </w:r>
    </w:p>
    <w:p w14:paraId="18B5AE27" w14:textId="77777777" w:rsidR="001F6540" w:rsidRDefault="001F6540" w:rsidP="001F6540">
      <w:pPr>
        <w:jc w:val="center"/>
        <w:rPr>
          <w:rFonts w:cs="Arial"/>
          <w:b/>
          <w:sz w:val="20"/>
        </w:rPr>
      </w:pPr>
    </w:p>
    <w:p w14:paraId="4C66551B" w14:textId="4F75597B" w:rsidR="00D80747" w:rsidRPr="000071CD" w:rsidRDefault="00D80747" w:rsidP="00D80747">
      <w:pPr>
        <w:ind w:hanging="6"/>
        <w:rPr>
          <w:b/>
          <w:bCs/>
          <w:szCs w:val="22"/>
        </w:rPr>
      </w:pPr>
      <w:r>
        <w:rPr>
          <w:b/>
          <w:bCs/>
          <w:szCs w:val="22"/>
        </w:rPr>
        <w:t>Jihočeské nemocnice,</w:t>
      </w:r>
      <w:r w:rsidR="0006389B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a.s.</w:t>
      </w:r>
    </w:p>
    <w:p w14:paraId="0CDBD0D7" w14:textId="77777777" w:rsidR="00D80747" w:rsidRPr="000071CD" w:rsidRDefault="00D80747" w:rsidP="00D80747">
      <w:pPr>
        <w:ind w:hanging="6"/>
      </w:pPr>
      <w:r w:rsidRPr="000071CD">
        <w:t>Sídlo:</w:t>
      </w:r>
      <w:r>
        <w:t xml:space="preserve"> B. Němcové 585/54,370 01 České Budějovice 7</w:t>
      </w:r>
    </w:p>
    <w:p w14:paraId="67E78E63" w14:textId="77777777" w:rsidR="00D80747" w:rsidRPr="000071CD" w:rsidRDefault="00D80747" w:rsidP="00D80747">
      <w:pPr>
        <w:ind w:hanging="6"/>
      </w:pPr>
      <w:r w:rsidRPr="000071CD">
        <w:t>IČO</w:t>
      </w:r>
      <w:r>
        <w:t>:26093804</w:t>
      </w:r>
      <w:r w:rsidRPr="000071CD">
        <w:tab/>
      </w:r>
      <w:r w:rsidRPr="000071CD">
        <w:tab/>
      </w:r>
    </w:p>
    <w:p w14:paraId="394E5457" w14:textId="3409E8D7" w:rsidR="00D80747" w:rsidRDefault="00D80747" w:rsidP="00D80747">
      <w:pPr>
        <w:ind w:hanging="6"/>
      </w:pPr>
      <w:r w:rsidRPr="000071CD">
        <w:t xml:space="preserve">DIČ: </w:t>
      </w:r>
      <w:r>
        <w:t>CZ26093804</w:t>
      </w:r>
      <w:r w:rsidR="00E742E4">
        <w:t>, DIČ pro účely DPH CZ699005400</w:t>
      </w:r>
      <w:r w:rsidRPr="000071CD">
        <w:tab/>
      </w:r>
      <w:r w:rsidRPr="000071CD">
        <w:tab/>
      </w:r>
    </w:p>
    <w:p w14:paraId="0D06686C" w14:textId="77777777" w:rsidR="00D80747" w:rsidRPr="000071CD" w:rsidRDefault="00D80747" w:rsidP="00D80747">
      <w:pPr>
        <w:ind w:hanging="6"/>
      </w:pPr>
      <w:r w:rsidRPr="000071CD">
        <w:t xml:space="preserve">Bankovní spojení: bankovní účet č. </w:t>
      </w:r>
      <w:r>
        <w:t xml:space="preserve"> 196948652/030</w:t>
      </w:r>
      <w:r w:rsidRPr="000071CD">
        <w:t xml:space="preserve"> vedený u</w:t>
      </w:r>
      <w:r>
        <w:t xml:space="preserve"> Československé obchodní banky a.s. </w:t>
      </w:r>
    </w:p>
    <w:p w14:paraId="49E0B068" w14:textId="0CE09EA5" w:rsidR="00D80747" w:rsidRPr="000071CD" w:rsidRDefault="00D80747" w:rsidP="00D80747">
      <w:pPr>
        <w:ind w:hanging="6"/>
      </w:pPr>
      <w:r w:rsidRPr="000071CD">
        <w:t>zapsaná v</w:t>
      </w:r>
      <w:r>
        <w:t> obchodním rejstříku vedeném Krajským soudem v</w:t>
      </w:r>
      <w:r w:rsidR="00E742E4">
        <w:t xml:space="preserve"> Českých Budějovicích pod </w:t>
      </w:r>
      <w:proofErr w:type="spellStart"/>
      <w:proofErr w:type="gramStart"/>
      <w:r w:rsidR="00E742E4">
        <w:t>sp.zn</w:t>
      </w:r>
      <w:proofErr w:type="spellEnd"/>
      <w:proofErr w:type="gramEnd"/>
      <w:r w:rsidR="00E742E4">
        <w:t>, B 1451</w:t>
      </w:r>
      <w:r w:rsidRPr="000071CD">
        <w:tab/>
      </w:r>
    </w:p>
    <w:p w14:paraId="4BDC4FF6" w14:textId="193F5FD2" w:rsidR="00D80747" w:rsidRDefault="00D80747" w:rsidP="00D80747">
      <w:r w:rsidRPr="000071CD">
        <w:t xml:space="preserve">zastoupená </w:t>
      </w:r>
      <w:r w:rsidR="00E742E4" w:rsidRPr="00E742E4">
        <w:t>jedním členem představenstva</w:t>
      </w:r>
      <w:r w:rsidRPr="000071CD">
        <w:t xml:space="preserve"> </w:t>
      </w:r>
    </w:p>
    <w:p w14:paraId="4153FF94" w14:textId="77777777" w:rsidR="001F6540" w:rsidRPr="00190B8E" w:rsidRDefault="001F6540" w:rsidP="001F6540">
      <w:pPr>
        <w:jc w:val="both"/>
        <w:rPr>
          <w:rFonts w:cs="Arial"/>
          <w:szCs w:val="22"/>
        </w:rPr>
      </w:pPr>
    </w:p>
    <w:p w14:paraId="4E8096E6" w14:textId="17B00EA6" w:rsidR="001F6540" w:rsidRPr="00190B8E" w:rsidRDefault="00E742E4" w:rsidP="00E742E4">
      <w:pPr>
        <w:rPr>
          <w:rFonts w:cs="Arial"/>
          <w:szCs w:val="22"/>
        </w:rPr>
      </w:pPr>
      <w:r>
        <w:t xml:space="preserve"> </w:t>
      </w:r>
      <w:r>
        <w:rPr>
          <w:szCs w:val="22"/>
        </w:rPr>
        <w:t>(dále jen jako „</w:t>
      </w:r>
      <w:r>
        <w:rPr>
          <w:b/>
          <w:bCs/>
          <w:szCs w:val="22"/>
        </w:rPr>
        <w:t>Zástupce“)</w:t>
      </w:r>
    </w:p>
    <w:p w14:paraId="1087B717" w14:textId="77777777" w:rsidR="00E742E4" w:rsidRDefault="00E742E4" w:rsidP="001F6540">
      <w:pPr>
        <w:rPr>
          <w:rFonts w:cs="Arial"/>
          <w:b/>
          <w:szCs w:val="22"/>
        </w:rPr>
      </w:pPr>
    </w:p>
    <w:p w14:paraId="3629CFFE" w14:textId="582EA549" w:rsidR="001F6540" w:rsidRDefault="00D80747" w:rsidP="001F654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  <w:r w:rsidR="001F6540">
        <w:rPr>
          <w:rFonts w:cs="Arial"/>
          <w:b/>
          <w:szCs w:val="22"/>
        </w:rPr>
        <w:t xml:space="preserve"> </w:t>
      </w:r>
    </w:p>
    <w:p w14:paraId="7D1D2653" w14:textId="77777777" w:rsidR="001F6540" w:rsidRPr="00190B8E" w:rsidRDefault="001F6540" w:rsidP="001F6540">
      <w:pPr>
        <w:rPr>
          <w:rFonts w:cs="Arial"/>
          <w:szCs w:val="22"/>
        </w:rPr>
      </w:pPr>
    </w:p>
    <w:p w14:paraId="6254434C" w14:textId="77777777" w:rsidR="001F6540" w:rsidRPr="00190B8E" w:rsidRDefault="001F6540" w:rsidP="001F6540">
      <w:pPr>
        <w:rPr>
          <w:rFonts w:cs="Arial"/>
          <w:szCs w:val="22"/>
        </w:rPr>
      </w:pPr>
    </w:p>
    <w:bookmarkEnd w:id="1"/>
    <w:bookmarkEnd w:id="2"/>
    <w:p w14:paraId="5B0257AF" w14:textId="77777777" w:rsidR="00D80747" w:rsidRPr="001C40B2" w:rsidRDefault="00D80747" w:rsidP="00D80747">
      <w:pPr>
        <w:rPr>
          <w:rStyle w:val="preformatted"/>
          <w:b/>
          <w:bCs/>
        </w:rPr>
      </w:pPr>
      <w:r w:rsidRPr="001C06E1">
        <w:rPr>
          <w:rStyle w:val="preformatted"/>
          <w:b/>
          <w:bCs/>
        </w:rPr>
        <w:t xml:space="preserve">Takeda </w:t>
      </w:r>
      <w:r w:rsidRPr="001C40B2">
        <w:rPr>
          <w:rStyle w:val="preformatted"/>
          <w:b/>
          <w:bCs/>
        </w:rPr>
        <w:t>Pharmaceuticals Czech Republic s.r.o.</w:t>
      </w:r>
    </w:p>
    <w:p w14:paraId="03EAB948" w14:textId="77777777" w:rsidR="00D80747" w:rsidRPr="001C40B2" w:rsidRDefault="00D80747" w:rsidP="00D80747">
      <w:r w:rsidRPr="001C40B2">
        <w:t>Sídlo: Škrétova 490/12, Vinohrady, 120 00 Praha 2</w:t>
      </w:r>
    </w:p>
    <w:p w14:paraId="5ED2B76D" w14:textId="77777777" w:rsidR="00D80747" w:rsidRPr="001C40B2" w:rsidRDefault="00D80747" w:rsidP="00D80747">
      <w:r w:rsidRPr="001C40B2">
        <w:t xml:space="preserve">IČO: </w:t>
      </w:r>
      <w:r w:rsidRPr="001C40B2">
        <w:rPr>
          <w:rStyle w:val="nowrap"/>
        </w:rPr>
        <w:t>60469803</w:t>
      </w:r>
    </w:p>
    <w:p w14:paraId="54D3BA3F" w14:textId="77777777" w:rsidR="00D80747" w:rsidRPr="001C40B2" w:rsidRDefault="00D80747" w:rsidP="00D80747">
      <w:r w:rsidRPr="001C40B2">
        <w:t>DIČ: CZ</w:t>
      </w:r>
      <w:r w:rsidRPr="001C40B2">
        <w:rPr>
          <w:rStyle w:val="nowrap"/>
        </w:rPr>
        <w:t>60469803</w:t>
      </w:r>
    </w:p>
    <w:p w14:paraId="599CE112" w14:textId="77777777" w:rsidR="00D80747" w:rsidRPr="00935F1F" w:rsidRDefault="00D80747" w:rsidP="00D80747">
      <w:r w:rsidRPr="00DF6E1C">
        <w:t>Bankovní spojení: bankovní účet č</w:t>
      </w:r>
      <w:r w:rsidRPr="00935F1F">
        <w:t xml:space="preserve">. 3144700018/7910 vedený u </w:t>
      </w:r>
      <w:proofErr w:type="spellStart"/>
      <w:r w:rsidRPr="00935F1F">
        <w:t>Deutsche</w:t>
      </w:r>
      <w:proofErr w:type="spellEnd"/>
      <w:r w:rsidRPr="00935F1F">
        <w:t xml:space="preserve"> Bank AG</w:t>
      </w:r>
    </w:p>
    <w:p w14:paraId="727355BD" w14:textId="77777777" w:rsidR="00D80747" w:rsidRPr="00935F1F" w:rsidRDefault="00D80747" w:rsidP="00D80747">
      <w:pPr>
        <w:ind w:firstLine="6"/>
      </w:pPr>
      <w:r w:rsidRPr="00935F1F">
        <w:t xml:space="preserve">zapsaná v obchodním rejstříku vedeném Městským soudem v Praze pod </w:t>
      </w:r>
      <w:proofErr w:type="spellStart"/>
      <w:r w:rsidRPr="00935F1F">
        <w:t>sp</w:t>
      </w:r>
      <w:proofErr w:type="spellEnd"/>
      <w:r w:rsidRPr="00935F1F">
        <w:t xml:space="preserve">. zn. C 25754 </w:t>
      </w:r>
    </w:p>
    <w:p w14:paraId="4DAD2A92" w14:textId="3A94BC4A" w:rsidR="00D80747" w:rsidRPr="00DF6E1C" w:rsidRDefault="00D80747" w:rsidP="00935F1F">
      <w:pPr>
        <w:ind w:firstLine="6"/>
      </w:pPr>
      <w:r w:rsidRPr="00935F1F">
        <w:t xml:space="preserve">zastoupená: </w:t>
      </w:r>
      <w:r w:rsidR="00935F1F" w:rsidRPr="00935F1F">
        <w:t>Roman Šnajdr, prokurista a Barbora Doleželová Balzerová, prokurista</w:t>
      </w:r>
    </w:p>
    <w:p w14:paraId="0DB00058" w14:textId="77777777" w:rsidR="00E742E4" w:rsidRDefault="00E742E4" w:rsidP="00D80747">
      <w:pPr>
        <w:ind w:firstLine="6"/>
      </w:pPr>
    </w:p>
    <w:p w14:paraId="07470712" w14:textId="4187B177" w:rsidR="00D80747" w:rsidRPr="000071CD" w:rsidRDefault="00D80747" w:rsidP="00D80747">
      <w:pPr>
        <w:ind w:firstLine="6"/>
      </w:pPr>
      <w:r w:rsidRPr="000071CD">
        <w:t>(dále jen „</w:t>
      </w:r>
      <w:r w:rsidRPr="000071CD">
        <w:rPr>
          <w:b/>
        </w:rPr>
        <w:t>Společnost</w:t>
      </w:r>
      <w:r w:rsidRPr="000071CD">
        <w:t>”)</w:t>
      </w:r>
    </w:p>
    <w:p w14:paraId="204A3FEB" w14:textId="77777777" w:rsidR="001F6540" w:rsidRDefault="001F6540" w:rsidP="001F6540">
      <w:pPr>
        <w:pStyle w:val="Bezmezer"/>
        <w:rPr>
          <w:rFonts w:ascii="Arial" w:eastAsia="Times New Roman" w:hAnsi="Arial" w:cs="Arial"/>
        </w:rPr>
      </w:pPr>
    </w:p>
    <w:p w14:paraId="47D464D4" w14:textId="127E3DE6" w:rsidR="001F6540" w:rsidRPr="00190B8E" w:rsidRDefault="001F6540" w:rsidP="001F6540">
      <w:pPr>
        <w:keepNext w:val="0"/>
        <w:keepLines w:val="0"/>
        <w:jc w:val="center"/>
        <w:rPr>
          <w:rFonts w:cs="Arial"/>
          <w:szCs w:val="22"/>
        </w:rPr>
      </w:pPr>
    </w:p>
    <w:p w14:paraId="66C72BC0" w14:textId="77777777" w:rsidR="001F6540" w:rsidRDefault="001F6540" w:rsidP="001F6540">
      <w:pPr>
        <w:pStyle w:val="Zkladntext2"/>
        <w:keepNext w:val="0"/>
        <w:keepLines w:val="0"/>
        <w:spacing w:line="240" w:lineRule="auto"/>
        <w:ind w:left="360"/>
        <w:rPr>
          <w:color w:val="000000"/>
          <w:szCs w:val="22"/>
        </w:rPr>
      </w:pPr>
    </w:p>
    <w:p w14:paraId="01E64BA1" w14:textId="77777777" w:rsidR="001F6540" w:rsidRPr="00F64755" w:rsidRDefault="001F6540" w:rsidP="001F6540">
      <w:pPr>
        <w:pStyle w:val="Zkladntext2"/>
        <w:keepNext w:val="0"/>
        <w:keepLines w:val="0"/>
        <w:spacing w:line="240" w:lineRule="auto"/>
        <w:rPr>
          <w:color w:val="000000"/>
          <w:szCs w:val="22"/>
        </w:rPr>
      </w:pPr>
    </w:p>
    <w:p w14:paraId="7AF02205" w14:textId="77777777" w:rsidR="001F6540" w:rsidRPr="00190B8E" w:rsidRDefault="001F6540" w:rsidP="001F6540">
      <w:pPr>
        <w:jc w:val="both"/>
        <w:rPr>
          <w:rFonts w:cs="Arial"/>
          <w:szCs w:val="22"/>
        </w:rPr>
      </w:pPr>
    </w:p>
    <w:p w14:paraId="69562568" w14:textId="77777777" w:rsidR="001F6540" w:rsidRPr="00190B8E" w:rsidRDefault="001F6540" w:rsidP="001F6540">
      <w:pPr>
        <w:jc w:val="both"/>
        <w:rPr>
          <w:rFonts w:cs="Arial"/>
          <w:szCs w:val="22"/>
        </w:rPr>
      </w:pPr>
    </w:p>
    <w:p w14:paraId="28E606D6" w14:textId="363ECDF0" w:rsidR="001F6540" w:rsidRPr="00190B8E" w:rsidRDefault="001F6540" w:rsidP="001F6540">
      <w:pPr>
        <w:jc w:val="center"/>
        <w:rPr>
          <w:rFonts w:cs="Arial"/>
          <w:b/>
          <w:szCs w:val="22"/>
        </w:rPr>
      </w:pPr>
      <w:bookmarkStart w:id="3" w:name="_Hlk149212450"/>
      <w:r w:rsidRPr="00190B8E">
        <w:rPr>
          <w:rFonts w:cs="Arial"/>
          <w:b/>
          <w:szCs w:val="22"/>
        </w:rPr>
        <w:t>II.</w:t>
      </w:r>
    </w:p>
    <w:bookmarkEnd w:id="3"/>
    <w:p w14:paraId="1BA1037B" w14:textId="77777777" w:rsidR="001F6540" w:rsidRDefault="001F6540" w:rsidP="001F6540">
      <w:pPr>
        <w:jc w:val="center"/>
        <w:rPr>
          <w:rFonts w:cs="Arial"/>
          <w:b/>
          <w:szCs w:val="22"/>
        </w:rPr>
      </w:pPr>
      <w:r w:rsidRPr="00190B8E">
        <w:rPr>
          <w:rFonts w:cs="Arial"/>
          <w:b/>
          <w:szCs w:val="22"/>
        </w:rPr>
        <w:t>Předmět dodatku</w:t>
      </w:r>
    </w:p>
    <w:p w14:paraId="6DF262D7" w14:textId="77777777" w:rsidR="00D80747" w:rsidRDefault="00D80747" w:rsidP="001F6540">
      <w:pPr>
        <w:jc w:val="center"/>
        <w:rPr>
          <w:rFonts w:cs="Arial"/>
          <w:b/>
          <w:szCs w:val="22"/>
        </w:rPr>
      </w:pPr>
    </w:p>
    <w:p w14:paraId="15B9966E" w14:textId="77777777" w:rsidR="00D80747" w:rsidRDefault="00D80747" w:rsidP="001F6540">
      <w:pPr>
        <w:jc w:val="center"/>
        <w:rPr>
          <w:rFonts w:cs="Arial"/>
          <w:b/>
          <w:szCs w:val="22"/>
        </w:rPr>
      </w:pPr>
    </w:p>
    <w:p w14:paraId="06C6CA85" w14:textId="77777777" w:rsidR="00D80747" w:rsidRPr="00190B8E" w:rsidRDefault="00D80747" w:rsidP="00D80747">
      <w:pPr>
        <w:pStyle w:val="Zkladntext"/>
        <w:jc w:val="center"/>
        <w:rPr>
          <w:rStyle w:val="longtext1"/>
          <w:rFonts w:ascii="Arial" w:hAnsi="Arial" w:cs="Arial"/>
          <w:color w:val="000000"/>
          <w:sz w:val="22"/>
          <w:szCs w:val="22"/>
        </w:rPr>
      </w:pPr>
    </w:p>
    <w:p w14:paraId="59D7D1CF" w14:textId="77777777" w:rsidR="0044132D" w:rsidRDefault="0044132D" w:rsidP="0044132D">
      <w:pPr>
        <w:jc w:val="both"/>
        <w:rPr>
          <w:rFonts w:ascii="Verdana" w:hAnsi="Verdana"/>
          <w:sz w:val="20"/>
        </w:rPr>
      </w:pPr>
    </w:p>
    <w:p w14:paraId="4798D375" w14:textId="25070B45" w:rsidR="0044132D" w:rsidRDefault="0044132D" w:rsidP="0044132D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A91D4B">
        <w:rPr>
          <w:rFonts w:ascii="Verdana" w:hAnsi="Verdana"/>
        </w:rPr>
        <w:t>Smluvní strany uzavřely dne</w:t>
      </w:r>
      <w:r>
        <w:rPr>
          <w:rFonts w:ascii="Verdana" w:hAnsi="Verdana"/>
        </w:rPr>
        <w:t xml:space="preserve"> </w:t>
      </w:r>
      <w:r w:rsidR="00DF4ECB">
        <w:rPr>
          <w:rFonts w:ascii="Verdana" w:hAnsi="Verdana"/>
        </w:rPr>
        <w:t>30</w:t>
      </w:r>
      <w:r>
        <w:rPr>
          <w:rFonts w:ascii="Verdana" w:hAnsi="Verdana"/>
        </w:rPr>
        <w:t>.3.2023</w:t>
      </w:r>
      <w:r w:rsidRPr="00A91D4B">
        <w:rPr>
          <w:rFonts w:ascii="Verdana" w:hAnsi="Verdana"/>
        </w:rPr>
        <w:t xml:space="preserve"> Smlouvu o spolupráci. Předmětem tohoto Dodatku</w:t>
      </w:r>
      <w:r w:rsidR="00E742E4">
        <w:rPr>
          <w:rFonts w:ascii="Verdana" w:hAnsi="Verdana"/>
        </w:rPr>
        <w:t xml:space="preserve"> č. 3 </w:t>
      </w:r>
      <w:r w:rsidRPr="00A91D4B">
        <w:rPr>
          <w:rFonts w:ascii="Verdana" w:hAnsi="Verdana"/>
        </w:rPr>
        <w:t>je změna Přílohy č. 1</w:t>
      </w:r>
      <w:r w:rsidR="00E742E4">
        <w:rPr>
          <w:rFonts w:ascii="Verdana" w:hAnsi="Verdana"/>
        </w:rPr>
        <w:t xml:space="preserve"> s platností</w:t>
      </w:r>
      <w:r w:rsidR="00E83B23">
        <w:rPr>
          <w:rFonts w:ascii="Verdana" w:hAnsi="Verdana"/>
        </w:rPr>
        <w:t xml:space="preserve"> od 1.1.2026</w:t>
      </w:r>
      <w:r w:rsidRPr="00A91D4B">
        <w:rPr>
          <w:rFonts w:ascii="Verdana" w:hAnsi="Verdana"/>
        </w:rPr>
        <w:t>.</w:t>
      </w:r>
    </w:p>
    <w:p w14:paraId="3FEAEA1D" w14:textId="77777777" w:rsidR="00E742E4" w:rsidRPr="00A91D4B" w:rsidRDefault="00E742E4" w:rsidP="00E742E4">
      <w:pPr>
        <w:pStyle w:val="Odstavecseseznamem"/>
        <w:ind w:left="720"/>
        <w:jc w:val="both"/>
        <w:rPr>
          <w:rFonts w:ascii="Verdana" w:hAnsi="Verdana"/>
        </w:rPr>
      </w:pPr>
    </w:p>
    <w:p w14:paraId="4CF50080" w14:textId="3B171162" w:rsidR="0044132D" w:rsidRPr="00190B8E" w:rsidRDefault="0044132D" w:rsidP="0044132D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Verdana" w:hAnsi="Verdana"/>
        </w:rPr>
        <w:t xml:space="preserve">Smluvní strany se dohodly, že tímto Dodatkem č. </w:t>
      </w:r>
      <w:r w:rsidR="00E742E4">
        <w:rPr>
          <w:rFonts w:ascii="Verdana" w:hAnsi="Verdana"/>
        </w:rPr>
        <w:t>3</w:t>
      </w:r>
      <w:r>
        <w:rPr>
          <w:rFonts w:ascii="Verdana" w:hAnsi="Verdana"/>
        </w:rPr>
        <w:t xml:space="preserve"> se ruší Příloha č. 1 Smlouvy </w:t>
      </w:r>
      <w:r w:rsidR="00E742E4">
        <w:rPr>
          <w:rFonts w:ascii="Verdana" w:hAnsi="Verdana"/>
        </w:rPr>
        <w:t xml:space="preserve">a Dodatku č. 2, </w:t>
      </w:r>
      <w:r>
        <w:rPr>
          <w:rFonts w:ascii="Verdana" w:hAnsi="Verdana"/>
        </w:rPr>
        <w:t xml:space="preserve">a zcela se nahrazuje za Přílohu č. 1 tohoto Dodatku </w:t>
      </w:r>
      <w:r>
        <w:rPr>
          <w:rFonts w:ascii="Arial" w:hAnsi="Arial" w:cs="Arial"/>
          <w:sz w:val="22"/>
          <w:szCs w:val="22"/>
        </w:rPr>
        <w:t xml:space="preserve">č. </w:t>
      </w:r>
      <w:r w:rsidR="00E742E4">
        <w:rPr>
          <w:rFonts w:ascii="Arial" w:hAnsi="Arial" w:cs="Arial"/>
          <w:sz w:val="22"/>
          <w:szCs w:val="22"/>
        </w:rPr>
        <w:t>3</w:t>
      </w:r>
      <w:r w:rsidRPr="00190B8E">
        <w:rPr>
          <w:rFonts w:ascii="Arial" w:hAnsi="Arial" w:cs="Arial"/>
          <w:sz w:val="22"/>
          <w:szCs w:val="22"/>
        </w:rPr>
        <w:t>.</w:t>
      </w:r>
    </w:p>
    <w:p w14:paraId="6E2115E6" w14:textId="77777777" w:rsidR="0044132D" w:rsidRPr="00190B8E" w:rsidRDefault="0044132D" w:rsidP="0044132D">
      <w:pPr>
        <w:jc w:val="both"/>
        <w:rPr>
          <w:rFonts w:cs="Arial"/>
          <w:szCs w:val="22"/>
        </w:rPr>
      </w:pPr>
    </w:p>
    <w:p w14:paraId="1353FFE6" w14:textId="6394EC82" w:rsidR="00D80747" w:rsidRPr="0044132D" w:rsidRDefault="00D80747" w:rsidP="0044132D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Cs w:val="22"/>
        </w:rPr>
      </w:pPr>
      <w:r w:rsidRPr="0044132D">
        <w:rPr>
          <w:rFonts w:cs="Arial"/>
          <w:szCs w:val="22"/>
        </w:rPr>
        <w:t>.</w:t>
      </w:r>
    </w:p>
    <w:p w14:paraId="0B0F40F5" w14:textId="7FCBB1D0" w:rsidR="001F6540" w:rsidRDefault="001F6540" w:rsidP="001F6540">
      <w:pPr>
        <w:jc w:val="both"/>
        <w:rPr>
          <w:rFonts w:cs="Arial"/>
          <w:szCs w:val="22"/>
        </w:rPr>
      </w:pPr>
    </w:p>
    <w:p w14:paraId="447180C8" w14:textId="77777777" w:rsidR="00E742E4" w:rsidRPr="00190B8E" w:rsidRDefault="00E742E4" w:rsidP="001F6540">
      <w:pPr>
        <w:jc w:val="both"/>
        <w:rPr>
          <w:rFonts w:cs="Arial"/>
          <w:szCs w:val="22"/>
        </w:rPr>
      </w:pPr>
    </w:p>
    <w:p w14:paraId="51ECF67D" w14:textId="77777777" w:rsidR="001F6540" w:rsidRPr="00190B8E" w:rsidRDefault="001F6540" w:rsidP="001F6540">
      <w:pPr>
        <w:keepNext w:val="0"/>
        <w:keepLines w:val="0"/>
        <w:jc w:val="center"/>
        <w:rPr>
          <w:rStyle w:val="longtext1"/>
          <w:rFonts w:cs="Arial"/>
          <w:b/>
          <w:color w:val="000000"/>
          <w:szCs w:val="22"/>
        </w:rPr>
      </w:pPr>
    </w:p>
    <w:p w14:paraId="68B8FDEF" w14:textId="1BF2AC2B" w:rsidR="00674B2F" w:rsidRPr="00190B8E" w:rsidRDefault="00674B2F" w:rsidP="00674B2F">
      <w:pPr>
        <w:jc w:val="center"/>
        <w:rPr>
          <w:rFonts w:cs="Arial"/>
          <w:b/>
          <w:szCs w:val="22"/>
        </w:rPr>
      </w:pPr>
      <w:r w:rsidRPr="00190B8E">
        <w:rPr>
          <w:rFonts w:cs="Arial"/>
          <w:b/>
          <w:szCs w:val="22"/>
        </w:rPr>
        <w:lastRenderedPageBreak/>
        <w:t>II</w:t>
      </w:r>
      <w:r>
        <w:rPr>
          <w:rFonts w:cs="Arial"/>
          <w:b/>
          <w:szCs w:val="22"/>
        </w:rPr>
        <w:t>I</w:t>
      </w:r>
      <w:r w:rsidRPr="00190B8E">
        <w:rPr>
          <w:rFonts w:cs="Arial"/>
          <w:b/>
          <w:szCs w:val="22"/>
        </w:rPr>
        <w:t>.</w:t>
      </w:r>
    </w:p>
    <w:p w14:paraId="0AB8F68D" w14:textId="556D99FA" w:rsidR="001F6540" w:rsidRPr="00190B8E" w:rsidRDefault="001F6540" w:rsidP="001F6540">
      <w:pPr>
        <w:keepNext w:val="0"/>
        <w:keepLines w:val="0"/>
        <w:jc w:val="center"/>
        <w:rPr>
          <w:rStyle w:val="longtext1"/>
          <w:rFonts w:cs="Arial"/>
          <w:b/>
          <w:color w:val="000000"/>
          <w:szCs w:val="22"/>
        </w:rPr>
      </w:pPr>
    </w:p>
    <w:p w14:paraId="74D735B1" w14:textId="77777777" w:rsidR="001F6540" w:rsidRPr="00190B8E" w:rsidRDefault="001F6540" w:rsidP="001F6540">
      <w:pPr>
        <w:pStyle w:val="Zkladntext"/>
        <w:jc w:val="center"/>
        <w:rPr>
          <w:rStyle w:val="longtext1"/>
          <w:rFonts w:ascii="Arial" w:hAnsi="Arial" w:cs="Arial"/>
          <w:color w:val="000000"/>
          <w:sz w:val="22"/>
          <w:szCs w:val="22"/>
        </w:rPr>
      </w:pPr>
      <w:r w:rsidRPr="00190B8E">
        <w:rPr>
          <w:rStyle w:val="longtext1"/>
          <w:rFonts w:ascii="Arial" w:hAnsi="Arial" w:cs="Arial"/>
          <w:color w:val="000000"/>
          <w:sz w:val="22"/>
          <w:szCs w:val="22"/>
        </w:rPr>
        <w:t>Závěrečná ustanovení</w:t>
      </w:r>
    </w:p>
    <w:p w14:paraId="7F33C986" w14:textId="77777777" w:rsidR="001F6540" w:rsidRPr="00190B8E" w:rsidRDefault="001F6540" w:rsidP="001F6540">
      <w:pPr>
        <w:pStyle w:val="Zkladntext"/>
        <w:jc w:val="center"/>
        <w:rPr>
          <w:rStyle w:val="longtext1"/>
          <w:rFonts w:ascii="Arial" w:hAnsi="Arial" w:cs="Arial"/>
          <w:color w:val="000000"/>
          <w:sz w:val="22"/>
          <w:szCs w:val="22"/>
        </w:rPr>
      </w:pPr>
    </w:p>
    <w:p w14:paraId="2C1B8AAB" w14:textId="3CFF6E7C" w:rsidR="00254373" w:rsidRPr="0006389B" w:rsidRDefault="00254373" w:rsidP="0086121E">
      <w:pPr>
        <w:pStyle w:val="Odstavecseseznamem"/>
        <w:numPr>
          <w:ilvl w:val="0"/>
          <w:numId w:val="2"/>
        </w:numPr>
        <w:ind w:left="567" w:hanging="567"/>
        <w:jc w:val="both"/>
        <w:rPr>
          <w:rStyle w:val="longtext1"/>
          <w:rFonts w:ascii="Arial" w:hAnsi="Arial" w:cs="Arial"/>
          <w:sz w:val="22"/>
          <w:szCs w:val="22"/>
        </w:rPr>
      </w:pPr>
      <w:r w:rsidRPr="0006389B">
        <w:rPr>
          <w:rFonts w:ascii="Verdana" w:hAnsi="Verdana"/>
        </w:rPr>
        <w:t>Společnost prohlašuje, že informace obsažené v Příloze č.1. tohoto dodatku považuje za své obchodní tajemství, a to ve smyslu konkurenčně významných, určitelných, ocenitelných a v příslušných obchodních kruzích běžně nedostupných skutečností mj.</w:t>
      </w:r>
      <w:r w:rsidRPr="0006389B">
        <w:rPr>
          <w:rFonts w:ascii="Arial" w:hAnsi="Arial" w:cs="Arial"/>
          <w:sz w:val="22"/>
          <w:szCs w:val="22"/>
        </w:rPr>
        <w:t xml:space="preserve">  také identifikaci Léčivých přípravků, stanovení obratu, který má být dosažen pro plnění podmínek pro Bonus podle této smlouvy, vzor a způsob výpočtu výše Bonusu, jednotková cena baleni Léčivých přípravků, bude-li v příslušné příloze či objednávce uvedena. Je-li dána zákonná povinnost k uveřejnění Dodatku v registru smluv dle zákona o RS, dohodly se strany</w:t>
      </w:r>
      <w:r w:rsidR="00935F1F">
        <w:rPr>
          <w:rFonts w:ascii="Arial" w:hAnsi="Arial" w:cs="Arial"/>
          <w:sz w:val="22"/>
          <w:szCs w:val="22"/>
        </w:rPr>
        <w:t xml:space="preserve">, </w:t>
      </w:r>
      <w:r w:rsidRPr="0006389B">
        <w:rPr>
          <w:rFonts w:ascii="Arial" w:hAnsi="Arial" w:cs="Arial"/>
          <w:sz w:val="22"/>
          <w:szCs w:val="22"/>
        </w:rPr>
        <w:t xml:space="preserve">že takovou povinnost splní odběratel v souladu s ustanovením paragrafu 5 odst.2 zákona o </w:t>
      </w:r>
      <w:proofErr w:type="gramStart"/>
      <w:r w:rsidRPr="0006389B">
        <w:rPr>
          <w:rFonts w:ascii="Arial" w:hAnsi="Arial" w:cs="Arial"/>
          <w:sz w:val="22"/>
          <w:szCs w:val="22"/>
        </w:rPr>
        <w:t>RS</w:t>
      </w:r>
      <w:proofErr w:type="gramEnd"/>
      <w:r w:rsidRPr="0006389B">
        <w:rPr>
          <w:rFonts w:ascii="Arial" w:hAnsi="Arial" w:cs="Arial"/>
          <w:sz w:val="22"/>
          <w:szCs w:val="22"/>
        </w:rPr>
        <w:t xml:space="preserve"> a to po anonymizaci a znečitelnění údajů uvedených v předchozím odstavci v souladu s paragrafem 5 odst.8 zákona o RS</w:t>
      </w:r>
      <w:r w:rsidR="00935F1F">
        <w:rPr>
          <w:rFonts w:ascii="Arial" w:hAnsi="Arial" w:cs="Arial"/>
          <w:sz w:val="22"/>
          <w:szCs w:val="22"/>
        </w:rPr>
        <w:t xml:space="preserve">, </w:t>
      </w:r>
      <w:r w:rsidRPr="0006389B">
        <w:rPr>
          <w:rFonts w:ascii="Arial" w:hAnsi="Arial" w:cs="Arial"/>
          <w:sz w:val="22"/>
          <w:szCs w:val="22"/>
        </w:rPr>
        <w:t>které nepodléhají uveřejnění v registru smluv.</w:t>
      </w:r>
      <w:r w:rsidR="00935F1F">
        <w:rPr>
          <w:rFonts w:ascii="Arial" w:hAnsi="Arial" w:cs="Arial"/>
          <w:sz w:val="22"/>
          <w:szCs w:val="22"/>
        </w:rPr>
        <w:t xml:space="preserve"> </w:t>
      </w:r>
      <w:r w:rsidRPr="0006389B">
        <w:rPr>
          <w:rFonts w:ascii="Arial" w:hAnsi="Arial" w:cs="Arial"/>
          <w:sz w:val="22"/>
          <w:szCs w:val="22"/>
        </w:rPr>
        <w:t xml:space="preserve">Za tímto účelem  Společnost zpracuje anonymizovanou verzi Dodatku s vyloučením dat z uveřejnění ( zejména </w:t>
      </w:r>
      <w:r w:rsidR="0006389B">
        <w:rPr>
          <w:rFonts w:ascii="Arial" w:hAnsi="Arial" w:cs="Arial"/>
          <w:sz w:val="22"/>
          <w:szCs w:val="22"/>
        </w:rPr>
        <w:t>P</w:t>
      </w:r>
      <w:r w:rsidRPr="0006389B">
        <w:rPr>
          <w:rFonts w:ascii="Arial" w:hAnsi="Arial" w:cs="Arial"/>
          <w:sz w:val="22"/>
          <w:szCs w:val="22"/>
        </w:rPr>
        <w:t>řílohu č.1 obsahující obchodní tajemství) a zašle ji Odběrateli pro účely uveřejnění v registru smluv ve strojově čitelném formátu na email</w:t>
      </w:r>
      <w:r w:rsidR="00935F1F">
        <w:t xml:space="preserve"> </w:t>
      </w:r>
      <w:proofErr w:type="spellStart"/>
      <w:r w:rsidR="00935F1F" w:rsidRPr="00935F1F">
        <w:rPr>
          <w:highlight w:val="black"/>
        </w:rPr>
        <w:t>xxxxxxxxxxxxxxxxxxxx</w:t>
      </w:r>
      <w:proofErr w:type="spellEnd"/>
      <w:r w:rsidR="0006389B">
        <w:rPr>
          <w:rFonts w:ascii="Arial" w:hAnsi="Arial" w:cs="Arial"/>
          <w:sz w:val="22"/>
          <w:szCs w:val="22"/>
        </w:rPr>
        <w:t xml:space="preserve">. </w:t>
      </w:r>
      <w:r w:rsidRPr="0006389B">
        <w:rPr>
          <w:rStyle w:val="longtext1"/>
          <w:rFonts w:ascii="Arial" w:hAnsi="Arial" w:cs="Arial"/>
          <w:color w:val="000000"/>
          <w:sz w:val="22"/>
          <w:szCs w:val="22"/>
        </w:rPr>
        <w:t xml:space="preserve">Ostatní ustanovení Smlouvy o spolupráci se tímto dodatkem nemění. </w:t>
      </w:r>
    </w:p>
    <w:p w14:paraId="37A389FA" w14:textId="77777777" w:rsidR="00254373" w:rsidRPr="00190B8E" w:rsidRDefault="00254373" w:rsidP="00254373">
      <w:pPr>
        <w:pStyle w:val="Zkladntext"/>
        <w:ind w:left="567"/>
        <w:jc w:val="both"/>
        <w:rPr>
          <w:rStyle w:val="longtext1"/>
          <w:rFonts w:ascii="Arial" w:hAnsi="Arial" w:cs="Arial"/>
          <w:b w:val="0"/>
          <w:sz w:val="22"/>
          <w:szCs w:val="22"/>
        </w:rPr>
      </w:pPr>
    </w:p>
    <w:p w14:paraId="17F11D14" w14:textId="387B5439" w:rsidR="00254373" w:rsidRPr="00190B8E" w:rsidRDefault="00254373" w:rsidP="00254373">
      <w:pPr>
        <w:pStyle w:val="Zkladntext"/>
        <w:numPr>
          <w:ilvl w:val="0"/>
          <w:numId w:val="2"/>
        </w:numPr>
        <w:ind w:left="567" w:hanging="567"/>
        <w:jc w:val="both"/>
        <w:rPr>
          <w:rStyle w:val="longtext1"/>
          <w:rFonts w:ascii="Arial" w:hAnsi="Arial" w:cs="Arial"/>
          <w:b w:val="0"/>
          <w:sz w:val="22"/>
          <w:szCs w:val="22"/>
        </w:rPr>
      </w:pPr>
      <w:r w:rsidRPr="00190B8E">
        <w:rPr>
          <w:rStyle w:val="longtext1"/>
          <w:rFonts w:ascii="Arial" w:hAnsi="Arial" w:cs="Arial"/>
          <w:b w:val="0"/>
          <w:color w:val="000000"/>
          <w:sz w:val="22"/>
          <w:szCs w:val="22"/>
        </w:rPr>
        <w:t>Tento dodatek nabývá platnosti dnem</w:t>
      </w: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1.1.2026</w:t>
      </w:r>
      <w:r w:rsidR="00E742E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a dnem účinností uveřejnění v registru smluv. </w:t>
      </w:r>
    </w:p>
    <w:p w14:paraId="17F55944" w14:textId="77777777" w:rsidR="00254373" w:rsidRPr="00190B8E" w:rsidRDefault="00254373" w:rsidP="00254373">
      <w:pPr>
        <w:pStyle w:val="Zkladntext"/>
        <w:ind w:left="567"/>
        <w:jc w:val="both"/>
        <w:rPr>
          <w:rStyle w:val="longtext1"/>
          <w:rFonts w:ascii="Arial" w:hAnsi="Arial" w:cs="Arial"/>
          <w:b w:val="0"/>
          <w:sz w:val="22"/>
          <w:szCs w:val="22"/>
        </w:rPr>
      </w:pPr>
    </w:p>
    <w:p w14:paraId="1DB14634" w14:textId="1D2498D0" w:rsidR="00254373" w:rsidRPr="0006389B" w:rsidRDefault="0006389B" w:rsidP="00BF7BBC">
      <w:pPr>
        <w:pStyle w:val="Zkladntext"/>
        <w:numPr>
          <w:ilvl w:val="0"/>
          <w:numId w:val="2"/>
        </w:numPr>
        <w:ind w:left="567" w:hanging="567"/>
        <w:jc w:val="both"/>
        <w:rPr>
          <w:rStyle w:val="longtext1"/>
          <w:rFonts w:ascii="Arial" w:hAnsi="Arial" w:cs="Arial"/>
          <w:b w:val="0"/>
          <w:sz w:val="22"/>
          <w:szCs w:val="22"/>
        </w:rPr>
      </w:pPr>
      <w:r w:rsidRPr="0006389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Tento dodatek byl sepsán ve dvou (2) vyhotoveních v českém jazyce, z nichž každá smluvní strana obdrží jeden. Je-li tento dodatek podepisován elektronicky, každá ze smluvních stran obdrží jeho shodné, elektronicky podepsané vyhotovení.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747" w:rsidRPr="00533DF6" w14:paraId="23CD9E4F" w14:textId="77777777" w:rsidTr="000218D4">
        <w:tc>
          <w:tcPr>
            <w:tcW w:w="4531" w:type="dxa"/>
          </w:tcPr>
          <w:p w14:paraId="67B5B264" w14:textId="30E35D02" w:rsidR="00D80747" w:rsidRPr="00D20B81" w:rsidRDefault="00F811C6" w:rsidP="000218D4">
            <w:pPr>
              <w:pStyle w:val="Zkladntext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Z</w:t>
            </w:r>
            <w:r w:rsidR="00D80747" w:rsidRPr="00D20B81">
              <w:rPr>
                <w:b/>
                <w:bCs/>
                <w:sz w:val="22"/>
              </w:rPr>
              <w:t>a Společnost:</w:t>
            </w:r>
          </w:p>
          <w:p w14:paraId="40898B42" w14:textId="77777777" w:rsidR="00D80747" w:rsidRPr="00D20B81" w:rsidRDefault="00D80747" w:rsidP="000218D4">
            <w:pPr>
              <w:pStyle w:val="Zkladntext2"/>
              <w:rPr>
                <w:b/>
                <w:bCs/>
                <w:sz w:val="22"/>
                <w:szCs w:val="22"/>
              </w:rPr>
            </w:pPr>
          </w:p>
          <w:p w14:paraId="77B03026" w14:textId="611A88D6" w:rsidR="00D80747" w:rsidRPr="00D20B81" w:rsidRDefault="00935F1F" w:rsidP="000218D4">
            <w:pPr>
              <w:pStyle w:val="Zkladntext2"/>
              <w:rPr>
                <w:sz w:val="22"/>
              </w:rPr>
            </w:pPr>
            <w:r>
              <w:rPr>
                <w:sz w:val="22"/>
              </w:rPr>
              <w:t xml:space="preserve">Elektronicky podepsáno </w:t>
            </w:r>
            <w:r w:rsidR="00D80747" w:rsidRPr="00D20B81">
              <w:rPr>
                <w:sz w:val="22"/>
              </w:rPr>
              <w:t xml:space="preserve">dne </w:t>
            </w:r>
            <w:r>
              <w:rPr>
                <w:sz w:val="22"/>
              </w:rPr>
              <w:t>26.11.2025</w:t>
            </w:r>
          </w:p>
          <w:p w14:paraId="3D342574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148DB287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1B06A14A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686648DB" w14:textId="77777777" w:rsidR="00D80747" w:rsidRPr="00D20B81" w:rsidRDefault="00D80747" w:rsidP="000218D4">
            <w:pPr>
              <w:pStyle w:val="Zkladntext2"/>
              <w:rPr>
                <w:sz w:val="22"/>
              </w:rPr>
            </w:pPr>
            <w:r w:rsidRPr="00D20B81">
              <w:rPr>
                <w:sz w:val="22"/>
              </w:rPr>
              <w:t>_______________________________</w:t>
            </w:r>
            <w:r w:rsidRPr="00D20B81">
              <w:rPr>
                <w:sz w:val="22"/>
              </w:rPr>
              <w:tab/>
            </w:r>
          </w:p>
          <w:p w14:paraId="3705E382" w14:textId="77777777" w:rsidR="00D80747" w:rsidRPr="00D20B81" w:rsidRDefault="00D80747" w:rsidP="000218D4">
            <w:pPr>
              <w:pStyle w:val="Zkladntext2"/>
              <w:rPr>
                <w:rStyle w:val="preformatted"/>
                <w:b/>
                <w:sz w:val="22"/>
                <w:bdr w:val="none" w:sz="0" w:space="0" w:color="auto" w:frame="1"/>
              </w:rPr>
            </w:pPr>
            <w:r w:rsidRPr="00D20B81">
              <w:rPr>
                <w:rStyle w:val="preformatted"/>
                <w:b/>
                <w:sz w:val="22"/>
                <w:bdr w:val="none" w:sz="0" w:space="0" w:color="auto" w:frame="1"/>
              </w:rPr>
              <w:t>Takeda Pharmaceuticals Czech Republic s.r.o.</w:t>
            </w:r>
          </w:p>
          <w:p w14:paraId="77F5C5EB" w14:textId="5FCE090B" w:rsidR="00D80747" w:rsidRPr="00D20B81" w:rsidRDefault="00935F1F" w:rsidP="000218D4">
            <w:pPr>
              <w:pStyle w:val="Zkladntext2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Barbora Doleželová Balzerová</w:t>
            </w:r>
            <w:r w:rsidRPr="00935F1F">
              <w:rPr>
                <w:sz w:val="22"/>
              </w:rPr>
              <w:t>, prokurista</w:t>
            </w:r>
            <w:r w:rsidR="00D80747" w:rsidRPr="00D20B81">
              <w:rPr>
                <w:sz w:val="22"/>
              </w:rPr>
              <w:tab/>
            </w:r>
          </w:p>
        </w:tc>
        <w:tc>
          <w:tcPr>
            <w:tcW w:w="4531" w:type="dxa"/>
          </w:tcPr>
          <w:p w14:paraId="2AB6C474" w14:textId="77777777" w:rsidR="00D80747" w:rsidRDefault="00D80747" w:rsidP="000218D4">
            <w:pPr>
              <w:pStyle w:val="Zkladntext2"/>
              <w:rPr>
                <w:b/>
                <w:bCs/>
                <w:sz w:val="22"/>
              </w:rPr>
            </w:pPr>
            <w:r w:rsidRPr="00297579">
              <w:rPr>
                <w:b/>
                <w:bCs/>
                <w:sz w:val="22"/>
              </w:rPr>
              <w:t>Za Odběratele:</w:t>
            </w:r>
          </w:p>
          <w:p w14:paraId="409B6830" w14:textId="77777777" w:rsidR="00D80747" w:rsidRDefault="00D80747" w:rsidP="000218D4">
            <w:pPr>
              <w:pStyle w:val="Zkladntext2"/>
              <w:rPr>
                <w:b/>
                <w:bCs/>
                <w:sz w:val="22"/>
                <w:szCs w:val="22"/>
              </w:rPr>
            </w:pPr>
          </w:p>
          <w:p w14:paraId="58449109" w14:textId="28AB2CF4" w:rsidR="00935F1F" w:rsidRPr="00D20B81" w:rsidRDefault="00935F1F" w:rsidP="00935F1F">
            <w:pPr>
              <w:pStyle w:val="Zkladntext2"/>
              <w:rPr>
                <w:sz w:val="22"/>
              </w:rPr>
            </w:pPr>
            <w:r>
              <w:rPr>
                <w:sz w:val="22"/>
              </w:rPr>
              <w:t xml:space="preserve">Elektronicky podepsáno </w:t>
            </w:r>
            <w:r w:rsidRPr="00D20B81">
              <w:rPr>
                <w:sz w:val="22"/>
              </w:rPr>
              <w:t xml:space="preserve">dne </w:t>
            </w:r>
            <w:r>
              <w:rPr>
                <w:sz w:val="22"/>
              </w:rPr>
              <w:t>28.11.2025</w:t>
            </w:r>
          </w:p>
          <w:p w14:paraId="7835C351" w14:textId="77777777" w:rsidR="00D80747" w:rsidRDefault="00D80747" w:rsidP="000218D4">
            <w:pPr>
              <w:pStyle w:val="Zkladntext2"/>
              <w:rPr>
                <w:sz w:val="22"/>
              </w:rPr>
            </w:pPr>
          </w:p>
          <w:p w14:paraId="4192EE6A" w14:textId="77777777" w:rsidR="00D80747" w:rsidRDefault="00D80747" w:rsidP="000218D4">
            <w:pPr>
              <w:pStyle w:val="Zkladntext2"/>
              <w:rPr>
                <w:sz w:val="22"/>
              </w:rPr>
            </w:pPr>
          </w:p>
          <w:p w14:paraId="3CD1393E" w14:textId="77777777" w:rsidR="00D80747" w:rsidRDefault="00D80747" w:rsidP="000218D4">
            <w:pPr>
              <w:pStyle w:val="Zkladntext2"/>
              <w:rPr>
                <w:sz w:val="22"/>
              </w:rPr>
            </w:pPr>
          </w:p>
          <w:p w14:paraId="418DC61B" w14:textId="77777777" w:rsidR="00D80747" w:rsidRDefault="00D80747" w:rsidP="000218D4">
            <w:pPr>
              <w:pStyle w:val="Zkladntext2"/>
              <w:rPr>
                <w:sz w:val="22"/>
              </w:rPr>
            </w:pPr>
            <w:r w:rsidRPr="000071CD">
              <w:rPr>
                <w:sz w:val="22"/>
              </w:rPr>
              <w:t>_______________________________</w:t>
            </w:r>
            <w:r w:rsidRPr="000071CD">
              <w:rPr>
                <w:sz w:val="22"/>
              </w:rPr>
              <w:tab/>
            </w:r>
          </w:p>
          <w:p w14:paraId="76F5D7B1" w14:textId="1CAC6542" w:rsidR="00D80747" w:rsidRPr="0006389B" w:rsidRDefault="0006389B" w:rsidP="000218D4">
            <w:pPr>
              <w:pStyle w:val="Zkladntext2"/>
              <w:rPr>
                <w:rStyle w:val="preformatted"/>
                <w:b/>
                <w:color w:val="333333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89B">
              <w:rPr>
                <w:b/>
                <w:sz w:val="22"/>
                <w:szCs w:val="22"/>
              </w:rPr>
              <w:t>Jihočeské nemocnice, a.s.</w:t>
            </w:r>
          </w:p>
          <w:p w14:paraId="5CD33526" w14:textId="77777777" w:rsidR="00935F1F" w:rsidRDefault="00935F1F" w:rsidP="000218D4">
            <w:pPr>
              <w:pStyle w:val="Zkladntext2"/>
              <w:rPr>
                <w:sz w:val="22"/>
              </w:rPr>
            </w:pPr>
          </w:p>
          <w:p w14:paraId="506091FE" w14:textId="6915828B" w:rsidR="00D80747" w:rsidRPr="00533DF6" w:rsidRDefault="00935F1F" w:rsidP="000218D4">
            <w:pPr>
              <w:pStyle w:val="Zkladntext2"/>
              <w:rPr>
                <w:b/>
                <w:color w:val="333333"/>
                <w:sz w:val="22"/>
                <w:bdr w:val="none" w:sz="0" w:space="0" w:color="auto" w:frame="1"/>
              </w:rPr>
            </w:pPr>
            <w:r>
              <w:rPr>
                <w:sz w:val="22"/>
              </w:rPr>
              <w:t>MUDr. Ing. Michal Šnorek, Ph.D.</w:t>
            </w:r>
          </w:p>
        </w:tc>
      </w:tr>
      <w:tr w:rsidR="00D80747" w:rsidRPr="00297579" w14:paraId="08378014" w14:textId="77777777" w:rsidTr="000218D4">
        <w:tc>
          <w:tcPr>
            <w:tcW w:w="4531" w:type="dxa"/>
          </w:tcPr>
          <w:p w14:paraId="223EF8CB" w14:textId="77777777" w:rsidR="00D80747" w:rsidRPr="00D20B81" w:rsidRDefault="00D80747" w:rsidP="000218D4">
            <w:pPr>
              <w:pStyle w:val="Zkladntext2"/>
              <w:rPr>
                <w:b/>
                <w:bCs/>
                <w:sz w:val="22"/>
              </w:rPr>
            </w:pPr>
          </w:p>
          <w:p w14:paraId="64DB5125" w14:textId="77777777" w:rsidR="00D80747" w:rsidRPr="00D20B81" w:rsidRDefault="00D80747" w:rsidP="000218D4">
            <w:pPr>
              <w:pStyle w:val="Zkladntext2"/>
              <w:rPr>
                <w:sz w:val="22"/>
              </w:rPr>
            </w:pPr>
          </w:p>
          <w:p w14:paraId="7E5F5EFF" w14:textId="570D38B7" w:rsidR="00935F1F" w:rsidRPr="00D20B81" w:rsidRDefault="00935F1F" w:rsidP="00935F1F">
            <w:pPr>
              <w:pStyle w:val="Zkladntext2"/>
              <w:rPr>
                <w:sz w:val="22"/>
              </w:rPr>
            </w:pPr>
            <w:r>
              <w:rPr>
                <w:sz w:val="22"/>
              </w:rPr>
              <w:t xml:space="preserve">Elektronicky podepsáno </w:t>
            </w:r>
            <w:r w:rsidRPr="00D20B81">
              <w:rPr>
                <w:sz w:val="22"/>
              </w:rPr>
              <w:t xml:space="preserve">dne </w:t>
            </w:r>
            <w:r>
              <w:rPr>
                <w:sz w:val="22"/>
              </w:rPr>
              <w:t>27.11.2025</w:t>
            </w:r>
          </w:p>
          <w:p w14:paraId="396A1BCC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36B93DDF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7B8768E7" w14:textId="77777777" w:rsidR="00D80747" w:rsidRPr="00D20B81" w:rsidRDefault="00D80747" w:rsidP="000218D4">
            <w:pPr>
              <w:pStyle w:val="Zkladntext2"/>
              <w:rPr>
                <w:b/>
                <w:sz w:val="22"/>
                <w:szCs w:val="22"/>
              </w:rPr>
            </w:pPr>
          </w:p>
          <w:p w14:paraId="14D05E68" w14:textId="77777777" w:rsidR="00D80747" w:rsidRPr="00D20B81" w:rsidRDefault="00D80747" w:rsidP="000218D4">
            <w:pPr>
              <w:pStyle w:val="Zkladntext2"/>
              <w:rPr>
                <w:sz w:val="22"/>
              </w:rPr>
            </w:pPr>
            <w:r w:rsidRPr="00D20B81">
              <w:rPr>
                <w:sz w:val="22"/>
              </w:rPr>
              <w:t>_______________________________</w:t>
            </w:r>
            <w:r w:rsidRPr="00D20B81">
              <w:rPr>
                <w:sz w:val="22"/>
              </w:rPr>
              <w:tab/>
            </w:r>
          </w:p>
          <w:p w14:paraId="18C27242" w14:textId="77777777" w:rsidR="00D80747" w:rsidRPr="00D20B81" w:rsidRDefault="00D80747" w:rsidP="000218D4">
            <w:pPr>
              <w:pStyle w:val="Zkladntext2"/>
              <w:rPr>
                <w:rStyle w:val="preformatted"/>
                <w:b/>
                <w:sz w:val="22"/>
                <w:bdr w:val="none" w:sz="0" w:space="0" w:color="auto" w:frame="1"/>
              </w:rPr>
            </w:pPr>
            <w:r w:rsidRPr="00D20B81">
              <w:rPr>
                <w:rStyle w:val="preformatted"/>
                <w:b/>
                <w:sz w:val="22"/>
                <w:bdr w:val="none" w:sz="0" w:space="0" w:color="auto" w:frame="1"/>
              </w:rPr>
              <w:t>Takeda Pharmaceuticals Czech Republic s.r.o.</w:t>
            </w:r>
          </w:p>
          <w:p w14:paraId="76A60379" w14:textId="77777777" w:rsidR="00D80747" w:rsidRPr="00D20B81" w:rsidRDefault="00D80747" w:rsidP="000218D4">
            <w:pPr>
              <w:rPr>
                <w:b/>
                <w:sz w:val="22"/>
              </w:rPr>
            </w:pPr>
            <w:r w:rsidRPr="00935F1F">
              <w:rPr>
                <w:sz w:val="22"/>
              </w:rPr>
              <w:t>Roman Šnajdr, prokurista</w:t>
            </w:r>
          </w:p>
        </w:tc>
        <w:tc>
          <w:tcPr>
            <w:tcW w:w="4531" w:type="dxa"/>
          </w:tcPr>
          <w:p w14:paraId="59E02D52" w14:textId="77777777" w:rsidR="00D80747" w:rsidRPr="00297579" w:rsidRDefault="00D80747" w:rsidP="000218D4">
            <w:pPr>
              <w:pStyle w:val="Zkladntext2"/>
              <w:rPr>
                <w:b/>
                <w:bCs/>
                <w:sz w:val="22"/>
              </w:rPr>
            </w:pPr>
          </w:p>
        </w:tc>
      </w:tr>
    </w:tbl>
    <w:p w14:paraId="26CFEA4D" w14:textId="77777777" w:rsidR="001F6540" w:rsidRPr="00190B8E" w:rsidRDefault="001F6540" w:rsidP="001F6540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Cs w:val="22"/>
        </w:rPr>
      </w:pPr>
    </w:p>
    <w:sectPr w:rsidR="001F6540" w:rsidRPr="00190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558B6" w14:textId="77777777" w:rsidR="0077550E" w:rsidRDefault="0077550E" w:rsidP="00674B2F">
      <w:r>
        <w:separator/>
      </w:r>
    </w:p>
  </w:endnote>
  <w:endnote w:type="continuationSeparator" w:id="0">
    <w:p w14:paraId="230EDDA8" w14:textId="77777777" w:rsidR="0077550E" w:rsidRDefault="0077550E" w:rsidP="0067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870D1" w14:textId="77777777" w:rsidR="0077550E" w:rsidRDefault="0077550E" w:rsidP="00674B2F">
      <w:r>
        <w:separator/>
      </w:r>
    </w:p>
  </w:footnote>
  <w:footnote w:type="continuationSeparator" w:id="0">
    <w:p w14:paraId="6CA448AB" w14:textId="77777777" w:rsidR="0077550E" w:rsidRDefault="0077550E" w:rsidP="0067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4626"/>
    <w:multiLevelType w:val="hybridMultilevel"/>
    <w:tmpl w:val="348EB5FA"/>
    <w:lvl w:ilvl="0" w:tplc="E5CC6E6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0075DA"/>
    <w:multiLevelType w:val="hybridMultilevel"/>
    <w:tmpl w:val="76B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D0164"/>
    <w:multiLevelType w:val="hybridMultilevel"/>
    <w:tmpl w:val="3B4C3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540"/>
    <w:multiLevelType w:val="hybridMultilevel"/>
    <w:tmpl w:val="CDC0FB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40"/>
    <w:rsid w:val="0003431C"/>
    <w:rsid w:val="0006389B"/>
    <w:rsid w:val="000807F2"/>
    <w:rsid w:val="000915A9"/>
    <w:rsid w:val="000E4321"/>
    <w:rsid w:val="001776EC"/>
    <w:rsid w:val="001E2B32"/>
    <w:rsid w:val="001F6540"/>
    <w:rsid w:val="00251958"/>
    <w:rsid w:val="00252721"/>
    <w:rsid w:val="00254373"/>
    <w:rsid w:val="003104CF"/>
    <w:rsid w:val="00312303"/>
    <w:rsid w:val="003825D3"/>
    <w:rsid w:val="0044132D"/>
    <w:rsid w:val="00470E77"/>
    <w:rsid w:val="004973EB"/>
    <w:rsid w:val="005002E8"/>
    <w:rsid w:val="00541A0A"/>
    <w:rsid w:val="0058309A"/>
    <w:rsid w:val="005852B9"/>
    <w:rsid w:val="00586348"/>
    <w:rsid w:val="005D655F"/>
    <w:rsid w:val="005F1124"/>
    <w:rsid w:val="00606684"/>
    <w:rsid w:val="00674B2F"/>
    <w:rsid w:val="00675582"/>
    <w:rsid w:val="006A12EA"/>
    <w:rsid w:val="006A5D8E"/>
    <w:rsid w:val="006C0CAE"/>
    <w:rsid w:val="0077550E"/>
    <w:rsid w:val="0078197B"/>
    <w:rsid w:val="007C0211"/>
    <w:rsid w:val="00865858"/>
    <w:rsid w:val="008A1DF9"/>
    <w:rsid w:val="008E1916"/>
    <w:rsid w:val="00935F1F"/>
    <w:rsid w:val="00977AE9"/>
    <w:rsid w:val="00A35899"/>
    <w:rsid w:val="00A42BED"/>
    <w:rsid w:val="00A5473C"/>
    <w:rsid w:val="00AC3558"/>
    <w:rsid w:val="00C3242D"/>
    <w:rsid w:val="00C35F15"/>
    <w:rsid w:val="00C747AA"/>
    <w:rsid w:val="00CA422A"/>
    <w:rsid w:val="00D00D26"/>
    <w:rsid w:val="00D80747"/>
    <w:rsid w:val="00DF4ECB"/>
    <w:rsid w:val="00DF516C"/>
    <w:rsid w:val="00E129AC"/>
    <w:rsid w:val="00E659D2"/>
    <w:rsid w:val="00E742E4"/>
    <w:rsid w:val="00E83B23"/>
    <w:rsid w:val="00F811C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19FF"/>
  <w15:chartTrackingRefBased/>
  <w15:docId w15:val="{A11325FE-332F-467C-9658-BD32FC7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6540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F65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6540"/>
    <w:rPr>
      <w:rFonts w:ascii="Arial" w:eastAsia="Times New Roman" w:hAnsi="Arial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1F6540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1F6540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1F6540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6540"/>
    <w:rPr>
      <w:rFonts w:ascii="Arial" w:eastAsia="Times New Roman" w:hAnsi="Arial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1F65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6540"/>
    <w:rPr>
      <w:rFonts w:ascii="Arial" w:eastAsia="Times New Roman" w:hAnsi="Arial" w:cs="Times New Roman"/>
      <w:szCs w:val="20"/>
      <w:lang w:val="cs-CZ" w:eastAsia="cs-CZ"/>
    </w:rPr>
  </w:style>
  <w:style w:type="paragraph" w:customStyle="1" w:styleId="BodyText21">
    <w:name w:val="Body Text 21"/>
    <w:basedOn w:val="Normln"/>
    <w:rsid w:val="001F6540"/>
    <w:pPr>
      <w:keepNext w:val="0"/>
      <w:keepLines w:val="0"/>
      <w:widowControl w:val="0"/>
      <w:jc w:val="center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1F6540"/>
    <w:pPr>
      <w:keepNext w:val="0"/>
      <w:keepLines w:val="0"/>
      <w:ind w:left="708"/>
    </w:pPr>
    <w:rPr>
      <w:rFonts w:ascii="Times New Roman" w:hAnsi="Times New Roman"/>
      <w:sz w:val="20"/>
    </w:rPr>
  </w:style>
  <w:style w:type="paragraph" w:styleId="Textkomente">
    <w:name w:val="annotation text"/>
    <w:basedOn w:val="Normln"/>
    <w:link w:val="TextkomenteChar"/>
    <w:uiPriority w:val="99"/>
    <w:rsid w:val="001F654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540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Bezmezer">
    <w:name w:val="No Spacing"/>
    <w:uiPriority w:val="1"/>
    <w:qFormat/>
    <w:rsid w:val="001F6540"/>
    <w:pPr>
      <w:spacing w:after="0" w:line="240" w:lineRule="auto"/>
    </w:pPr>
    <w:rPr>
      <w:rFonts w:ascii="Calibri" w:eastAsia="PMingLiU" w:hAnsi="Calibri" w:cs="Times New Roman"/>
      <w:lang w:val="cs-CZ" w:eastAsia="cs-CZ"/>
    </w:rPr>
  </w:style>
  <w:style w:type="character" w:customStyle="1" w:styleId="longtext1">
    <w:name w:val="long_text1"/>
    <w:rsid w:val="001F6540"/>
    <w:rPr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674B2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4B2F"/>
    <w:rPr>
      <w:rFonts w:ascii="Arial" w:eastAsia="Times New Roman" w:hAnsi="Arial" w:cs="Times New Roman"/>
      <w:szCs w:val="20"/>
      <w:lang w:val="cs-CZ" w:eastAsia="cs-CZ"/>
    </w:rPr>
  </w:style>
  <w:style w:type="paragraph" w:customStyle="1" w:styleId="paragraph">
    <w:name w:val="paragraph"/>
    <w:basedOn w:val="Normln"/>
    <w:rsid w:val="00674B2F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preformatted">
    <w:name w:val="preformatted"/>
    <w:rsid w:val="00D80747"/>
  </w:style>
  <w:style w:type="table" w:styleId="Mkatabulky">
    <w:name w:val="Table Grid"/>
    <w:basedOn w:val="Normlntabulka"/>
    <w:rsid w:val="00D8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D80747"/>
  </w:style>
  <w:style w:type="paragraph" w:customStyle="1" w:styleId="Default">
    <w:name w:val="Default"/>
    <w:rsid w:val="00E742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0638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90A4EC8A2CC4DAFF630F447B9E133" ma:contentTypeVersion="6" ma:contentTypeDescription="Create a new document." ma:contentTypeScope="" ma:versionID="3381cc26dde69cb10425ba51efec82c3">
  <xsd:schema xmlns:xsd="http://www.w3.org/2001/XMLSchema" xmlns:xs="http://www.w3.org/2001/XMLSchema" xmlns:p="http://schemas.microsoft.com/office/2006/metadata/properties" xmlns:ns2="950cd014-8e15-48c9-b730-c790f0af0485" xmlns:ns3="c910f634-6438-448a-9a9a-06cd6f7c74ff" targetNamespace="http://schemas.microsoft.com/office/2006/metadata/properties" ma:root="true" ma:fieldsID="ab648ba7a6ad8e012ecf996269b56837" ns2:_="" ns3:_="">
    <xsd:import namespace="950cd014-8e15-48c9-b730-c790f0af0485"/>
    <xsd:import namespace="c910f634-6438-448a-9a9a-06cd6f7c7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cd014-8e15-48c9-b730-c790f0af0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f634-6438-448a-9a9a-06cd6f7c7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DAA9F-F773-4729-A7CC-57230E5D7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C2C58-13F2-4AF8-BD74-98BF10F43490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50cd014-8e15-48c9-b730-c790f0af0485"/>
    <ds:schemaRef ds:uri="http://schemas.microsoft.com/office/infopath/2007/PartnerControls"/>
    <ds:schemaRef ds:uri="c910f634-6438-448a-9a9a-06cd6f7c74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063738-69F0-4C66-9058-4EF0BE5F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cd014-8e15-48c9-b730-c790f0af0485"/>
    <ds:schemaRef ds:uri="c910f634-6438-448a-9a9a-06cd6f7c7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2747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Nekuzova, Eva</dc:creator>
  <cp:keywords/>
  <dc:description/>
  <cp:lastModifiedBy>Hana Plačková</cp:lastModifiedBy>
  <cp:revision>2</cp:revision>
  <dcterms:created xsi:type="dcterms:W3CDTF">2025-12-05T08:22:00Z</dcterms:created>
  <dcterms:modified xsi:type="dcterms:W3CDTF">2025-12-05T08:22:00Z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0x010100FDC90A4EC8A2CC4DAFF630F447B9E133</vt:lpwstr>
  </property>
</Properties>
</file>