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22" w:rsidRDefault="00AF3922">
      <w:pPr>
        <w:spacing w:line="14" w:lineRule="exact"/>
      </w:pPr>
    </w:p>
    <w:p w:rsidR="00AF3922" w:rsidRDefault="00480ADB">
      <w:pPr>
        <w:pStyle w:val="Nadpis10"/>
        <w:framePr w:w="10382" w:h="398" w:hRule="exact" w:wrap="none" w:vAnchor="page" w:hAnchor="page" w:x="457" w:y="1117"/>
        <w:shd w:val="clear" w:color="auto" w:fill="auto"/>
        <w:spacing w:before="0" w:after="0"/>
      </w:pPr>
      <w:bookmarkStart w:id="0" w:name="bookmark0"/>
      <w:r>
        <w:t>Kupní smlouva č. 217020753/3</w:t>
      </w:r>
      <w:bookmarkEnd w:id="0"/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after="220" w:line="266" w:lineRule="auto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62" w:lineRule="auto"/>
        <w:ind w:right="2720"/>
        <w:jc w:val="left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 </w:t>
      </w:r>
      <w:r>
        <w:rPr>
          <w:b/>
          <w:bCs/>
          <w:sz w:val="19"/>
          <w:szCs w:val="19"/>
        </w:rPr>
        <w:t xml:space="preserve">Sídlo: </w:t>
      </w:r>
      <w:r>
        <w:t xml:space="preserve">544 01 Dvůr Králové nad Labem, Raisova 2824 </w:t>
      </w: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66" w:lineRule="auto"/>
        <w:jc w:val="left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tabs>
          <w:tab w:val="left" w:pos="1471"/>
        </w:tabs>
        <w:spacing w:line="266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Petr Tepera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ind w:right="27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C, č.vložky 25764 </w:t>
      </w: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Datum zápisu: 1.1.2009 </w:t>
      </w:r>
      <w:r>
        <w:rPr>
          <w:b/>
          <w:bCs/>
          <w:sz w:val="19"/>
          <w:szCs w:val="19"/>
        </w:rPr>
        <w:t>Kód územní jednotky: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tabs>
          <w:tab w:val="left" w:pos="2002"/>
        </w:tabs>
        <w:spacing w:line="266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ČSOB, a.s.,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66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Ing. Pavel David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66" w:lineRule="auto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after="220" w:line="266" w:lineRule="auto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after="220" w:line="252" w:lineRule="auto"/>
        <w:ind w:left="2040"/>
        <w:jc w:val="left"/>
      </w:pPr>
      <w:hyperlink r:id="rId7" w:history="1">
        <w:r>
          <w:rPr>
            <w:lang w:val="en-US" w:eastAsia="en-US" w:bidi="en-US"/>
          </w:rPr>
          <w:t>ingpaveldavid@seznam.cz</w:t>
        </w:r>
      </w:hyperlink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after="200" w:line="26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Sídlo: </w:t>
      </w:r>
      <w:r>
        <w:t>Hradec Králové 1, Malé náměstí 111, PSČ 502 00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tabs>
          <w:tab w:val="left" w:pos="1471"/>
        </w:tabs>
        <w:spacing w:line="262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52" w:lineRule="auto"/>
        <w:ind w:right="2720"/>
        <w:jc w:val="left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B, číslo vložky 1097 Datum zápisu do obchodního rejstříku: 6.6.1994 </w:t>
      </w:r>
      <w:r>
        <w:rPr>
          <w:b/>
          <w:bCs/>
          <w:sz w:val="19"/>
          <w:szCs w:val="19"/>
        </w:rPr>
        <w:t xml:space="preserve">Bankovní spojení: </w:t>
      </w:r>
      <w:r>
        <w:t xml:space="preserve">ČSOB, </w:t>
      </w:r>
      <w:r>
        <w:t>a.s.,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40" w:lineRule="auto"/>
      </w:pPr>
      <w:r>
        <w:t>Ke smluvnímu jednání pověřen: Samek Petr</w:t>
      </w:r>
    </w:p>
    <w:p w:rsidR="00AF3922" w:rsidRDefault="00480ADB">
      <w:pPr>
        <w:pStyle w:val="Zkladntext1"/>
        <w:framePr w:w="10382" w:h="7238" w:hRule="exact" w:wrap="none" w:vAnchor="page" w:hAnchor="page" w:x="457" w:y="2044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AF3922" w:rsidRDefault="00480ADB">
      <w:pPr>
        <w:pStyle w:val="Zkladntext1"/>
        <w:framePr w:w="10382" w:h="2674" w:hRule="exact" w:wrap="none" w:vAnchor="page" w:hAnchor="page" w:x="457" w:y="9954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Místo, kam má být dříví odesláno: </w:t>
      </w:r>
      <w:r>
        <w:t>Vócklamart</w:t>
      </w:r>
    </w:p>
    <w:p w:rsidR="00AF3922" w:rsidRDefault="00480ADB">
      <w:pPr>
        <w:pStyle w:val="Zkladntext1"/>
        <w:framePr w:w="10382" w:h="2674" w:hRule="exact" w:wrap="none" w:vAnchor="page" w:hAnchor="page" w:x="457" w:y="9954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Způsob dodání: </w:t>
      </w:r>
      <w:r>
        <w:t>Železniční nákladní dopravou</w:t>
      </w:r>
    </w:p>
    <w:p w:rsidR="00AF3922" w:rsidRDefault="00480ADB">
      <w:pPr>
        <w:pStyle w:val="Zkladntext1"/>
        <w:framePr w:w="10382" w:h="2674" w:hRule="exact" w:wrap="none" w:vAnchor="page" w:hAnchor="page" w:x="457" w:y="9954"/>
        <w:numPr>
          <w:ilvl w:val="0"/>
          <w:numId w:val="1"/>
        </w:numPr>
        <w:shd w:val="clear" w:color="auto" w:fill="auto"/>
        <w:tabs>
          <w:tab w:val="left" w:pos="673"/>
          <w:tab w:val="left" w:pos="3485"/>
        </w:tabs>
        <w:spacing w:line="240" w:lineRule="auto"/>
      </w:pPr>
      <w:r>
        <w:rPr>
          <w:b/>
          <w:bCs/>
          <w:sz w:val="19"/>
          <w:szCs w:val="19"/>
        </w:rPr>
        <w:t xml:space="preserve">Doba dodání: </w:t>
      </w:r>
      <w:r>
        <w:t>01.08.2017</w:t>
      </w:r>
      <w:r>
        <w:tab/>
        <w:t>- 31.08.2017</w:t>
      </w:r>
    </w:p>
    <w:p w:rsidR="00AF3922" w:rsidRDefault="00480ADB">
      <w:pPr>
        <w:pStyle w:val="Zkladntext1"/>
        <w:framePr w:w="10382" w:h="2674" w:hRule="exact" w:wrap="none" w:vAnchor="page" w:hAnchor="page" w:x="457" w:y="9954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AF3922" w:rsidRDefault="00480ADB">
      <w:pPr>
        <w:pStyle w:val="Zkladntext1"/>
        <w:framePr w:w="10382" w:h="2674" w:hRule="exact" w:wrap="none" w:vAnchor="page" w:hAnchor="page" w:x="457" w:y="9954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AF3922" w:rsidRDefault="00480ADB">
      <w:pPr>
        <w:pStyle w:val="Zkladntext1"/>
        <w:framePr w:w="10382" w:h="2674" w:hRule="exact" w:wrap="none" w:vAnchor="page" w:hAnchor="page" w:x="457" w:y="9954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Místo přejímky: </w:t>
      </w:r>
      <w:r>
        <w:t>Vócklamart</w:t>
      </w:r>
    </w:p>
    <w:p w:rsidR="00AF3922" w:rsidRDefault="00480ADB">
      <w:pPr>
        <w:pStyle w:val="Zkladntext1"/>
        <w:framePr w:w="10382" w:h="2674" w:hRule="exact" w:wrap="none" w:vAnchor="page" w:hAnchor="page" w:x="457" w:y="9954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Způsob přejímky: </w:t>
      </w:r>
      <w:r>
        <w:t>elektronická</w:t>
      </w:r>
    </w:p>
    <w:p w:rsidR="00AF3922" w:rsidRDefault="00480ADB">
      <w:pPr>
        <w:pStyle w:val="Zkladntext1"/>
        <w:framePr w:w="10382" w:h="2674" w:hRule="exact" w:wrap="none" w:vAnchor="page" w:hAnchor="page" w:x="457" w:y="9954"/>
        <w:numPr>
          <w:ilvl w:val="0"/>
          <w:numId w:val="1"/>
        </w:numPr>
        <w:shd w:val="clear" w:color="auto" w:fill="auto"/>
        <w:tabs>
          <w:tab w:val="left" w:pos="673"/>
        </w:tabs>
        <w:spacing w:after="22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AF3922" w:rsidRDefault="00480ADB">
      <w:pPr>
        <w:pStyle w:val="Zkladntext1"/>
        <w:framePr w:w="10382" w:h="2674" w:hRule="exact" w:wrap="none" w:vAnchor="page" w:hAnchor="page" w:x="457" w:y="9954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AF3922" w:rsidRDefault="00480ADB">
      <w:pPr>
        <w:pStyle w:val="Zkladntext1"/>
        <w:framePr w:w="10382" w:h="2674" w:hRule="exact" w:wrap="none" w:vAnchor="page" w:hAnchor="page" w:x="457" w:y="9954"/>
        <w:shd w:val="clear" w:color="auto" w:fill="auto"/>
        <w:spacing w:line="240" w:lineRule="auto"/>
        <w:ind w:left="680"/>
        <w:jc w:val="left"/>
      </w:pPr>
      <w:r>
        <w:rPr>
          <w:b/>
          <w:bCs/>
          <w:sz w:val="19"/>
          <w:szCs w:val="19"/>
        </w:rPr>
        <w:t>Číslo KS konečného příjem</w:t>
      </w:r>
      <w:r>
        <w:rPr>
          <w:b/>
          <w:bCs/>
          <w:sz w:val="19"/>
          <w:szCs w:val="19"/>
        </w:rPr>
        <w:t xml:space="preserve">ce: </w:t>
      </w:r>
      <w:r>
        <w:t>217013163/00 MWOOD</w:t>
      </w:r>
    </w:p>
    <w:p w:rsidR="00AF3922" w:rsidRDefault="00AF3922">
      <w:pPr>
        <w:spacing w:line="14" w:lineRule="exact"/>
        <w:sectPr w:rsidR="00AF39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3922" w:rsidRDefault="00AF3922">
      <w:pPr>
        <w:spacing w:line="14" w:lineRule="exact"/>
      </w:pPr>
    </w:p>
    <w:p w:rsidR="00AF3922" w:rsidRDefault="00480ADB">
      <w:pPr>
        <w:pStyle w:val="Zhlavnebozpat0"/>
        <w:framePr w:wrap="none" w:vAnchor="page" w:hAnchor="page" w:x="4931" w:y="373"/>
        <w:shd w:val="clear" w:color="auto" w:fill="auto"/>
      </w:pPr>
      <w:r>
        <w:t>Strana č. 2</w:t>
      </w:r>
    </w:p>
    <w:p w:rsidR="00AF3922" w:rsidRDefault="00480ADB">
      <w:pPr>
        <w:pStyle w:val="Zkladntext1"/>
        <w:framePr w:w="10382" w:h="226" w:hRule="exact" w:wrap="none" w:vAnchor="page" w:hAnchor="page" w:x="457" w:y="868"/>
        <w:shd w:val="clear" w:color="auto" w:fill="auto"/>
        <w:spacing w:line="264" w:lineRule="auto"/>
        <w:ind w:left="680" w:firstLine="20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AF3922" w:rsidRDefault="00480ADB">
      <w:pPr>
        <w:pStyle w:val="Titulektabulky0"/>
        <w:framePr w:w="3341" w:h="475" w:hRule="exact" w:wrap="none" w:vAnchor="page" w:hAnchor="page" w:x="1158" w:y="1386"/>
        <w:shd w:val="clear" w:color="auto" w:fill="auto"/>
        <w:rPr>
          <w:sz w:val="20"/>
          <w:szCs w:val="20"/>
        </w:rPr>
      </w:pPr>
      <w:r>
        <w:t xml:space="preserve">Celkové množství v MJ: </w:t>
      </w:r>
      <w:r w:rsidR="00DA4B07">
        <w:t>xxx</w:t>
      </w:r>
      <w:r>
        <w:t xml:space="preserve"> Cena FCO: FCA </w:t>
      </w:r>
      <w:r>
        <w:rPr>
          <w:b w:val="0"/>
          <w:bCs w:val="0"/>
          <w:sz w:val="20"/>
          <w:szCs w:val="20"/>
        </w:rPr>
        <w:t>Vyplaceně dopravci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2074"/>
        <w:gridCol w:w="725"/>
        <w:gridCol w:w="542"/>
      </w:tblGrid>
      <w:tr w:rsidR="00AF392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320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2074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725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542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AF392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PVJ, SM, III.Kůrovec latl.st.,M3</w:t>
            </w:r>
          </w:p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01D KH,Cx,Br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3922" w:rsidRDefault="00DA4B07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left"/>
            </w:pPr>
            <w:r>
              <w:t>Kč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right"/>
            </w:pPr>
            <w:r>
              <w:t>M3</w:t>
            </w:r>
          </w:p>
        </w:tc>
      </w:tr>
      <w:tr w:rsidR="00AF3922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320" w:type="dxa"/>
            <w:shd w:val="clear" w:color="auto" w:fill="FFFFFF"/>
            <w:vAlign w:val="center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PVJ, SM, III.Kůrovec</w:t>
            </w:r>
            <w:r>
              <w:t xml:space="preserve"> lbtl.st.,M3</w:t>
            </w:r>
          </w:p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01D KH,Cx,Br</w:t>
            </w:r>
          </w:p>
        </w:tc>
        <w:tc>
          <w:tcPr>
            <w:tcW w:w="2074" w:type="dxa"/>
            <w:shd w:val="clear" w:color="auto" w:fill="FFFFFF"/>
          </w:tcPr>
          <w:p w:rsidR="00AF3922" w:rsidRDefault="00DA4B07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left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right"/>
            </w:pPr>
            <w:r>
              <w:t>M3</w:t>
            </w:r>
          </w:p>
        </w:tc>
      </w:tr>
      <w:tr w:rsidR="00AF3922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320" w:type="dxa"/>
            <w:shd w:val="clear" w:color="auto" w:fill="FFFFFF"/>
            <w:vAlign w:val="center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PVJ, SM, III.Kůrovec 2a+ tl.st.,M3</w:t>
            </w:r>
          </w:p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01D KH,Cx,Br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AF3922" w:rsidRDefault="00DA4B07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left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right"/>
            </w:pPr>
            <w:r>
              <w:t>M3</w:t>
            </w:r>
          </w:p>
        </w:tc>
      </w:tr>
      <w:tr w:rsidR="00AF392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20" w:type="dxa"/>
            <w:shd w:val="clear" w:color="auto" w:fill="FFFFFF"/>
            <w:vAlign w:val="center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PVJ, SM, III.Kůrovec 5b tl.st.,M3</w:t>
            </w:r>
          </w:p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01D KH,Cx,Br</w:t>
            </w:r>
          </w:p>
        </w:tc>
        <w:tc>
          <w:tcPr>
            <w:tcW w:w="2074" w:type="dxa"/>
            <w:shd w:val="clear" w:color="auto" w:fill="FFFFFF"/>
          </w:tcPr>
          <w:p w:rsidR="00AF3922" w:rsidRDefault="00DA4B07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left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before="120" w:line="240" w:lineRule="auto"/>
              <w:jc w:val="right"/>
            </w:pPr>
            <w:r>
              <w:t>M3</w:t>
            </w:r>
          </w:p>
        </w:tc>
      </w:tr>
      <w:tr w:rsidR="00AF392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320" w:type="dxa"/>
            <w:shd w:val="clear" w:color="auto" w:fill="FFFFFF"/>
            <w:vAlign w:val="bottom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SM, Neobjednané dříví, Výmět, M3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AF3922" w:rsidRDefault="00DA4B07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left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AF3922" w:rsidRDefault="00480ADB">
            <w:pPr>
              <w:pStyle w:val="Jin0"/>
              <w:framePr w:w="7661" w:h="3600" w:wrap="none" w:vAnchor="page" w:hAnchor="page" w:x="1144" w:y="1833"/>
              <w:shd w:val="clear" w:color="auto" w:fill="auto"/>
              <w:spacing w:line="240" w:lineRule="auto"/>
              <w:jc w:val="center"/>
            </w:pPr>
            <w:r>
              <w:t>M3</w:t>
            </w:r>
          </w:p>
        </w:tc>
      </w:tr>
    </w:tbl>
    <w:p w:rsidR="00AF3922" w:rsidRDefault="00480ADB">
      <w:pPr>
        <w:pStyle w:val="Titulektabulky0"/>
        <w:framePr w:wrap="none" w:vAnchor="page" w:hAnchor="page" w:x="1148" w:y="5399"/>
        <w:shd w:val="clear" w:color="auto" w:fill="auto"/>
        <w:spacing w:line="240" w:lineRule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000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spacing w:after="220"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11. Jakost dříví, provedení a obal: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ind w:left="680" w:firstLine="20"/>
      </w:pPr>
      <w:r>
        <w:t>TECHNICKÉ PODMÍNKY SMRK: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spacing w:after="220"/>
        <w:ind w:left="680" w:firstLine="20"/>
      </w:pPr>
      <w:r>
        <w:t>Výřezy průmyslové jehličnaté SM v kůře. Dodané dříví bude vyrobeno dle Rakouských obchodních usancí 2006.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ind w:left="680" w:firstLine="20"/>
      </w:pPr>
      <w:r>
        <w:t xml:space="preserve">délka: 4 m </w:t>
      </w:r>
      <w:r>
        <w:rPr>
          <w:lang w:val="en-US" w:eastAsia="en-US" w:bidi="en-US"/>
        </w:rPr>
        <w:t xml:space="preserve">(max. </w:t>
      </w:r>
      <w:r>
        <w:t>do 10% 3m) min. nadm.2 %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ind w:left="680" w:firstLine="20"/>
      </w:pPr>
      <w:r>
        <w:t>STP: 15-54cmb.k.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spacing w:after="220"/>
        <w:ind w:left="680" w:firstLine="20"/>
      </w:pPr>
      <w:r>
        <w:t>Kvalita: KH,Cx,Br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numPr>
          <w:ilvl w:val="0"/>
          <w:numId w:val="2"/>
        </w:numPr>
        <w:shd w:val="clear" w:color="auto" w:fill="auto"/>
        <w:tabs>
          <w:tab w:val="left" w:pos="1034"/>
        </w:tabs>
        <w:ind w:left="680" w:firstLine="20"/>
      </w:pPr>
      <w:r>
        <w:t xml:space="preserve">případě dodávky jedle (pouze příměs) bude </w:t>
      </w:r>
      <w:r>
        <w:t>uplatněna srážka -</w:t>
      </w:r>
      <w:r w:rsidR="00DA4B07">
        <w:t>xxx</w:t>
      </w:r>
      <w:r>
        <w:t>K</w:t>
      </w:r>
      <w:r w:rsidR="00DA4B07">
        <w:t>č</w:t>
      </w:r>
      <w:r>
        <w:t>/m3.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numPr>
          <w:ilvl w:val="0"/>
          <w:numId w:val="2"/>
        </w:numPr>
        <w:shd w:val="clear" w:color="auto" w:fill="auto"/>
        <w:tabs>
          <w:tab w:val="left" w:pos="1044"/>
        </w:tabs>
        <w:ind w:left="680" w:firstLine="20"/>
      </w:pPr>
      <w:r>
        <w:t>případě dodávek SM 5m výřezů bude uplatněna srážka -</w:t>
      </w:r>
      <w:r w:rsidR="00DA4B07">
        <w:t>xxx</w:t>
      </w:r>
      <w:r>
        <w:t>Kč/m3.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spacing w:after="220"/>
        <w:ind w:left="680" w:firstLine="20"/>
      </w:pPr>
      <w:r>
        <w:t>BO bude účtována jako vláknina, neobjednané.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spacing w:after="220" w:line="240" w:lineRule="auto"/>
        <w:ind w:left="680" w:firstLine="20"/>
      </w:pPr>
      <w:r>
        <w:t>Hmotu kvality vláknina a horší neexpedujte, uvádí se orientačně v případě zařazení nevhodných jednotlivých kusů při přejí</w:t>
      </w:r>
      <w:r>
        <w:t>mce.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ind w:left="680" w:firstLine="20"/>
      </w:pPr>
      <w:r>
        <w:t>OSTATNÍ PODMÍNKY:</w:t>
      </w:r>
    </w:p>
    <w:p w:rsidR="00AF3922" w:rsidRDefault="00480ADB">
      <w:pPr>
        <w:pStyle w:val="Zkladntext1"/>
        <w:framePr w:w="10382" w:h="4579" w:hRule="exact" w:wrap="none" w:vAnchor="page" w:hAnchor="page" w:x="457" w:y="6119"/>
        <w:shd w:val="clear" w:color="auto" w:fill="auto"/>
        <w:ind w:left="680" w:firstLine="20"/>
      </w:pPr>
      <w:r>
        <w:t>Kupující, na základě protokolu elektronického měření a přejímky konečného odběratele, vystaví daňový doklad za prodávajícího.</w:t>
      </w:r>
    </w:p>
    <w:p w:rsidR="00AF3922" w:rsidRDefault="00480ADB">
      <w:pPr>
        <w:pStyle w:val="Zkladntext1"/>
        <w:framePr w:w="10382" w:h="2429" w:hRule="exact" w:wrap="none" w:vAnchor="page" w:hAnchor="page" w:x="457" w:y="11375"/>
        <w:numPr>
          <w:ilvl w:val="0"/>
          <w:numId w:val="3"/>
        </w:numPr>
        <w:shd w:val="clear" w:color="auto" w:fill="auto"/>
        <w:tabs>
          <w:tab w:val="left" w:pos="664"/>
          <w:tab w:val="left" w:pos="3288"/>
        </w:tabs>
        <w:spacing w:after="220" w:line="254" w:lineRule="auto"/>
      </w:pPr>
      <w:r>
        <w:rPr>
          <w:b/>
          <w:bCs/>
          <w:sz w:val="19"/>
          <w:szCs w:val="19"/>
        </w:rPr>
        <w:t>Splatnost kupní ceny:</w:t>
      </w:r>
      <w:r>
        <w:rPr>
          <w:b/>
          <w:bCs/>
          <w:sz w:val="19"/>
          <w:szCs w:val="19"/>
        </w:rPr>
        <w:tab/>
      </w:r>
      <w:r>
        <w:t>21. dnů od vystavení daňového dokladu</w:t>
      </w:r>
    </w:p>
    <w:p w:rsidR="00AF3922" w:rsidRDefault="00480ADB">
      <w:pPr>
        <w:pStyle w:val="Zkladntext1"/>
        <w:framePr w:w="10382" w:h="2429" w:hRule="exact" w:wrap="none" w:vAnchor="page" w:hAnchor="page" w:x="457" w:y="11375"/>
        <w:numPr>
          <w:ilvl w:val="0"/>
          <w:numId w:val="3"/>
        </w:numPr>
        <w:shd w:val="clear" w:color="auto" w:fill="auto"/>
        <w:tabs>
          <w:tab w:val="left" w:pos="664"/>
          <w:tab w:val="left" w:pos="3288"/>
        </w:tabs>
        <w:spacing w:line="252" w:lineRule="auto"/>
      </w:pPr>
      <w:r>
        <w:rPr>
          <w:b/>
          <w:bCs/>
          <w:sz w:val="19"/>
          <w:szCs w:val="19"/>
        </w:rPr>
        <w:t>Nedílná součást této KS:</w:t>
      </w:r>
      <w:r>
        <w:rPr>
          <w:b/>
          <w:bCs/>
          <w:sz w:val="19"/>
          <w:szCs w:val="19"/>
        </w:rPr>
        <w:tab/>
      </w:r>
      <w:r>
        <w:t>Nedílnou součástí této</w:t>
      </w:r>
      <w:r>
        <w:t xml:space="preserve"> kupní smlouvy jsou Obchodní podmínky nákupu a prodeje</w:t>
      </w:r>
    </w:p>
    <w:p w:rsidR="00AF3922" w:rsidRDefault="00480ADB">
      <w:pPr>
        <w:pStyle w:val="Zkladntext1"/>
        <w:framePr w:w="10382" w:h="2429" w:hRule="exact" w:wrap="none" w:vAnchor="page" w:hAnchor="page" w:x="457" w:y="11375"/>
        <w:shd w:val="clear" w:color="auto" w:fill="auto"/>
        <w:spacing w:after="220" w:line="252" w:lineRule="auto"/>
        <w:ind w:left="3360"/>
        <w:jc w:val="left"/>
      </w:pPr>
      <w:r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</w:t>
      </w:r>
      <w:r>
        <w:t xml:space="preserve"> řídit jejich ustanoveními.</w:t>
      </w:r>
    </w:p>
    <w:p w:rsidR="00AF3922" w:rsidRDefault="00480ADB">
      <w:pPr>
        <w:pStyle w:val="Zkladntext1"/>
        <w:framePr w:w="10382" w:h="2429" w:hRule="exact" w:wrap="none" w:vAnchor="page" w:hAnchor="page" w:x="457" w:y="11375"/>
        <w:numPr>
          <w:ilvl w:val="0"/>
          <w:numId w:val="3"/>
        </w:numPr>
        <w:shd w:val="clear" w:color="auto" w:fill="auto"/>
        <w:tabs>
          <w:tab w:val="left" w:pos="664"/>
        </w:tabs>
        <w:ind w:left="680" w:hanging="680"/>
        <w:jc w:val="left"/>
      </w:pPr>
      <w:r>
        <w:t>Pro účely vystavování daňových dokladů kupujícím za prodávajícího smluvní strany sjednávají následující závazné číselné řady:</w:t>
      </w:r>
    </w:p>
    <w:p w:rsidR="00AF3922" w:rsidRDefault="00480ADB">
      <w:pPr>
        <w:pStyle w:val="Zkladntext1"/>
        <w:framePr w:w="10382" w:h="2429" w:hRule="exact" w:wrap="none" w:vAnchor="page" w:hAnchor="page" w:x="457" w:y="11375"/>
        <w:shd w:val="clear" w:color="auto" w:fill="auto"/>
        <w:ind w:left="680" w:firstLine="20"/>
      </w:pPr>
      <w:r>
        <w:t>Daňové doklady: 1722260001-1722269999, Opravné daňové doklady - dobropisy: 1732260001-1732269999</w:t>
      </w:r>
    </w:p>
    <w:p w:rsidR="00AF3922" w:rsidRDefault="00480ADB" w:rsidP="00DA4B07">
      <w:pPr>
        <w:pStyle w:val="Zkladntext1"/>
        <w:framePr w:w="10382" w:h="509" w:hRule="exact" w:wrap="none" w:vAnchor="page" w:hAnchor="page" w:x="376" w:y="13861"/>
        <w:shd w:val="clear" w:color="auto" w:fill="auto"/>
        <w:tabs>
          <w:tab w:val="left" w:leader="dot" w:pos="2208"/>
        </w:tabs>
        <w:spacing w:line="240" w:lineRule="auto"/>
      </w:pPr>
      <w:r>
        <w:t>V</w:t>
      </w:r>
      <w:r>
        <w:tab/>
        <w:t xml:space="preserve"> V </w:t>
      </w:r>
      <w:r>
        <w:t>Hradci Králové</w:t>
      </w:r>
    </w:p>
    <w:p w:rsidR="00DA4B07" w:rsidRDefault="00480ADB" w:rsidP="00DA4B07">
      <w:pPr>
        <w:pStyle w:val="Zkladntext1"/>
        <w:framePr w:w="10382" w:h="509" w:hRule="exact" w:wrap="none" w:vAnchor="page" w:hAnchor="page" w:x="376" w:y="13861"/>
        <w:shd w:val="clear" w:color="auto" w:fill="auto"/>
        <w:tabs>
          <w:tab w:val="left" w:leader="dot" w:pos="2208"/>
        </w:tabs>
        <w:spacing w:line="240" w:lineRule="auto"/>
      </w:pPr>
      <w:r>
        <w:t>dne</w:t>
      </w:r>
      <w:r>
        <w:tab/>
        <w:t xml:space="preserve"> dne: 04.09.2017</w:t>
      </w:r>
    </w:p>
    <w:p w:rsidR="00AF3922" w:rsidRDefault="00AF3922">
      <w:pPr>
        <w:spacing w:line="14" w:lineRule="exact"/>
      </w:pPr>
      <w:bookmarkStart w:id="1" w:name="_GoBack"/>
      <w:bookmarkEnd w:id="1"/>
    </w:p>
    <w:p w:rsidR="00DA4B07" w:rsidRDefault="00DA4B07">
      <w:pPr>
        <w:spacing w:line="14" w:lineRule="exact"/>
      </w:pPr>
      <w:r>
        <w:t>P</w:t>
      </w:r>
    </w:p>
    <w:p w:rsidR="00AF3922" w:rsidRDefault="00AF3922">
      <w:pPr>
        <w:pStyle w:val="Zkladntext1"/>
        <w:framePr w:wrap="none" w:vAnchor="page" w:hAnchor="page" w:x="522" w:y="2534"/>
        <w:shd w:val="clear" w:color="auto" w:fill="auto"/>
        <w:spacing w:line="240" w:lineRule="auto"/>
        <w:jc w:val="left"/>
      </w:pPr>
    </w:p>
    <w:p w:rsidR="00AF3922" w:rsidRDefault="00AF3922" w:rsidP="00DA4B07">
      <w:pPr>
        <w:spacing w:line="14" w:lineRule="exact"/>
      </w:pPr>
    </w:p>
    <w:sectPr w:rsidR="00AF39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DB" w:rsidRDefault="00480ADB">
      <w:r>
        <w:separator/>
      </w:r>
    </w:p>
  </w:endnote>
  <w:endnote w:type="continuationSeparator" w:id="0">
    <w:p w:rsidR="00480ADB" w:rsidRDefault="0048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DB" w:rsidRDefault="00480ADB"/>
  </w:footnote>
  <w:footnote w:type="continuationSeparator" w:id="0">
    <w:p w:rsidR="00480ADB" w:rsidRDefault="00480A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8E9"/>
    <w:multiLevelType w:val="multilevel"/>
    <w:tmpl w:val="E8466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CD0830"/>
    <w:multiLevelType w:val="multilevel"/>
    <w:tmpl w:val="9F4EF59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932D6"/>
    <w:multiLevelType w:val="multilevel"/>
    <w:tmpl w:val="EA72D92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22"/>
    <w:rsid w:val="00480ADB"/>
    <w:rsid w:val="00AF3922"/>
    <w:rsid w:val="00D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DC525-1ADF-484E-914A-8B51B8EE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580"/>
      <w:ind w:right="1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1000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  <w:ind w:left="700"/>
      <w:jc w:val="righ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paveldavid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2017-09-12T06:15:00Z</dcterms:created>
  <dcterms:modified xsi:type="dcterms:W3CDTF">2017-09-12T06:19:00Z</dcterms:modified>
</cp:coreProperties>
</file>