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BD02E" w14:textId="77777777" w:rsidR="001B0EF2" w:rsidRDefault="001B0EF2" w:rsidP="001B0EF2">
      <w:pPr>
        <w:pStyle w:val="Zkladntextodsazen22"/>
        <w:overflowPunct/>
        <w:autoSpaceDE/>
        <w:autoSpaceDN/>
        <w:adjustRightInd/>
        <w:jc w:val="left"/>
        <w:rPr>
          <w:rFonts w:ascii="Arial" w:hAnsi="Arial" w:cs="Arial"/>
          <w:bCs/>
          <w:sz w:val="22"/>
          <w:szCs w:val="22"/>
        </w:rPr>
      </w:pPr>
      <w:bookmarkStart w:id="0" w:name="_GoBack"/>
      <w:bookmarkEnd w:id="0"/>
      <w:r>
        <w:rPr>
          <w:rFonts w:ascii="Arial" w:hAnsi="Arial" w:cs="Arial"/>
          <w:bCs/>
          <w:sz w:val="22"/>
          <w:szCs w:val="22"/>
        </w:rPr>
        <w:t xml:space="preserve">   </w:t>
      </w:r>
    </w:p>
    <w:p w14:paraId="127EE64C" w14:textId="77777777" w:rsidR="001B0EF2" w:rsidRPr="001B0EF2" w:rsidRDefault="001B0EF2" w:rsidP="001B0EF2">
      <w:pPr>
        <w:rPr>
          <w:rFonts w:ascii="Arial" w:hAnsi="Arial" w:cs="Arial"/>
          <w:b/>
          <w:bCs/>
          <w:sz w:val="28"/>
          <w:szCs w:val="28"/>
          <w:lang w:val="en-GB"/>
        </w:rPr>
      </w:pPr>
      <w:bookmarkStart w:id="1" w:name="_Hlk213411054"/>
      <w:r w:rsidRPr="00D34A82">
        <w:rPr>
          <w:rFonts w:ascii="Arial" w:hAnsi="Arial" w:cs="Arial"/>
          <w:b/>
          <w:sz w:val="28"/>
          <w:szCs w:val="28"/>
        </w:rPr>
        <w:t xml:space="preserve">Příloha č. </w:t>
      </w:r>
      <w:r>
        <w:rPr>
          <w:rFonts w:ascii="Arial" w:hAnsi="Arial" w:cs="Arial"/>
          <w:b/>
          <w:sz w:val="28"/>
          <w:szCs w:val="28"/>
        </w:rPr>
        <w:t>2</w:t>
      </w:r>
      <w:r w:rsidRPr="00D34A82">
        <w:rPr>
          <w:rFonts w:ascii="Arial" w:hAnsi="Arial" w:cs="Arial"/>
          <w:b/>
          <w:sz w:val="28"/>
          <w:szCs w:val="28"/>
        </w:rPr>
        <w:t xml:space="preserve"> </w:t>
      </w:r>
      <w:bookmarkEnd w:id="1"/>
      <w:r w:rsidRPr="00D34A82">
        <w:rPr>
          <w:rFonts w:ascii="Arial" w:hAnsi="Arial" w:cs="Arial"/>
          <w:b/>
          <w:sz w:val="28"/>
          <w:szCs w:val="28"/>
        </w:rPr>
        <w:t xml:space="preserve">- </w:t>
      </w:r>
      <w:r w:rsidRPr="001B0EF2">
        <w:rPr>
          <w:rFonts w:ascii="Arial" w:hAnsi="Arial" w:cs="Arial"/>
          <w:b/>
          <w:bCs/>
          <w:sz w:val="28"/>
          <w:szCs w:val="28"/>
          <w:lang w:val="en-GB"/>
        </w:rPr>
        <w:t>Kodex chování dodavatele skupiny Heidelbeg Materials</w:t>
      </w:r>
    </w:p>
    <w:p w14:paraId="6EC0C557" w14:textId="2955A10A" w:rsidR="001B0EF2" w:rsidRPr="00D34A82" w:rsidRDefault="001B0EF2" w:rsidP="001B0EF2">
      <w:pPr>
        <w:rPr>
          <w:rFonts w:ascii="Arial" w:hAnsi="Arial" w:cs="Arial"/>
          <w:b/>
          <w:sz w:val="28"/>
          <w:szCs w:val="28"/>
        </w:rPr>
      </w:pPr>
    </w:p>
    <w:p w14:paraId="745F8D8B" w14:textId="77777777" w:rsidR="001B0EF2" w:rsidRDefault="001B0EF2" w:rsidP="001B0EF2">
      <w:pPr>
        <w:jc w:val="both"/>
        <w:rPr>
          <w:rFonts w:ascii="Arial" w:hAnsi="Arial" w:cs="Arial"/>
        </w:rPr>
      </w:pPr>
    </w:p>
    <w:p w14:paraId="10C5FFEA" w14:textId="77777777" w:rsidR="001B0EF2" w:rsidRDefault="001B0EF2" w:rsidP="001B0EF2">
      <w:pPr>
        <w:jc w:val="both"/>
        <w:rPr>
          <w:rFonts w:ascii="Arial" w:hAnsi="Arial" w:cs="Arial"/>
        </w:rPr>
      </w:pPr>
      <w:r>
        <w:rPr>
          <w:rFonts w:ascii="Arial" w:hAnsi="Arial" w:cs="Arial"/>
        </w:rPr>
        <w:t xml:space="preserve">Číslo smlouvy zpracovatele: </w:t>
      </w:r>
      <w:r w:rsidRPr="00D6467C">
        <w:rPr>
          <w:rFonts w:ascii="Arial" w:hAnsi="Arial" w:cs="Arial"/>
        </w:rPr>
        <w:t>SML25110322693</w:t>
      </w:r>
    </w:p>
    <w:p w14:paraId="16F77593" w14:textId="77777777" w:rsidR="001B0EF2" w:rsidRDefault="001B0EF2" w:rsidP="001B0EF2">
      <w:pPr>
        <w:jc w:val="both"/>
        <w:rPr>
          <w:rFonts w:ascii="Arial" w:hAnsi="Arial" w:cs="Arial"/>
        </w:rPr>
      </w:pPr>
      <w:r>
        <w:rPr>
          <w:rFonts w:ascii="Arial" w:hAnsi="Arial" w:cs="Arial"/>
        </w:rPr>
        <w:t>Číslo smlouvy dodavatele: SML/0340/25</w:t>
      </w:r>
    </w:p>
    <w:p w14:paraId="4FC26D41" w14:textId="65BBBFFA" w:rsidR="001B0EF2" w:rsidRDefault="001B0EF2" w:rsidP="001B0EF2">
      <w:pPr>
        <w:pStyle w:val="Zkladntextodsazen22"/>
        <w:overflowPunct/>
        <w:autoSpaceDE/>
        <w:autoSpaceDN/>
        <w:adjustRightInd/>
        <w:jc w:val="left"/>
        <w:rPr>
          <w:rFonts w:ascii="Arial" w:hAnsi="Arial" w:cs="Arial"/>
          <w:b/>
          <w:bCs/>
          <w:sz w:val="22"/>
          <w:szCs w:val="22"/>
          <w:lang w:val="en-GB"/>
        </w:rPr>
      </w:pPr>
    </w:p>
    <w:p w14:paraId="485C7524" w14:textId="77777777" w:rsidR="001B0EF2" w:rsidRDefault="001B0EF2" w:rsidP="235DA9D2">
      <w:pPr>
        <w:jc w:val="center"/>
        <w:rPr>
          <w:rFonts w:ascii="Arial" w:hAnsi="Arial" w:cs="Arial"/>
          <w:b/>
          <w:bCs/>
          <w:sz w:val="22"/>
          <w:szCs w:val="22"/>
          <w:lang w:val="en-GB"/>
        </w:rPr>
      </w:pPr>
    </w:p>
    <w:p w14:paraId="0630D2B3" w14:textId="77777777" w:rsidR="001B0EF2" w:rsidRDefault="001B0EF2" w:rsidP="235DA9D2">
      <w:pPr>
        <w:jc w:val="center"/>
        <w:rPr>
          <w:rFonts w:ascii="Arial" w:hAnsi="Arial" w:cs="Arial"/>
          <w:b/>
          <w:bCs/>
          <w:sz w:val="22"/>
          <w:szCs w:val="22"/>
          <w:lang w:val="en-GB"/>
        </w:rPr>
      </w:pPr>
    </w:p>
    <w:p w14:paraId="0D4815F6" w14:textId="1E06CE9B" w:rsidR="000E19AB" w:rsidRPr="00487123" w:rsidRDefault="00D531DE" w:rsidP="235DA9D2">
      <w:pPr>
        <w:jc w:val="center"/>
        <w:rPr>
          <w:rFonts w:ascii="Arial" w:hAnsi="Arial" w:cs="Arial"/>
          <w:b/>
          <w:bCs/>
          <w:sz w:val="22"/>
          <w:szCs w:val="22"/>
          <w:lang w:val="en-GB"/>
        </w:rPr>
      </w:pPr>
      <w:r>
        <w:rPr>
          <w:rFonts w:ascii="Arial" w:hAnsi="Arial" w:cs="Arial"/>
          <w:b/>
          <w:bCs/>
          <w:sz w:val="22"/>
          <w:szCs w:val="22"/>
          <w:lang w:val="en-GB"/>
        </w:rPr>
        <w:t>Kodex chování dodavatele skupiny Heidelbeg Materials</w:t>
      </w:r>
    </w:p>
    <w:p w14:paraId="217F390A" w14:textId="315D9AB9" w:rsidR="002A1060" w:rsidRPr="00112E4B" w:rsidRDefault="0068091C" w:rsidP="002A1060">
      <w:pPr>
        <w:jc w:val="right"/>
        <w:rPr>
          <w:rFonts w:ascii="Arial" w:hAnsi="Arial" w:cs="Arial"/>
          <w:sz w:val="18"/>
          <w:szCs w:val="18"/>
          <w:lang w:val="en-GB"/>
        </w:rPr>
      </w:pPr>
      <w:r>
        <w:rPr>
          <w:rFonts w:ascii="Arial" w:hAnsi="Arial" w:cs="Arial"/>
          <w:sz w:val="18"/>
          <w:szCs w:val="18"/>
          <w:lang w:val="en-GB"/>
        </w:rPr>
        <w:t>Srpen</w:t>
      </w:r>
      <w:r w:rsidRPr="1A30BB5F">
        <w:rPr>
          <w:rFonts w:ascii="Arial" w:hAnsi="Arial" w:cs="Arial"/>
          <w:sz w:val="18"/>
          <w:szCs w:val="18"/>
          <w:lang w:val="en-GB"/>
        </w:rPr>
        <w:t xml:space="preserve"> </w:t>
      </w:r>
      <w:r w:rsidR="00291704" w:rsidRPr="1A30BB5F">
        <w:rPr>
          <w:rFonts w:ascii="Arial" w:hAnsi="Arial" w:cs="Arial"/>
          <w:sz w:val="18"/>
          <w:szCs w:val="18"/>
          <w:lang w:val="en-GB"/>
        </w:rPr>
        <w:t>2023</w:t>
      </w:r>
    </w:p>
    <w:p w14:paraId="28BBF0BA" w14:textId="77777777" w:rsidR="00EE37A6" w:rsidRPr="00112E4B" w:rsidRDefault="00EE37A6" w:rsidP="002A1060">
      <w:pPr>
        <w:rPr>
          <w:rFonts w:ascii="Arial" w:hAnsi="Arial" w:cs="Arial"/>
          <w:sz w:val="18"/>
          <w:szCs w:val="18"/>
          <w:lang w:val="en-GB"/>
        </w:rPr>
      </w:pPr>
    </w:p>
    <w:p w14:paraId="2D292858" w14:textId="77777777" w:rsidR="00F23C3D" w:rsidRPr="00CD6E0B" w:rsidRDefault="00F23C3D" w:rsidP="00A33A52">
      <w:pPr>
        <w:spacing w:line="276" w:lineRule="auto"/>
        <w:jc w:val="both"/>
        <w:rPr>
          <w:rFonts w:ascii="Arial" w:hAnsi="Arial" w:cs="Arial"/>
          <w:b/>
          <w:sz w:val="18"/>
          <w:szCs w:val="18"/>
          <w:lang w:val="en-GB"/>
        </w:rPr>
      </w:pPr>
      <w:bookmarkStart w:id="2" w:name="tcm:13-212550"/>
      <w:bookmarkEnd w:id="2"/>
    </w:p>
    <w:p w14:paraId="50C89A26" w14:textId="7F8D7532" w:rsidR="1906F988" w:rsidRDefault="1906F988" w:rsidP="0078374F">
      <w:pPr>
        <w:jc w:val="both"/>
        <w:rPr>
          <w:rFonts w:ascii="Arial" w:hAnsi="Arial" w:cs="Arial"/>
          <w:sz w:val="18"/>
          <w:szCs w:val="18"/>
          <w:lang w:val="en-GB"/>
        </w:rPr>
      </w:pPr>
    </w:p>
    <w:p w14:paraId="1E442452" w14:textId="0297196A" w:rsidR="00F628DD" w:rsidRDefault="00D95EA3" w:rsidP="0071415C">
      <w:pPr>
        <w:pStyle w:val="Odstavecseseznamem1"/>
        <w:ind w:left="360"/>
        <w:jc w:val="both"/>
        <w:rPr>
          <w:rFonts w:ascii="Arial" w:hAnsi="Arial" w:cs="Arial"/>
          <w:sz w:val="18"/>
          <w:szCs w:val="18"/>
          <w:lang w:val="cs-CZ"/>
        </w:rPr>
      </w:pPr>
      <w:r w:rsidRPr="00717FED">
        <w:rPr>
          <w:rFonts w:ascii="Arial" w:hAnsi="Arial" w:cs="Arial"/>
          <w:sz w:val="18"/>
          <w:szCs w:val="18"/>
          <w:lang w:val="cs-CZ"/>
        </w:rPr>
        <w:t>Podnikatelské aktivity společností patřících do skupiny Heidelberg</w:t>
      </w:r>
      <w:r>
        <w:rPr>
          <w:rFonts w:ascii="Arial" w:hAnsi="Arial" w:cs="Arial"/>
          <w:sz w:val="18"/>
          <w:szCs w:val="18"/>
          <w:lang w:val="cs-CZ"/>
        </w:rPr>
        <w:t xml:space="preserve"> Materials</w:t>
      </w:r>
      <w:r w:rsidRPr="00717FED">
        <w:rPr>
          <w:rFonts w:ascii="Arial" w:hAnsi="Arial" w:cs="Arial"/>
          <w:sz w:val="18"/>
          <w:szCs w:val="18"/>
          <w:lang w:val="cs-CZ"/>
        </w:rPr>
        <w:t xml:space="preserve"> podléhají příslušným národním předpisům týkajícím se ochrany životního prostředí, bezpečnosti výrobků a sociální odpovědnosti. Mimoto a nad rámec příslušných ustanovení se skupina Heidelberg</w:t>
      </w:r>
      <w:r>
        <w:rPr>
          <w:rFonts w:ascii="Arial" w:hAnsi="Arial" w:cs="Arial"/>
          <w:sz w:val="18"/>
          <w:szCs w:val="18"/>
          <w:lang w:val="cs-CZ"/>
        </w:rPr>
        <w:t xml:space="preserve"> Materials</w:t>
      </w:r>
      <w:r w:rsidRPr="00717FED">
        <w:rPr>
          <w:rFonts w:ascii="Arial" w:hAnsi="Arial" w:cs="Arial"/>
          <w:sz w:val="18"/>
          <w:szCs w:val="18"/>
          <w:lang w:val="cs-CZ"/>
        </w:rPr>
        <w:t xml:space="preserve"> rozhodla vyžadovat, aby všichni její dodavatelé dodržovali </w:t>
      </w:r>
      <w:r>
        <w:rPr>
          <w:rFonts w:ascii="Arial" w:hAnsi="Arial" w:cs="Arial"/>
          <w:sz w:val="18"/>
          <w:szCs w:val="18"/>
          <w:lang w:val="cs-CZ"/>
        </w:rPr>
        <w:t xml:space="preserve">rovněž </w:t>
      </w:r>
      <w:r w:rsidRPr="00717FED">
        <w:rPr>
          <w:rFonts w:ascii="Arial" w:hAnsi="Arial" w:cs="Arial"/>
          <w:sz w:val="18"/>
          <w:szCs w:val="18"/>
          <w:lang w:val="cs-CZ"/>
        </w:rPr>
        <w:t>zásady stanovené v Kodexu chování dodavatele a přijali takové postupy, které s nimi budou v</w:t>
      </w:r>
      <w:r>
        <w:rPr>
          <w:rFonts w:ascii="Arial" w:hAnsi="Arial" w:cs="Arial"/>
          <w:sz w:val="18"/>
          <w:szCs w:val="18"/>
          <w:lang w:val="cs-CZ"/>
        </w:rPr>
        <w:t> </w:t>
      </w:r>
      <w:r w:rsidRPr="00717FED">
        <w:rPr>
          <w:rFonts w:ascii="Arial" w:hAnsi="Arial" w:cs="Arial"/>
          <w:sz w:val="18"/>
          <w:szCs w:val="18"/>
          <w:lang w:val="cs-CZ"/>
        </w:rPr>
        <w:t>souladu</w:t>
      </w:r>
    </w:p>
    <w:p w14:paraId="294FC432" w14:textId="77777777" w:rsidR="00D95EA3" w:rsidRPr="0071415C" w:rsidRDefault="00D95EA3" w:rsidP="0071415C">
      <w:pPr>
        <w:pStyle w:val="Odstavecseseznamem1"/>
        <w:ind w:left="360"/>
        <w:jc w:val="both"/>
        <w:rPr>
          <w:rFonts w:ascii="Arial" w:hAnsi="Arial" w:cs="Arial"/>
          <w:sz w:val="18"/>
          <w:szCs w:val="18"/>
          <w:lang w:val="cs-CZ"/>
        </w:rPr>
      </w:pPr>
    </w:p>
    <w:p w14:paraId="725470DC" w14:textId="3C87913C" w:rsidR="00AB2BED" w:rsidRPr="0071415C" w:rsidRDefault="002412AB" w:rsidP="00B36D37">
      <w:pPr>
        <w:pStyle w:val="Odstavecseseznamem1"/>
        <w:ind w:left="360"/>
        <w:jc w:val="both"/>
        <w:rPr>
          <w:rFonts w:ascii="Arial" w:hAnsi="Arial" w:cs="Arial"/>
          <w:sz w:val="18"/>
          <w:szCs w:val="18"/>
          <w:lang w:val="cs-CZ"/>
        </w:rPr>
      </w:pPr>
      <w:r w:rsidRPr="00717FED">
        <w:rPr>
          <w:rFonts w:ascii="Arial" w:hAnsi="Arial" w:cs="Arial"/>
          <w:sz w:val="18"/>
          <w:szCs w:val="18"/>
          <w:lang w:val="cs-CZ"/>
        </w:rPr>
        <w:t>Vycházeje z Kodexu chování a etických zásad v obchodním styku skupiny Heidelberg</w:t>
      </w:r>
      <w:r>
        <w:rPr>
          <w:rFonts w:ascii="Arial" w:hAnsi="Arial" w:cs="Arial"/>
          <w:sz w:val="18"/>
          <w:szCs w:val="18"/>
          <w:lang w:val="cs-CZ"/>
        </w:rPr>
        <w:t xml:space="preserve"> </w:t>
      </w:r>
      <w:r w:rsidR="00D95EA3">
        <w:rPr>
          <w:rFonts w:ascii="Arial" w:hAnsi="Arial" w:cs="Arial"/>
          <w:sz w:val="18"/>
          <w:szCs w:val="18"/>
          <w:lang w:val="cs-CZ"/>
        </w:rPr>
        <w:t>M</w:t>
      </w:r>
      <w:r>
        <w:rPr>
          <w:rFonts w:ascii="Arial" w:hAnsi="Arial" w:cs="Arial"/>
          <w:sz w:val="18"/>
          <w:szCs w:val="18"/>
          <w:lang w:val="cs-CZ"/>
        </w:rPr>
        <w:t>aterials</w:t>
      </w:r>
      <w:r w:rsidRPr="00717FED">
        <w:rPr>
          <w:rFonts w:ascii="Arial" w:hAnsi="Arial" w:cs="Arial"/>
          <w:sz w:val="18"/>
          <w:szCs w:val="18"/>
          <w:lang w:val="cs-CZ"/>
        </w:rPr>
        <w:t>, účelem Kodexu chování dodavatele</w:t>
      </w:r>
      <w:r w:rsidRPr="0071415C">
        <w:rPr>
          <w:rFonts w:ascii="Arial" w:hAnsi="Arial" w:cs="Arial"/>
          <w:sz w:val="18"/>
          <w:szCs w:val="18"/>
          <w:lang w:val="cs-CZ"/>
        </w:rPr>
        <w:t xml:space="preserve"> </w:t>
      </w:r>
      <w:r w:rsidR="00313347">
        <w:rPr>
          <w:rFonts w:ascii="Arial" w:hAnsi="Arial" w:cs="Arial"/>
          <w:sz w:val="18"/>
          <w:szCs w:val="18"/>
          <w:lang w:val="cs-CZ"/>
        </w:rPr>
        <w:t>je</w:t>
      </w:r>
      <w:r w:rsidR="008C13C2">
        <w:rPr>
          <w:rFonts w:ascii="Arial" w:hAnsi="Arial" w:cs="Arial"/>
          <w:sz w:val="18"/>
          <w:szCs w:val="18"/>
          <w:lang w:val="cs-CZ"/>
        </w:rPr>
        <w:t xml:space="preserve"> vyžadovat</w:t>
      </w:r>
      <w:r w:rsidR="00AB2BED" w:rsidRPr="0071415C">
        <w:rPr>
          <w:rFonts w:ascii="Arial" w:hAnsi="Arial" w:cs="Arial"/>
          <w:sz w:val="18"/>
          <w:szCs w:val="18"/>
          <w:lang w:val="cs-CZ"/>
        </w:rPr>
        <w:t xml:space="preserve"> dodržování mezinárodních standardů bezpečnosti a </w:t>
      </w:r>
      <w:r w:rsidR="006878F3">
        <w:rPr>
          <w:rFonts w:ascii="Arial" w:hAnsi="Arial" w:cs="Arial"/>
          <w:sz w:val="18"/>
          <w:szCs w:val="18"/>
          <w:lang w:val="cs-CZ"/>
        </w:rPr>
        <w:t>blahobytu</w:t>
      </w:r>
      <w:r w:rsidR="00AB2BED" w:rsidRPr="0071415C">
        <w:rPr>
          <w:rFonts w:ascii="Arial" w:hAnsi="Arial" w:cs="Arial"/>
          <w:sz w:val="18"/>
          <w:szCs w:val="18"/>
          <w:lang w:val="cs-CZ"/>
        </w:rPr>
        <w:t xml:space="preserve"> pracovníků a </w:t>
      </w:r>
      <w:r w:rsidR="00167EB3">
        <w:rPr>
          <w:rFonts w:ascii="Arial" w:hAnsi="Arial" w:cs="Arial"/>
          <w:sz w:val="18"/>
          <w:szCs w:val="18"/>
          <w:lang w:val="cs-CZ"/>
        </w:rPr>
        <w:t>používání</w:t>
      </w:r>
      <w:r w:rsidR="00973A15">
        <w:rPr>
          <w:rFonts w:ascii="Arial" w:hAnsi="Arial" w:cs="Arial"/>
          <w:sz w:val="18"/>
          <w:szCs w:val="18"/>
          <w:lang w:val="cs-CZ"/>
        </w:rPr>
        <w:t xml:space="preserve"> </w:t>
      </w:r>
      <w:r w:rsidR="00AB2BED" w:rsidRPr="0071415C">
        <w:rPr>
          <w:rFonts w:ascii="Arial" w:hAnsi="Arial" w:cs="Arial"/>
          <w:sz w:val="18"/>
          <w:szCs w:val="18"/>
          <w:lang w:val="cs-CZ"/>
        </w:rPr>
        <w:t>systém</w:t>
      </w:r>
      <w:r w:rsidR="00973A15">
        <w:rPr>
          <w:rFonts w:ascii="Arial" w:hAnsi="Arial" w:cs="Arial"/>
          <w:sz w:val="18"/>
          <w:szCs w:val="18"/>
          <w:lang w:val="cs-CZ"/>
        </w:rPr>
        <w:t>u</w:t>
      </w:r>
      <w:r w:rsidR="00AB2BED" w:rsidRPr="0071415C">
        <w:rPr>
          <w:rFonts w:ascii="Arial" w:hAnsi="Arial" w:cs="Arial"/>
          <w:sz w:val="18"/>
          <w:szCs w:val="18"/>
          <w:lang w:val="cs-CZ"/>
        </w:rPr>
        <w:t xml:space="preserve"> řízení </w:t>
      </w:r>
      <w:r w:rsidR="00973A15">
        <w:rPr>
          <w:rFonts w:ascii="Arial" w:hAnsi="Arial" w:cs="Arial"/>
          <w:sz w:val="18"/>
          <w:szCs w:val="18"/>
          <w:lang w:val="cs-CZ"/>
        </w:rPr>
        <w:t>shody</w:t>
      </w:r>
      <w:r w:rsidR="008D226F">
        <w:rPr>
          <w:rFonts w:ascii="Arial" w:hAnsi="Arial" w:cs="Arial"/>
          <w:sz w:val="18"/>
          <w:szCs w:val="18"/>
          <w:lang w:val="cs-CZ"/>
        </w:rPr>
        <w:t xml:space="preserve"> (compliance management systém)</w:t>
      </w:r>
      <w:r w:rsidR="00167EB3">
        <w:rPr>
          <w:rFonts w:ascii="Arial" w:hAnsi="Arial" w:cs="Arial"/>
          <w:sz w:val="18"/>
          <w:szCs w:val="18"/>
          <w:lang w:val="cs-CZ"/>
        </w:rPr>
        <w:t xml:space="preserve"> </w:t>
      </w:r>
      <w:r w:rsidR="00AB2BED" w:rsidRPr="0071415C">
        <w:rPr>
          <w:rFonts w:ascii="Arial" w:hAnsi="Arial" w:cs="Arial"/>
          <w:sz w:val="18"/>
          <w:szCs w:val="18"/>
          <w:lang w:val="cs-CZ"/>
        </w:rPr>
        <w:t>založen</w:t>
      </w:r>
      <w:r w:rsidR="00167EB3">
        <w:rPr>
          <w:rFonts w:ascii="Arial" w:hAnsi="Arial" w:cs="Arial"/>
          <w:sz w:val="18"/>
          <w:szCs w:val="18"/>
          <w:lang w:val="cs-CZ"/>
        </w:rPr>
        <w:t>ého</w:t>
      </w:r>
      <w:r w:rsidR="00AB2BED" w:rsidRPr="0071415C">
        <w:rPr>
          <w:rFonts w:ascii="Arial" w:hAnsi="Arial" w:cs="Arial"/>
          <w:sz w:val="18"/>
          <w:szCs w:val="18"/>
          <w:lang w:val="cs-CZ"/>
        </w:rPr>
        <w:t xml:space="preserve"> na Směrných zásadách OSN pro podnikání a lidská práva, základních pracovních normách</w:t>
      </w:r>
      <w:r w:rsidR="00D20007">
        <w:rPr>
          <w:rStyle w:val="Znakapoznpodarou"/>
          <w:rFonts w:ascii="Arial" w:hAnsi="Arial" w:cs="Arial"/>
          <w:sz w:val="18"/>
          <w:szCs w:val="18"/>
          <w:lang w:val="cs-CZ"/>
        </w:rPr>
        <w:footnoteReference w:id="2"/>
      </w:r>
      <w:r w:rsidR="00AB2BED" w:rsidRPr="0071415C">
        <w:rPr>
          <w:rFonts w:ascii="Arial" w:hAnsi="Arial" w:cs="Arial"/>
          <w:sz w:val="18"/>
          <w:szCs w:val="18"/>
          <w:lang w:val="cs-CZ"/>
        </w:rPr>
        <w:t xml:space="preserve"> Mezinárodní organizace práce (MOP) ve svém dodavatelském řetězci a německém zákonu o </w:t>
      </w:r>
      <w:r w:rsidR="00F8631E">
        <w:rPr>
          <w:rFonts w:ascii="Arial" w:hAnsi="Arial" w:cs="Arial"/>
          <w:sz w:val="18"/>
          <w:szCs w:val="18"/>
          <w:lang w:val="cs-CZ"/>
        </w:rPr>
        <w:t>náležité</w:t>
      </w:r>
      <w:r w:rsidR="00AB2BED" w:rsidRPr="0071415C">
        <w:rPr>
          <w:rFonts w:ascii="Arial" w:hAnsi="Arial" w:cs="Arial"/>
          <w:sz w:val="18"/>
          <w:szCs w:val="18"/>
          <w:lang w:val="cs-CZ"/>
        </w:rPr>
        <w:t xml:space="preserve"> péč</w:t>
      </w:r>
      <w:r w:rsidR="00F8631E">
        <w:rPr>
          <w:rFonts w:ascii="Arial" w:hAnsi="Arial" w:cs="Arial"/>
          <w:sz w:val="18"/>
          <w:szCs w:val="18"/>
          <w:lang w:val="cs-CZ"/>
        </w:rPr>
        <w:t>i</w:t>
      </w:r>
      <w:r w:rsidR="00AB2BED" w:rsidRPr="0071415C">
        <w:rPr>
          <w:rFonts w:ascii="Arial" w:hAnsi="Arial" w:cs="Arial"/>
          <w:sz w:val="18"/>
          <w:szCs w:val="18"/>
          <w:lang w:val="cs-CZ"/>
        </w:rPr>
        <w:t xml:space="preserve"> v dodavatelských řetězcích. Kromě toho jsou systémy řízení </w:t>
      </w:r>
      <w:r w:rsidR="00141A38">
        <w:rPr>
          <w:rFonts w:ascii="Arial" w:hAnsi="Arial" w:cs="Arial"/>
          <w:sz w:val="18"/>
          <w:szCs w:val="18"/>
          <w:lang w:val="cs-CZ"/>
        </w:rPr>
        <w:t xml:space="preserve">shody </w:t>
      </w:r>
      <w:r w:rsidR="00AB2BED" w:rsidRPr="0071415C">
        <w:rPr>
          <w:rFonts w:ascii="Arial" w:hAnsi="Arial" w:cs="Arial"/>
          <w:sz w:val="18"/>
          <w:szCs w:val="18"/>
          <w:lang w:val="cs-CZ"/>
        </w:rPr>
        <w:t>založeny na mezinárodně uznávaných normách lidských práv, které byly dohodnuty v Rámci univerzální deklarace lidských práv, Mezinárodním paktu o občanských a politických právech a Mezinárodním paktu o hospodářských, sociálních a kulturních právech.</w:t>
      </w:r>
    </w:p>
    <w:p w14:paraId="19EF2B4C" w14:textId="77777777" w:rsidR="00F628DD" w:rsidRPr="00B22631" w:rsidRDefault="00F628DD" w:rsidP="0078374F">
      <w:pPr>
        <w:jc w:val="both"/>
        <w:rPr>
          <w:rFonts w:ascii="Arial" w:hAnsi="Arial" w:cs="Arial"/>
          <w:sz w:val="18"/>
          <w:szCs w:val="18"/>
          <w:lang w:val="en-GB"/>
        </w:rPr>
      </w:pPr>
    </w:p>
    <w:p w14:paraId="7A86C102" w14:textId="5DA073A3" w:rsidR="0071415C" w:rsidRDefault="0071415C" w:rsidP="0071415C">
      <w:pPr>
        <w:pStyle w:val="Odstavecseseznamem1"/>
        <w:ind w:left="360"/>
        <w:jc w:val="both"/>
        <w:rPr>
          <w:rFonts w:ascii="Arial" w:hAnsi="Arial" w:cs="Arial"/>
          <w:sz w:val="18"/>
          <w:szCs w:val="18"/>
          <w:lang w:val="cs-CZ"/>
        </w:rPr>
      </w:pPr>
      <w:r w:rsidRPr="00717FED">
        <w:rPr>
          <w:rFonts w:ascii="Arial" w:hAnsi="Arial" w:cs="Arial"/>
          <w:sz w:val="18"/>
          <w:szCs w:val="18"/>
          <w:lang w:val="cs-CZ"/>
        </w:rPr>
        <w:t>Společnosti skupiny Heidelberg</w:t>
      </w:r>
      <w:r w:rsidR="00834005">
        <w:rPr>
          <w:rFonts w:ascii="Arial" w:hAnsi="Arial" w:cs="Arial"/>
          <w:sz w:val="18"/>
          <w:szCs w:val="18"/>
          <w:lang w:val="cs-CZ"/>
        </w:rPr>
        <w:t xml:space="preserve"> Materials</w:t>
      </w:r>
      <w:r w:rsidRPr="00717FED">
        <w:rPr>
          <w:rFonts w:ascii="Arial" w:hAnsi="Arial" w:cs="Arial"/>
          <w:sz w:val="18"/>
          <w:szCs w:val="18"/>
          <w:lang w:val="cs-CZ"/>
        </w:rPr>
        <w:t xml:space="preserve"> si váží úzké a produktivní spolupráce se svými dodavateli. Tento celosvětově aplikovatelný Kodex chování dodavatele slouží jako základ pro veškeré smluvní vztahy. Dodavatelé jsou povinni zajistit, že zásady stanovené v Kodexu chování dodavatele </w:t>
      </w:r>
      <w:r>
        <w:rPr>
          <w:rFonts w:ascii="Arial" w:hAnsi="Arial" w:cs="Arial"/>
          <w:sz w:val="18"/>
          <w:szCs w:val="18"/>
          <w:lang w:val="cs-CZ"/>
        </w:rPr>
        <w:t>bud</w:t>
      </w:r>
      <w:r w:rsidRPr="00717FED">
        <w:rPr>
          <w:rFonts w:ascii="Arial" w:hAnsi="Arial" w:cs="Arial"/>
          <w:sz w:val="18"/>
          <w:szCs w:val="18"/>
          <w:lang w:val="cs-CZ"/>
        </w:rPr>
        <w:t>ou dodržovány též ze strany jejich přímých dodavatelů a učiní vše potřebné pro to, aby byl</w:t>
      </w:r>
      <w:r>
        <w:rPr>
          <w:rFonts w:ascii="Arial" w:hAnsi="Arial" w:cs="Arial"/>
          <w:sz w:val="18"/>
          <w:szCs w:val="18"/>
          <w:lang w:val="cs-CZ"/>
        </w:rPr>
        <w:t>y</w:t>
      </w:r>
      <w:r w:rsidRPr="00717FED">
        <w:rPr>
          <w:rFonts w:ascii="Arial" w:hAnsi="Arial" w:cs="Arial"/>
          <w:sz w:val="18"/>
          <w:szCs w:val="18"/>
          <w:lang w:val="cs-CZ"/>
        </w:rPr>
        <w:t xml:space="preserve"> dodržován</w:t>
      </w:r>
      <w:r>
        <w:rPr>
          <w:rFonts w:ascii="Arial" w:hAnsi="Arial" w:cs="Arial"/>
          <w:sz w:val="18"/>
          <w:szCs w:val="18"/>
          <w:lang w:val="cs-CZ"/>
        </w:rPr>
        <w:t>y</w:t>
      </w:r>
      <w:r w:rsidRPr="00717FED">
        <w:rPr>
          <w:rFonts w:ascii="Arial" w:hAnsi="Arial" w:cs="Arial"/>
          <w:sz w:val="18"/>
          <w:szCs w:val="18"/>
          <w:lang w:val="cs-CZ"/>
        </w:rPr>
        <w:t xml:space="preserve"> též ze strany dalších dodavatelů v rámci jejich dodavatelského řetězce</w:t>
      </w:r>
      <w:r>
        <w:rPr>
          <w:rFonts w:ascii="Arial" w:hAnsi="Arial" w:cs="Arial"/>
          <w:sz w:val="18"/>
          <w:szCs w:val="18"/>
          <w:lang w:val="cs-CZ"/>
        </w:rPr>
        <w:t>.</w:t>
      </w:r>
    </w:p>
    <w:p w14:paraId="39432EF1" w14:textId="77777777" w:rsidR="003E210C" w:rsidRDefault="003E210C" w:rsidP="003E210C">
      <w:pPr>
        <w:pStyle w:val="Default"/>
      </w:pPr>
    </w:p>
    <w:p w14:paraId="616C95EF" w14:textId="7EAB0DB4" w:rsidR="003E210C" w:rsidRPr="003E210C" w:rsidRDefault="003E210C" w:rsidP="003E210C">
      <w:pPr>
        <w:pStyle w:val="Odstavecseseznamem1"/>
        <w:ind w:left="360"/>
        <w:jc w:val="both"/>
        <w:rPr>
          <w:rFonts w:ascii="Arial" w:hAnsi="Arial" w:cs="Arial"/>
          <w:sz w:val="18"/>
          <w:szCs w:val="18"/>
          <w:u w:val="single"/>
          <w:lang w:val="cs-CZ"/>
        </w:rPr>
      </w:pPr>
      <w:r w:rsidRPr="003E210C">
        <w:rPr>
          <w:rFonts w:ascii="Arial" w:hAnsi="Arial" w:cs="Arial"/>
          <w:sz w:val="18"/>
          <w:szCs w:val="18"/>
          <w:u w:val="single"/>
          <w:lang w:val="cs-CZ"/>
        </w:rPr>
        <w:t xml:space="preserve">Pracovní podmínky / práce </w:t>
      </w:r>
    </w:p>
    <w:p w14:paraId="1DC0EF7B" w14:textId="4C55588F" w:rsidR="003E210C" w:rsidRPr="003E210C" w:rsidRDefault="003E210C" w:rsidP="00213B1F">
      <w:pPr>
        <w:pStyle w:val="Odstavecseseznamem1"/>
        <w:numPr>
          <w:ilvl w:val="0"/>
          <w:numId w:val="29"/>
        </w:numPr>
        <w:ind w:left="709"/>
        <w:jc w:val="both"/>
        <w:rPr>
          <w:rFonts w:ascii="Arial" w:hAnsi="Arial" w:cs="Arial"/>
          <w:sz w:val="18"/>
          <w:szCs w:val="18"/>
          <w:lang w:val="cs-CZ"/>
        </w:rPr>
      </w:pPr>
      <w:r w:rsidRPr="003E210C">
        <w:rPr>
          <w:rFonts w:ascii="Arial" w:hAnsi="Arial" w:cs="Arial"/>
          <w:sz w:val="18"/>
          <w:szCs w:val="18"/>
          <w:lang w:val="cs-CZ"/>
        </w:rPr>
        <w:t xml:space="preserve">Dodavatel nesmí v žádném </w:t>
      </w:r>
      <w:r w:rsidR="00771396">
        <w:rPr>
          <w:rFonts w:ascii="Arial" w:hAnsi="Arial" w:cs="Arial"/>
          <w:sz w:val="18"/>
          <w:szCs w:val="18"/>
          <w:lang w:val="cs-CZ"/>
        </w:rPr>
        <w:t>fázi své činnosti</w:t>
      </w:r>
      <w:r w:rsidRPr="003E210C">
        <w:rPr>
          <w:rFonts w:ascii="Arial" w:hAnsi="Arial" w:cs="Arial"/>
          <w:sz w:val="18"/>
          <w:szCs w:val="18"/>
          <w:lang w:val="cs-CZ"/>
        </w:rPr>
        <w:t xml:space="preserve"> využívat dětskou práci. </w:t>
      </w:r>
      <w:r w:rsidR="0084464E" w:rsidRPr="0084464E">
        <w:rPr>
          <w:rFonts w:ascii="Arial" w:hAnsi="Arial" w:cs="Arial"/>
          <w:sz w:val="18"/>
          <w:szCs w:val="18"/>
          <w:lang w:val="cs-CZ"/>
        </w:rPr>
        <w:t>Dodavatelé jsou povinni dodržovat doporučení úmluv MOP týkající se minimálního věku pro přijetí do zaměstnání. To znamená, že minimální věk pro přijetí do zaměstnání, činnosti a počet hodin týdně se stanoví v souladu s vnitrostátními právními předpisy a normami Mezinárodní organizace práce. V zásadě to znamená, že nesmí být zaměstnány děti mladší 15 let, které jsou podle právních předpisů místa výkonu práce ve věku povinné školní docházky. Výjimky z tohoto pravidla mohou existovat v zemích, které zavedly výjimky v souladu s Úmluvou MOP č. 13</w:t>
      </w:r>
      <w:r w:rsidR="00284F06">
        <w:rPr>
          <w:rFonts w:ascii="Arial" w:hAnsi="Arial" w:cs="Arial"/>
          <w:sz w:val="18"/>
          <w:szCs w:val="18"/>
          <w:lang w:val="cs-CZ"/>
        </w:rPr>
        <w:t>8.</w:t>
      </w:r>
    </w:p>
    <w:p w14:paraId="5676D841" w14:textId="77777777" w:rsidR="008367F5" w:rsidRDefault="008367F5" w:rsidP="00213B1F">
      <w:pPr>
        <w:pStyle w:val="Odstavecseseznamem1"/>
        <w:numPr>
          <w:ilvl w:val="0"/>
          <w:numId w:val="29"/>
        </w:numPr>
        <w:ind w:left="709"/>
        <w:jc w:val="both"/>
        <w:rPr>
          <w:rFonts w:ascii="Arial" w:hAnsi="Arial" w:cs="Arial"/>
          <w:sz w:val="18"/>
          <w:szCs w:val="18"/>
          <w:lang w:val="cs-CZ"/>
        </w:rPr>
      </w:pPr>
      <w:r w:rsidRPr="008367F5">
        <w:rPr>
          <w:rFonts w:ascii="Arial" w:hAnsi="Arial" w:cs="Arial"/>
          <w:sz w:val="18"/>
          <w:szCs w:val="18"/>
          <w:lang w:val="cs-CZ"/>
        </w:rPr>
        <w:t>Dodavatelé musí dodržovat Úmluvu MOP o nejhorších formách dětské práce pro děti mladší 18 let. To zahrnuje zejména, nikoli však výlučně: všechny formy otroctví nebo praktik podobných otroctví, využívání, získávání nebo nabízení dítěte k prostituci, nezákonné činnosti a práci, která by mohla poškodit zdraví, bezpečnost nebo morálku dětí.</w:t>
      </w:r>
    </w:p>
    <w:p w14:paraId="3E792A1A" w14:textId="77777777" w:rsidR="00387036" w:rsidRDefault="00387036" w:rsidP="00213B1F">
      <w:pPr>
        <w:pStyle w:val="Odstavecseseznamem1"/>
        <w:numPr>
          <w:ilvl w:val="0"/>
          <w:numId w:val="29"/>
        </w:numPr>
        <w:ind w:left="709"/>
        <w:jc w:val="both"/>
        <w:rPr>
          <w:rFonts w:ascii="Arial" w:hAnsi="Arial" w:cs="Arial"/>
          <w:sz w:val="18"/>
          <w:szCs w:val="18"/>
          <w:lang w:val="cs-CZ"/>
        </w:rPr>
      </w:pPr>
      <w:r w:rsidRPr="00387036">
        <w:rPr>
          <w:rFonts w:ascii="Arial" w:hAnsi="Arial" w:cs="Arial"/>
          <w:sz w:val="18"/>
          <w:szCs w:val="18"/>
          <w:lang w:val="cs-CZ"/>
        </w:rPr>
        <w:t>Dodavatelé jsou povinni vyplácet přiměřenou mzdu odpovídající životnímu minimu; tato mzda musí být alespoň ve výši minimální mzdy stanovené platnými právními předpisy.</w:t>
      </w:r>
    </w:p>
    <w:p w14:paraId="50AFF033" w14:textId="77777777" w:rsidR="00174093" w:rsidRDefault="007767AF" w:rsidP="001C5314">
      <w:pPr>
        <w:pStyle w:val="Odstavecseseznamem1"/>
        <w:numPr>
          <w:ilvl w:val="0"/>
          <w:numId w:val="29"/>
        </w:numPr>
        <w:ind w:left="709"/>
        <w:jc w:val="both"/>
        <w:rPr>
          <w:rFonts w:ascii="Arial" w:hAnsi="Arial" w:cs="Arial"/>
          <w:sz w:val="18"/>
          <w:szCs w:val="18"/>
          <w:lang w:val="cs-CZ"/>
        </w:rPr>
      </w:pPr>
      <w:r w:rsidRPr="00174093">
        <w:rPr>
          <w:rFonts w:ascii="Arial" w:hAnsi="Arial" w:cs="Arial"/>
          <w:sz w:val="18"/>
          <w:szCs w:val="18"/>
          <w:lang w:val="cs-CZ"/>
        </w:rPr>
        <w:t xml:space="preserve">Dodavatelé nesmějí používat žádnou formu nucené nebo povinné práce ve smyslu Úmluvy MOP o nucené práci, například v důsledku dluhového otroctví, obchodování s lidmi, náborového poplatku nebo zadržování identifikačních dokladů pracovníků. </w:t>
      </w:r>
    </w:p>
    <w:p w14:paraId="20FB7B84" w14:textId="4C96CFD5" w:rsidR="003E210C" w:rsidRDefault="00174093" w:rsidP="001C5314">
      <w:pPr>
        <w:pStyle w:val="Odstavecseseznamem1"/>
        <w:numPr>
          <w:ilvl w:val="0"/>
          <w:numId w:val="29"/>
        </w:numPr>
        <w:ind w:left="709"/>
        <w:jc w:val="both"/>
        <w:rPr>
          <w:rFonts w:ascii="Arial" w:hAnsi="Arial" w:cs="Arial"/>
          <w:sz w:val="18"/>
          <w:szCs w:val="18"/>
          <w:lang w:val="cs-CZ"/>
        </w:rPr>
      </w:pPr>
      <w:r w:rsidRPr="00174093">
        <w:rPr>
          <w:rFonts w:ascii="Arial" w:hAnsi="Arial" w:cs="Arial"/>
          <w:sz w:val="18"/>
          <w:szCs w:val="18"/>
          <w:lang w:val="cs-CZ"/>
        </w:rPr>
        <w:t xml:space="preserve">Dodavatelé nesmí na pracovišti používat žádnou formu otroctví, praktik podobných otroctví, nevolnictví nebo jiných forem nadvlády či útlaku, jako je ekonomické nebo sexuální vykořisťování a ponižování. To zahrnuje i nucenou práci </w:t>
      </w:r>
      <w:r w:rsidRPr="00174093">
        <w:rPr>
          <w:rFonts w:ascii="Arial" w:hAnsi="Arial" w:cs="Arial"/>
          <w:sz w:val="18"/>
          <w:szCs w:val="18"/>
          <w:lang w:val="cs-CZ"/>
        </w:rPr>
        <w:lastRenderedPageBreak/>
        <w:t>ve vězení. Dodavatelé nesmějí omezovat svobodu pohybu zaměstnanců a jejich právo opustit zaměstnání po přiměřené výpovědní lhůtě.</w:t>
      </w:r>
    </w:p>
    <w:p w14:paraId="0039A48D" w14:textId="3FE32C48" w:rsidR="004B2311" w:rsidRDefault="004B2311" w:rsidP="001C5314">
      <w:pPr>
        <w:pStyle w:val="Odstavecseseznamem1"/>
        <w:numPr>
          <w:ilvl w:val="0"/>
          <w:numId w:val="29"/>
        </w:numPr>
        <w:ind w:left="709"/>
        <w:jc w:val="both"/>
        <w:rPr>
          <w:rFonts w:ascii="Arial" w:hAnsi="Arial" w:cs="Arial"/>
          <w:sz w:val="18"/>
          <w:szCs w:val="18"/>
          <w:lang w:val="cs-CZ"/>
        </w:rPr>
      </w:pPr>
      <w:r w:rsidRPr="004B2311">
        <w:rPr>
          <w:rFonts w:ascii="Arial" w:hAnsi="Arial" w:cs="Arial"/>
          <w:sz w:val="18"/>
          <w:szCs w:val="18"/>
          <w:lang w:val="cs-CZ"/>
        </w:rPr>
        <w:t>Dodavatelé dodržují právo zaměstnanců na svobodu sdružování a v souladu s platnými právními předpisy místa výkonu práce uznávají právo zaměstnanců na stávku a kolektivní vyjednávání.</w:t>
      </w:r>
    </w:p>
    <w:p w14:paraId="1926A967" w14:textId="79FEEE83" w:rsidR="005F6518" w:rsidRDefault="005A64A3" w:rsidP="001C5314">
      <w:pPr>
        <w:pStyle w:val="Odstavecseseznamem1"/>
        <w:numPr>
          <w:ilvl w:val="0"/>
          <w:numId w:val="29"/>
        </w:numPr>
        <w:ind w:left="709"/>
        <w:jc w:val="both"/>
        <w:rPr>
          <w:rFonts w:ascii="Arial" w:hAnsi="Arial" w:cs="Arial"/>
          <w:sz w:val="18"/>
          <w:szCs w:val="18"/>
          <w:lang w:val="cs-CZ"/>
        </w:rPr>
      </w:pPr>
      <w:r w:rsidRPr="005A64A3">
        <w:rPr>
          <w:rFonts w:ascii="Arial" w:hAnsi="Arial" w:cs="Arial"/>
          <w:sz w:val="18"/>
          <w:szCs w:val="18"/>
          <w:lang w:val="cs-CZ"/>
        </w:rPr>
        <w:t>Dodavatelé zajistí bezpečné a zdravé pracovní podmínky, které splňují nebo překračují platné normy pro bezpečnost a ochranu zdraví při práci podle právních předpisů místa výkonu práce. Dodavatelé musí mít zavedeny vhodné postupy ke snížení rizika pracovních úrazů nebo rizik souvisejících s prací, zejména, nikoli však výlučně, dostatečné bezpečnostní standardy při zajišťování a údržbě pracoviště a pracovních prostředků a opatření k zabránění nadměrné fyzické a duševní únavě (zejména přiměřená pracovní doba a přestávky na odpočinek).</w:t>
      </w:r>
    </w:p>
    <w:p w14:paraId="1DB44735" w14:textId="1738FFE1" w:rsidR="005A64A3" w:rsidRDefault="005A64A3" w:rsidP="001C5314">
      <w:pPr>
        <w:pStyle w:val="Odstavecseseznamem1"/>
        <w:numPr>
          <w:ilvl w:val="0"/>
          <w:numId w:val="29"/>
        </w:numPr>
        <w:ind w:left="709"/>
        <w:jc w:val="both"/>
        <w:rPr>
          <w:rFonts w:ascii="Arial" w:hAnsi="Arial" w:cs="Arial"/>
          <w:sz w:val="18"/>
          <w:szCs w:val="18"/>
          <w:lang w:val="cs-CZ"/>
        </w:rPr>
      </w:pPr>
      <w:r w:rsidRPr="005A64A3">
        <w:rPr>
          <w:rFonts w:ascii="Arial" w:hAnsi="Arial" w:cs="Arial"/>
          <w:sz w:val="18"/>
          <w:szCs w:val="18"/>
          <w:lang w:val="cs-CZ"/>
        </w:rPr>
        <w:t>V případě, že dodavatelé využívají k ochraně podniku nebo zaměstnanců soukromé nebo veřejné bezpečnostní složky, musí dodavatelé tyto bezpečnostní složky řádně instruovat a kontrolovat, aby nedocházelo k jakémukoli druhu nezákonného násilí nebo represe. To zahrnuje zejména, nikoli však výlučně, mučení, kruté, nelidské nebo ponižující zacházení, poškozování života nebo zdraví a omezování svobody sdružování.</w:t>
      </w:r>
    </w:p>
    <w:p w14:paraId="340713FC" w14:textId="6B7276C5" w:rsidR="005A64A3" w:rsidRDefault="005A64A3" w:rsidP="001C5314">
      <w:pPr>
        <w:pStyle w:val="Odstavecseseznamem1"/>
        <w:numPr>
          <w:ilvl w:val="0"/>
          <w:numId w:val="29"/>
        </w:numPr>
        <w:ind w:left="709"/>
        <w:jc w:val="both"/>
        <w:rPr>
          <w:rFonts w:ascii="Arial" w:hAnsi="Arial" w:cs="Arial"/>
          <w:sz w:val="18"/>
          <w:szCs w:val="18"/>
          <w:lang w:val="cs-CZ"/>
        </w:rPr>
      </w:pPr>
      <w:r w:rsidRPr="005A64A3">
        <w:rPr>
          <w:rFonts w:ascii="Arial" w:hAnsi="Arial" w:cs="Arial"/>
          <w:sz w:val="18"/>
          <w:szCs w:val="18"/>
          <w:lang w:val="cs-CZ"/>
        </w:rPr>
        <w:t>Dodavatelé se nesmí dopustit žádného jednání nebo opomenutí, které by bylo porušením povinnosti jednat a které by přesahovalo č. 1 až 8 tohoto oddílu ("Pracovní podmínky/pr</w:t>
      </w:r>
      <w:r w:rsidR="00CC29CA">
        <w:rPr>
          <w:rFonts w:ascii="Arial" w:hAnsi="Arial" w:cs="Arial"/>
          <w:sz w:val="18"/>
          <w:szCs w:val="18"/>
          <w:lang w:val="cs-CZ"/>
        </w:rPr>
        <w:t>áce</w:t>
      </w:r>
      <w:r w:rsidRPr="005A64A3">
        <w:rPr>
          <w:rFonts w:ascii="Arial" w:hAnsi="Arial" w:cs="Arial"/>
          <w:sz w:val="18"/>
          <w:szCs w:val="18"/>
          <w:lang w:val="cs-CZ"/>
        </w:rPr>
        <w:t>"), č. 1 a 2 oddílu "Environmentální normy", jakož i č. 2 oddílu "Pracovní podmínky/pracovní síla". 2 oddílu "Podnikatelská etika", které je přímo způsobilé narušit chráněné právní postavení zvlášť závažným způsobem a jehož protiprávnost je zřejmá při rozumném posouzení všech daných okolností.</w:t>
      </w:r>
    </w:p>
    <w:p w14:paraId="3A4CEE55" w14:textId="77777777" w:rsidR="00EF5602" w:rsidRDefault="00EF5602" w:rsidP="00EF5602">
      <w:pPr>
        <w:pStyle w:val="Odstavecseseznamem1"/>
        <w:ind w:left="0"/>
        <w:jc w:val="both"/>
        <w:rPr>
          <w:rFonts w:ascii="Arial" w:hAnsi="Arial" w:cs="Arial"/>
          <w:sz w:val="18"/>
          <w:szCs w:val="18"/>
          <w:lang w:val="cs-CZ"/>
        </w:rPr>
      </w:pPr>
    </w:p>
    <w:p w14:paraId="2A9EF430" w14:textId="77777777" w:rsidR="00EF5602" w:rsidRPr="00EF5602" w:rsidRDefault="00EF5602" w:rsidP="00676BA3">
      <w:pPr>
        <w:pStyle w:val="Odstavecseseznamem1"/>
        <w:ind w:left="284"/>
        <w:jc w:val="both"/>
        <w:rPr>
          <w:rFonts w:ascii="Arial" w:hAnsi="Arial" w:cs="Arial"/>
          <w:sz w:val="18"/>
          <w:szCs w:val="18"/>
          <w:u w:val="single"/>
          <w:lang w:val="cs-CZ"/>
        </w:rPr>
      </w:pPr>
      <w:r w:rsidRPr="00EF5602">
        <w:rPr>
          <w:rFonts w:ascii="Arial" w:hAnsi="Arial" w:cs="Arial"/>
          <w:sz w:val="18"/>
          <w:szCs w:val="18"/>
          <w:u w:val="single"/>
          <w:lang w:val="cs-CZ"/>
        </w:rPr>
        <w:t>Environmentální normy</w:t>
      </w:r>
    </w:p>
    <w:p w14:paraId="4840A4F9" w14:textId="77777777" w:rsidR="00EF5602" w:rsidRPr="00EF5602" w:rsidRDefault="00EF5602" w:rsidP="00295BB5">
      <w:pPr>
        <w:pStyle w:val="Odstavecseseznamem1"/>
        <w:ind w:left="349"/>
        <w:jc w:val="both"/>
        <w:rPr>
          <w:rFonts w:ascii="Arial" w:hAnsi="Arial" w:cs="Arial"/>
          <w:sz w:val="18"/>
          <w:szCs w:val="18"/>
          <w:lang w:val="cs-CZ"/>
        </w:rPr>
      </w:pPr>
      <w:r w:rsidRPr="00EF5602">
        <w:rPr>
          <w:rFonts w:ascii="Arial" w:hAnsi="Arial" w:cs="Arial"/>
          <w:sz w:val="18"/>
          <w:szCs w:val="18"/>
          <w:lang w:val="cs-CZ"/>
        </w:rPr>
        <w:t xml:space="preserve">Dodavatelé musí dodržovat právní požadavky, které se vztahují na jejich výrobky, služby a činnosti, a také následující zásady: </w:t>
      </w:r>
    </w:p>
    <w:p w14:paraId="7305C1AA" w14:textId="12433CB7" w:rsidR="00EF5602" w:rsidRPr="00EF5602" w:rsidRDefault="0000683B" w:rsidP="009A1623">
      <w:pPr>
        <w:pStyle w:val="Odstavecseseznamem1"/>
        <w:numPr>
          <w:ilvl w:val="0"/>
          <w:numId w:val="30"/>
        </w:numPr>
        <w:ind w:left="709" w:hanging="425"/>
        <w:jc w:val="both"/>
        <w:rPr>
          <w:rFonts w:ascii="Arial" w:hAnsi="Arial" w:cs="Arial"/>
          <w:sz w:val="18"/>
          <w:szCs w:val="18"/>
          <w:lang w:val="cs-CZ"/>
        </w:rPr>
      </w:pPr>
      <w:r w:rsidRPr="0000683B">
        <w:rPr>
          <w:rFonts w:ascii="Arial" w:hAnsi="Arial" w:cs="Arial"/>
          <w:sz w:val="18"/>
          <w:szCs w:val="18"/>
          <w:lang w:val="cs-CZ"/>
        </w:rPr>
        <w:t>Provoz dodavatelů nesmí způsobovat škodlivé změny půdy, znečištění vody, znečištění ovzduší, škodlivé emise hluku nebo nadměrnou spotřebu vody, které významně zhoršují přirozené základy pro uchování a produkci potravin, znemožňují přístup osob k nezávadné a čisté pitné vodě, ztěžují přístup osob k hygienickým zařízením nebo je ničí nebo poškozují zdraví osob</w:t>
      </w:r>
      <w:r w:rsidR="00EF5602" w:rsidRPr="00EF5602">
        <w:rPr>
          <w:rFonts w:ascii="Arial" w:hAnsi="Arial" w:cs="Arial"/>
          <w:sz w:val="18"/>
          <w:szCs w:val="18"/>
          <w:lang w:val="cs-CZ"/>
        </w:rPr>
        <w:t>.</w:t>
      </w:r>
    </w:p>
    <w:p w14:paraId="7D00DEEC" w14:textId="4A8F6124" w:rsidR="0000683B" w:rsidRDefault="00EF5602" w:rsidP="009A1623">
      <w:pPr>
        <w:pStyle w:val="Odstavecseseznamem1"/>
        <w:numPr>
          <w:ilvl w:val="0"/>
          <w:numId w:val="30"/>
        </w:numPr>
        <w:ind w:left="709" w:hanging="425"/>
        <w:jc w:val="both"/>
        <w:rPr>
          <w:rFonts w:ascii="Arial" w:hAnsi="Arial" w:cs="Arial"/>
          <w:sz w:val="18"/>
          <w:szCs w:val="18"/>
          <w:lang w:val="cs-CZ"/>
        </w:rPr>
      </w:pPr>
      <w:r w:rsidRPr="00EF5602">
        <w:rPr>
          <w:rFonts w:ascii="Arial" w:hAnsi="Arial" w:cs="Arial"/>
          <w:sz w:val="18"/>
          <w:szCs w:val="18"/>
          <w:lang w:val="cs-CZ"/>
        </w:rPr>
        <w:t>Při nabývání, obhospodařování nebo jiném využívání pozemků, lesů a vod, jejichž užívání zajišťuje člověku obživu, není dovoleno protiprávní vystěhování a protiprávní zábor pozemků, lesů a vod.</w:t>
      </w:r>
    </w:p>
    <w:p w14:paraId="695A41DF" w14:textId="737FAC55" w:rsidR="009A1623" w:rsidRDefault="00342E14" w:rsidP="009A1623">
      <w:pPr>
        <w:pStyle w:val="Odstavecseseznamem1"/>
        <w:numPr>
          <w:ilvl w:val="0"/>
          <w:numId w:val="30"/>
        </w:numPr>
        <w:ind w:left="709" w:hanging="425"/>
        <w:jc w:val="both"/>
        <w:rPr>
          <w:rFonts w:ascii="Arial" w:hAnsi="Arial" w:cs="Arial"/>
          <w:sz w:val="18"/>
          <w:szCs w:val="18"/>
          <w:lang w:val="cs-CZ"/>
        </w:rPr>
      </w:pPr>
      <w:r w:rsidRPr="00342E14">
        <w:rPr>
          <w:rFonts w:ascii="Arial" w:hAnsi="Arial" w:cs="Arial"/>
          <w:sz w:val="18"/>
          <w:szCs w:val="18"/>
          <w:lang w:val="cs-CZ"/>
        </w:rPr>
        <w:t>Dodavatelé zajistí, aby nevyráběli výrobky s přídavkem rtuti ve smyslu čl. 4 odst. 1 a části I přílohy A Minamatské úmluvy o rtuti po datu ukončení výroby těchto výrobků stanoveném v uvedené úmluvě.</w:t>
      </w:r>
    </w:p>
    <w:p w14:paraId="003CBE6B" w14:textId="6A37C479" w:rsidR="005F5931" w:rsidRPr="005F5931" w:rsidRDefault="005F5931" w:rsidP="005F5931">
      <w:pPr>
        <w:pStyle w:val="Odstavecseseznamem1"/>
        <w:numPr>
          <w:ilvl w:val="0"/>
          <w:numId w:val="30"/>
        </w:numPr>
        <w:ind w:left="709" w:hanging="425"/>
        <w:jc w:val="both"/>
        <w:rPr>
          <w:rFonts w:ascii="Arial" w:hAnsi="Arial" w:cs="Arial"/>
          <w:sz w:val="18"/>
          <w:szCs w:val="18"/>
          <w:lang w:val="cs-CZ"/>
        </w:rPr>
      </w:pPr>
      <w:r w:rsidRPr="005F5931">
        <w:rPr>
          <w:rFonts w:ascii="Arial" w:hAnsi="Arial" w:cs="Arial"/>
          <w:sz w:val="18"/>
          <w:szCs w:val="18"/>
          <w:lang w:val="cs-CZ"/>
        </w:rPr>
        <w:t>Dodavatelé zajistí, aby nepoužívali rtuť nebo sloučeniny rtuti ve výrobních procesech ve smyslu čl. 5 odst. 2 a části I přílohy B Minamatské úmluvy o rtuti po datu vyřazení uvedeném v této příloze.</w:t>
      </w:r>
    </w:p>
    <w:p w14:paraId="3561D00F" w14:textId="625DF006" w:rsidR="005F5931" w:rsidRPr="005F5931" w:rsidRDefault="005F5931" w:rsidP="005F5931">
      <w:pPr>
        <w:pStyle w:val="Odstavecseseznamem1"/>
        <w:numPr>
          <w:ilvl w:val="0"/>
          <w:numId w:val="30"/>
        </w:numPr>
        <w:ind w:left="709" w:hanging="425"/>
        <w:jc w:val="both"/>
        <w:rPr>
          <w:rFonts w:ascii="Arial" w:hAnsi="Arial" w:cs="Arial"/>
          <w:sz w:val="18"/>
          <w:szCs w:val="18"/>
          <w:lang w:val="cs-CZ"/>
        </w:rPr>
      </w:pPr>
      <w:r w:rsidRPr="005F5931">
        <w:rPr>
          <w:rFonts w:ascii="Arial" w:hAnsi="Arial" w:cs="Arial"/>
          <w:sz w:val="18"/>
          <w:szCs w:val="18"/>
          <w:lang w:val="cs-CZ"/>
        </w:rPr>
        <w:t>Dodavatelé zajistí, aby se žádným odpadem rtuti nezacházeli v rozporu s ustanoveními čl. 11 odst. 3 Minamatské úmluvy o rtuti.</w:t>
      </w:r>
    </w:p>
    <w:p w14:paraId="0477AA58" w14:textId="1265F40D" w:rsidR="005F5931" w:rsidRPr="005F5931" w:rsidRDefault="005F5931" w:rsidP="005F5931">
      <w:pPr>
        <w:pStyle w:val="Odstavecseseznamem1"/>
        <w:numPr>
          <w:ilvl w:val="0"/>
          <w:numId w:val="30"/>
        </w:numPr>
        <w:ind w:left="709" w:hanging="425"/>
        <w:jc w:val="both"/>
        <w:rPr>
          <w:rFonts w:ascii="Arial" w:hAnsi="Arial" w:cs="Arial"/>
          <w:sz w:val="18"/>
          <w:szCs w:val="18"/>
          <w:lang w:val="cs-CZ"/>
        </w:rPr>
      </w:pPr>
      <w:r w:rsidRPr="005F5931">
        <w:rPr>
          <w:rFonts w:ascii="Arial" w:hAnsi="Arial" w:cs="Arial"/>
          <w:sz w:val="18"/>
          <w:szCs w:val="18"/>
          <w:lang w:val="cs-CZ"/>
        </w:rPr>
        <w:t>Dodavatelé zajistí, aby nevyráběli ani nepoužívali perzistentní organické znečišťující látky (POPs; uvedené v příloze A Stockholmské úmluvy o POPs) v rozporu s ustanoveními čl. 3 odst. 1 písm. a) uvedené úmluvy.</w:t>
      </w:r>
    </w:p>
    <w:p w14:paraId="7DCE9A20" w14:textId="634C4C30" w:rsidR="005F5931" w:rsidRPr="005F5931" w:rsidRDefault="005F5931" w:rsidP="005F5931">
      <w:pPr>
        <w:pStyle w:val="Odstavecseseznamem1"/>
        <w:numPr>
          <w:ilvl w:val="0"/>
          <w:numId w:val="30"/>
        </w:numPr>
        <w:ind w:left="709" w:hanging="425"/>
        <w:jc w:val="both"/>
        <w:rPr>
          <w:rFonts w:ascii="Arial" w:hAnsi="Arial" w:cs="Arial"/>
          <w:sz w:val="18"/>
          <w:szCs w:val="18"/>
          <w:lang w:val="cs-CZ"/>
        </w:rPr>
      </w:pPr>
      <w:r w:rsidRPr="005F5931">
        <w:rPr>
          <w:rFonts w:ascii="Arial" w:hAnsi="Arial" w:cs="Arial"/>
          <w:sz w:val="18"/>
          <w:szCs w:val="18"/>
          <w:lang w:val="cs-CZ"/>
        </w:rPr>
        <w:t>Dodavatelé zajistí, aby s odpady obsahujícími perzistentní organické znečišťující látky nenakládali, neshromažďovali, neskladovali a/nebo nelikvidovali způsobem, který není šetrný k životnímu prostředí v souladu s předpisy platnými v příslušné jurisdikci podle ustanovení čl. 6 odst. 1 písm. d) bodů i) a ii) Stockholmské úmluvy o perzistentních organických znečišťujících látkách.</w:t>
      </w:r>
    </w:p>
    <w:p w14:paraId="0E5A3B06" w14:textId="56D1D7BE" w:rsidR="00F302C0" w:rsidRDefault="005F5931" w:rsidP="00F302C0">
      <w:pPr>
        <w:pStyle w:val="Odstavecseseznamem1"/>
        <w:numPr>
          <w:ilvl w:val="0"/>
          <w:numId w:val="30"/>
        </w:numPr>
        <w:ind w:left="709" w:hanging="425"/>
        <w:jc w:val="both"/>
        <w:rPr>
          <w:rFonts w:ascii="Arial" w:hAnsi="Arial" w:cs="Arial"/>
          <w:sz w:val="18"/>
          <w:szCs w:val="18"/>
          <w:lang w:val="cs-CZ"/>
        </w:rPr>
      </w:pPr>
      <w:r w:rsidRPr="005F5931">
        <w:rPr>
          <w:rFonts w:ascii="Arial" w:hAnsi="Arial" w:cs="Arial"/>
          <w:sz w:val="18"/>
          <w:szCs w:val="18"/>
          <w:lang w:val="cs-CZ"/>
        </w:rPr>
        <w:t>Dodavatelé zajistí, aby nevyváželi nebezpečné odpady nebo jiné odpady (ve smyslu čl. 1 odst. 1 a 2 Basilejské úmluvy o kontrole pohybu nebezpečných odpadů přes hranice států a jejich zneškodňování) v rozporu s ustanoveními čl. 4 odst. 1 písm. b) a c), čl. 4 odst. 5, čl. 4 odst. 8 nebo článku 4A uvedené úmluvy, a dodavatelé zajistí, aby nedováželi nebezpečné odpady nebo jiné odpady (ve smyslu čl. 1 odst. 1 a 2 uvedené úmluvy) ze země, která není smluvní stranou uvedené úmluvy.</w:t>
      </w:r>
    </w:p>
    <w:p w14:paraId="1F03F8FB" w14:textId="77777777" w:rsidR="00F302C0" w:rsidRDefault="00F302C0" w:rsidP="00F302C0">
      <w:pPr>
        <w:pStyle w:val="Odstavecseseznamem1"/>
        <w:ind w:left="284"/>
        <w:jc w:val="both"/>
        <w:rPr>
          <w:rFonts w:ascii="Arial" w:hAnsi="Arial" w:cs="Arial"/>
          <w:sz w:val="18"/>
          <w:szCs w:val="18"/>
          <w:lang w:val="cs-CZ"/>
        </w:rPr>
      </w:pPr>
    </w:p>
    <w:p w14:paraId="26C80919" w14:textId="29C2D6B5" w:rsidR="00F302C0" w:rsidRPr="001F2481" w:rsidRDefault="00F302C0" w:rsidP="00F302C0">
      <w:pPr>
        <w:jc w:val="both"/>
        <w:rPr>
          <w:rFonts w:ascii="Arial" w:hAnsi="Arial" w:cs="Arial"/>
          <w:sz w:val="18"/>
          <w:szCs w:val="18"/>
          <w:u w:val="single"/>
          <w:lang w:val="en-GB"/>
        </w:rPr>
      </w:pPr>
      <w:r>
        <w:rPr>
          <w:rFonts w:ascii="Arial" w:hAnsi="Arial" w:cs="Arial"/>
          <w:sz w:val="18"/>
          <w:szCs w:val="18"/>
          <w:u w:val="single"/>
          <w:lang w:val="en-GB"/>
        </w:rPr>
        <w:t>Etika podnikání</w:t>
      </w:r>
    </w:p>
    <w:p w14:paraId="6311CCC3" w14:textId="77777777" w:rsidR="00F302C0" w:rsidRPr="001F2481" w:rsidRDefault="00F302C0" w:rsidP="00F302C0">
      <w:pPr>
        <w:jc w:val="both"/>
        <w:rPr>
          <w:rFonts w:ascii="Arial" w:hAnsi="Arial" w:cs="Arial"/>
          <w:sz w:val="18"/>
          <w:szCs w:val="18"/>
          <w:u w:val="single"/>
          <w:lang w:val="en-GB"/>
        </w:rPr>
      </w:pPr>
    </w:p>
    <w:p w14:paraId="54796FC0" w14:textId="77777777" w:rsidR="005A6D56" w:rsidRPr="005A6D56" w:rsidRDefault="008747F5" w:rsidP="00AB1D22">
      <w:pPr>
        <w:numPr>
          <w:ilvl w:val="0"/>
          <w:numId w:val="19"/>
        </w:numPr>
        <w:jc w:val="both"/>
        <w:rPr>
          <w:rFonts w:ascii="Arial" w:hAnsi="Arial" w:cs="Arial"/>
          <w:sz w:val="18"/>
          <w:szCs w:val="18"/>
          <w:u w:val="single"/>
          <w:lang w:val="en-GB"/>
        </w:rPr>
      </w:pPr>
      <w:r w:rsidRPr="005A6D56">
        <w:rPr>
          <w:rFonts w:ascii="Arial" w:hAnsi="Arial" w:cs="Arial"/>
          <w:sz w:val="18"/>
          <w:szCs w:val="18"/>
          <w:lang w:val="en-GB"/>
        </w:rPr>
        <w:t>Dodavatelé se musí chovat čestně. Žádnému zaměstnanci společnosti Heidelberg Materials ani třetí straně nesmí být nabízeny nebo poskytovány žádné platby, služby, dary, pohoštění ani jiné výhody, jejichž cílem je ovlivnit způsob, jakým zaměstnanec společnosti Heidelberg Materials nebo třetí strana vykonává své povinnosti.</w:t>
      </w:r>
    </w:p>
    <w:p w14:paraId="412732C7" w14:textId="2926E705" w:rsidR="00F302C0" w:rsidRPr="005A6D56" w:rsidRDefault="005A6D56" w:rsidP="00AB1D22">
      <w:pPr>
        <w:numPr>
          <w:ilvl w:val="0"/>
          <w:numId w:val="19"/>
        </w:numPr>
        <w:jc w:val="both"/>
        <w:rPr>
          <w:rFonts w:ascii="Arial" w:hAnsi="Arial" w:cs="Arial"/>
          <w:sz w:val="18"/>
          <w:szCs w:val="18"/>
          <w:u w:val="single"/>
          <w:lang w:val="en-GB"/>
        </w:rPr>
      </w:pPr>
      <w:r w:rsidRPr="005A6D56">
        <w:rPr>
          <w:rFonts w:ascii="Arial" w:hAnsi="Arial" w:cs="Arial"/>
          <w:sz w:val="18"/>
          <w:szCs w:val="18"/>
          <w:lang w:val="en-GB"/>
        </w:rPr>
        <w:t>Obtěžování nebo neodůvodněné nerovné zacházení v zaměstnání v jakékoli formě je zakázáno. Nerovné zacházení zahrnuje mimo jiné vyplácení nerovné odměny za práci stejné hodnoty, jakož i jakékoli zacházení v souvislosti se zaměstnáním z důvodů souvisejících mimo jiné s pohlavím, národnostním a etnickým původem, sociálním původem, zdravotním stavem, politickým přesvědčením, barvou pleti, rasou, náboženstvím nebo vírou, sexuální orientací, zdravotním postižením nebo věkem.</w:t>
      </w:r>
    </w:p>
    <w:p w14:paraId="17D3C8DF" w14:textId="77777777" w:rsidR="00F302C0" w:rsidRPr="001F2481" w:rsidRDefault="00F302C0" w:rsidP="00F302C0">
      <w:pPr>
        <w:jc w:val="both"/>
        <w:rPr>
          <w:rFonts w:ascii="Arial" w:hAnsi="Arial" w:cs="Arial"/>
          <w:sz w:val="18"/>
          <w:szCs w:val="18"/>
          <w:u w:val="single"/>
          <w:lang w:val="en-GB"/>
        </w:rPr>
      </w:pPr>
    </w:p>
    <w:p w14:paraId="36414570" w14:textId="448DC3DD" w:rsidR="00741CC3" w:rsidRDefault="00741CC3" w:rsidP="00741CC3">
      <w:pPr>
        <w:pStyle w:val="Odstavecseseznamem1"/>
        <w:ind w:left="284"/>
        <w:jc w:val="both"/>
        <w:rPr>
          <w:rFonts w:ascii="Arial" w:eastAsia="Batang" w:hAnsi="Arial" w:cs="Arial"/>
          <w:sz w:val="18"/>
          <w:szCs w:val="18"/>
          <w:lang w:eastAsia="ko-KR"/>
        </w:rPr>
      </w:pPr>
      <w:r w:rsidRPr="00741CC3">
        <w:rPr>
          <w:rFonts w:ascii="Arial" w:eastAsia="Batang" w:hAnsi="Arial" w:cs="Arial"/>
          <w:sz w:val="18"/>
          <w:szCs w:val="18"/>
          <w:lang w:eastAsia="ko-KR"/>
        </w:rPr>
        <w:lastRenderedPageBreak/>
        <w:t>Zajištění těchto zásad je celosvětově dlouhodobý proces. Skupina Heidelberg</w:t>
      </w:r>
      <w:r w:rsidR="00065C30">
        <w:rPr>
          <w:rFonts w:ascii="Arial" w:eastAsia="Batang" w:hAnsi="Arial" w:cs="Arial"/>
          <w:sz w:val="18"/>
          <w:szCs w:val="18"/>
          <w:lang w:eastAsia="ko-KR"/>
        </w:rPr>
        <w:t xml:space="preserve"> Materials</w:t>
      </w:r>
      <w:r w:rsidRPr="00741CC3">
        <w:rPr>
          <w:rFonts w:ascii="Arial" w:eastAsia="Batang" w:hAnsi="Arial" w:cs="Arial"/>
          <w:sz w:val="18"/>
          <w:szCs w:val="18"/>
          <w:lang w:eastAsia="ko-KR"/>
        </w:rPr>
        <w:t xml:space="preserve"> je ze zákona povinna provádět pravidelné hodnocení rizik v různých formách. Dodavatel souhlasí s tím, že společnost skupiny Heidelberg</w:t>
      </w:r>
      <w:r w:rsidR="00065C30">
        <w:rPr>
          <w:rFonts w:ascii="Arial" w:eastAsia="Batang" w:hAnsi="Arial" w:cs="Arial"/>
          <w:sz w:val="18"/>
          <w:szCs w:val="18"/>
          <w:lang w:eastAsia="ko-KR"/>
        </w:rPr>
        <w:t xml:space="preserve"> Materials</w:t>
      </w:r>
      <w:r w:rsidRPr="00741CC3">
        <w:rPr>
          <w:rFonts w:ascii="Arial" w:eastAsia="Batang" w:hAnsi="Arial" w:cs="Arial"/>
          <w:sz w:val="18"/>
          <w:szCs w:val="18"/>
          <w:lang w:eastAsia="ko-KR"/>
        </w:rPr>
        <w:t xml:space="preserve"> nebo jí pověřená osoba stanoví v případě zjištěného rizika akční plány, zahrnující v sobě různá opatření (jako např. sebehodnocení, školení a audity dodavatele), s cílem ověřit, zda jsou u dodavatele dodržovány zásady uvedené v tomto Kodexu, a zjištěná rizika zmírnit. Společnosti skupiny Heidelberg</w:t>
      </w:r>
      <w:r w:rsidR="00434356">
        <w:rPr>
          <w:rFonts w:ascii="Arial" w:eastAsia="Batang" w:hAnsi="Arial" w:cs="Arial"/>
          <w:sz w:val="18"/>
          <w:szCs w:val="18"/>
          <w:lang w:eastAsia="ko-KR"/>
        </w:rPr>
        <w:t xml:space="preserve"> Materials</w:t>
      </w:r>
      <w:r w:rsidRPr="00741CC3">
        <w:rPr>
          <w:rFonts w:ascii="Arial" w:eastAsia="Batang" w:hAnsi="Arial" w:cs="Arial"/>
          <w:sz w:val="18"/>
          <w:szCs w:val="18"/>
          <w:lang w:eastAsia="ko-KR"/>
        </w:rPr>
        <w:t xml:space="preserve"> budou spolupracovat se svými dodavateli na dodržování tohoto Kodexu chování dodavatele. Současně si vyhrazují právo ukončit vztah s dodavatelem, pokud veškeré úsilí o nápravu zjištěného porušení tohoto Kodexu selže.</w:t>
      </w:r>
    </w:p>
    <w:p w14:paraId="74BB28AB" w14:textId="77777777" w:rsidR="00741CC3" w:rsidRPr="00741CC3" w:rsidRDefault="00741CC3" w:rsidP="00741CC3">
      <w:pPr>
        <w:pStyle w:val="Odstavecseseznamem1"/>
        <w:ind w:left="284"/>
        <w:jc w:val="both"/>
        <w:rPr>
          <w:rFonts w:ascii="Arial" w:eastAsia="Batang" w:hAnsi="Arial" w:cs="Arial"/>
          <w:sz w:val="18"/>
          <w:szCs w:val="18"/>
          <w:lang w:eastAsia="ko-KR"/>
        </w:rPr>
      </w:pPr>
    </w:p>
    <w:p w14:paraId="45494425" w14:textId="0C11AFF1" w:rsidR="00F302C0" w:rsidRPr="00F302C0" w:rsidRDefault="00741CC3" w:rsidP="00741CC3">
      <w:pPr>
        <w:pStyle w:val="Odstavecseseznamem1"/>
        <w:ind w:left="284"/>
        <w:jc w:val="both"/>
        <w:rPr>
          <w:rFonts w:ascii="Arial" w:hAnsi="Arial" w:cs="Arial"/>
          <w:sz w:val="18"/>
          <w:szCs w:val="18"/>
          <w:lang w:val="cs-CZ"/>
        </w:rPr>
      </w:pPr>
      <w:r w:rsidRPr="00741CC3">
        <w:rPr>
          <w:rFonts w:ascii="Arial" w:eastAsia="Batang" w:hAnsi="Arial" w:cs="Arial"/>
          <w:sz w:val="18"/>
          <w:szCs w:val="18"/>
          <w:lang w:eastAsia="ko-KR"/>
        </w:rPr>
        <w:t>Dodavatelé mohou podat jakékoli podněty týkající se chování, které je v rozporu s těmito zásadami či s platnými právními předpisy, a to prostřednictvím platformy „SpeakUp“ (</w:t>
      </w:r>
      <w:hyperlink r:id="rId12" w:history="1">
        <w:r w:rsidR="00344186">
          <w:rPr>
            <w:rStyle w:val="Hypertextovodkaz"/>
            <w:lang w:val="de-DE"/>
          </w:rPr>
          <w:t>https://heidelbergmaterials.speakup.report/cs/speakup/home</w:t>
        </w:r>
      </w:hyperlink>
      <w:r w:rsidR="00344186">
        <w:t>)</w:t>
      </w:r>
    </w:p>
    <w:sectPr w:rsidR="00F302C0" w:rsidRPr="00F302C0" w:rsidSect="00980E72">
      <w:headerReference w:type="even" r:id="rId13"/>
      <w:headerReference w:type="default" r:id="rId14"/>
      <w:footerReference w:type="default" r:id="rId15"/>
      <w:headerReference w:type="first" r:id="rId16"/>
      <w:footerReference w:type="first" r:id="rId17"/>
      <w:type w:val="continuous"/>
      <w:pgSz w:w="11907" w:h="16840" w:code="9"/>
      <w:pgMar w:top="1296" w:right="677" w:bottom="1872" w:left="1134" w:header="1134" w:footer="173"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73DB6" w14:textId="77777777" w:rsidR="00D21ADB" w:rsidRDefault="00D21ADB">
      <w:r>
        <w:separator/>
      </w:r>
    </w:p>
  </w:endnote>
  <w:endnote w:type="continuationSeparator" w:id="0">
    <w:p w14:paraId="53B52095" w14:textId="77777777" w:rsidR="00D21ADB" w:rsidRDefault="00D21ADB">
      <w:r>
        <w:continuationSeparator/>
      </w:r>
    </w:p>
  </w:endnote>
  <w:endnote w:type="continuationNotice" w:id="1">
    <w:p w14:paraId="02A58773" w14:textId="77777777" w:rsidR="00D21ADB" w:rsidRDefault="00D21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quot;Courier New&quot;">
    <w:panose1 w:val="00000000000000000000"/>
    <w:charset w:val="00"/>
    <w:family w:val="roman"/>
    <w:notTrueType/>
    <w:pitch w:val="default"/>
  </w:font>
  <w:font w:name="Batang">
    <w:altName w:val="Malgun Gothic Semilight"/>
    <w:panose1 w:val="02030600000101010101"/>
    <w:charset w:val="81"/>
    <w:family w:val="roman"/>
    <w:pitch w:val="variable"/>
    <w:sig w:usb0="00000000"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4711A" w14:textId="2609636C" w:rsidR="00790CA2" w:rsidRPr="0028490B" w:rsidRDefault="00790CA2" w:rsidP="00790CA2">
    <w:pPr>
      <w:pStyle w:val="Zhlav"/>
      <w:framePr w:wrap="around" w:vAnchor="text" w:hAnchor="page" w:x="10714" w:y="-215"/>
      <w:rPr>
        <w:rStyle w:val="slostrnky"/>
        <w:sz w:val="20"/>
        <w:szCs w:val="20"/>
      </w:rPr>
    </w:pPr>
    <w:r w:rsidRPr="0028490B">
      <w:rPr>
        <w:rStyle w:val="slostrnky"/>
        <w:sz w:val="20"/>
        <w:szCs w:val="20"/>
      </w:rPr>
      <w:fldChar w:fldCharType="begin"/>
    </w:r>
    <w:r w:rsidRPr="0028490B">
      <w:rPr>
        <w:rStyle w:val="slostrnky"/>
        <w:sz w:val="20"/>
        <w:szCs w:val="20"/>
      </w:rPr>
      <w:instrText xml:space="preserve">PAGE  </w:instrText>
    </w:r>
    <w:r w:rsidRPr="0028490B">
      <w:rPr>
        <w:rStyle w:val="slostrnky"/>
        <w:sz w:val="20"/>
        <w:szCs w:val="20"/>
      </w:rPr>
      <w:fldChar w:fldCharType="separate"/>
    </w:r>
    <w:r w:rsidR="001022F4">
      <w:rPr>
        <w:rStyle w:val="slostrnky"/>
        <w:noProof/>
        <w:sz w:val="20"/>
        <w:szCs w:val="20"/>
      </w:rPr>
      <w:t>1</w:t>
    </w:r>
    <w:r w:rsidRPr="0028490B">
      <w:rPr>
        <w:rStyle w:val="slostrnky"/>
        <w:sz w:val="20"/>
        <w:szCs w:val="20"/>
      </w:rPr>
      <w:fldChar w:fldCharType="end"/>
    </w:r>
    <w:r w:rsidRPr="0028490B">
      <w:rPr>
        <w:rStyle w:val="slostrnky"/>
        <w:sz w:val="20"/>
        <w:szCs w:val="20"/>
      </w:rPr>
      <w:t>/2</w:t>
    </w:r>
  </w:p>
  <w:tbl>
    <w:tblPr>
      <w:tblW w:w="10262" w:type="dxa"/>
      <w:tblLayout w:type="fixed"/>
      <w:tblCellMar>
        <w:left w:w="57" w:type="dxa"/>
        <w:right w:w="57" w:type="dxa"/>
      </w:tblCellMar>
      <w:tblLook w:val="0000" w:firstRow="0" w:lastRow="0" w:firstColumn="0" w:lastColumn="0" w:noHBand="0" w:noVBand="0"/>
    </w:tblPr>
    <w:tblGrid>
      <w:gridCol w:w="5103"/>
      <w:gridCol w:w="3261"/>
      <w:gridCol w:w="1898"/>
    </w:tblGrid>
    <w:tr w:rsidR="00790CA2" w:rsidRPr="00B74333" w14:paraId="02134ACD" w14:textId="77777777" w:rsidTr="00434356">
      <w:trPr>
        <w:trHeight w:val="80"/>
      </w:trPr>
      <w:tc>
        <w:tcPr>
          <w:tcW w:w="5103" w:type="dxa"/>
          <w:tcMar>
            <w:right w:w="85" w:type="dxa"/>
          </w:tcMar>
        </w:tcPr>
        <w:p w14:paraId="39AB164A" w14:textId="1DAE6078" w:rsidR="00790CA2" w:rsidRPr="001C3C8A" w:rsidRDefault="00790CA2" w:rsidP="00861268">
          <w:pPr>
            <w:overflowPunct w:val="0"/>
            <w:autoSpaceDE w:val="0"/>
            <w:autoSpaceDN w:val="0"/>
            <w:adjustRightInd w:val="0"/>
            <w:spacing w:line="150" w:lineRule="exact"/>
            <w:textAlignment w:val="baseline"/>
            <w:rPr>
              <w:rFonts w:ascii="Arial" w:eastAsia="Times New Roman" w:hAnsi="Arial"/>
              <w:sz w:val="14"/>
              <w:szCs w:val="20"/>
              <w:lang w:val="en-US" w:eastAsia="de-DE"/>
            </w:rPr>
          </w:pPr>
        </w:p>
      </w:tc>
      <w:tc>
        <w:tcPr>
          <w:tcW w:w="3261" w:type="dxa"/>
        </w:tcPr>
        <w:p w14:paraId="208D88A6" w14:textId="602036DB" w:rsidR="00790CA2" w:rsidRPr="00B74333" w:rsidRDefault="00790CA2" w:rsidP="00790CA2">
          <w:pPr>
            <w:overflowPunct w:val="0"/>
            <w:autoSpaceDE w:val="0"/>
            <w:autoSpaceDN w:val="0"/>
            <w:adjustRightInd w:val="0"/>
            <w:spacing w:line="150" w:lineRule="exact"/>
            <w:textAlignment w:val="baseline"/>
            <w:rPr>
              <w:rFonts w:ascii="Arial" w:eastAsia="Times New Roman" w:hAnsi="Arial"/>
              <w:sz w:val="14"/>
              <w:szCs w:val="20"/>
              <w:lang w:eastAsia="de-DE"/>
            </w:rPr>
          </w:pPr>
        </w:p>
      </w:tc>
      <w:tc>
        <w:tcPr>
          <w:tcW w:w="1898" w:type="dxa"/>
        </w:tcPr>
        <w:p w14:paraId="756D6D9E" w14:textId="26DEA425" w:rsidR="00790CA2" w:rsidRPr="00CF6DD6" w:rsidRDefault="00790CA2" w:rsidP="00790CA2">
          <w:pPr>
            <w:tabs>
              <w:tab w:val="left" w:pos="1730"/>
              <w:tab w:val="left" w:pos="3289"/>
              <w:tab w:val="right" w:pos="9072"/>
            </w:tabs>
            <w:overflowPunct w:val="0"/>
            <w:autoSpaceDE w:val="0"/>
            <w:autoSpaceDN w:val="0"/>
            <w:adjustRightInd w:val="0"/>
            <w:spacing w:line="150" w:lineRule="exact"/>
            <w:ind w:right="-397"/>
            <w:textAlignment w:val="baseline"/>
            <w:rPr>
              <w:rFonts w:ascii="Arial" w:eastAsia="Times New Roman" w:hAnsi="Arial"/>
              <w:sz w:val="14"/>
              <w:szCs w:val="20"/>
              <w:lang w:eastAsia="de-DE"/>
            </w:rPr>
          </w:pPr>
        </w:p>
      </w:tc>
    </w:tr>
  </w:tbl>
  <w:p w14:paraId="25F0F94C" w14:textId="77777777" w:rsidR="00AA7432" w:rsidRPr="00790CA2" w:rsidRDefault="00AA7432" w:rsidP="00790CA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E1579" w14:textId="3942B185" w:rsidR="00AA7432" w:rsidRDefault="00AA7432" w:rsidP="00E3655F">
    <w:pPr>
      <w:pStyle w:val="Zhlav"/>
      <w:framePr w:wrap="around" w:vAnchor="text" w:hAnchor="page" w:x="10865" w:y="-308"/>
      <w:rPr>
        <w:rStyle w:val="slostrnky"/>
      </w:rPr>
    </w:pPr>
    <w:r>
      <w:rPr>
        <w:rStyle w:val="slostrnky"/>
      </w:rPr>
      <w:fldChar w:fldCharType="begin"/>
    </w:r>
    <w:r>
      <w:rPr>
        <w:rStyle w:val="slostrnky"/>
      </w:rPr>
      <w:instrText xml:space="preserve">PAGE  </w:instrText>
    </w:r>
    <w:r>
      <w:rPr>
        <w:rStyle w:val="slostrnky"/>
      </w:rPr>
      <w:fldChar w:fldCharType="separate"/>
    </w:r>
    <w:r w:rsidR="007139C7">
      <w:rPr>
        <w:rStyle w:val="slostrnky"/>
        <w:noProof/>
      </w:rPr>
      <w:t>1</w:t>
    </w:r>
    <w:r>
      <w:rPr>
        <w:rStyle w:val="slostrnky"/>
      </w:rPr>
      <w:fldChar w:fldCharType="end"/>
    </w:r>
    <w:r>
      <w:rPr>
        <w:rStyle w:val="slostrnky"/>
      </w:rPr>
      <w:t>/</w:t>
    </w:r>
    <w:r w:rsidR="00790CA2">
      <w:rPr>
        <w:rStyle w:val="slostrnky"/>
      </w:rPr>
      <w:t>2</w:t>
    </w:r>
  </w:p>
  <w:tbl>
    <w:tblPr>
      <w:tblW w:w="10262" w:type="dxa"/>
      <w:tblLayout w:type="fixed"/>
      <w:tblCellMar>
        <w:left w:w="57" w:type="dxa"/>
        <w:right w:w="57" w:type="dxa"/>
      </w:tblCellMar>
      <w:tblLook w:val="0000" w:firstRow="0" w:lastRow="0" w:firstColumn="0" w:lastColumn="0" w:noHBand="0" w:noVBand="0"/>
    </w:tblPr>
    <w:tblGrid>
      <w:gridCol w:w="4310"/>
      <w:gridCol w:w="2268"/>
      <w:gridCol w:w="3684"/>
    </w:tblGrid>
    <w:tr w:rsidR="00B74333" w:rsidRPr="00B74333" w14:paraId="5EAD2883" w14:textId="77777777" w:rsidTr="00067D35">
      <w:tc>
        <w:tcPr>
          <w:tcW w:w="4310" w:type="dxa"/>
          <w:tcMar>
            <w:right w:w="85" w:type="dxa"/>
          </w:tcMar>
        </w:tcPr>
        <w:p w14:paraId="1B5A8678" w14:textId="77777777" w:rsidR="00B74333" w:rsidRPr="00B74333" w:rsidRDefault="00B74333" w:rsidP="00B74333">
          <w:pPr>
            <w:keepNext/>
            <w:overflowPunct w:val="0"/>
            <w:autoSpaceDE w:val="0"/>
            <w:autoSpaceDN w:val="0"/>
            <w:adjustRightInd w:val="0"/>
            <w:spacing w:line="150" w:lineRule="exact"/>
            <w:textAlignment w:val="baseline"/>
            <w:outlineLvl w:val="3"/>
            <w:rPr>
              <w:rFonts w:ascii="Arial" w:eastAsia="Times New Roman" w:hAnsi="Arial"/>
              <w:b/>
              <w:sz w:val="14"/>
              <w:szCs w:val="20"/>
              <w:lang w:val="en-US" w:eastAsia="de-DE"/>
            </w:rPr>
          </w:pPr>
          <w:r w:rsidRPr="00B74333">
            <w:rPr>
              <w:rFonts w:ascii="Arial" w:eastAsia="Times New Roman" w:hAnsi="Arial"/>
              <w:b/>
              <w:sz w:val="14"/>
              <w:szCs w:val="20"/>
              <w:lang w:val="en-US" w:eastAsia="de-DE"/>
            </w:rPr>
            <w:t>Chairman of the Supervisory Board</w:t>
          </w:r>
        </w:p>
        <w:p w14:paraId="7AE57651" w14:textId="77777777" w:rsidR="00B74333" w:rsidRPr="00B74333" w:rsidRDefault="00B74333" w:rsidP="00B74333">
          <w:pPr>
            <w:overflowPunct w:val="0"/>
            <w:autoSpaceDE w:val="0"/>
            <w:autoSpaceDN w:val="0"/>
            <w:adjustRightInd w:val="0"/>
            <w:spacing w:line="150" w:lineRule="exact"/>
            <w:textAlignment w:val="baseline"/>
            <w:rPr>
              <w:rFonts w:ascii="Arial" w:eastAsia="Times New Roman" w:hAnsi="Arial"/>
              <w:sz w:val="14"/>
              <w:szCs w:val="20"/>
              <w:lang w:val="en-US" w:eastAsia="de-DE"/>
            </w:rPr>
          </w:pPr>
          <w:r w:rsidRPr="00B74333">
            <w:rPr>
              <w:rFonts w:ascii="Arial" w:eastAsia="Times New Roman" w:hAnsi="Arial"/>
              <w:sz w:val="14"/>
              <w:szCs w:val="20"/>
              <w:lang w:val="en-US" w:eastAsia="de-DE"/>
            </w:rPr>
            <w:t>Fritz-Jürgen Heckmann</w:t>
          </w:r>
        </w:p>
        <w:p w14:paraId="4FF901A1" w14:textId="77777777" w:rsidR="00B74333" w:rsidRPr="00B74333" w:rsidRDefault="00B74333" w:rsidP="00B74333">
          <w:pPr>
            <w:overflowPunct w:val="0"/>
            <w:autoSpaceDE w:val="0"/>
            <w:autoSpaceDN w:val="0"/>
            <w:adjustRightInd w:val="0"/>
            <w:spacing w:before="40" w:line="150" w:lineRule="exact"/>
            <w:textAlignment w:val="baseline"/>
            <w:rPr>
              <w:rFonts w:ascii="Arial" w:eastAsia="Times New Roman" w:hAnsi="Arial"/>
              <w:sz w:val="14"/>
              <w:szCs w:val="20"/>
              <w:lang w:val="en-US" w:eastAsia="de-DE"/>
            </w:rPr>
          </w:pPr>
          <w:r w:rsidRPr="00B74333">
            <w:rPr>
              <w:rFonts w:ascii="Arial" w:eastAsia="Times New Roman" w:hAnsi="Arial"/>
              <w:b/>
              <w:sz w:val="14"/>
              <w:szCs w:val="20"/>
              <w:lang w:val="en-US" w:eastAsia="de-DE"/>
            </w:rPr>
            <w:t>Managing Board</w:t>
          </w:r>
        </w:p>
        <w:p w14:paraId="1EC04F3D" w14:textId="77777777" w:rsidR="00B74333" w:rsidRPr="00D454B4" w:rsidRDefault="001C3C8A" w:rsidP="00B74333">
          <w:pPr>
            <w:overflowPunct w:val="0"/>
            <w:autoSpaceDE w:val="0"/>
            <w:autoSpaceDN w:val="0"/>
            <w:adjustRightInd w:val="0"/>
            <w:spacing w:line="150" w:lineRule="exact"/>
            <w:textAlignment w:val="baseline"/>
            <w:rPr>
              <w:rFonts w:ascii="Arial" w:eastAsia="Times New Roman" w:hAnsi="Arial"/>
              <w:sz w:val="14"/>
              <w:szCs w:val="20"/>
              <w:lang w:val="en-US" w:eastAsia="de-DE"/>
            </w:rPr>
          </w:pPr>
          <w:r w:rsidRPr="00D454B4">
            <w:rPr>
              <w:rFonts w:ascii="Arial" w:eastAsia="Times New Roman" w:hAnsi="Arial"/>
              <w:sz w:val="14"/>
              <w:szCs w:val="20"/>
              <w:lang w:val="en-US" w:eastAsia="de-DE"/>
            </w:rPr>
            <w:t>Dr. Dominik von Achten</w:t>
          </w:r>
          <w:r w:rsidR="00B74333" w:rsidRPr="00D454B4">
            <w:rPr>
              <w:rFonts w:ascii="Arial" w:eastAsia="Times New Roman" w:hAnsi="Arial"/>
              <w:sz w:val="14"/>
              <w:szCs w:val="20"/>
              <w:lang w:val="en-US" w:eastAsia="de-DE"/>
            </w:rPr>
            <w:t xml:space="preserve"> (Chairman), </w:t>
          </w:r>
        </w:p>
        <w:p w14:paraId="52AC9127" w14:textId="77777777" w:rsidR="00B74333" w:rsidRPr="001C3C8A" w:rsidRDefault="00952D1E" w:rsidP="00952D1E">
          <w:pPr>
            <w:overflowPunct w:val="0"/>
            <w:autoSpaceDE w:val="0"/>
            <w:autoSpaceDN w:val="0"/>
            <w:adjustRightInd w:val="0"/>
            <w:spacing w:line="150" w:lineRule="exact"/>
            <w:textAlignment w:val="baseline"/>
            <w:rPr>
              <w:rFonts w:ascii="Arial" w:eastAsia="Times New Roman" w:hAnsi="Arial"/>
              <w:sz w:val="14"/>
              <w:szCs w:val="20"/>
              <w:lang w:val="en-US" w:eastAsia="de-DE"/>
            </w:rPr>
          </w:pPr>
          <w:r w:rsidRPr="00D454B4">
            <w:rPr>
              <w:rFonts w:ascii="Arial" w:eastAsia="Times New Roman" w:hAnsi="Arial"/>
              <w:sz w:val="14"/>
              <w:szCs w:val="20"/>
              <w:lang w:val="en-US" w:eastAsia="de-DE"/>
            </w:rPr>
            <w:t>René Aldach</w:t>
          </w:r>
          <w:r w:rsidR="00B74333" w:rsidRPr="001C3C8A">
            <w:rPr>
              <w:rFonts w:ascii="Arial" w:eastAsia="Times New Roman" w:hAnsi="Arial"/>
              <w:sz w:val="14"/>
              <w:szCs w:val="20"/>
              <w:lang w:val="en-US" w:eastAsia="de-DE"/>
            </w:rPr>
            <w:t>, Kevin Glus</w:t>
          </w:r>
          <w:r w:rsidR="00434153" w:rsidRPr="001C3C8A">
            <w:rPr>
              <w:rFonts w:ascii="Arial" w:eastAsia="Times New Roman" w:hAnsi="Arial"/>
              <w:sz w:val="14"/>
              <w:szCs w:val="20"/>
              <w:lang w:val="en-US" w:eastAsia="de-DE"/>
            </w:rPr>
            <w:t>kie, Hakan Gurdal,</w:t>
          </w:r>
          <w:r w:rsidR="00B01723" w:rsidRPr="001C3C8A">
            <w:rPr>
              <w:rFonts w:ascii="Arial" w:eastAsia="Times New Roman" w:hAnsi="Arial"/>
              <w:sz w:val="14"/>
              <w:szCs w:val="20"/>
              <w:lang w:val="en-US" w:eastAsia="de-DE"/>
            </w:rPr>
            <w:t xml:space="preserve"> Ernest Jelito,</w:t>
          </w:r>
          <w:r w:rsidR="00434153" w:rsidRPr="001C3C8A">
            <w:rPr>
              <w:rFonts w:ascii="Arial" w:eastAsia="Times New Roman" w:hAnsi="Arial"/>
              <w:sz w:val="14"/>
              <w:szCs w:val="20"/>
              <w:lang w:val="en-US" w:eastAsia="de-DE"/>
            </w:rPr>
            <w:t xml:space="preserve"> </w:t>
          </w:r>
          <w:r>
            <w:rPr>
              <w:rFonts w:ascii="Arial" w:eastAsia="Times New Roman" w:hAnsi="Arial"/>
              <w:sz w:val="14"/>
              <w:szCs w:val="20"/>
              <w:lang w:val="en-US" w:eastAsia="de-DE"/>
            </w:rPr>
            <w:br/>
          </w:r>
          <w:r w:rsidRPr="00EA0106">
            <w:rPr>
              <w:rFonts w:ascii="Arial" w:eastAsia="Times New Roman" w:hAnsi="Arial"/>
              <w:sz w:val="14"/>
              <w:szCs w:val="20"/>
              <w:lang w:val="en-US" w:eastAsia="de-DE"/>
            </w:rPr>
            <w:t>Dr. Nicola Kimm; Dennis Lentz</w:t>
          </w:r>
          <w:r w:rsidR="00B01723" w:rsidRPr="001C3C8A">
            <w:rPr>
              <w:rFonts w:ascii="Arial" w:eastAsia="Times New Roman" w:hAnsi="Arial"/>
              <w:sz w:val="14"/>
              <w:szCs w:val="20"/>
              <w:lang w:val="en-US" w:eastAsia="de-DE"/>
            </w:rPr>
            <w:br/>
          </w:r>
          <w:r w:rsidR="001C3C8A" w:rsidRPr="001C3C8A">
            <w:rPr>
              <w:rFonts w:ascii="Arial" w:eastAsia="Times New Roman" w:hAnsi="Arial"/>
              <w:sz w:val="14"/>
              <w:szCs w:val="20"/>
              <w:lang w:val="en-US" w:eastAsia="de-DE"/>
            </w:rPr>
            <w:t>Jon Morrish,</w:t>
          </w:r>
          <w:r w:rsidR="00B01723" w:rsidRPr="001C3C8A">
            <w:rPr>
              <w:rFonts w:ascii="Arial" w:eastAsia="Times New Roman" w:hAnsi="Arial"/>
              <w:sz w:val="14"/>
              <w:szCs w:val="20"/>
              <w:lang w:val="en-US" w:eastAsia="de-DE"/>
            </w:rPr>
            <w:t xml:space="preserve"> Chris Ward</w:t>
          </w:r>
        </w:p>
      </w:tc>
      <w:tc>
        <w:tcPr>
          <w:tcW w:w="2268" w:type="dxa"/>
        </w:tcPr>
        <w:p w14:paraId="414975A3" w14:textId="77777777" w:rsidR="00B74333" w:rsidRPr="00B74333" w:rsidRDefault="00B74333" w:rsidP="00B74333">
          <w:pPr>
            <w:overflowPunct w:val="0"/>
            <w:autoSpaceDE w:val="0"/>
            <w:autoSpaceDN w:val="0"/>
            <w:adjustRightInd w:val="0"/>
            <w:spacing w:line="150" w:lineRule="exact"/>
            <w:ind w:right="-113"/>
            <w:textAlignment w:val="baseline"/>
            <w:rPr>
              <w:rFonts w:ascii="Arial" w:eastAsia="Times New Roman" w:hAnsi="Arial"/>
              <w:b/>
              <w:bCs/>
              <w:sz w:val="14"/>
              <w:szCs w:val="20"/>
              <w:lang w:eastAsia="de-DE"/>
            </w:rPr>
          </w:pPr>
          <w:r w:rsidRPr="00B74333">
            <w:rPr>
              <w:rFonts w:ascii="Arial" w:eastAsia="Times New Roman" w:hAnsi="Arial"/>
              <w:b/>
              <w:bCs/>
              <w:sz w:val="14"/>
              <w:szCs w:val="20"/>
              <w:lang w:eastAsia="de-DE"/>
            </w:rPr>
            <w:t>HeidelbergCement AG</w:t>
          </w:r>
        </w:p>
        <w:p w14:paraId="3A32BA58" w14:textId="77777777" w:rsidR="00B74333" w:rsidRPr="00B74333" w:rsidRDefault="00B74333" w:rsidP="00B74333">
          <w:pPr>
            <w:overflowPunct w:val="0"/>
            <w:autoSpaceDE w:val="0"/>
            <w:autoSpaceDN w:val="0"/>
            <w:adjustRightInd w:val="0"/>
            <w:spacing w:line="150" w:lineRule="exact"/>
            <w:textAlignment w:val="baseline"/>
            <w:rPr>
              <w:rFonts w:ascii="Arial" w:eastAsia="Times New Roman" w:hAnsi="Arial"/>
              <w:sz w:val="14"/>
              <w:szCs w:val="20"/>
              <w:lang w:eastAsia="de-DE"/>
            </w:rPr>
          </w:pPr>
          <w:r w:rsidRPr="00B74333">
            <w:rPr>
              <w:rFonts w:ascii="Arial" w:eastAsia="Times New Roman" w:hAnsi="Arial"/>
              <w:sz w:val="14"/>
              <w:szCs w:val="20"/>
              <w:lang w:eastAsia="de-DE"/>
            </w:rPr>
            <w:t xml:space="preserve">Corporate seat </w:t>
          </w:r>
        </w:p>
        <w:p w14:paraId="47238A6D" w14:textId="77777777" w:rsidR="00B74333" w:rsidRPr="00B74333" w:rsidRDefault="00B74333" w:rsidP="00B74333">
          <w:pPr>
            <w:overflowPunct w:val="0"/>
            <w:autoSpaceDE w:val="0"/>
            <w:autoSpaceDN w:val="0"/>
            <w:adjustRightInd w:val="0"/>
            <w:spacing w:after="40" w:line="150" w:lineRule="exact"/>
            <w:textAlignment w:val="baseline"/>
            <w:rPr>
              <w:rFonts w:ascii="Arial" w:eastAsia="Times New Roman" w:hAnsi="Arial"/>
              <w:sz w:val="14"/>
              <w:szCs w:val="20"/>
              <w:lang w:eastAsia="de-DE"/>
            </w:rPr>
          </w:pPr>
          <w:r w:rsidRPr="00B74333">
            <w:rPr>
              <w:rFonts w:ascii="Arial" w:eastAsia="Times New Roman" w:hAnsi="Arial"/>
              <w:sz w:val="14"/>
              <w:szCs w:val="20"/>
              <w:lang w:eastAsia="de-DE"/>
            </w:rPr>
            <w:t xml:space="preserve">Heidelberg </w:t>
          </w:r>
        </w:p>
        <w:p w14:paraId="398243E0" w14:textId="77777777" w:rsidR="00B74333" w:rsidRPr="00B74333" w:rsidRDefault="00B74333" w:rsidP="00B74333">
          <w:pPr>
            <w:overflowPunct w:val="0"/>
            <w:autoSpaceDE w:val="0"/>
            <w:autoSpaceDN w:val="0"/>
            <w:adjustRightInd w:val="0"/>
            <w:spacing w:line="150" w:lineRule="exact"/>
            <w:textAlignment w:val="baseline"/>
            <w:rPr>
              <w:rFonts w:ascii="Arial" w:eastAsia="Times New Roman" w:hAnsi="Arial"/>
              <w:sz w:val="14"/>
              <w:szCs w:val="20"/>
              <w:lang w:eastAsia="de-DE"/>
            </w:rPr>
          </w:pPr>
          <w:r w:rsidRPr="00B74333">
            <w:rPr>
              <w:rFonts w:ascii="Arial" w:eastAsia="Times New Roman" w:hAnsi="Arial"/>
              <w:sz w:val="14"/>
              <w:szCs w:val="20"/>
              <w:lang w:eastAsia="de-DE"/>
            </w:rPr>
            <w:t xml:space="preserve">Register court </w:t>
          </w:r>
        </w:p>
        <w:p w14:paraId="5572BEC4" w14:textId="77777777" w:rsidR="00B74333" w:rsidRPr="00B74333" w:rsidRDefault="00B74333" w:rsidP="00B74333">
          <w:pPr>
            <w:overflowPunct w:val="0"/>
            <w:autoSpaceDE w:val="0"/>
            <w:autoSpaceDN w:val="0"/>
            <w:adjustRightInd w:val="0"/>
            <w:spacing w:line="150" w:lineRule="exact"/>
            <w:textAlignment w:val="baseline"/>
            <w:rPr>
              <w:rFonts w:ascii="Arial" w:eastAsia="Times New Roman" w:hAnsi="Arial"/>
              <w:sz w:val="14"/>
              <w:szCs w:val="20"/>
              <w:lang w:eastAsia="de-DE"/>
            </w:rPr>
          </w:pPr>
          <w:r w:rsidRPr="00B74333">
            <w:rPr>
              <w:rFonts w:ascii="Arial" w:eastAsia="Times New Roman" w:hAnsi="Arial"/>
              <w:sz w:val="14"/>
              <w:szCs w:val="20"/>
              <w:lang w:eastAsia="de-DE"/>
            </w:rPr>
            <w:t xml:space="preserve">Mannheim </w:t>
          </w:r>
        </w:p>
        <w:p w14:paraId="2E0D4F9A" w14:textId="77777777" w:rsidR="00B74333" w:rsidRPr="00B74333" w:rsidRDefault="00B74333" w:rsidP="00B74333">
          <w:pPr>
            <w:overflowPunct w:val="0"/>
            <w:autoSpaceDE w:val="0"/>
            <w:autoSpaceDN w:val="0"/>
            <w:adjustRightInd w:val="0"/>
            <w:spacing w:line="150" w:lineRule="exact"/>
            <w:textAlignment w:val="baseline"/>
            <w:rPr>
              <w:rFonts w:ascii="Arial" w:eastAsia="Times New Roman" w:hAnsi="Arial"/>
              <w:sz w:val="14"/>
              <w:szCs w:val="20"/>
              <w:lang w:eastAsia="de-DE"/>
            </w:rPr>
          </w:pPr>
          <w:r w:rsidRPr="00B74333">
            <w:rPr>
              <w:rFonts w:ascii="Arial" w:eastAsia="Times New Roman" w:hAnsi="Arial"/>
              <w:sz w:val="14"/>
              <w:szCs w:val="20"/>
              <w:lang w:eastAsia="de-DE"/>
            </w:rPr>
            <w:t>HRB Nr. 330082</w:t>
          </w:r>
        </w:p>
      </w:tc>
      <w:tc>
        <w:tcPr>
          <w:tcW w:w="3684" w:type="dxa"/>
        </w:tcPr>
        <w:p w14:paraId="4FB39E16" w14:textId="77777777" w:rsidR="00B74333" w:rsidRPr="00B74333" w:rsidRDefault="00B74333" w:rsidP="00B74333">
          <w:pPr>
            <w:tabs>
              <w:tab w:val="left" w:pos="2496"/>
              <w:tab w:val="left" w:pos="3771"/>
              <w:tab w:val="right" w:pos="9072"/>
            </w:tabs>
            <w:overflowPunct w:val="0"/>
            <w:autoSpaceDE w:val="0"/>
            <w:autoSpaceDN w:val="0"/>
            <w:adjustRightInd w:val="0"/>
            <w:spacing w:line="150" w:lineRule="exact"/>
            <w:textAlignment w:val="baseline"/>
            <w:rPr>
              <w:rFonts w:ascii="Arial" w:eastAsia="Times New Roman" w:hAnsi="Arial"/>
              <w:sz w:val="14"/>
              <w:szCs w:val="20"/>
              <w:lang w:val="en-GB" w:eastAsia="de-DE"/>
            </w:rPr>
          </w:pPr>
          <w:r w:rsidRPr="00B74333">
            <w:rPr>
              <w:rFonts w:ascii="Arial" w:eastAsia="Times New Roman" w:hAnsi="Arial"/>
              <w:b/>
              <w:sz w:val="14"/>
              <w:szCs w:val="20"/>
              <w:lang w:val="en-GB" w:eastAsia="de-DE"/>
            </w:rPr>
            <w:t>Banking account</w:t>
          </w:r>
        </w:p>
        <w:p w14:paraId="38C49559" w14:textId="77777777" w:rsidR="00B74333" w:rsidRPr="00B74333" w:rsidRDefault="00B74333" w:rsidP="00B74333">
          <w:pPr>
            <w:tabs>
              <w:tab w:val="left" w:pos="1730"/>
              <w:tab w:val="left" w:pos="3289"/>
              <w:tab w:val="right" w:pos="9072"/>
            </w:tabs>
            <w:overflowPunct w:val="0"/>
            <w:autoSpaceDE w:val="0"/>
            <w:autoSpaceDN w:val="0"/>
            <w:adjustRightInd w:val="0"/>
            <w:spacing w:line="150" w:lineRule="exact"/>
            <w:ind w:right="-397"/>
            <w:textAlignment w:val="baseline"/>
            <w:rPr>
              <w:rFonts w:ascii="Arial" w:eastAsia="Times New Roman" w:hAnsi="Arial"/>
              <w:sz w:val="14"/>
              <w:szCs w:val="20"/>
              <w:lang w:val="en-GB" w:eastAsia="de-DE"/>
            </w:rPr>
          </w:pPr>
          <w:r w:rsidRPr="00B74333">
            <w:rPr>
              <w:rFonts w:ascii="Arial" w:eastAsia="Times New Roman" w:hAnsi="Arial"/>
              <w:sz w:val="14"/>
              <w:szCs w:val="20"/>
              <w:lang w:val="en-GB" w:eastAsia="de-DE"/>
            </w:rPr>
            <w:t>Commerzbank Heidelberg</w:t>
          </w:r>
        </w:p>
        <w:p w14:paraId="68A24BA0" w14:textId="77777777" w:rsidR="00B74333" w:rsidRPr="00B74333" w:rsidRDefault="00B74333" w:rsidP="00B74333">
          <w:pPr>
            <w:tabs>
              <w:tab w:val="left" w:pos="1730"/>
              <w:tab w:val="left" w:pos="3289"/>
              <w:tab w:val="right" w:pos="9072"/>
            </w:tabs>
            <w:overflowPunct w:val="0"/>
            <w:autoSpaceDE w:val="0"/>
            <w:autoSpaceDN w:val="0"/>
            <w:adjustRightInd w:val="0"/>
            <w:spacing w:line="150" w:lineRule="exact"/>
            <w:ind w:right="-397"/>
            <w:textAlignment w:val="baseline"/>
            <w:rPr>
              <w:rFonts w:ascii="Arial" w:eastAsia="Times New Roman" w:hAnsi="Arial"/>
              <w:sz w:val="14"/>
              <w:szCs w:val="20"/>
              <w:lang w:val="en-GB" w:eastAsia="de-DE"/>
            </w:rPr>
          </w:pPr>
          <w:r w:rsidRPr="00B74333">
            <w:rPr>
              <w:rFonts w:ascii="Arial" w:eastAsia="Times New Roman" w:hAnsi="Arial"/>
              <w:sz w:val="14"/>
              <w:szCs w:val="20"/>
              <w:lang w:val="en-GB" w:eastAsia="de-DE"/>
            </w:rPr>
            <w:t>IBAN: DE97</w:t>
          </w:r>
          <w:r w:rsidRPr="00B74333">
            <w:rPr>
              <w:rFonts w:ascii="Arial" w:eastAsia="Times New Roman" w:hAnsi="Arial"/>
              <w:sz w:val="8"/>
              <w:szCs w:val="8"/>
              <w:lang w:val="en-GB" w:eastAsia="de-DE"/>
            </w:rPr>
            <w:t xml:space="preserve"> </w:t>
          </w:r>
          <w:r w:rsidRPr="00B74333">
            <w:rPr>
              <w:rFonts w:ascii="Arial" w:eastAsia="Times New Roman" w:hAnsi="Arial"/>
              <w:sz w:val="14"/>
              <w:szCs w:val="20"/>
              <w:lang w:val="en-GB" w:eastAsia="de-DE"/>
            </w:rPr>
            <w:t>6724</w:t>
          </w:r>
          <w:r w:rsidRPr="00B74333">
            <w:rPr>
              <w:rFonts w:ascii="Arial" w:eastAsia="Times New Roman" w:hAnsi="Arial"/>
              <w:sz w:val="8"/>
              <w:szCs w:val="8"/>
              <w:lang w:val="en-GB" w:eastAsia="de-DE"/>
            </w:rPr>
            <w:t xml:space="preserve"> </w:t>
          </w:r>
          <w:r w:rsidRPr="00B74333">
            <w:rPr>
              <w:rFonts w:ascii="Arial" w:eastAsia="Times New Roman" w:hAnsi="Arial"/>
              <w:sz w:val="14"/>
              <w:szCs w:val="20"/>
              <w:lang w:val="en-GB" w:eastAsia="de-DE"/>
            </w:rPr>
            <w:t>0039</w:t>
          </w:r>
          <w:r w:rsidRPr="00B74333">
            <w:rPr>
              <w:rFonts w:ascii="Arial" w:eastAsia="Times New Roman" w:hAnsi="Arial"/>
              <w:sz w:val="8"/>
              <w:szCs w:val="8"/>
              <w:lang w:val="en-GB" w:eastAsia="de-DE"/>
            </w:rPr>
            <w:t xml:space="preserve"> </w:t>
          </w:r>
          <w:r w:rsidRPr="00B74333">
            <w:rPr>
              <w:rFonts w:ascii="Arial" w:eastAsia="Times New Roman" w:hAnsi="Arial"/>
              <w:sz w:val="14"/>
              <w:szCs w:val="20"/>
              <w:lang w:val="en-GB" w:eastAsia="de-DE"/>
            </w:rPr>
            <w:t>0191</w:t>
          </w:r>
          <w:r w:rsidRPr="00B74333">
            <w:rPr>
              <w:rFonts w:ascii="Arial" w:eastAsia="Times New Roman" w:hAnsi="Arial"/>
              <w:sz w:val="8"/>
              <w:szCs w:val="8"/>
              <w:lang w:val="en-GB" w:eastAsia="de-DE"/>
            </w:rPr>
            <w:t xml:space="preserve"> </w:t>
          </w:r>
          <w:r w:rsidRPr="00B74333">
            <w:rPr>
              <w:rFonts w:ascii="Arial" w:eastAsia="Times New Roman" w:hAnsi="Arial"/>
              <w:sz w:val="14"/>
              <w:szCs w:val="20"/>
              <w:lang w:val="en-GB" w:eastAsia="de-DE"/>
            </w:rPr>
            <w:t>3003</w:t>
          </w:r>
          <w:r w:rsidRPr="00B74333">
            <w:rPr>
              <w:rFonts w:ascii="Arial" w:eastAsia="Times New Roman" w:hAnsi="Arial"/>
              <w:sz w:val="8"/>
              <w:szCs w:val="8"/>
              <w:lang w:val="en-GB" w:eastAsia="de-DE"/>
            </w:rPr>
            <w:t xml:space="preserve"> </w:t>
          </w:r>
          <w:r w:rsidRPr="00B74333">
            <w:rPr>
              <w:rFonts w:ascii="Arial" w:eastAsia="Times New Roman" w:hAnsi="Arial"/>
              <w:sz w:val="14"/>
              <w:szCs w:val="20"/>
              <w:lang w:val="en-GB" w:eastAsia="de-DE"/>
            </w:rPr>
            <w:t>00</w:t>
          </w:r>
        </w:p>
        <w:p w14:paraId="353C203A" w14:textId="77777777" w:rsidR="00B74333" w:rsidRPr="00B74333" w:rsidRDefault="00B74333" w:rsidP="00B74333">
          <w:pPr>
            <w:tabs>
              <w:tab w:val="left" w:pos="1730"/>
              <w:tab w:val="left" w:pos="3289"/>
              <w:tab w:val="right" w:pos="9072"/>
            </w:tabs>
            <w:overflowPunct w:val="0"/>
            <w:autoSpaceDE w:val="0"/>
            <w:autoSpaceDN w:val="0"/>
            <w:adjustRightInd w:val="0"/>
            <w:spacing w:line="150" w:lineRule="exact"/>
            <w:ind w:right="-397"/>
            <w:textAlignment w:val="baseline"/>
            <w:rPr>
              <w:rFonts w:ascii="Arial" w:eastAsia="Times New Roman" w:hAnsi="Arial"/>
              <w:sz w:val="14"/>
              <w:szCs w:val="20"/>
              <w:lang w:val="en-GB" w:eastAsia="de-DE"/>
            </w:rPr>
          </w:pPr>
          <w:r w:rsidRPr="00B74333">
            <w:rPr>
              <w:rFonts w:ascii="Arial" w:eastAsia="Times New Roman" w:hAnsi="Arial"/>
              <w:sz w:val="14"/>
              <w:szCs w:val="20"/>
              <w:lang w:val="en-GB" w:eastAsia="de-DE"/>
            </w:rPr>
            <w:t>BIC: COBADEFF672</w:t>
          </w:r>
          <w:r w:rsidRPr="00B74333">
            <w:rPr>
              <w:rFonts w:ascii="Arial" w:eastAsia="Times New Roman" w:hAnsi="Arial"/>
              <w:sz w:val="14"/>
              <w:szCs w:val="20"/>
              <w:lang w:val="en-GB" w:eastAsia="de-DE"/>
            </w:rPr>
            <w:tab/>
          </w:r>
        </w:p>
      </w:tc>
    </w:tr>
  </w:tbl>
  <w:p w14:paraId="33F80275" w14:textId="77777777" w:rsidR="00AA7432" w:rsidRDefault="00AA74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B7CE3" w14:textId="77777777" w:rsidR="00D21ADB" w:rsidRDefault="00D21ADB">
      <w:r>
        <w:separator/>
      </w:r>
    </w:p>
  </w:footnote>
  <w:footnote w:type="continuationSeparator" w:id="0">
    <w:p w14:paraId="25081968" w14:textId="77777777" w:rsidR="00D21ADB" w:rsidRDefault="00D21ADB">
      <w:r>
        <w:continuationSeparator/>
      </w:r>
    </w:p>
  </w:footnote>
  <w:footnote w:type="continuationNotice" w:id="1">
    <w:p w14:paraId="60288BED" w14:textId="77777777" w:rsidR="00D21ADB" w:rsidRDefault="00D21ADB"/>
  </w:footnote>
  <w:footnote w:id="2">
    <w:p w14:paraId="628ACFA1" w14:textId="1BABB02C" w:rsidR="00D20007" w:rsidRPr="00D20007" w:rsidRDefault="00D20007">
      <w:pPr>
        <w:pStyle w:val="Textpoznpodarou"/>
        <w:rPr>
          <w:lang w:val="cs-CZ"/>
        </w:rPr>
      </w:pPr>
      <w:r>
        <w:rPr>
          <w:rStyle w:val="Znakapoznpodarou"/>
        </w:rPr>
        <w:footnoteRef/>
      </w:r>
      <w:r>
        <w:t xml:space="preserve"> </w:t>
      </w:r>
      <w:r w:rsidR="00DB45B9" w:rsidRPr="00DB45B9">
        <w:rPr>
          <w:rFonts w:ascii="Arial" w:eastAsia="Arial" w:hAnsi="Arial" w:cs="Arial"/>
          <w:sz w:val="18"/>
          <w:szCs w:val="18"/>
          <w:lang w:val="en-GB"/>
        </w:rPr>
        <w:t>mimo jiné i) právo na spravedlivé a příznivé pracovní podmínky, včetně mzdy pokrývající životní náklady, ii) právo nebýt předmětem nucené nebo povinné práce nebo dětské práce, iii) právo na svobodu sdružování a shromažďování a právo organizovat se a kolektivně vyjednávat a iv) právo na nediskriminaci v práci.</w:t>
      </w:r>
      <w:r w:rsidR="000E4453" w:rsidRPr="00980E72">
        <w:rPr>
          <w:rFonts w:ascii="Arial" w:eastAsia="Arial" w:hAnsi="Arial" w:cs="Arial"/>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D8703" w14:textId="77777777" w:rsidR="00AA7432" w:rsidRDefault="00AA7432" w:rsidP="004E013D">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68D16590" w14:textId="77777777" w:rsidR="00AA7432" w:rsidRDefault="00AA7432" w:rsidP="00E3655F">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9AA30" w14:textId="52C3EE4E" w:rsidR="00C0110F" w:rsidRPr="00072F00" w:rsidRDefault="00C0110F" w:rsidP="00C0110F">
    <w:pPr>
      <w:pStyle w:val="Zhlav"/>
      <w:rPr>
        <w:color w:val="FFFFFF" w:themeColor="background1"/>
      </w:rPr>
    </w:pPr>
    <w:r w:rsidRPr="00E3754A">
      <w:rPr>
        <w:noProof/>
        <w:color w:val="FFFFFF" w:themeColor="background1"/>
        <w:shd w:val="clear" w:color="auto" w:fill="E6E6E6"/>
        <w:lang w:val="cs-CZ" w:eastAsia="cs-CZ"/>
      </w:rPr>
      <w:drawing>
        <wp:anchor distT="0" distB="0" distL="114300" distR="114300" simplePos="0" relativeHeight="251658241" behindDoc="0" locked="0" layoutInCell="1" allowOverlap="1" wp14:anchorId="18AF3628" wp14:editId="14BD5CE6">
          <wp:simplePos x="0" y="0"/>
          <wp:positionH relativeFrom="page">
            <wp:posOffset>864235</wp:posOffset>
          </wp:positionH>
          <wp:positionV relativeFrom="page">
            <wp:posOffset>431800</wp:posOffset>
          </wp:positionV>
          <wp:extent cx="576000" cy="576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576000" cy="576000"/>
                  </a:xfrm>
                  <a:prstGeom prst="rect">
                    <a:avLst/>
                  </a:prstGeom>
                </pic:spPr>
              </pic:pic>
            </a:graphicData>
          </a:graphic>
          <wp14:sizeRelH relativeFrom="margin">
            <wp14:pctWidth>0</wp14:pctWidth>
          </wp14:sizeRelH>
          <wp14:sizeRelV relativeFrom="margin">
            <wp14:pctHeight>0</wp14:pctHeight>
          </wp14:sizeRelV>
        </wp:anchor>
      </w:drawing>
    </w:r>
    <w:r w:rsidRPr="00E3754A">
      <w:rPr>
        <w:noProof/>
        <w:color w:val="FFFFFF" w:themeColor="background1"/>
        <w:shd w:val="clear" w:color="auto" w:fill="E6E6E6"/>
        <w:lang w:val="cs-CZ" w:eastAsia="cs-CZ"/>
      </w:rPr>
      <w:drawing>
        <wp:anchor distT="0" distB="0" distL="114300" distR="114300" simplePos="0" relativeHeight="251658240" behindDoc="0" locked="0" layoutInCell="1" allowOverlap="1" wp14:anchorId="3FA19828" wp14:editId="3556FDA4">
          <wp:simplePos x="0" y="0"/>
          <wp:positionH relativeFrom="page">
            <wp:posOffset>5400675</wp:posOffset>
          </wp:positionH>
          <wp:positionV relativeFrom="page">
            <wp:posOffset>431800</wp:posOffset>
          </wp:positionV>
          <wp:extent cx="1728000" cy="169200"/>
          <wp:effectExtent l="0" t="0" r="5715"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4"/>
                      </a:ext>
                    </a:extLst>
                  </a:blip>
                  <a:stretch>
                    <a:fillRect/>
                  </a:stretch>
                </pic:blipFill>
                <pic:spPr>
                  <a:xfrm>
                    <a:off x="0" y="0"/>
                    <a:ext cx="1728000" cy="169200"/>
                  </a:xfrm>
                  <a:prstGeom prst="rect">
                    <a:avLst/>
                  </a:prstGeom>
                </pic:spPr>
              </pic:pic>
            </a:graphicData>
          </a:graphic>
          <wp14:sizeRelH relativeFrom="margin">
            <wp14:pctWidth>0</wp14:pctWidth>
          </wp14:sizeRelH>
          <wp14:sizeRelV relativeFrom="margin">
            <wp14:pctHeight>0</wp14:pctHeight>
          </wp14:sizeRelV>
        </wp:anchor>
      </w:drawing>
    </w:r>
  </w:p>
  <w:p w14:paraId="56BE94D7" w14:textId="6E42EDF1" w:rsidR="00AA7432" w:rsidRDefault="00AA7432" w:rsidP="00E3655F">
    <w:pPr>
      <w:pStyle w:val="Zhlav"/>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9F27B" w14:textId="29ED0F93" w:rsidR="00AA7432" w:rsidRDefault="004E44E5" w:rsidP="000E19AB">
    <w:pPr>
      <w:pStyle w:val="Zhlav"/>
      <w:ind w:right="360"/>
    </w:pPr>
    <w:r w:rsidRPr="00682126">
      <w:rPr>
        <w:noProof/>
        <w:color w:val="2B579A"/>
        <w:shd w:val="clear" w:color="auto" w:fill="E6E6E6"/>
        <w:lang w:val="cs-CZ" w:eastAsia="cs-CZ"/>
      </w:rPr>
      <w:drawing>
        <wp:inline distT="0" distB="0" distL="0" distR="0" wp14:anchorId="71F2BBCB" wp14:editId="54F3D988">
          <wp:extent cx="2004060" cy="142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060" cy="1422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7C09E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A3043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C7268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A01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9647F2"/>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EAB77C"/>
    <w:lvl w:ilvl="0">
      <w:start w:val="1"/>
      <w:numFmt w:val="bullet"/>
      <w:pStyle w:val="Seznamsodrkami4"/>
      <w:lvlText w:val="-"/>
      <w:lvlJc w:val="left"/>
      <w:pPr>
        <w:tabs>
          <w:tab w:val="num" w:pos="1132"/>
        </w:tabs>
        <w:ind w:left="1132" w:hanging="283"/>
      </w:pPr>
      <w:rPr>
        <w:rFonts w:ascii="Arial" w:hAnsi="Arial" w:hint="default"/>
      </w:rPr>
    </w:lvl>
  </w:abstractNum>
  <w:abstractNum w:abstractNumId="6" w15:restartNumberingAfterBreak="0">
    <w:nsid w:val="FFFFFF82"/>
    <w:multiLevelType w:val="singleLevel"/>
    <w:tmpl w:val="26D8A492"/>
    <w:lvl w:ilvl="0">
      <w:start w:val="1"/>
      <w:numFmt w:val="bullet"/>
      <w:pStyle w:val="Seznamsodrkami3"/>
      <w:lvlText w:val=""/>
      <w:lvlJc w:val="left"/>
      <w:pPr>
        <w:tabs>
          <w:tab w:val="num" w:pos="850"/>
        </w:tabs>
        <w:ind w:left="850" w:hanging="284"/>
      </w:pPr>
      <w:rPr>
        <w:rFonts w:ascii="Wingdings" w:hAnsi="Wingdings" w:hint="default"/>
      </w:rPr>
    </w:lvl>
  </w:abstractNum>
  <w:abstractNum w:abstractNumId="7" w15:restartNumberingAfterBreak="0">
    <w:nsid w:val="FFFFFF83"/>
    <w:multiLevelType w:val="singleLevel"/>
    <w:tmpl w:val="82AEBC18"/>
    <w:lvl w:ilvl="0">
      <w:start w:val="1"/>
      <w:numFmt w:val="bullet"/>
      <w:pStyle w:val="Seznamsodrkami2"/>
      <w:lvlText w:val="-"/>
      <w:lvlJc w:val="left"/>
      <w:pPr>
        <w:tabs>
          <w:tab w:val="num" w:pos="566"/>
        </w:tabs>
        <w:ind w:left="566" w:hanging="283"/>
      </w:pPr>
      <w:rPr>
        <w:rFonts w:ascii="Arial" w:hAnsi="Arial" w:hint="default"/>
      </w:rPr>
    </w:lvl>
  </w:abstractNum>
  <w:abstractNum w:abstractNumId="8" w15:restartNumberingAfterBreak="0">
    <w:nsid w:val="FFFFFF88"/>
    <w:multiLevelType w:val="singleLevel"/>
    <w:tmpl w:val="7B6C5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362A9E"/>
    <w:lvl w:ilvl="0">
      <w:start w:val="1"/>
      <w:numFmt w:val="bullet"/>
      <w:pStyle w:val="Seznamsodrkami"/>
      <w:lvlText w:val=""/>
      <w:lvlJc w:val="left"/>
      <w:pPr>
        <w:tabs>
          <w:tab w:val="num" w:pos="284"/>
        </w:tabs>
        <w:ind w:left="284" w:hanging="284"/>
      </w:pPr>
      <w:rPr>
        <w:rFonts w:ascii="Wingdings" w:hAnsi="Wingdings" w:hint="default"/>
      </w:rPr>
    </w:lvl>
  </w:abstractNum>
  <w:abstractNum w:abstractNumId="10" w15:restartNumberingAfterBreak="0">
    <w:nsid w:val="04624121"/>
    <w:multiLevelType w:val="hybridMultilevel"/>
    <w:tmpl w:val="877AC6D4"/>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B50826"/>
    <w:multiLevelType w:val="hybridMultilevel"/>
    <w:tmpl w:val="CC6251A4"/>
    <w:lvl w:ilvl="0" w:tplc="541C47B2">
      <w:start w:val="1"/>
      <w:numFmt w:val="bullet"/>
      <w:lvlText w:val=""/>
      <w:lvlJc w:val="left"/>
      <w:pPr>
        <w:ind w:left="720" w:hanging="360"/>
      </w:pPr>
      <w:rPr>
        <w:rFonts w:ascii="Symbol" w:hAnsi="Symbol" w:hint="default"/>
      </w:rPr>
    </w:lvl>
    <w:lvl w:ilvl="1" w:tplc="D2BAD746">
      <w:start w:val="1"/>
      <w:numFmt w:val="bullet"/>
      <w:lvlText w:val="o"/>
      <w:lvlJc w:val="left"/>
      <w:pPr>
        <w:ind w:left="1440" w:hanging="360"/>
      </w:pPr>
      <w:rPr>
        <w:rFonts w:ascii="&quot;Courier New&quot;" w:hAnsi="&quot;Courier New&quot;" w:hint="default"/>
      </w:rPr>
    </w:lvl>
    <w:lvl w:ilvl="2" w:tplc="53E6F91E">
      <w:start w:val="1"/>
      <w:numFmt w:val="bullet"/>
      <w:lvlText w:val=""/>
      <w:lvlJc w:val="left"/>
      <w:pPr>
        <w:ind w:left="2160" w:hanging="360"/>
      </w:pPr>
      <w:rPr>
        <w:rFonts w:ascii="Wingdings" w:hAnsi="Wingdings" w:hint="default"/>
      </w:rPr>
    </w:lvl>
    <w:lvl w:ilvl="3" w:tplc="A2F65A86">
      <w:start w:val="1"/>
      <w:numFmt w:val="bullet"/>
      <w:lvlText w:val=""/>
      <w:lvlJc w:val="left"/>
      <w:pPr>
        <w:ind w:left="2880" w:hanging="360"/>
      </w:pPr>
      <w:rPr>
        <w:rFonts w:ascii="Symbol" w:hAnsi="Symbol" w:hint="default"/>
      </w:rPr>
    </w:lvl>
    <w:lvl w:ilvl="4" w:tplc="459825D0">
      <w:start w:val="1"/>
      <w:numFmt w:val="bullet"/>
      <w:lvlText w:val="o"/>
      <w:lvlJc w:val="left"/>
      <w:pPr>
        <w:ind w:left="3600" w:hanging="360"/>
      </w:pPr>
      <w:rPr>
        <w:rFonts w:ascii="Courier New" w:hAnsi="Courier New" w:hint="default"/>
      </w:rPr>
    </w:lvl>
    <w:lvl w:ilvl="5" w:tplc="1A3E00CC">
      <w:start w:val="1"/>
      <w:numFmt w:val="bullet"/>
      <w:lvlText w:val=""/>
      <w:lvlJc w:val="left"/>
      <w:pPr>
        <w:ind w:left="4320" w:hanging="360"/>
      </w:pPr>
      <w:rPr>
        <w:rFonts w:ascii="Wingdings" w:hAnsi="Wingdings" w:hint="default"/>
      </w:rPr>
    </w:lvl>
    <w:lvl w:ilvl="6" w:tplc="F63AC19C">
      <w:start w:val="1"/>
      <w:numFmt w:val="bullet"/>
      <w:lvlText w:val=""/>
      <w:lvlJc w:val="left"/>
      <w:pPr>
        <w:ind w:left="5040" w:hanging="360"/>
      </w:pPr>
      <w:rPr>
        <w:rFonts w:ascii="Symbol" w:hAnsi="Symbol" w:hint="default"/>
      </w:rPr>
    </w:lvl>
    <w:lvl w:ilvl="7" w:tplc="1982EAF2">
      <w:start w:val="1"/>
      <w:numFmt w:val="bullet"/>
      <w:lvlText w:val="o"/>
      <w:lvlJc w:val="left"/>
      <w:pPr>
        <w:ind w:left="5760" w:hanging="360"/>
      </w:pPr>
      <w:rPr>
        <w:rFonts w:ascii="Courier New" w:hAnsi="Courier New" w:hint="default"/>
      </w:rPr>
    </w:lvl>
    <w:lvl w:ilvl="8" w:tplc="D28C0524">
      <w:start w:val="1"/>
      <w:numFmt w:val="bullet"/>
      <w:lvlText w:val=""/>
      <w:lvlJc w:val="left"/>
      <w:pPr>
        <w:ind w:left="6480" w:hanging="360"/>
      </w:pPr>
      <w:rPr>
        <w:rFonts w:ascii="Wingdings" w:hAnsi="Wingdings" w:hint="default"/>
      </w:rPr>
    </w:lvl>
  </w:abstractNum>
  <w:abstractNum w:abstractNumId="12" w15:restartNumberingAfterBreak="0">
    <w:nsid w:val="191D2C9E"/>
    <w:multiLevelType w:val="hybridMultilevel"/>
    <w:tmpl w:val="0A32A4CC"/>
    <w:lvl w:ilvl="0" w:tplc="08DA0542">
      <w:numFmt w:val="bullet"/>
      <w:lvlText w:val=""/>
      <w:lvlJc w:val="left"/>
      <w:pPr>
        <w:ind w:left="720" w:hanging="360"/>
      </w:pPr>
      <w:rPr>
        <w:rFonts w:ascii="Wingdings" w:eastAsia="Batang"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0E3B4F"/>
    <w:multiLevelType w:val="hybridMultilevel"/>
    <w:tmpl w:val="F2CC37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433445"/>
    <w:multiLevelType w:val="hybridMultilevel"/>
    <w:tmpl w:val="3930344A"/>
    <w:lvl w:ilvl="0" w:tplc="E6108E5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22C33BBC"/>
    <w:multiLevelType w:val="hybridMultilevel"/>
    <w:tmpl w:val="910CF88E"/>
    <w:lvl w:ilvl="0" w:tplc="E5F81EDE">
      <w:start w:val="4"/>
      <w:numFmt w:val="bullet"/>
      <w:lvlText w:val=""/>
      <w:lvlJc w:val="left"/>
      <w:pPr>
        <w:ind w:left="720" w:hanging="360"/>
      </w:pPr>
      <w:rPr>
        <w:rFonts w:ascii="Wingdings" w:eastAsia="Batang"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63A3FC7"/>
    <w:multiLevelType w:val="hybridMultilevel"/>
    <w:tmpl w:val="D102FA5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C323F8"/>
    <w:multiLevelType w:val="hybridMultilevel"/>
    <w:tmpl w:val="3D64715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42A691B"/>
    <w:multiLevelType w:val="hybridMultilevel"/>
    <w:tmpl w:val="FEEEA69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707CB1"/>
    <w:multiLevelType w:val="multilevel"/>
    <w:tmpl w:val="ADB0C9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ED5B68"/>
    <w:multiLevelType w:val="hybridMultilevel"/>
    <w:tmpl w:val="46C08962"/>
    <w:lvl w:ilvl="0" w:tplc="33269B9C">
      <w:start w:val="4"/>
      <w:numFmt w:val="bullet"/>
      <w:lvlText w:val=""/>
      <w:lvlJc w:val="left"/>
      <w:pPr>
        <w:ind w:left="720" w:hanging="360"/>
      </w:pPr>
      <w:rPr>
        <w:rFonts w:ascii="Wingdings" w:eastAsia="Batang"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6975F6A"/>
    <w:multiLevelType w:val="hybridMultilevel"/>
    <w:tmpl w:val="52D0629C"/>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066A8B"/>
    <w:multiLevelType w:val="hybridMultilevel"/>
    <w:tmpl w:val="3C781AB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720D65"/>
    <w:multiLevelType w:val="hybridMultilevel"/>
    <w:tmpl w:val="5886897E"/>
    <w:lvl w:ilvl="0" w:tplc="397EDFE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49A3437E"/>
    <w:multiLevelType w:val="hybridMultilevel"/>
    <w:tmpl w:val="E40C44A4"/>
    <w:lvl w:ilvl="0" w:tplc="C7883802">
      <w:start w:val="1"/>
      <w:numFmt w:val="decimal"/>
      <w:lvlText w:val="%1."/>
      <w:lvlJc w:val="left"/>
      <w:pPr>
        <w:tabs>
          <w:tab w:val="num" w:pos="720"/>
        </w:tabs>
        <w:ind w:left="720" w:hanging="360"/>
      </w:pPr>
      <w:rPr>
        <w:rFonts w:ascii="Arial" w:hAnsi="Arial" w:cs="Arial" w:hint="default"/>
        <w:sz w:val="17"/>
        <w:szCs w:val="17"/>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1605DA6"/>
    <w:multiLevelType w:val="multilevel"/>
    <w:tmpl w:val="F63AB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D87D73"/>
    <w:multiLevelType w:val="hybridMultilevel"/>
    <w:tmpl w:val="9C8E868C"/>
    <w:lvl w:ilvl="0" w:tplc="1E6C554E">
      <w:start w:val="1"/>
      <w:numFmt w:val="decimal"/>
      <w:lvlText w:val="%1."/>
      <w:lvlJc w:val="left"/>
      <w:pPr>
        <w:tabs>
          <w:tab w:val="num" w:pos="720"/>
        </w:tabs>
        <w:ind w:left="720" w:hanging="360"/>
      </w:pPr>
      <w:rPr>
        <w:color w:val="000000" w:themeColor="text1"/>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7" w15:restartNumberingAfterBreak="0">
    <w:nsid w:val="7CB03560"/>
    <w:multiLevelType w:val="hybridMultilevel"/>
    <w:tmpl w:val="098CA33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CD07B79"/>
    <w:multiLevelType w:val="hybridMultilevel"/>
    <w:tmpl w:val="4BAA268A"/>
    <w:lvl w:ilvl="0" w:tplc="FB408690">
      <w:start w:val="1"/>
      <w:numFmt w:val="bullet"/>
      <w:lvlText w:val=""/>
      <w:lvlJc w:val="left"/>
      <w:pPr>
        <w:tabs>
          <w:tab w:val="num" w:pos="720"/>
        </w:tabs>
        <w:ind w:left="720" w:hanging="360"/>
      </w:pPr>
      <w:rPr>
        <w:rFonts w:ascii="Wingdings" w:hAnsi="Wingdings" w:hint="default"/>
      </w:rPr>
    </w:lvl>
    <w:lvl w:ilvl="1" w:tplc="C352AAE2" w:tentative="1">
      <w:start w:val="1"/>
      <w:numFmt w:val="bullet"/>
      <w:lvlText w:val=""/>
      <w:lvlJc w:val="left"/>
      <w:pPr>
        <w:tabs>
          <w:tab w:val="num" w:pos="1440"/>
        </w:tabs>
        <w:ind w:left="1440" w:hanging="360"/>
      </w:pPr>
      <w:rPr>
        <w:rFonts w:ascii="Wingdings" w:hAnsi="Wingdings" w:hint="default"/>
      </w:rPr>
    </w:lvl>
    <w:lvl w:ilvl="2" w:tplc="2CEA5ED8" w:tentative="1">
      <w:start w:val="1"/>
      <w:numFmt w:val="bullet"/>
      <w:lvlText w:val=""/>
      <w:lvlJc w:val="left"/>
      <w:pPr>
        <w:tabs>
          <w:tab w:val="num" w:pos="2160"/>
        </w:tabs>
        <w:ind w:left="2160" w:hanging="360"/>
      </w:pPr>
      <w:rPr>
        <w:rFonts w:ascii="Wingdings" w:hAnsi="Wingdings" w:hint="default"/>
      </w:rPr>
    </w:lvl>
    <w:lvl w:ilvl="3" w:tplc="14160E44" w:tentative="1">
      <w:start w:val="1"/>
      <w:numFmt w:val="bullet"/>
      <w:lvlText w:val=""/>
      <w:lvlJc w:val="left"/>
      <w:pPr>
        <w:tabs>
          <w:tab w:val="num" w:pos="2880"/>
        </w:tabs>
        <w:ind w:left="2880" w:hanging="360"/>
      </w:pPr>
      <w:rPr>
        <w:rFonts w:ascii="Wingdings" w:hAnsi="Wingdings" w:hint="default"/>
      </w:rPr>
    </w:lvl>
    <w:lvl w:ilvl="4" w:tplc="92AAF37E" w:tentative="1">
      <w:start w:val="1"/>
      <w:numFmt w:val="bullet"/>
      <w:lvlText w:val=""/>
      <w:lvlJc w:val="left"/>
      <w:pPr>
        <w:tabs>
          <w:tab w:val="num" w:pos="3600"/>
        </w:tabs>
        <w:ind w:left="3600" w:hanging="360"/>
      </w:pPr>
      <w:rPr>
        <w:rFonts w:ascii="Wingdings" w:hAnsi="Wingdings" w:hint="default"/>
      </w:rPr>
    </w:lvl>
    <w:lvl w:ilvl="5" w:tplc="D0840232" w:tentative="1">
      <w:start w:val="1"/>
      <w:numFmt w:val="bullet"/>
      <w:lvlText w:val=""/>
      <w:lvlJc w:val="left"/>
      <w:pPr>
        <w:tabs>
          <w:tab w:val="num" w:pos="4320"/>
        </w:tabs>
        <w:ind w:left="4320" w:hanging="360"/>
      </w:pPr>
      <w:rPr>
        <w:rFonts w:ascii="Wingdings" w:hAnsi="Wingdings" w:hint="default"/>
      </w:rPr>
    </w:lvl>
    <w:lvl w:ilvl="6" w:tplc="B50ACCFC" w:tentative="1">
      <w:start w:val="1"/>
      <w:numFmt w:val="bullet"/>
      <w:lvlText w:val=""/>
      <w:lvlJc w:val="left"/>
      <w:pPr>
        <w:tabs>
          <w:tab w:val="num" w:pos="5040"/>
        </w:tabs>
        <w:ind w:left="5040" w:hanging="360"/>
      </w:pPr>
      <w:rPr>
        <w:rFonts w:ascii="Wingdings" w:hAnsi="Wingdings" w:hint="default"/>
      </w:rPr>
    </w:lvl>
    <w:lvl w:ilvl="7" w:tplc="760060F4" w:tentative="1">
      <w:start w:val="1"/>
      <w:numFmt w:val="bullet"/>
      <w:lvlText w:val=""/>
      <w:lvlJc w:val="left"/>
      <w:pPr>
        <w:tabs>
          <w:tab w:val="num" w:pos="5760"/>
        </w:tabs>
        <w:ind w:left="5760" w:hanging="360"/>
      </w:pPr>
      <w:rPr>
        <w:rFonts w:ascii="Wingdings" w:hAnsi="Wingdings" w:hint="default"/>
      </w:rPr>
    </w:lvl>
    <w:lvl w:ilvl="8" w:tplc="018E071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84070C"/>
    <w:multiLevelType w:val="hybridMultilevel"/>
    <w:tmpl w:val="01F44372"/>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25"/>
  </w:num>
  <w:num w:numId="14">
    <w:abstractNumId w:val="16"/>
  </w:num>
  <w:num w:numId="15">
    <w:abstractNumId w:val="24"/>
  </w:num>
  <w:num w:numId="16">
    <w:abstractNumId w:val="13"/>
  </w:num>
  <w:num w:numId="17">
    <w:abstractNumId w:val="10"/>
  </w:num>
  <w:num w:numId="18">
    <w:abstractNumId w:val="18"/>
  </w:num>
  <w:num w:numId="19">
    <w:abstractNumId w:val="21"/>
  </w:num>
  <w:num w:numId="20">
    <w:abstractNumId w:val="26"/>
  </w:num>
  <w:num w:numId="21">
    <w:abstractNumId w:val="28"/>
  </w:num>
  <w:num w:numId="22">
    <w:abstractNumId w:val="27"/>
  </w:num>
  <w:num w:numId="23">
    <w:abstractNumId w:val="23"/>
  </w:num>
  <w:num w:numId="24">
    <w:abstractNumId w:val="14"/>
  </w:num>
  <w:num w:numId="25">
    <w:abstractNumId w:val="12"/>
  </w:num>
  <w:num w:numId="26">
    <w:abstractNumId w:val="19"/>
  </w:num>
  <w:num w:numId="27">
    <w:abstractNumId w:val="20"/>
  </w:num>
  <w:num w:numId="28">
    <w:abstractNumId w:val="15"/>
  </w:num>
  <w:num w:numId="29">
    <w:abstractNumId w:val="1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19"/>
  <w:drawingGridVerticalSpacing w:val="119"/>
  <w:displayVerticalDrawingGridEvery w:val="0"/>
  <w:doNotUseMarginsForDrawingGridOrigin/>
  <w:drawingGridVerticalOrigin w:val="198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Description" w:val="HC Supplier Code_January2022_ENG_052022_Anm. GL"/>
    <w:docVar w:name="DokumentenNummerVersion" w:val="71397457-1"/>
  </w:docVars>
  <w:rsids>
    <w:rsidRoot w:val="000E19AB"/>
    <w:rsid w:val="0000024D"/>
    <w:rsid w:val="000007F0"/>
    <w:rsid w:val="00001419"/>
    <w:rsid w:val="0000372A"/>
    <w:rsid w:val="0000683B"/>
    <w:rsid w:val="00007A9E"/>
    <w:rsid w:val="00012C90"/>
    <w:rsid w:val="000130E8"/>
    <w:rsid w:val="000168AF"/>
    <w:rsid w:val="0002230D"/>
    <w:rsid w:val="00023CC0"/>
    <w:rsid w:val="00023D53"/>
    <w:rsid w:val="00025F85"/>
    <w:rsid w:val="00026A1D"/>
    <w:rsid w:val="00026E3B"/>
    <w:rsid w:val="000270F5"/>
    <w:rsid w:val="00027B96"/>
    <w:rsid w:val="0003070D"/>
    <w:rsid w:val="00030DB1"/>
    <w:rsid w:val="00033797"/>
    <w:rsid w:val="00034529"/>
    <w:rsid w:val="000360B7"/>
    <w:rsid w:val="000361A9"/>
    <w:rsid w:val="00040797"/>
    <w:rsid w:val="00042867"/>
    <w:rsid w:val="00044550"/>
    <w:rsid w:val="00044C12"/>
    <w:rsid w:val="00044E22"/>
    <w:rsid w:val="000450DF"/>
    <w:rsid w:val="0004533B"/>
    <w:rsid w:val="000468B6"/>
    <w:rsid w:val="00046FD9"/>
    <w:rsid w:val="00047ACB"/>
    <w:rsid w:val="00053887"/>
    <w:rsid w:val="000566B1"/>
    <w:rsid w:val="00056D59"/>
    <w:rsid w:val="00057B29"/>
    <w:rsid w:val="000601D6"/>
    <w:rsid w:val="00060C88"/>
    <w:rsid w:val="00061A7A"/>
    <w:rsid w:val="00062083"/>
    <w:rsid w:val="00062433"/>
    <w:rsid w:val="00062AD6"/>
    <w:rsid w:val="000643E7"/>
    <w:rsid w:val="00064B11"/>
    <w:rsid w:val="00065C30"/>
    <w:rsid w:val="00066262"/>
    <w:rsid w:val="00067D35"/>
    <w:rsid w:val="00072111"/>
    <w:rsid w:val="00072320"/>
    <w:rsid w:val="00073EF5"/>
    <w:rsid w:val="00074178"/>
    <w:rsid w:val="000741D8"/>
    <w:rsid w:val="00074D98"/>
    <w:rsid w:val="000750C0"/>
    <w:rsid w:val="00075F21"/>
    <w:rsid w:val="0007693B"/>
    <w:rsid w:val="000770F5"/>
    <w:rsid w:val="000802F7"/>
    <w:rsid w:val="00081B54"/>
    <w:rsid w:val="00082CA3"/>
    <w:rsid w:val="00084180"/>
    <w:rsid w:val="00086194"/>
    <w:rsid w:val="00091343"/>
    <w:rsid w:val="00093676"/>
    <w:rsid w:val="00094FE7"/>
    <w:rsid w:val="000967A7"/>
    <w:rsid w:val="00097207"/>
    <w:rsid w:val="000A0FC0"/>
    <w:rsid w:val="000A2B9E"/>
    <w:rsid w:val="000A3C8D"/>
    <w:rsid w:val="000A5E42"/>
    <w:rsid w:val="000A600D"/>
    <w:rsid w:val="000A701F"/>
    <w:rsid w:val="000A70EA"/>
    <w:rsid w:val="000A7289"/>
    <w:rsid w:val="000A75F6"/>
    <w:rsid w:val="000A78B0"/>
    <w:rsid w:val="000B2133"/>
    <w:rsid w:val="000B24E9"/>
    <w:rsid w:val="000B35B7"/>
    <w:rsid w:val="000B39AF"/>
    <w:rsid w:val="000B4042"/>
    <w:rsid w:val="000B4F45"/>
    <w:rsid w:val="000B60B6"/>
    <w:rsid w:val="000B619A"/>
    <w:rsid w:val="000B71C0"/>
    <w:rsid w:val="000C2CE1"/>
    <w:rsid w:val="000C4045"/>
    <w:rsid w:val="000C6B1F"/>
    <w:rsid w:val="000C761B"/>
    <w:rsid w:val="000D03D2"/>
    <w:rsid w:val="000D213B"/>
    <w:rsid w:val="000D3310"/>
    <w:rsid w:val="000D5083"/>
    <w:rsid w:val="000D6026"/>
    <w:rsid w:val="000E1040"/>
    <w:rsid w:val="000E19AB"/>
    <w:rsid w:val="000E1B71"/>
    <w:rsid w:val="000E22D4"/>
    <w:rsid w:val="000E2594"/>
    <w:rsid w:val="000E42BB"/>
    <w:rsid w:val="000E4453"/>
    <w:rsid w:val="000E4946"/>
    <w:rsid w:val="000E4B8A"/>
    <w:rsid w:val="000E5317"/>
    <w:rsid w:val="00100420"/>
    <w:rsid w:val="00101A1C"/>
    <w:rsid w:val="001022F4"/>
    <w:rsid w:val="00102FAA"/>
    <w:rsid w:val="00104CED"/>
    <w:rsid w:val="00105472"/>
    <w:rsid w:val="001070D5"/>
    <w:rsid w:val="00110E4F"/>
    <w:rsid w:val="00112E4B"/>
    <w:rsid w:val="001142D1"/>
    <w:rsid w:val="001171C4"/>
    <w:rsid w:val="00117E5D"/>
    <w:rsid w:val="00120129"/>
    <w:rsid w:val="00120847"/>
    <w:rsid w:val="00120D67"/>
    <w:rsid w:val="001218D4"/>
    <w:rsid w:val="00121C91"/>
    <w:rsid w:val="001231F0"/>
    <w:rsid w:val="00123312"/>
    <w:rsid w:val="001254F5"/>
    <w:rsid w:val="001262E8"/>
    <w:rsid w:val="0012671E"/>
    <w:rsid w:val="00126FB7"/>
    <w:rsid w:val="00127484"/>
    <w:rsid w:val="00131F1D"/>
    <w:rsid w:val="00132E58"/>
    <w:rsid w:val="001331CD"/>
    <w:rsid w:val="0013474D"/>
    <w:rsid w:val="001401AD"/>
    <w:rsid w:val="00141A38"/>
    <w:rsid w:val="00142C0D"/>
    <w:rsid w:val="00146F14"/>
    <w:rsid w:val="00147559"/>
    <w:rsid w:val="00150DBF"/>
    <w:rsid w:val="00150E43"/>
    <w:rsid w:val="00151291"/>
    <w:rsid w:val="00151803"/>
    <w:rsid w:val="00155141"/>
    <w:rsid w:val="00155F28"/>
    <w:rsid w:val="00156064"/>
    <w:rsid w:val="00162AC5"/>
    <w:rsid w:val="00162D0B"/>
    <w:rsid w:val="001631C1"/>
    <w:rsid w:val="001633DA"/>
    <w:rsid w:val="00164D88"/>
    <w:rsid w:val="00166B63"/>
    <w:rsid w:val="00167EB3"/>
    <w:rsid w:val="0017281B"/>
    <w:rsid w:val="00172D4E"/>
    <w:rsid w:val="00174093"/>
    <w:rsid w:val="001748A9"/>
    <w:rsid w:val="00175D3A"/>
    <w:rsid w:val="00177495"/>
    <w:rsid w:val="00181302"/>
    <w:rsid w:val="00182021"/>
    <w:rsid w:val="0018308E"/>
    <w:rsid w:val="0018345E"/>
    <w:rsid w:val="00184AA4"/>
    <w:rsid w:val="00185875"/>
    <w:rsid w:val="00195EBC"/>
    <w:rsid w:val="001973B5"/>
    <w:rsid w:val="001A287C"/>
    <w:rsid w:val="001A6BA5"/>
    <w:rsid w:val="001A7092"/>
    <w:rsid w:val="001B00FA"/>
    <w:rsid w:val="001B058A"/>
    <w:rsid w:val="001B0EF2"/>
    <w:rsid w:val="001B1EF3"/>
    <w:rsid w:val="001B541D"/>
    <w:rsid w:val="001B5C6C"/>
    <w:rsid w:val="001B6E31"/>
    <w:rsid w:val="001B716F"/>
    <w:rsid w:val="001C079C"/>
    <w:rsid w:val="001C2FE8"/>
    <w:rsid w:val="001C3C8A"/>
    <w:rsid w:val="001C6381"/>
    <w:rsid w:val="001C69E0"/>
    <w:rsid w:val="001C791A"/>
    <w:rsid w:val="001D019C"/>
    <w:rsid w:val="001D06EF"/>
    <w:rsid w:val="001D11A3"/>
    <w:rsid w:val="001D186B"/>
    <w:rsid w:val="001D21F7"/>
    <w:rsid w:val="001D369A"/>
    <w:rsid w:val="001D5719"/>
    <w:rsid w:val="001D5A68"/>
    <w:rsid w:val="001D6DC7"/>
    <w:rsid w:val="001D7B72"/>
    <w:rsid w:val="001D7CB4"/>
    <w:rsid w:val="001E0874"/>
    <w:rsid w:val="001E2FDC"/>
    <w:rsid w:val="001E5893"/>
    <w:rsid w:val="001F1283"/>
    <w:rsid w:val="001F1423"/>
    <w:rsid w:val="001F2481"/>
    <w:rsid w:val="001F5017"/>
    <w:rsid w:val="002011AB"/>
    <w:rsid w:val="00202BF6"/>
    <w:rsid w:val="00205599"/>
    <w:rsid w:val="00205CB8"/>
    <w:rsid w:val="002072A2"/>
    <w:rsid w:val="002072DC"/>
    <w:rsid w:val="002074B3"/>
    <w:rsid w:val="002101D9"/>
    <w:rsid w:val="00210238"/>
    <w:rsid w:val="00210369"/>
    <w:rsid w:val="00210B9E"/>
    <w:rsid w:val="00210E62"/>
    <w:rsid w:val="00212344"/>
    <w:rsid w:val="00213401"/>
    <w:rsid w:val="00213B1F"/>
    <w:rsid w:val="002147E1"/>
    <w:rsid w:val="002157A0"/>
    <w:rsid w:val="00217904"/>
    <w:rsid w:val="0022523B"/>
    <w:rsid w:val="00225E11"/>
    <w:rsid w:val="00226D56"/>
    <w:rsid w:val="00230AF3"/>
    <w:rsid w:val="002312E9"/>
    <w:rsid w:val="00234B1D"/>
    <w:rsid w:val="00236A90"/>
    <w:rsid w:val="002412AB"/>
    <w:rsid w:val="00241403"/>
    <w:rsid w:val="00241E2A"/>
    <w:rsid w:val="00243A33"/>
    <w:rsid w:val="00246D6E"/>
    <w:rsid w:val="00251734"/>
    <w:rsid w:val="002542D8"/>
    <w:rsid w:val="00257BE3"/>
    <w:rsid w:val="00257EDF"/>
    <w:rsid w:val="00260A6D"/>
    <w:rsid w:val="00261F12"/>
    <w:rsid w:val="0026237D"/>
    <w:rsid w:val="0026312B"/>
    <w:rsid w:val="002641A2"/>
    <w:rsid w:val="00264D18"/>
    <w:rsid w:val="002673FF"/>
    <w:rsid w:val="00270C1C"/>
    <w:rsid w:val="0027192B"/>
    <w:rsid w:val="0027371C"/>
    <w:rsid w:val="0027770D"/>
    <w:rsid w:val="002777E3"/>
    <w:rsid w:val="00280108"/>
    <w:rsid w:val="002823C4"/>
    <w:rsid w:val="00282E9E"/>
    <w:rsid w:val="0028490B"/>
    <w:rsid w:val="00284F06"/>
    <w:rsid w:val="00291704"/>
    <w:rsid w:val="00292599"/>
    <w:rsid w:val="0029435A"/>
    <w:rsid w:val="00295BB5"/>
    <w:rsid w:val="002A1060"/>
    <w:rsid w:val="002A14F6"/>
    <w:rsid w:val="002A2B78"/>
    <w:rsid w:val="002A3FEE"/>
    <w:rsid w:val="002B2BE7"/>
    <w:rsid w:val="002B5CB6"/>
    <w:rsid w:val="002B629B"/>
    <w:rsid w:val="002B6547"/>
    <w:rsid w:val="002B6BDB"/>
    <w:rsid w:val="002B791C"/>
    <w:rsid w:val="002C0A9E"/>
    <w:rsid w:val="002C1E10"/>
    <w:rsid w:val="002C47A1"/>
    <w:rsid w:val="002C4F25"/>
    <w:rsid w:val="002C501B"/>
    <w:rsid w:val="002D129B"/>
    <w:rsid w:val="002D1360"/>
    <w:rsid w:val="002D2ACB"/>
    <w:rsid w:val="002D4A15"/>
    <w:rsid w:val="002D4C2F"/>
    <w:rsid w:val="002D65A3"/>
    <w:rsid w:val="002D71B0"/>
    <w:rsid w:val="002E1193"/>
    <w:rsid w:val="002E1F59"/>
    <w:rsid w:val="002E4744"/>
    <w:rsid w:val="002E732F"/>
    <w:rsid w:val="002F04F7"/>
    <w:rsid w:val="002F0FB6"/>
    <w:rsid w:val="002F18D4"/>
    <w:rsid w:val="002F4FD9"/>
    <w:rsid w:val="002F62A4"/>
    <w:rsid w:val="002F7771"/>
    <w:rsid w:val="0030002C"/>
    <w:rsid w:val="003007B1"/>
    <w:rsid w:val="003036EF"/>
    <w:rsid w:val="00305409"/>
    <w:rsid w:val="00312956"/>
    <w:rsid w:val="00313347"/>
    <w:rsid w:val="00313782"/>
    <w:rsid w:val="0031621F"/>
    <w:rsid w:val="00317074"/>
    <w:rsid w:val="00317BC3"/>
    <w:rsid w:val="003206B4"/>
    <w:rsid w:val="00321B0E"/>
    <w:rsid w:val="0032511B"/>
    <w:rsid w:val="0032519C"/>
    <w:rsid w:val="00326F1F"/>
    <w:rsid w:val="00330E6C"/>
    <w:rsid w:val="003324A6"/>
    <w:rsid w:val="00332CAA"/>
    <w:rsid w:val="00333C89"/>
    <w:rsid w:val="00334C55"/>
    <w:rsid w:val="003350F5"/>
    <w:rsid w:val="00336FEC"/>
    <w:rsid w:val="00341F8A"/>
    <w:rsid w:val="00342B2E"/>
    <w:rsid w:val="00342E14"/>
    <w:rsid w:val="00343F0E"/>
    <w:rsid w:val="00344186"/>
    <w:rsid w:val="00345D2A"/>
    <w:rsid w:val="003476D2"/>
    <w:rsid w:val="0034780A"/>
    <w:rsid w:val="00351FFE"/>
    <w:rsid w:val="00353F8A"/>
    <w:rsid w:val="00360C48"/>
    <w:rsid w:val="00366363"/>
    <w:rsid w:val="003707B0"/>
    <w:rsid w:val="003740C8"/>
    <w:rsid w:val="00383644"/>
    <w:rsid w:val="00387036"/>
    <w:rsid w:val="003870C3"/>
    <w:rsid w:val="00392334"/>
    <w:rsid w:val="003925F8"/>
    <w:rsid w:val="00393198"/>
    <w:rsid w:val="0039408D"/>
    <w:rsid w:val="003941CA"/>
    <w:rsid w:val="003946F3"/>
    <w:rsid w:val="003950BE"/>
    <w:rsid w:val="003953E3"/>
    <w:rsid w:val="003972DF"/>
    <w:rsid w:val="003A119B"/>
    <w:rsid w:val="003A3705"/>
    <w:rsid w:val="003A542B"/>
    <w:rsid w:val="003A5A3A"/>
    <w:rsid w:val="003A6CB2"/>
    <w:rsid w:val="003B1FAC"/>
    <w:rsid w:val="003B2C87"/>
    <w:rsid w:val="003B3AF1"/>
    <w:rsid w:val="003B44E8"/>
    <w:rsid w:val="003B45C3"/>
    <w:rsid w:val="003B47AF"/>
    <w:rsid w:val="003B4D00"/>
    <w:rsid w:val="003B5801"/>
    <w:rsid w:val="003B6371"/>
    <w:rsid w:val="003C2B70"/>
    <w:rsid w:val="003C3D8B"/>
    <w:rsid w:val="003C7613"/>
    <w:rsid w:val="003C7DCF"/>
    <w:rsid w:val="003D0DF9"/>
    <w:rsid w:val="003D696C"/>
    <w:rsid w:val="003D7295"/>
    <w:rsid w:val="003D7CFA"/>
    <w:rsid w:val="003E0499"/>
    <w:rsid w:val="003E210C"/>
    <w:rsid w:val="003E65B1"/>
    <w:rsid w:val="003F0188"/>
    <w:rsid w:val="003F1735"/>
    <w:rsid w:val="003F60D2"/>
    <w:rsid w:val="003F6C74"/>
    <w:rsid w:val="003F7468"/>
    <w:rsid w:val="003F74E0"/>
    <w:rsid w:val="003F785F"/>
    <w:rsid w:val="004006E5"/>
    <w:rsid w:val="004041CC"/>
    <w:rsid w:val="0040539A"/>
    <w:rsid w:val="00405BE8"/>
    <w:rsid w:val="004068E5"/>
    <w:rsid w:val="004121CA"/>
    <w:rsid w:val="004125FA"/>
    <w:rsid w:val="00412E91"/>
    <w:rsid w:val="00414EF4"/>
    <w:rsid w:val="00415E1D"/>
    <w:rsid w:val="00416946"/>
    <w:rsid w:val="004203DC"/>
    <w:rsid w:val="0042077D"/>
    <w:rsid w:val="004225A3"/>
    <w:rsid w:val="004236C3"/>
    <w:rsid w:val="00424C30"/>
    <w:rsid w:val="004256BF"/>
    <w:rsid w:val="0042623F"/>
    <w:rsid w:val="00430AE0"/>
    <w:rsid w:val="00433ADD"/>
    <w:rsid w:val="00433C14"/>
    <w:rsid w:val="00434153"/>
    <w:rsid w:val="00434356"/>
    <w:rsid w:val="0043696C"/>
    <w:rsid w:val="00437785"/>
    <w:rsid w:val="00437FE1"/>
    <w:rsid w:val="004400D8"/>
    <w:rsid w:val="004414DB"/>
    <w:rsid w:val="00443B9A"/>
    <w:rsid w:val="00445724"/>
    <w:rsid w:val="00445871"/>
    <w:rsid w:val="004472A0"/>
    <w:rsid w:val="004509A7"/>
    <w:rsid w:val="004528F8"/>
    <w:rsid w:val="00455177"/>
    <w:rsid w:val="00461485"/>
    <w:rsid w:val="00463B77"/>
    <w:rsid w:val="00464423"/>
    <w:rsid w:val="00465030"/>
    <w:rsid w:val="00465C64"/>
    <w:rsid w:val="00467510"/>
    <w:rsid w:val="00467B93"/>
    <w:rsid w:val="0047659A"/>
    <w:rsid w:val="00476ECE"/>
    <w:rsid w:val="004830A4"/>
    <w:rsid w:val="004845A3"/>
    <w:rsid w:val="00486368"/>
    <w:rsid w:val="00487123"/>
    <w:rsid w:val="004903A6"/>
    <w:rsid w:val="004915E7"/>
    <w:rsid w:val="00495844"/>
    <w:rsid w:val="00496F35"/>
    <w:rsid w:val="004A19B8"/>
    <w:rsid w:val="004A3BFE"/>
    <w:rsid w:val="004A43B2"/>
    <w:rsid w:val="004B1034"/>
    <w:rsid w:val="004B2311"/>
    <w:rsid w:val="004B23F7"/>
    <w:rsid w:val="004B67EE"/>
    <w:rsid w:val="004B6BF3"/>
    <w:rsid w:val="004C0F7E"/>
    <w:rsid w:val="004C2A09"/>
    <w:rsid w:val="004C2BC8"/>
    <w:rsid w:val="004C6200"/>
    <w:rsid w:val="004C7B97"/>
    <w:rsid w:val="004D0FF4"/>
    <w:rsid w:val="004D1CCD"/>
    <w:rsid w:val="004D3252"/>
    <w:rsid w:val="004D42D7"/>
    <w:rsid w:val="004D5A33"/>
    <w:rsid w:val="004D7294"/>
    <w:rsid w:val="004E013D"/>
    <w:rsid w:val="004E0350"/>
    <w:rsid w:val="004E16FB"/>
    <w:rsid w:val="004E1C3C"/>
    <w:rsid w:val="004E44E5"/>
    <w:rsid w:val="004E491D"/>
    <w:rsid w:val="004E51DD"/>
    <w:rsid w:val="004E7AAC"/>
    <w:rsid w:val="004F0069"/>
    <w:rsid w:val="004F3EBA"/>
    <w:rsid w:val="004F44DD"/>
    <w:rsid w:val="004F5B23"/>
    <w:rsid w:val="005013B2"/>
    <w:rsid w:val="00503A62"/>
    <w:rsid w:val="00504F1B"/>
    <w:rsid w:val="00504FB8"/>
    <w:rsid w:val="00506315"/>
    <w:rsid w:val="005133CE"/>
    <w:rsid w:val="00513A96"/>
    <w:rsid w:val="00514D86"/>
    <w:rsid w:val="005157C0"/>
    <w:rsid w:val="005202B3"/>
    <w:rsid w:val="005228FD"/>
    <w:rsid w:val="00525A0A"/>
    <w:rsid w:val="00525B0B"/>
    <w:rsid w:val="005266C7"/>
    <w:rsid w:val="00526A7A"/>
    <w:rsid w:val="00527A00"/>
    <w:rsid w:val="0053017F"/>
    <w:rsid w:val="00532635"/>
    <w:rsid w:val="005404B5"/>
    <w:rsid w:val="00540D80"/>
    <w:rsid w:val="00541548"/>
    <w:rsid w:val="0054286E"/>
    <w:rsid w:val="00542E6F"/>
    <w:rsid w:val="005453A8"/>
    <w:rsid w:val="005474C7"/>
    <w:rsid w:val="005500B8"/>
    <w:rsid w:val="00551ACF"/>
    <w:rsid w:val="005522D5"/>
    <w:rsid w:val="005526BF"/>
    <w:rsid w:val="005526C6"/>
    <w:rsid w:val="00552761"/>
    <w:rsid w:val="0055698B"/>
    <w:rsid w:val="00556CED"/>
    <w:rsid w:val="00556D6B"/>
    <w:rsid w:val="00556DFA"/>
    <w:rsid w:val="0055766E"/>
    <w:rsid w:val="005603FE"/>
    <w:rsid w:val="005604D5"/>
    <w:rsid w:val="005604F2"/>
    <w:rsid w:val="00561CAC"/>
    <w:rsid w:val="00562C1E"/>
    <w:rsid w:val="00567A75"/>
    <w:rsid w:val="005701F6"/>
    <w:rsid w:val="00570294"/>
    <w:rsid w:val="0057126A"/>
    <w:rsid w:val="00572253"/>
    <w:rsid w:val="005726D9"/>
    <w:rsid w:val="00573B55"/>
    <w:rsid w:val="00580372"/>
    <w:rsid w:val="00583034"/>
    <w:rsid w:val="00583643"/>
    <w:rsid w:val="005855CE"/>
    <w:rsid w:val="0058653F"/>
    <w:rsid w:val="00586819"/>
    <w:rsid w:val="00591565"/>
    <w:rsid w:val="0059162F"/>
    <w:rsid w:val="00591C81"/>
    <w:rsid w:val="005925E0"/>
    <w:rsid w:val="005926B6"/>
    <w:rsid w:val="00592F7E"/>
    <w:rsid w:val="00593BEC"/>
    <w:rsid w:val="00594002"/>
    <w:rsid w:val="00596D04"/>
    <w:rsid w:val="005975F7"/>
    <w:rsid w:val="00597697"/>
    <w:rsid w:val="005A034E"/>
    <w:rsid w:val="005A2344"/>
    <w:rsid w:val="005A4C84"/>
    <w:rsid w:val="005A5831"/>
    <w:rsid w:val="005A64A3"/>
    <w:rsid w:val="005A6D56"/>
    <w:rsid w:val="005A763F"/>
    <w:rsid w:val="005B11B6"/>
    <w:rsid w:val="005B15FC"/>
    <w:rsid w:val="005B461B"/>
    <w:rsid w:val="005B5F4F"/>
    <w:rsid w:val="005B7739"/>
    <w:rsid w:val="005C328E"/>
    <w:rsid w:val="005C3AB0"/>
    <w:rsid w:val="005C3F95"/>
    <w:rsid w:val="005C4A41"/>
    <w:rsid w:val="005C4D82"/>
    <w:rsid w:val="005C536C"/>
    <w:rsid w:val="005C786E"/>
    <w:rsid w:val="005C9A92"/>
    <w:rsid w:val="005D0968"/>
    <w:rsid w:val="005D11E2"/>
    <w:rsid w:val="005D32F8"/>
    <w:rsid w:val="005D4FA6"/>
    <w:rsid w:val="005D6E72"/>
    <w:rsid w:val="005E0854"/>
    <w:rsid w:val="005E11DA"/>
    <w:rsid w:val="005E1D9C"/>
    <w:rsid w:val="005E3317"/>
    <w:rsid w:val="005E3F33"/>
    <w:rsid w:val="005E5323"/>
    <w:rsid w:val="005E566D"/>
    <w:rsid w:val="005E6672"/>
    <w:rsid w:val="005F2EFC"/>
    <w:rsid w:val="005F3B4D"/>
    <w:rsid w:val="005F451E"/>
    <w:rsid w:val="005F47B8"/>
    <w:rsid w:val="005F5931"/>
    <w:rsid w:val="005F5D8B"/>
    <w:rsid w:val="005F6518"/>
    <w:rsid w:val="005F77C9"/>
    <w:rsid w:val="006005CE"/>
    <w:rsid w:val="006008BA"/>
    <w:rsid w:val="006008D9"/>
    <w:rsid w:val="00600DE9"/>
    <w:rsid w:val="00601377"/>
    <w:rsid w:val="006033CE"/>
    <w:rsid w:val="00603DDE"/>
    <w:rsid w:val="00603E0D"/>
    <w:rsid w:val="006048D9"/>
    <w:rsid w:val="00606AE3"/>
    <w:rsid w:val="00606B0A"/>
    <w:rsid w:val="006075B4"/>
    <w:rsid w:val="0061021F"/>
    <w:rsid w:val="0061293A"/>
    <w:rsid w:val="006140E6"/>
    <w:rsid w:val="00614284"/>
    <w:rsid w:val="0061731F"/>
    <w:rsid w:val="00617AC0"/>
    <w:rsid w:val="00620683"/>
    <w:rsid w:val="00623773"/>
    <w:rsid w:val="00624935"/>
    <w:rsid w:val="006253C0"/>
    <w:rsid w:val="006264A0"/>
    <w:rsid w:val="00633CF2"/>
    <w:rsid w:val="00637DE0"/>
    <w:rsid w:val="0064024A"/>
    <w:rsid w:val="0064056F"/>
    <w:rsid w:val="00640AC2"/>
    <w:rsid w:val="0064297D"/>
    <w:rsid w:val="00643C56"/>
    <w:rsid w:val="00644256"/>
    <w:rsid w:val="006524FD"/>
    <w:rsid w:val="00654966"/>
    <w:rsid w:val="006565DB"/>
    <w:rsid w:val="00656682"/>
    <w:rsid w:val="00657AE1"/>
    <w:rsid w:val="00657CEC"/>
    <w:rsid w:val="00660482"/>
    <w:rsid w:val="006606F4"/>
    <w:rsid w:val="0066116B"/>
    <w:rsid w:val="00663899"/>
    <w:rsid w:val="00666044"/>
    <w:rsid w:val="006665A9"/>
    <w:rsid w:val="00671D00"/>
    <w:rsid w:val="00673ABC"/>
    <w:rsid w:val="00674178"/>
    <w:rsid w:val="006749A0"/>
    <w:rsid w:val="00676BA3"/>
    <w:rsid w:val="00677525"/>
    <w:rsid w:val="00677C71"/>
    <w:rsid w:val="0068091C"/>
    <w:rsid w:val="00682126"/>
    <w:rsid w:val="0068224B"/>
    <w:rsid w:val="006878F3"/>
    <w:rsid w:val="00687C2A"/>
    <w:rsid w:val="00694116"/>
    <w:rsid w:val="00695B37"/>
    <w:rsid w:val="006962B0"/>
    <w:rsid w:val="006966F9"/>
    <w:rsid w:val="0069739F"/>
    <w:rsid w:val="006979D4"/>
    <w:rsid w:val="00697FD1"/>
    <w:rsid w:val="006A0035"/>
    <w:rsid w:val="006A3F60"/>
    <w:rsid w:val="006A45F5"/>
    <w:rsid w:val="006A4C94"/>
    <w:rsid w:val="006A5AE4"/>
    <w:rsid w:val="006A5EF3"/>
    <w:rsid w:val="006A6A8E"/>
    <w:rsid w:val="006B0D6C"/>
    <w:rsid w:val="006B1E63"/>
    <w:rsid w:val="006B37FB"/>
    <w:rsid w:val="006B496D"/>
    <w:rsid w:val="006B5D0F"/>
    <w:rsid w:val="006C1465"/>
    <w:rsid w:val="006C1541"/>
    <w:rsid w:val="006C3D3A"/>
    <w:rsid w:val="006C4053"/>
    <w:rsid w:val="006C53BC"/>
    <w:rsid w:val="006C5D46"/>
    <w:rsid w:val="006D2527"/>
    <w:rsid w:val="006D263D"/>
    <w:rsid w:val="006D2A5E"/>
    <w:rsid w:val="006D3676"/>
    <w:rsid w:val="006D3BFF"/>
    <w:rsid w:val="006D5A0B"/>
    <w:rsid w:val="006D6F95"/>
    <w:rsid w:val="006D73CE"/>
    <w:rsid w:val="006E06B6"/>
    <w:rsid w:val="006E2D47"/>
    <w:rsid w:val="006E34A4"/>
    <w:rsid w:val="006E4029"/>
    <w:rsid w:val="006E6E9A"/>
    <w:rsid w:val="006F13D1"/>
    <w:rsid w:val="006F1617"/>
    <w:rsid w:val="006F1BF9"/>
    <w:rsid w:val="006F2A19"/>
    <w:rsid w:val="006F4105"/>
    <w:rsid w:val="006F582D"/>
    <w:rsid w:val="006F7120"/>
    <w:rsid w:val="00700365"/>
    <w:rsid w:val="00702019"/>
    <w:rsid w:val="007028C7"/>
    <w:rsid w:val="00703086"/>
    <w:rsid w:val="007048F0"/>
    <w:rsid w:val="00706AAC"/>
    <w:rsid w:val="00707ECE"/>
    <w:rsid w:val="00710025"/>
    <w:rsid w:val="00712AFA"/>
    <w:rsid w:val="007139C7"/>
    <w:rsid w:val="0071415C"/>
    <w:rsid w:val="007157B3"/>
    <w:rsid w:val="007232EB"/>
    <w:rsid w:val="0072625C"/>
    <w:rsid w:val="007340BE"/>
    <w:rsid w:val="007344B6"/>
    <w:rsid w:val="00734E53"/>
    <w:rsid w:val="007360BA"/>
    <w:rsid w:val="007363FC"/>
    <w:rsid w:val="00741CC3"/>
    <w:rsid w:val="0074203B"/>
    <w:rsid w:val="00742187"/>
    <w:rsid w:val="00742741"/>
    <w:rsid w:val="007465F0"/>
    <w:rsid w:val="00746D22"/>
    <w:rsid w:val="00746FB3"/>
    <w:rsid w:val="0074710A"/>
    <w:rsid w:val="00747D01"/>
    <w:rsid w:val="007527DE"/>
    <w:rsid w:val="00755F61"/>
    <w:rsid w:val="00756BF7"/>
    <w:rsid w:val="007604D9"/>
    <w:rsid w:val="007618DD"/>
    <w:rsid w:val="00761FDD"/>
    <w:rsid w:val="0076234E"/>
    <w:rsid w:val="00763B75"/>
    <w:rsid w:val="007640D2"/>
    <w:rsid w:val="007649A2"/>
    <w:rsid w:val="00764F0A"/>
    <w:rsid w:val="00765554"/>
    <w:rsid w:val="00770F71"/>
    <w:rsid w:val="00771396"/>
    <w:rsid w:val="00773178"/>
    <w:rsid w:val="00774299"/>
    <w:rsid w:val="0077539B"/>
    <w:rsid w:val="007759EA"/>
    <w:rsid w:val="007767AF"/>
    <w:rsid w:val="007807CB"/>
    <w:rsid w:val="007820C8"/>
    <w:rsid w:val="0078374F"/>
    <w:rsid w:val="00783A76"/>
    <w:rsid w:val="00783AD4"/>
    <w:rsid w:val="00783F95"/>
    <w:rsid w:val="0078570A"/>
    <w:rsid w:val="0078727F"/>
    <w:rsid w:val="00790909"/>
    <w:rsid w:val="00790C23"/>
    <w:rsid w:val="00790CA2"/>
    <w:rsid w:val="00797887"/>
    <w:rsid w:val="007A112F"/>
    <w:rsid w:val="007A41B9"/>
    <w:rsid w:val="007A5744"/>
    <w:rsid w:val="007B1623"/>
    <w:rsid w:val="007B1E97"/>
    <w:rsid w:val="007B2E24"/>
    <w:rsid w:val="007B54A2"/>
    <w:rsid w:val="007B6E0C"/>
    <w:rsid w:val="007C0412"/>
    <w:rsid w:val="007C0569"/>
    <w:rsid w:val="007C073C"/>
    <w:rsid w:val="007C10F7"/>
    <w:rsid w:val="007C7163"/>
    <w:rsid w:val="007D2738"/>
    <w:rsid w:val="007D2E47"/>
    <w:rsid w:val="007D4B70"/>
    <w:rsid w:val="007D5E85"/>
    <w:rsid w:val="007E07AA"/>
    <w:rsid w:val="007E1601"/>
    <w:rsid w:val="007E3137"/>
    <w:rsid w:val="007E4813"/>
    <w:rsid w:val="007E65D2"/>
    <w:rsid w:val="007E77D3"/>
    <w:rsid w:val="007F0955"/>
    <w:rsid w:val="007F1AFD"/>
    <w:rsid w:val="007F3969"/>
    <w:rsid w:val="007F4A7D"/>
    <w:rsid w:val="008000AF"/>
    <w:rsid w:val="00802C21"/>
    <w:rsid w:val="00802D7D"/>
    <w:rsid w:val="008037F5"/>
    <w:rsid w:val="00804043"/>
    <w:rsid w:val="008052D1"/>
    <w:rsid w:val="00810543"/>
    <w:rsid w:val="00810EA8"/>
    <w:rsid w:val="0081163E"/>
    <w:rsid w:val="00811EC5"/>
    <w:rsid w:val="00811EE1"/>
    <w:rsid w:val="008130D4"/>
    <w:rsid w:val="00816760"/>
    <w:rsid w:val="00817F2F"/>
    <w:rsid w:val="008209F9"/>
    <w:rsid w:val="0082253F"/>
    <w:rsid w:val="00822E00"/>
    <w:rsid w:val="00823DB0"/>
    <w:rsid w:val="008337BB"/>
    <w:rsid w:val="00834005"/>
    <w:rsid w:val="00835975"/>
    <w:rsid w:val="00835FEA"/>
    <w:rsid w:val="008360FC"/>
    <w:rsid w:val="008367F5"/>
    <w:rsid w:val="00840784"/>
    <w:rsid w:val="0084284B"/>
    <w:rsid w:val="008435B2"/>
    <w:rsid w:val="00844005"/>
    <w:rsid w:val="0084464E"/>
    <w:rsid w:val="008453B7"/>
    <w:rsid w:val="00845F89"/>
    <w:rsid w:val="008464E0"/>
    <w:rsid w:val="008472D7"/>
    <w:rsid w:val="008477B3"/>
    <w:rsid w:val="00847DD1"/>
    <w:rsid w:val="00854157"/>
    <w:rsid w:val="0085693F"/>
    <w:rsid w:val="00860EFC"/>
    <w:rsid w:val="00861074"/>
    <w:rsid w:val="00861268"/>
    <w:rsid w:val="00863865"/>
    <w:rsid w:val="00863A76"/>
    <w:rsid w:val="00863CD0"/>
    <w:rsid w:val="0086521A"/>
    <w:rsid w:val="00865A3B"/>
    <w:rsid w:val="00866199"/>
    <w:rsid w:val="008665EF"/>
    <w:rsid w:val="00866D2C"/>
    <w:rsid w:val="00866DD2"/>
    <w:rsid w:val="00867D46"/>
    <w:rsid w:val="008729E6"/>
    <w:rsid w:val="00873AE8"/>
    <w:rsid w:val="008747F5"/>
    <w:rsid w:val="00875CC4"/>
    <w:rsid w:val="00876B30"/>
    <w:rsid w:val="00876D13"/>
    <w:rsid w:val="00877EB9"/>
    <w:rsid w:val="00882CE1"/>
    <w:rsid w:val="00884FBF"/>
    <w:rsid w:val="008856C8"/>
    <w:rsid w:val="00887F48"/>
    <w:rsid w:val="0089049F"/>
    <w:rsid w:val="00892A34"/>
    <w:rsid w:val="00894DE0"/>
    <w:rsid w:val="0089657B"/>
    <w:rsid w:val="00896CD5"/>
    <w:rsid w:val="008979A3"/>
    <w:rsid w:val="008A02DB"/>
    <w:rsid w:val="008A15BF"/>
    <w:rsid w:val="008A2288"/>
    <w:rsid w:val="008A2AF1"/>
    <w:rsid w:val="008A4B90"/>
    <w:rsid w:val="008A50CE"/>
    <w:rsid w:val="008A6D45"/>
    <w:rsid w:val="008B01EA"/>
    <w:rsid w:val="008B1CCC"/>
    <w:rsid w:val="008B1DF8"/>
    <w:rsid w:val="008B2DFF"/>
    <w:rsid w:val="008B4B73"/>
    <w:rsid w:val="008B5220"/>
    <w:rsid w:val="008C13C2"/>
    <w:rsid w:val="008C1D4B"/>
    <w:rsid w:val="008C2A83"/>
    <w:rsid w:val="008C3C3E"/>
    <w:rsid w:val="008C4BC6"/>
    <w:rsid w:val="008C61B8"/>
    <w:rsid w:val="008D190C"/>
    <w:rsid w:val="008D226F"/>
    <w:rsid w:val="008D4867"/>
    <w:rsid w:val="008D4F18"/>
    <w:rsid w:val="008D651E"/>
    <w:rsid w:val="008D6988"/>
    <w:rsid w:val="008E19B3"/>
    <w:rsid w:val="008E4EF3"/>
    <w:rsid w:val="008F04C7"/>
    <w:rsid w:val="008F073D"/>
    <w:rsid w:val="008F095E"/>
    <w:rsid w:val="008F275D"/>
    <w:rsid w:val="008F6188"/>
    <w:rsid w:val="008F64E8"/>
    <w:rsid w:val="00900DCC"/>
    <w:rsid w:val="0090249E"/>
    <w:rsid w:val="00904509"/>
    <w:rsid w:val="00907737"/>
    <w:rsid w:val="00911C33"/>
    <w:rsid w:val="009136DD"/>
    <w:rsid w:val="00913813"/>
    <w:rsid w:val="00914460"/>
    <w:rsid w:val="00914DD1"/>
    <w:rsid w:val="009153B0"/>
    <w:rsid w:val="00917009"/>
    <w:rsid w:val="00920106"/>
    <w:rsid w:val="009201D2"/>
    <w:rsid w:val="00921454"/>
    <w:rsid w:val="00923287"/>
    <w:rsid w:val="00926089"/>
    <w:rsid w:val="0093147B"/>
    <w:rsid w:val="00931BBA"/>
    <w:rsid w:val="00931D27"/>
    <w:rsid w:val="009320DA"/>
    <w:rsid w:val="009322E3"/>
    <w:rsid w:val="0093291C"/>
    <w:rsid w:val="00932AB4"/>
    <w:rsid w:val="00933B42"/>
    <w:rsid w:val="0093516B"/>
    <w:rsid w:val="00936076"/>
    <w:rsid w:val="00936698"/>
    <w:rsid w:val="00937C5F"/>
    <w:rsid w:val="00940034"/>
    <w:rsid w:val="00941DF8"/>
    <w:rsid w:val="00942029"/>
    <w:rsid w:val="0094282E"/>
    <w:rsid w:val="00952D1E"/>
    <w:rsid w:val="009540B6"/>
    <w:rsid w:val="0095517D"/>
    <w:rsid w:val="00955546"/>
    <w:rsid w:val="009612CB"/>
    <w:rsid w:val="00963938"/>
    <w:rsid w:val="00965199"/>
    <w:rsid w:val="009653C9"/>
    <w:rsid w:val="0096691D"/>
    <w:rsid w:val="00967530"/>
    <w:rsid w:val="0097108C"/>
    <w:rsid w:val="009713B6"/>
    <w:rsid w:val="00973A15"/>
    <w:rsid w:val="00974E03"/>
    <w:rsid w:val="009772F0"/>
    <w:rsid w:val="009802E2"/>
    <w:rsid w:val="00980E72"/>
    <w:rsid w:val="00984887"/>
    <w:rsid w:val="0098575E"/>
    <w:rsid w:val="00987688"/>
    <w:rsid w:val="00990253"/>
    <w:rsid w:val="00990589"/>
    <w:rsid w:val="0099089D"/>
    <w:rsid w:val="0099115D"/>
    <w:rsid w:val="00993094"/>
    <w:rsid w:val="00994E7E"/>
    <w:rsid w:val="009A1623"/>
    <w:rsid w:val="009A4FE0"/>
    <w:rsid w:val="009A7F23"/>
    <w:rsid w:val="009B1858"/>
    <w:rsid w:val="009B200B"/>
    <w:rsid w:val="009B32FE"/>
    <w:rsid w:val="009B4EEF"/>
    <w:rsid w:val="009C0419"/>
    <w:rsid w:val="009C0964"/>
    <w:rsid w:val="009C2589"/>
    <w:rsid w:val="009C338E"/>
    <w:rsid w:val="009C5433"/>
    <w:rsid w:val="009C7C8A"/>
    <w:rsid w:val="009D04E0"/>
    <w:rsid w:val="009D625F"/>
    <w:rsid w:val="009D687D"/>
    <w:rsid w:val="009E11DA"/>
    <w:rsid w:val="009E13C5"/>
    <w:rsid w:val="009E1929"/>
    <w:rsid w:val="009E3FFA"/>
    <w:rsid w:val="009E57AE"/>
    <w:rsid w:val="009E604F"/>
    <w:rsid w:val="009E7486"/>
    <w:rsid w:val="009F0D40"/>
    <w:rsid w:val="009F2771"/>
    <w:rsid w:val="009F3874"/>
    <w:rsid w:val="009F4996"/>
    <w:rsid w:val="009F6D98"/>
    <w:rsid w:val="00A02096"/>
    <w:rsid w:val="00A03087"/>
    <w:rsid w:val="00A052DB"/>
    <w:rsid w:val="00A065D6"/>
    <w:rsid w:val="00A13A08"/>
    <w:rsid w:val="00A13D14"/>
    <w:rsid w:val="00A16129"/>
    <w:rsid w:val="00A17F4E"/>
    <w:rsid w:val="00A22619"/>
    <w:rsid w:val="00A23F0F"/>
    <w:rsid w:val="00A2466F"/>
    <w:rsid w:val="00A25385"/>
    <w:rsid w:val="00A266C9"/>
    <w:rsid w:val="00A27EB3"/>
    <w:rsid w:val="00A31B56"/>
    <w:rsid w:val="00A33A52"/>
    <w:rsid w:val="00A33D18"/>
    <w:rsid w:val="00A3468D"/>
    <w:rsid w:val="00A353F2"/>
    <w:rsid w:val="00A4024A"/>
    <w:rsid w:val="00A41969"/>
    <w:rsid w:val="00A429B3"/>
    <w:rsid w:val="00A445FB"/>
    <w:rsid w:val="00A450C0"/>
    <w:rsid w:val="00A528B6"/>
    <w:rsid w:val="00A53047"/>
    <w:rsid w:val="00A54CAA"/>
    <w:rsid w:val="00A61F34"/>
    <w:rsid w:val="00A62CEA"/>
    <w:rsid w:val="00A632C1"/>
    <w:rsid w:val="00A63334"/>
    <w:rsid w:val="00A641F8"/>
    <w:rsid w:val="00A64F11"/>
    <w:rsid w:val="00A712DC"/>
    <w:rsid w:val="00A7257D"/>
    <w:rsid w:val="00A75417"/>
    <w:rsid w:val="00A761FE"/>
    <w:rsid w:val="00A76329"/>
    <w:rsid w:val="00A81A55"/>
    <w:rsid w:val="00A82F5D"/>
    <w:rsid w:val="00A849C7"/>
    <w:rsid w:val="00A84AC5"/>
    <w:rsid w:val="00A92D2A"/>
    <w:rsid w:val="00A94430"/>
    <w:rsid w:val="00A97CEE"/>
    <w:rsid w:val="00AA54B3"/>
    <w:rsid w:val="00AA7432"/>
    <w:rsid w:val="00AB056B"/>
    <w:rsid w:val="00AB1E3B"/>
    <w:rsid w:val="00AB2BED"/>
    <w:rsid w:val="00AB3827"/>
    <w:rsid w:val="00AB4CE6"/>
    <w:rsid w:val="00AB561F"/>
    <w:rsid w:val="00AB5C25"/>
    <w:rsid w:val="00AB6DAC"/>
    <w:rsid w:val="00AB6F59"/>
    <w:rsid w:val="00AB73B2"/>
    <w:rsid w:val="00AC2149"/>
    <w:rsid w:val="00AC325D"/>
    <w:rsid w:val="00AC6474"/>
    <w:rsid w:val="00AC69DF"/>
    <w:rsid w:val="00AC6C5A"/>
    <w:rsid w:val="00AC705E"/>
    <w:rsid w:val="00AD0322"/>
    <w:rsid w:val="00AD1D9B"/>
    <w:rsid w:val="00AD216E"/>
    <w:rsid w:val="00AD401D"/>
    <w:rsid w:val="00AE1434"/>
    <w:rsid w:val="00AE588A"/>
    <w:rsid w:val="00AE5A72"/>
    <w:rsid w:val="00AF1B0C"/>
    <w:rsid w:val="00AF2869"/>
    <w:rsid w:val="00AF29D9"/>
    <w:rsid w:val="00AF2E66"/>
    <w:rsid w:val="00AF4D33"/>
    <w:rsid w:val="00AF6C50"/>
    <w:rsid w:val="00B01723"/>
    <w:rsid w:val="00B04679"/>
    <w:rsid w:val="00B04A6F"/>
    <w:rsid w:val="00B04CC1"/>
    <w:rsid w:val="00B0513D"/>
    <w:rsid w:val="00B055BC"/>
    <w:rsid w:val="00B10CFB"/>
    <w:rsid w:val="00B113C7"/>
    <w:rsid w:val="00B128AD"/>
    <w:rsid w:val="00B1371A"/>
    <w:rsid w:val="00B20537"/>
    <w:rsid w:val="00B212B1"/>
    <w:rsid w:val="00B22631"/>
    <w:rsid w:val="00B22B14"/>
    <w:rsid w:val="00B22C50"/>
    <w:rsid w:val="00B23E75"/>
    <w:rsid w:val="00B306E1"/>
    <w:rsid w:val="00B32C70"/>
    <w:rsid w:val="00B33EE7"/>
    <w:rsid w:val="00B36805"/>
    <w:rsid w:val="00B36D37"/>
    <w:rsid w:val="00B411F8"/>
    <w:rsid w:val="00B42291"/>
    <w:rsid w:val="00B430B0"/>
    <w:rsid w:val="00B4561C"/>
    <w:rsid w:val="00B47053"/>
    <w:rsid w:val="00B47078"/>
    <w:rsid w:val="00B47B7D"/>
    <w:rsid w:val="00B47F04"/>
    <w:rsid w:val="00B50142"/>
    <w:rsid w:val="00B5143E"/>
    <w:rsid w:val="00B52473"/>
    <w:rsid w:val="00B5443D"/>
    <w:rsid w:val="00B554E6"/>
    <w:rsid w:val="00B56D56"/>
    <w:rsid w:val="00B57074"/>
    <w:rsid w:val="00B60A41"/>
    <w:rsid w:val="00B61675"/>
    <w:rsid w:val="00B6189C"/>
    <w:rsid w:val="00B63193"/>
    <w:rsid w:val="00B634BF"/>
    <w:rsid w:val="00B649E5"/>
    <w:rsid w:val="00B71C38"/>
    <w:rsid w:val="00B74333"/>
    <w:rsid w:val="00B746E7"/>
    <w:rsid w:val="00B748F1"/>
    <w:rsid w:val="00B74AF8"/>
    <w:rsid w:val="00B74D88"/>
    <w:rsid w:val="00B75C0C"/>
    <w:rsid w:val="00B75E7A"/>
    <w:rsid w:val="00B7612C"/>
    <w:rsid w:val="00B7630F"/>
    <w:rsid w:val="00B76CAE"/>
    <w:rsid w:val="00B80C06"/>
    <w:rsid w:val="00B80E8E"/>
    <w:rsid w:val="00B81A2C"/>
    <w:rsid w:val="00B81F79"/>
    <w:rsid w:val="00B82A47"/>
    <w:rsid w:val="00B92DE8"/>
    <w:rsid w:val="00B95BDC"/>
    <w:rsid w:val="00B97D0F"/>
    <w:rsid w:val="00BA210B"/>
    <w:rsid w:val="00BA2FD8"/>
    <w:rsid w:val="00BA4465"/>
    <w:rsid w:val="00BA47B9"/>
    <w:rsid w:val="00BA70BD"/>
    <w:rsid w:val="00BB0584"/>
    <w:rsid w:val="00BB2E90"/>
    <w:rsid w:val="00BB5BF5"/>
    <w:rsid w:val="00BB7916"/>
    <w:rsid w:val="00BC017B"/>
    <w:rsid w:val="00BC1CA1"/>
    <w:rsid w:val="00BC26EF"/>
    <w:rsid w:val="00BC4DFF"/>
    <w:rsid w:val="00BC7967"/>
    <w:rsid w:val="00BD3C63"/>
    <w:rsid w:val="00BD5261"/>
    <w:rsid w:val="00BD5F4A"/>
    <w:rsid w:val="00BD799F"/>
    <w:rsid w:val="00BD7DB1"/>
    <w:rsid w:val="00BE14D8"/>
    <w:rsid w:val="00BE3D5F"/>
    <w:rsid w:val="00BE4B69"/>
    <w:rsid w:val="00BE6F0E"/>
    <w:rsid w:val="00BE7B4F"/>
    <w:rsid w:val="00BF0F80"/>
    <w:rsid w:val="00BF1A3C"/>
    <w:rsid w:val="00BF352E"/>
    <w:rsid w:val="00BF45AF"/>
    <w:rsid w:val="00C0018C"/>
    <w:rsid w:val="00C00A42"/>
    <w:rsid w:val="00C0110F"/>
    <w:rsid w:val="00C022FD"/>
    <w:rsid w:val="00C04B68"/>
    <w:rsid w:val="00C05A5D"/>
    <w:rsid w:val="00C05E48"/>
    <w:rsid w:val="00C05F89"/>
    <w:rsid w:val="00C10D08"/>
    <w:rsid w:val="00C11381"/>
    <w:rsid w:val="00C117CD"/>
    <w:rsid w:val="00C12295"/>
    <w:rsid w:val="00C171B5"/>
    <w:rsid w:val="00C17D34"/>
    <w:rsid w:val="00C21992"/>
    <w:rsid w:val="00C2272F"/>
    <w:rsid w:val="00C256B0"/>
    <w:rsid w:val="00C271B5"/>
    <w:rsid w:val="00C31AB3"/>
    <w:rsid w:val="00C32C6D"/>
    <w:rsid w:val="00C33E92"/>
    <w:rsid w:val="00C3603E"/>
    <w:rsid w:val="00C36A2A"/>
    <w:rsid w:val="00C37BB7"/>
    <w:rsid w:val="00C42D6F"/>
    <w:rsid w:val="00C42DC1"/>
    <w:rsid w:val="00C4381F"/>
    <w:rsid w:val="00C44C1E"/>
    <w:rsid w:val="00C4528A"/>
    <w:rsid w:val="00C51602"/>
    <w:rsid w:val="00C52959"/>
    <w:rsid w:val="00C532A2"/>
    <w:rsid w:val="00C53398"/>
    <w:rsid w:val="00C54CD9"/>
    <w:rsid w:val="00C5622D"/>
    <w:rsid w:val="00C61FE2"/>
    <w:rsid w:val="00C62CE2"/>
    <w:rsid w:val="00C67BEC"/>
    <w:rsid w:val="00C71002"/>
    <w:rsid w:val="00C71FA4"/>
    <w:rsid w:val="00C74356"/>
    <w:rsid w:val="00C75A26"/>
    <w:rsid w:val="00C76490"/>
    <w:rsid w:val="00C77841"/>
    <w:rsid w:val="00C81388"/>
    <w:rsid w:val="00C8239C"/>
    <w:rsid w:val="00C82572"/>
    <w:rsid w:val="00C829D6"/>
    <w:rsid w:val="00C82E29"/>
    <w:rsid w:val="00C8303C"/>
    <w:rsid w:val="00C8645B"/>
    <w:rsid w:val="00C865FC"/>
    <w:rsid w:val="00C86E69"/>
    <w:rsid w:val="00C8709E"/>
    <w:rsid w:val="00C91989"/>
    <w:rsid w:val="00C93AB2"/>
    <w:rsid w:val="00C93EE1"/>
    <w:rsid w:val="00C96583"/>
    <w:rsid w:val="00C96E12"/>
    <w:rsid w:val="00C9757D"/>
    <w:rsid w:val="00CA1841"/>
    <w:rsid w:val="00CA309B"/>
    <w:rsid w:val="00CA45E5"/>
    <w:rsid w:val="00CA48D8"/>
    <w:rsid w:val="00CA73A1"/>
    <w:rsid w:val="00CB0582"/>
    <w:rsid w:val="00CB0D3E"/>
    <w:rsid w:val="00CB3BDF"/>
    <w:rsid w:val="00CB71AB"/>
    <w:rsid w:val="00CC2713"/>
    <w:rsid w:val="00CC29CA"/>
    <w:rsid w:val="00CC4B48"/>
    <w:rsid w:val="00CC665B"/>
    <w:rsid w:val="00CC7E15"/>
    <w:rsid w:val="00CD2329"/>
    <w:rsid w:val="00CD4C08"/>
    <w:rsid w:val="00CD537F"/>
    <w:rsid w:val="00CD5A23"/>
    <w:rsid w:val="00CD6E0B"/>
    <w:rsid w:val="00CD7266"/>
    <w:rsid w:val="00CD767D"/>
    <w:rsid w:val="00CE0909"/>
    <w:rsid w:val="00CE1004"/>
    <w:rsid w:val="00CE40C7"/>
    <w:rsid w:val="00CE6B15"/>
    <w:rsid w:val="00CE6D1E"/>
    <w:rsid w:val="00CE6E2C"/>
    <w:rsid w:val="00CE6ED6"/>
    <w:rsid w:val="00CF1CE9"/>
    <w:rsid w:val="00CF2853"/>
    <w:rsid w:val="00CF37B6"/>
    <w:rsid w:val="00CF6DD6"/>
    <w:rsid w:val="00CF744D"/>
    <w:rsid w:val="00D01446"/>
    <w:rsid w:val="00D01EAD"/>
    <w:rsid w:val="00D02FB3"/>
    <w:rsid w:val="00D037BB"/>
    <w:rsid w:val="00D04634"/>
    <w:rsid w:val="00D057BA"/>
    <w:rsid w:val="00D05C0A"/>
    <w:rsid w:val="00D064D5"/>
    <w:rsid w:val="00D1011E"/>
    <w:rsid w:val="00D15AF1"/>
    <w:rsid w:val="00D20007"/>
    <w:rsid w:val="00D208CA"/>
    <w:rsid w:val="00D20E6A"/>
    <w:rsid w:val="00D21ADB"/>
    <w:rsid w:val="00D2258F"/>
    <w:rsid w:val="00D24E65"/>
    <w:rsid w:val="00D27026"/>
    <w:rsid w:val="00D30063"/>
    <w:rsid w:val="00D30D71"/>
    <w:rsid w:val="00D32CD0"/>
    <w:rsid w:val="00D33908"/>
    <w:rsid w:val="00D33A44"/>
    <w:rsid w:val="00D33F6F"/>
    <w:rsid w:val="00D36B70"/>
    <w:rsid w:val="00D40194"/>
    <w:rsid w:val="00D40294"/>
    <w:rsid w:val="00D40476"/>
    <w:rsid w:val="00D40B9C"/>
    <w:rsid w:val="00D41F63"/>
    <w:rsid w:val="00D454B4"/>
    <w:rsid w:val="00D45973"/>
    <w:rsid w:val="00D467EE"/>
    <w:rsid w:val="00D474A0"/>
    <w:rsid w:val="00D4760D"/>
    <w:rsid w:val="00D47991"/>
    <w:rsid w:val="00D5094B"/>
    <w:rsid w:val="00D50F47"/>
    <w:rsid w:val="00D5146B"/>
    <w:rsid w:val="00D51563"/>
    <w:rsid w:val="00D531DE"/>
    <w:rsid w:val="00D53D1D"/>
    <w:rsid w:val="00D55524"/>
    <w:rsid w:val="00D56B8D"/>
    <w:rsid w:val="00D575DC"/>
    <w:rsid w:val="00D6027A"/>
    <w:rsid w:val="00D6467C"/>
    <w:rsid w:val="00D65398"/>
    <w:rsid w:val="00D6740C"/>
    <w:rsid w:val="00D67A1D"/>
    <w:rsid w:val="00D706F3"/>
    <w:rsid w:val="00D707A0"/>
    <w:rsid w:val="00D70ECC"/>
    <w:rsid w:val="00D71B7A"/>
    <w:rsid w:val="00D72519"/>
    <w:rsid w:val="00D72AE0"/>
    <w:rsid w:val="00D72DF7"/>
    <w:rsid w:val="00D75098"/>
    <w:rsid w:val="00D75786"/>
    <w:rsid w:val="00D767E2"/>
    <w:rsid w:val="00D77DFD"/>
    <w:rsid w:val="00D8057E"/>
    <w:rsid w:val="00D830BC"/>
    <w:rsid w:val="00D837F3"/>
    <w:rsid w:val="00D87AB3"/>
    <w:rsid w:val="00D902EB"/>
    <w:rsid w:val="00D93380"/>
    <w:rsid w:val="00D94CEB"/>
    <w:rsid w:val="00D94FA4"/>
    <w:rsid w:val="00D95EA3"/>
    <w:rsid w:val="00D96271"/>
    <w:rsid w:val="00D96807"/>
    <w:rsid w:val="00DA2045"/>
    <w:rsid w:val="00DA4062"/>
    <w:rsid w:val="00DA59F3"/>
    <w:rsid w:val="00DA72E3"/>
    <w:rsid w:val="00DB0B40"/>
    <w:rsid w:val="00DB12D0"/>
    <w:rsid w:val="00DB342C"/>
    <w:rsid w:val="00DB45B9"/>
    <w:rsid w:val="00DB4CB6"/>
    <w:rsid w:val="00DB52E8"/>
    <w:rsid w:val="00DC1FC4"/>
    <w:rsid w:val="00DC2ADA"/>
    <w:rsid w:val="00DC3B49"/>
    <w:rsid w:val="00DC4BD3"/>
    <w:rsid w:val="00DC64C1"/>
    <w:rsid w:val="00DD0A1C"/>
    <w:rsid w:val="00DD23CA"/>
    <w:rsid w:val="00DD4E76"/>
    <w:rsid w:val="00DD550E"/>
    <w:rsid w:val="00DD6BA9"/>
    <w:rsid w:val="00DD7B29"/>
    <w:rsid w:val="00DE28B6"/>
    <w:rsid w:val="00DE4E23"/>
    <w:rsid w:val="00DE78DA"/>
    <w:rsid w:val="00DF28FE"/>
    <w:rsid w:val="00DF2C9D"/>
    <w:rsid w:val="00DF3144"/>
    <w:rsid w:val="00DF63B9"/>
    <w:rsid w:val="00DF7EC2"/>
    <w:rsid w:val="00E022B4"/>
    <w:rsid w:val="00E07799"/>
    <w:rsid w:val="00E13133"/>
    <w:rsid w:val="00E13AF8"/>
    <w:rsid w:val="00E142E4"/>
    <w:rsid w:val="00E14B85"/>
    <w:rsid w:val="00E174CC"/>
    <w:rsid w:val="00E21D4C"/>
    <w:rsid w:val="00E23471"/>
    <w:rsid w:val="00E25B5A"/>
    <w:rsid w:val="00E26302"/>
    <w:rsid w:val="00E30A77"/>
    <w:rsid w:val="00E33F37"/>
    <w:rsid w:val="00E34321"/>
    <w:rsid w:val="00E3655F"/>
    <w:rsid w:val="00E369D2"/>
    <w:rsid w:val="00E36D20"/>
    <w:rsid w:val="00E37936"/>
    <w:rsid w:val="00E40E70"/>
    <w:rsid w:val="00E41043"/>
    <w:rsid w:val="00E44748"/>
    <w:rsid w:val="00E50AAF"/>
    <w:rsid w:val="00E51D8B"/>
    <w:rsid w:val="00E5252C"/>
    <w:rsid w:val="00E52571"/>
    <w:rsid w:val="00E52AFC"/>
    <w:rsid w:val="00E53F79"/>
    <w:rsid w:val="00E55537"/>
    <w:rsid w:val="00E574F9"/>
    <w:rsid w:val="00E623B5"/>
    <w:rsid w:val="00E62C51"/>
    <w:rsid w:val="00E64E59"/>
    <w:rsid w:val="00E65E44"/>
    <w:rsid w:val="00E66374"/>
    <w:rsid w:val="00E66E10"/>
    <w:rsid w:val="00E677DA"/>
    <w:rsid w:val="00E7062B"/>
    <w:rsid w:val="00E7173C"/>
    <w:rsid w:val="00E7236A"/>
    <w:rsid w:val="00E74A78"/>
    <w:rsid w:val="00E74BAA"/>
    <w:rsid w:val="00E773EE"/>
    <w:rsid w:val="00E776EC"/>
    <w:rsid w:val="00E778FF"/>
    <w:rsid w:val="00E77DAA"/>
    <w:rsid w:val="00E80336"/>
    <w:rsid w:val="00E80743"/>
    <w:rsid w:val="00E812B3"/>
    <w:rsid w:val="00E838C7"/>
    <w:rsid w:val="00E83D76"/>
    <w:rsid w:val="00E84CB9"/>
    <w:rsid w:val="00E856C3"/>
    <w:rsid w:val="00E8663F"/>
    <w:rsid w:val="00E87C5D"/>
    <w:rsid w:val="00E901E3"/>
    <w:rsid w:val="00E911AC"/>
    <w:rsid w:val="00E9145C"/>
    <w:rsid w:val="00E9235D"/>
    <w:rsid w:val="00E936A7"/>
    <w:rsid w:val="00E942E2"/>
    <w:rsid w:val="00E95AD9"/>
    <w:rsid w:val="00E96228"/>
    <w:rsid w:val="00E96E36"/>
    <w:rsid w:val="00E96E8E"/>
    <w:rsid w:val="00E97FEC"/>
    <w:rsid w:val="00EA0106"/>
    <w:rsid w:val="00EA0457"/>
    <w:rsid w:val="00EA3D24"/>
    <w:rsid w:val="00EA6138"/>
    <w:rsid w:val="00EA6687"/>
    <w:rsid w:val="00EB084F"/>
    <w:rsid w:val="00EB2133"/>
    <w:rsid w:val="00EB3D38"/>
    <w:rsid w:val="00EB4B62"/>
    <w:rsid w:val="00EB5B5E"/>
    <w:rsid w:val="00EB5D2E"/>
    <w:rsid w:val="00EB6A93"/>
    <w:rsid w:val="00EB6C94"/>
    <w:rsid w:val="00EC0B30"/>
    <w:rsid w:val="00EC2108"/>
    <w:rsid w:val="00EC2AB5"/>
    <w:rsid w:val="00EC350B"/>
    <w:rsid w:val="00ED1DC1"/>
    <w:rsid w:val="00ED5299"/>
    <w:rsid w:val="00ED7A3B"/>
    <w:rsid w:val="00EE178B"/>
    <w:rsid w:val="00EE2F35"/>
    <w:rsid w:val="00EE37A6"/>
    <w:rsid w:val="00EE53ED"/>
    <w:rsid w:val="00EE6116"/>
    <w:rsid w:val="00EF0C28"/>
    <w:rsid w:val="00EF30B8"/>
    <w:rsid w:val="00EF4AC8"/>
    <w:rsid w:val="00EF532B"/>
    <w:rsid w:val="00EF5602"/>
    <w:rsid w:val="00EF5D9B"/>
    <w:rsid w:val="00EF6995"/>
    <w:rsid w:val="00EF732D"/>
    <w:rsid w:val="00EF7364"/>
    <w:rsid w:val="00F029F5"/>
    <w:rsid w:val="00F04AB1"/>
    <w:rsid w:val="00F051C1"/>
    <w:rsid w:val="00F113F3"/>
    <w:rsid w:val="00F11FEC"/>
    <w:rsid w:val="00F139B7"/>
    <w:rsid w:val="00F13B35"/>
    <w:rsid w:val="00F151B6"/>
    <w:rsid w:val="00F160B2"/>
    <w:rsid w:val="00F16584"/>
    <w:rsid w:val="00F167CE"/>
    <w:rsid w:val="00F23C3D"/>
    <w:rsid w:val="00F24E2E"/>
    <w:rsid w:val="00F257FE"/>
    <w:rsid w:val="00F271DC"/>
    <w:rsid w:val="00F302C0"/>
    <w:rsid w:val="00F3094A"/>
    <w:rsid w:val="00F30B23"/>
    <w:rsid w:val="00F30EB6"/>
    <w:rsid w:val="00F31491"/>
    <w:rsid w:val="00F31576"/>
    <w:rsid w:val="00F3174F"/>
    <w:rsid w:val="00F33CF5"/>
    <w:rsid w:val="00F343C4"/>
    <w:rsid w:val="00F34E13"/>
    <w:rsid w:val="00F35591"/>
    <w:rsid w:val="00F40C35"/>
    <w:rsid w:val="00F431EF"/>
    <w:rsid w:val="00F440D0"/>
    <w:rsid w:val="00F44144"/>
    <w:rsid w:val="00F51D74"/>
    <w:rsid w:val="00F54DED"/>
    <w:rsid w:val="00F54E19"/>
    <w:rsid w:val="00F56F6B"/>
    <w:rsid w:val="00F57285"/>
    <w:rsid w:val="00F613FA"/>
    <w:rsid w:val="00F628DD"/>
    <w:rsid w:val="00F634AD"/>
    <w:rsid w:val="00F643C9"/>
    <w:rsid w:val="00F654C8"/>
    <w:rsid w:val="00F6593B"/>
    <w:rsid w:val="00F65946"/>
    <w:rsid w:val="00F66488"/>
    <w:rsid w:val="00F665D4"/>
    <w:rsid w:val="00F66A11"/>
    <w:rsid w:val="00F7046C"/>
    <w:rsid w:val="00F70E31"/>
    <w:rsid w:val="00F71472"/>
    <w:rsid w:val="00F71B80"/>
    <w:rsid w:val="00F748F7"/>
    <w:rsid w:val="00F76AD6"/>
    <w:rsid w:val="00F76F0A"/>
    <w:rsid w:val="00F81021"/>
    <w:rsid w:val="00F817A7"/>
    <w:rsid w:val="00F818BF"/>
    <w:rsid w:val="00F81B7A"/>
    <w:rsid w:val="00F81E0B"/>
    <w:rsid w:val="00F82160"/>
    <w:rsid w:val="00F851BD"/>
    <w:rsid w:val="00F85A58"/>
    <w:rsid w:val="00F8631E"/>
    <w:rsid w:val="00F868ED"/>
    <w:rsid w:val="00F90562"/>
    <w:rsid w:val="00F914C6"/>
    <w:rsid w:val="00F92552"/>
    <w:rsid w:val="00F927DE"/>
    <w:rsid w:val="00F94CF3"/>
    <w:rsid w:val="00F95223"/>
    <w:rsid w:val="00F97382"/>
    <w:rsid w:val="00F97982"/>
    <w:rsid w:val="00F97D63"/>
    <w:rsid w:val="00FA27B0"/>
    <w:rsid w:val="00FA4415"/>
    <w:rsid w:val="00FA573B"/>
    <w:rsid w:val="00FA7A47"/>
    <w:rsid w:val="00FA7D82"/>
    <w:rsid w:val="00FB03D4"/>
    <w:rsid w:val="00FB0FB8"/>
    <w:rsid w:val="00FB2A0B"/>
    <w:rsid w:val="00FB3DAF"/>
    <w:rsid w:val="00FB450E"/>
    <w:rsid w:val="00FB5080"/>
    <w:rsid w:val="00FB60DA"/>
    <w:rsid w:val="00FB6C95"/>
    <w:rsid w:val="00FB77B7"/>
    <w:rsid w:val="00FB7E94"/>
    <w:rsid w:val="00FC0334"/>
    <w:rsid w:val="00FC0665"/>
    <w:rsid w:val="00FC6AA7"/>
    <w:rsid w:val="00FC6C2F"/>
    <w:rsid w:val="00FC7F7D"/>
    <w:rsid w:val="00FD27DA"/>
    <w:rsid w:val="00FD3045"/>
    <w:rsid w:val="00FD451E"/>
    <w:rsid w:val="00FE30BA"/>
    <w:rsid w:val="00FE33D5"/>
    <w:rsid w:val="00FE675E"/>
    <w:rsid w:val="00FE7B35"/>
    <w:rsid w:val="00FE7E9B"/>
    <w:rsid w:val="00FF3FBD"/>
    <w:rsid w:val="00FF5140"/>
    <w:rsid w:val="00FF5218"/>
    <w:rsid w:val="00FF6734"/>
    <w:rsid w:val="01100134"/>
    <w:rsid w:val="013AFA62"/>
    <w:rsid w:val="017D7119"/>
    <w:rsid w:val="01893BAA"/>
    <w:rsid w:val="01ABB373"/>
    <w:rsid w:val="0205AA77"/>
    <w:rsid w:val="020F920A"/>
    <w:rsid w:val="02147FE8"/>
    <w:rsid w:val="02353367"/>
    <w:rsid w:val="027792B2"/>
    <w:rsid w:val="0297C821"/>
    <w:rsid w:val="03159DC7"/>
    <w:rsid w:val="03BA1380"/>
    <w:rsid w:val="03FF46A2"/>
    <w:rsid w:val="0402E24D"/>
    <w:rsid w:val="042ABF56"/>
    <w:rsid w:val="046B9013"/>
    <w:rsid w:val="04A92D22"/>
    <w:rsid w:val="04B9CDC2"/>
    <w:rsid w:val="04C0DC6C"/>
    <w:rsid w:val="05843E17"/>
    <w:rsid w:val="05912630"/>
    <w:rsid w:val="05FB3358"/>
    <w:rsid w:val="06257E9B"/>
    <w:rsid w:val="064F66BC"/>
    <w:rsid w:val="06C26A33"/>
    <w:rsid w:val="0734209D"/>
    <w:rsid w:val="075295CC"/>
    <w:rsid w:val="075DD7DB"/>
    <w:rsid w:val="077E6003"/>
    <w:rsid w:val="0781E1D6"/>
    <w:rsid w:val="079EB405"/>
    <w:rsid w:val="07A6B282"/>
    <w:rsid w:val="07B606E4"/>
    <w:rsid w:val="07DCF469"/>
    <w:rsid w:val="0850A3C5"/>
    <w:rsid w:val="085904BE"/>
    <w:rsid w:val="08D97731"/>
    <w:rsid w:val="08DCBACF"/>
    <w:rsid w:val="09463DB3"/>
    <w:rsid w:val="095BFB4C"/>
    <w:rsid w:val="09E4602E"/>
    <w:rsid w:val="0A3DB3EB"/>
    <w:rsid w:val="0A73B793"/>
    <w:rsid w:val="0A7C45F1"/>
    <w:rsid w:val="0A8E05A6"/>
    <w:rsid w:val="0ACEEDD8"/>
    <w:rsid w:val="0B0C2C7D"/>
    <w:rsid w:val="0B0E40E6"/>
    <w:rsid w:val="0B15820C"/>
    <w:rsid w:val="0B1BD6C5"/>
    <w:rsid w:val="0BF6FC84"/>
    <w:rsid w:val="0C1FC0D4"/>
    <w:rsid w:val="0C3096BE"/>
    <w:rsid w:val="0C5F13CA"/>
    <w:rsid w:val="0CFA1F7C"/>
    <w:rsid w:val="0D58A411"/>
    <w:rsid w:val="0D5C9742"/>
    <w:rsid w:val="0D63E703"/>
    <w:rsid w:val="0D6D0DB1"/>
    <w:rsid w:val="0D87C1F2"/>
    <w:rsid w:val="0D9F2F9C"/>
    <w:rsid w:val="0DB6C517"/>
    <w:rsid w:val="0DCF343E"/>
    <w:rsid w:val="0DFA3744"/>
    <w:rsid w:val="0E70FCF2"/>
    <w:rsid w:val="0EAD0F56"/>
    <w:rsid w:val="0EBACDED"/>
    <w:rsid w:val="0EF3D41C"/>
    <w:rsid w:val="0FD940E5"/>
    <w:rsid w:val="1076EEB8"/>
    <w:rsid w:val="108FA47D"/>
    <w:rsid w:val="10994FD9"/>
    <w:rsid w:val="1127069D"/>
    <w:rsid w:val="1147B0DC"/>
    <w:rsid w:val="11A739D0"/>
    <w:rsid w:val="11C605BD"/>
    <w:rsid w:val="11FE833B"/>
    <w:rsid w:val="1212A0DE"/>
    <w:rsid w:val="121A6A15"/>
    <w:rsid w:val="122DE897"/>
    <w:rsid w:val="1317ADB9"/>
    <w:rsid w:val="13B3CCD6"/>
    <w:rsid w:val="13CB1748"/>
    <w:rsid w:val="13DF595E"/>
    <w:rsid w:val="141AA788"/>
    <w:rsid w:val="142FBA3E"/>
    <w:rsid w:val="143623AE"/>
    <w:rsid w:val="143ECFB8"/>
    <w:rsid w:val="14606B33"/>
    <w:rsid w:val="1464B1C5"/>
    <w:rsid w:val="146993C1"/>
    <w:rsid w:val="14D3232B"/>
    <w:rsid w:val="1516948D"/>
    <w:rsid w:val="1535010F"/>
    <w:rsid w:val="15945677"/>
    <w:rsid w:val="15CBAC4F"/>
    <w:rsid w:val="15D057A7"/>
    <w:rsid w:val="15EF3FA0"/>
    <w:rsid w:val="161501AB"/>
    <w:rsid w:val="16F8D1A1"/>
    <w:rsid w:val="172F0BF5"/>
    <w:rsid w:val="17608DF8"/>
    <w:rsid w:val="1771389A"/>
    <w:rsid w:val="17EEFEA6"/>
    <w:rsid w:val="17F6CA50"/>
    <w:rsid w:val="1868AABA"/>
    <w:rsid w:val="188B0E91"/>
    <w:rsid w:val="18ADE780"/>
    <w:rsid w:val="18CBBDBD"/>
    <w:rsid w:val="18E93B8E"/>
    <w:rsid w:val="18EE7019"/>
    <w:rsid w:val="18FEFFDA"/>
    <w:rsid w:val="1906F988"/>
    <w:rsid w:val="19593AD2"/>
    <w:rsid w:val="1974DCB8"/>
    <w:rsid w:val="19A2B753"/>
    <w:rsid w:val="19D41B0E"/>
    <w:rsid w:val="1A1CE231"/>
    <w:rsid w:val="1A30BB5F"/>
    <w:rsid w:val="1A7C1FC2"/>
    <w:rsid w:val="1ABC74E3"/>
    <w:rsid w:val="1AE12E9E"/>
    <w:rsid w:val="1B2FA064"/>
    <w:rsid w:val="1B3F6674"/>
    <w:rsid w:val="1BB6A962"/>
    <w:rsid w:val="1BBA7234"/>
    <w:rsid w:val="1BCBA67F"/>
    <w:rsid w:val="1C17F023"/>
    <w:rsid w:val="1C27154D"/>
    <w:rsid w:val="1D7A3667"/>
    <w:rsid w:val="1DB3C084"/>
    <w:rsid w:val="1DCF8E97"/>
    <w:rsid w:val="1DDF134E"/>
    <w:rsid w:val="1E532C2A"/>
    <w:rsid w:val="1E60351E"/>
    <w:rsid w:val="1E785290"/>
    <w:rsid w:val="1EB0EDCB"/>
    <w:rsid w:val="1EC44241"/>
    <w:rsid w:val="1F2053D4"/>
    <w:rsid w:val="1FB83264"/>
    <w:rsid w:val="1FC9F1CB"/>
    <w:rsid w:val="1FF71CD4"/>
    <w:rsid w:val="20023D1B"/>
    <w:rsid w:val="20088543"/>
    <w:rsid w:val="210AED1F"/>
    <w:rsid w:val="21682446"/>
    <w:rsid w:val="22DBBACD"/>
    <w:rsid w:val="22EAA886"/>
    <w:rsid w:val="2328D9F4"/>
    <w:rsid w:val="23355B9B"/>
    <w:rsid w:val="2349C84A"/>
    <w:rsid w:val="235DA9D2"/>
    <w:rsid w:val="237F94E2"/>
    <w:rsid w:val="237FC693"/>
    <w:rsid w:val="2391828C"/>
    <w:rsid w:val="23F31EA7"/>
    <w:rsid w:val="23FEEB92"/>
    <w:rsid w:val="240CAF39"/>
    <w:rsid w:val="245520B6"/>
    <w:rsid w:val="248F63FE"/>
    <w:rsid w:val="24928F7C"/>
    <w:rsid w:val="24B8039F"/>
    <w:rsid w:val="250E1764"/>
    <w:rsid w:val="252F3422"/>
    <w:rsid w:val="257392E2"/>
    <w:rsid w:val="25895C09"/>
    <w:rsid w:val="25984823"/>
    <w:rsid w:val="25D49D16"/>
    <w:rsid w:val="25D76550"/>
    <w:rsid w:val="26542FC5"/>
    <w:rsid w:val="266C4EBA"/>
    <w:rsid w:val="26BB52AB"/>
    <w:rsid w:val="2727DE88"/>
    <w:rsid w:val="2742E855"/>
    <w:rsid w:val="274E46F3"/>
    <w:rsid w:val="276885F8"/>
    <w:rsid w:val="2774222A"/>
    <w:rsid w:val="278F9C66"/>
    <w:rsid w:val="27B6F5BA"/>
    <w:rsid w:val="280CC0DA"/>
    <w:rsid w:val="2836CC56"/>
    <w:rsid w:val="28486D81"/>
    <w:rsid w:val="28933201"/>
    <w:rsid w:val="28B2B352"/>
    <w:rsid w:val="28D4A6F6"/>
    <w:rsid w:val="28FE3EF3"/>
    <w:rsid w:val="29E0EA5A"/>
    <w:rsid w:val="2A15A373"/>
    <w:rsid w:val="2A23D05C"/>
    <w:rsid w:val="2A9A0F54"/>
    <w:rsid w:val="2B0F6C0D"/>
    <w:rsid w:val="2B1149D6"/>
    <w:rsid w:val="2BA41615"/>
    <w:rsid w:val="2BE37DBE"/>
    <w:rsid w:val="2C2BEF59"/>
    <w:rsid w:val="2CACD235"/>
    <w:rsid w:val="2CAE2282"/>
    <w:rsid w:val="2CC31584"/>
    <w:rsid w:val="2CF97A49"/>
    <w:rsid w:val="2D4D7A17"/>
    <w:rsid w:val="2D622DBF"/>
    <w:rsid w:val="2DC7BFBA"/>
    <w:rsid w:val="2DDF73F1"/>
    <w:rsid w:val="2E1885C0"/>
    <w:rsid w:val="2E4B6B52"/>
    <w:rsid w:val="2E5239AB"/>
    <w:rsid w:val="2EC2D8BB"/>
    <w:rsid w:val="2EFBCFFA"/>
    <w:rsid w:val="2F2B08E8"/>
    <w:rsid w:val="2F4DF0E2"/>
    <w:rsid w:val="3040DC25"/>
    <w:rsid w:val="305601C6"/>
    <w:rsid w:val="3086260D"/>
    <w:rsid w:val="30CA2563"/>
    <w:rsid w:val="310EFD06"/>
    <w:rsid w:val="318F42A7"/>
    <w:rsid w:val="32557F56"/>
    <w:rsid w:val="3281B5B4"/>
    <w:rsid w:val="32B4858B"/>
    <w:rsid w:val="32D0A7A0"/>
    <w:rsid w:val="3395362D"/>
    <w:rsid w:val="33BCBB9B"/>
    <w:rsid w:val="33D8E39D"/>
    <w:rsid w:val="33E5CE64"/>
    <w:rsid w:val="344F4BED"/>
    <w:rsid w:val="346E0BAF"/>
    <w:rsid w:val="34A7CA96"/>
    <w:rsid w:val="3530B461"/>
    <w:rsid w:val="35332371"/>
    <w:rsid w:val="353D9B63"/>
    <w:rsid w:val="35780DFD"/>
    <w:rsid w:val="359D0DE6"/>
    <w:rsid w:val="3627D7CB"/>
    <w:rsid w:val="363F7857"/>
    <w:rsid w:val="36631E2F"/>
    <w:rsid w:val="36EBDA6A"/>
    <w:rsid w:val="3712AEBE"/>
    <w:rsid w:val="37BB0121"/>
    <w:rsid w:val="384D0F09"/>
    <w:rsid w:val="385A8DCF"/>
    <w:rsid w:val="389FA3EA"/>
    <w:rsid w:val="38A3EE2A"/>
    <w:rsid w:val="38B2C414"/>
    <w:rsid w:val="3922EDA1"/>
    <w:rsid w:val="3998A359"/>
    <w:rsid w:val="39D47B63"/>
    <w:rsid w:val="39D9C705"/>
    <w:rsid w:val="39F01DB8"/>
    <w:rsid w:val="3A23FD34"/>
    <w:rsid w:val="3A444B39"/>
    <w:rsid w:val="3A5044BA"/>
    <w:rsid w:val="3AEE2548"/>
    <w:rsid w:val="3B6F434F"/>
    <w:rsid w:val="3C180383"/>
    <w:rsid w:val="3C1892E3"/>
    <w:rsid w:val="3C2F4947"/>
    <w:rsid w:val="3C8AA098"/>
    <w:rsid w:val="3D053165"/>
    <w:rsid w:val="3D0C2BF8"/>
    <w:rsid w:val="3DFF965F"/>
    <w:rsid w:val="3E507118"/>
    <w:rsid w:val="3E6EA809"/>
    <w:rsid w:val="3E6F67C3"/>
    <w:rsid w:val="3E8B00F6"/>
    <w:rsid w:val="3EB2B881"/>
    <w:rsid w:val="3EFE1BBD"/>
    <w:rsid w:val="3FFD0DB3"/>
    <w:rsid w:val="4003D494"/>
    <w:rsid w:val="4018C796"/>
    <w:rsid w:val="403DC3F7"/>
    <w:rsid w:val="4094AE6F"/>
    <w:rsid w:val="40B852D6"/>
    <w:rsid w:val="40C19F55"/>
    <w:rsid w:val="4118E091"/>
    <w:rsid w:val="41276228"/>
    <w:rsid w:val="417FABAC"/>
    <w:rsid w:val="421E7493"/>
    <w:rsid w:val="423603A3"/>
    <w:rsid w:val="4244ED3B"/>
    <w:rsid w:val="4283E019"/>
    <w:rsid w:val="430F3334"/>
    <w:rsid w:val="43437D47"/>
    <w:rsid w:val="4376E367"/>
    <w:rsid w:val="43A58F3D"/>
    <w:rsid w:val="44035657"/>
    <w:rsid w:val="443D711A"/>
    <w:rsid w:val="449D6297"/>
    <w:rsid w:val="44FC37AA"/>
    <w:rsid w:val="450357A4"/>
    <w:rsid w:val="453F9B02"/>
    <w:rsid w:val="45701A46"/>
    <w:rsid w:val="45EC0993"/>
    <w:rsid w:val="473BBA3D"/>
    <w:rsid w:val="475014B3"/>
    <w:rsid w:val="476E394E"/>
    <w:rsid w:val="4776AD94"/>
    <w:rsid w:val="47DE2B01"/>
    <w:rsid w:val="4801259C"/>
    <w:rsid w:val="489DC5ED"/>
    <w:rsid w:val="48A9C959"/>
    <w:rsid w:val="48F57668"/>
    <w:rsid w:val="492EBCCF"/>
    <w:rsid w:val="493E9A10"/>
    <w:rsid w:val="496AC4FE"/>
    <w:rsid w:val="49A60562"/>
    <w:rsid w:val="49E9B855"/>
    <w:rsid w:val="4A0E2F08"/>
    <w:rsid w:val="4A15EE60"/>
    <w:rsid w:val="4A4599BA"/>
    <w:rsid w:val="4AC66938"/>
    <w:rsid w:val="4B5326E3"/>
    <w:rsid w:val="4B70065F"/>
    <w:rsid w:val="4B707551"/>
    <w:rsid w:val="4B7480DC"/>
    <w:rsid w:val="4B7D4184"/>
    <w:rsid w:val="4B978B5A"/>
    <w:rsid w:val="4BF6CA6A"/>
    <w:rsid w:val="4BF77180"/>
    <w:rsid w:val="4C7F83DE"/>
    <w:rsid w:val="4CA21473"/>
    <w:rsid w:val="4D04E85B"/>
    <w:rsid w:val="4D3CE39D"/>
    <w:rsid w:val="4D41B119"/>
    <w:rsid w:val="4DC3DF8B"/>
    <w:rsid w:val="4DE7EB49"/>
    <w:rsid w:val="4E1E19BD"/>
    <w:rsid w:val="4E59EB5B"/>
    <w:rsid w:val="4E5F0724"/>
    <w:rsid w:val="4E84F12B"/>
    <w:rsid w:val="4EB2335F"/>
    <w:rsid w:val="4F32BF0B"/>
    <w:rsid w:val="4F560B9F"/>
    <w:rsid w:val="4F567625"/>
    <w:rsid w:val="4F7F10E2"/>
    <w:rsid w:val="4F820239"/>
    <w:rsid w:val="4FE8680C"/>
    <w:rsid w:val="50219C03"/>
    <w:rsid w:val="5069372B"/>
    <w:rsid w:val="5082ED85"/>
    <w:rsid w:val="50923393"/>
    <w:rsid w:val="50D6FFB5"/>
    <w:rsid w:val="511D9615"/>
    <w:rsid w:val="51393575"/>
    <w:rsid w:val="517B1875"/>
    <w:rsid w:val="51D6CAA3"/>
    <w:rsid w:val="51E5C933"/>
    <w:rsid w:val="5203C337"/>
    <w:rsid w:val="5204F5AD"/>
    <w:rsid w:val="521C25B6"/>
    <w:rsid w:val="52211F7C"/>
    <w:rsid w:val="523D880B"/>
    <w:rsid w:val="526FFC79"/>
    <w:rsid w:val="528478B5"/>
    <w:rsid w:val="53F5E635"/>
    <w:rsid w:val="54159437"/>
    <w:rsid w:val="545B7478"/>
    <w:rsid w:val="547AE971"/>
    <w:rsid w:val="548FB2C0"/>
    <w:rsid w:val="54F785D1"/>
    <w:rsid w:val="55D67275"/>
    <w:rsid w:val="55DA0D38"/>
    <w:rsid w:val="55FB1ECF"/>
    <w:rsid w:val="560B857C"/>
    <w:rsid w:val="564645C9"/>
    <w:rsid w:val="5649FDB8"/>
    <w:rsid w:val="564A9B4D"/>
    <w:rsid w:val="56BD3B9D"/>
    <w:rsid w:val="56CD0B6D"/>
    <w:rsid w:val="56F58AC2"/>
    <w:rsid w:val="56FAD48C"/>
    <w:rsid w:val="57238B2D"/>
    <w:rsid w:val="574EE57F"/>
    <w:rsid w:val="58174933"/>
    <w:rsid w:val="581FAB50"/>
    <w:rsid w:val="585260BB"/>
    <w:rsid w:val="58657912"/>
    <w:rsid w:val="587BACF3"/>
    <w:rsid w:val="58AE25A3"/>
    <w:rsid w:val="58BAE16B"/>
    <w:rsid w:val="58E1915E"/>
    <w:rsid w:val="58FE8B05"/>
    <w:rsid w:val="5919E466"/>
    <w:rsid w:val="594912A9"/>
    <w:rsid w:val="595BB32C"/>
    <w:rsid w:val="5976EFA4"/>
    <w:rsid w:val="59A87C90"/>
    <w:rsid w:val="59B10132"/>
    <w:rsid w:val="59B5CA07"/>
    <w:rsid w:val="59C56797"/>
    <w:rsid w:val="59CCA43A"/>
    <w:rsid w:val="59F583B0"/>
    <w:rsid w:val="5A22B907"/>
    <w:rsid w:val="5A23DE1F"/>
    <w:rsid w:val="5A72EEDB"/>
    <w:rsid w:val="5AD3D1FB"/>
    <w:rsid w:val="5AEA835C"/>
    <w:rsid w:val="5B33DD13"/>
    <w:rsid w:val="5B63563B"/>
    <w:rsid w:val="5B7BF80F"/>
    <w:rsid w:val="5B92E522"/>
    <w:rsid w:val="5BA5F7CD"/>
    <w:rsid w:val="5BC72F99"/>
    <w:rsid w:val="5BFDE6D9"/>
    <w:rsid w:val="5C1C67B6"/>
    <w:rsid w:val="5C2E23FD"/>
    <w:rsid w:val="5C9F9AE6"/>
    <w:rsid w:val="5D18F1C9"/>
    <w:rsid w:val="5D1B80BF"/>
    <w:rsid w:val="5D23A397"/>
    <w:rsid w:val="5D50E2D3"/>
    <w:rsid w:val="5D7C998F"/>
    <w:rsid w:val="5DB73D3C"/>
    <w:rsid w:val="5DC75212"/>
    <w:rsid w:val="5E1228BB"/>
    <w:rsid w:val="5E91EF92"/>
    <w:rsid w:val="5EF6FA41"/>
    <w:rsid w:val="5F5A1397"/>
    <w:rsid w:val="5FAB686C"/>
    <w:rsid w:val="5FB0FD29"/>
    <w:rsid w:val="5FF4C528"/>
    <w:rsid w:val="602DBFF3"/>
    <w:rsid w:val="604D5F4D"/>
    <w:rsid w:val="60B25BC8"/>
    <w:rsid w:val="60CA6FD5"/>
    <w:rsid w:val="611664CA"/>
    <w:rsid w:val="61C0C8B3"/>
    <w:rsid w:val="620DBB14"/>
    <w:rsid w:val="6330C73F"/>
    <w:rsid w:val="6341DD9D"/>
    <w:rsid w:val="63532180"/>
    <w:rsid w:val="635C1D35"/>
    <w:rsid w:val="639529AB"/>
    <w:rsid w:val="63FB9FBA"/>
    <w:rsid w:val="64038DC8"/>
    <w:rsid w:val="641EA6B5"/>
    <w:rsid w:val="64205DCF"/>
    <w:rsid w:val="645136C8"/>
    <w:rsid w:val="6491846E"/>
    <w:rsid w:val="64CC111E"/>
    <w:rsid w:val="6500F481"/>
    <w:rsid w:val="650152AC"/>
    <w:rsid w:val="6514F9DE"/>
    <w:rsid w:val="651F8D83"/>
    <w:rsid w:val="654A0011"/>
    <w:rsid w:val="65BFC498"/>
    <w:rsid w:val="661AC9FA"/>
    <w:rsid w:val="66246283"/>
    <w:rsid w:val="6629A5C0"/>
    <w:rsid w:val="66538C50"/>
    <w:rsid w:val="668B2459"/>
    <w:rsid w:val="66BD9DFF"/>
    <w:rsid w:val="67ADF837"/>
    <w:rsid w:val="67CD516C"/>
    <w:rsid w:val="6859192B"/>
    <w:rsid w:val="686985DA"/>
    <w:rsid w:val="68C94012"/>
    <w:rsid w:val="68EE4E8D"/>
    <w:rsid w:val="68F7782C"/>
    <w:rsid w:val="68FB50C5"/>
    <w:rsid w:val="6921D097"/>
    <w:rsid w:val="693421FD"/>
    <w:rsid w:val="6936CA87"/>
    <w:rsid w:val="698E77BB"/>
    <w:rsid w:val="69D95285"/>
    <w:rsid w:val="69E0DB6A"/>
    <w:rsid w:val="6A0C8AA4"/>
    <w:rsid w:val="6A0EE3E2"/>
    <w:rsid w:val="6AEA8B26"/>
    <w:rsid w:val="6B131817"/>
    <w:rsid w:val="6B4510CF"/>
    <w:rsid w:val="6B609889"/>
    <w:rsid w:val="6BB9A156"/>
    <w:rsid w:val="6BBE47BE"/>
    <w:rsid w:val="6BC76045"/>
    <w:rsid w:val="6BE168CE"/>
    <w:rsid w:val="6BF20E4B"/>
    <w:rsid w:val="6C302AD6"/>
    <w:rsid w:val="6C46AED1"/>
    <w:rsid w:val="6C5932FB"/>
    <w:rsid w:val="6C9C9653"/>
    <w:rsid w:val="6CB03987"/>
    <w:rsid w:val="6D646FB6"/>
    <w:rsid w:val="6D77C89A"/>
    <w:rsid w:val="6DC525BF"/>
    <w:rsid w:val="6E0F689E"/>
    <w:rsid w:val="6E8C7A9C"/>
    <w:rsid w:val="6F0D4CC4"/>
    <w:rsid w:val="6F7F1C3E"/>
    <w:rsid w:val="6FB8BC69"/>
    <w:rsid w:val="705EA481"/>
    <w:rsid w:val="70FA83D4"/>
    <w:rsid w:val="71203E97"/>
    <w:rsid w:val="716B2A59"/>
    <w:rsid w:val="71CD038F"/>
    <w:rsid w:val="71EFC45D"/>
    <w:rsid w:val="7227A870"/>
    <w:rsid w:val="72A5878D"/>
    <w:rsid w:val="72CC2CFB"/>
    <w:rsid w:val="72D25209"/>
    <w:rsid w:val="72F38EDF"/>
    <w:rsid w:val="73330029"/>
    <w:rsid w:val="7352DF05"/>
    <w:rsid w:val="73C35445"/>
    <w:rsid w:val="7405AD39"/>
    <w:rsid w:val="74896957"/>
    <w:rsid w:val="74CE39B0"/>
    <w:rsid w:val="75143FD4"/>
    <w:rsid w:val="753C77F9"/>
    <w:rsid w:val="754095C1"/>
    <w:rsid w:val="754738C9"/>
    <w:rsid w:val="75CAF6CE"/>
    <w:rsid w:val="75D26D75"/>
    <w:rsid w:val="765549F2"/>
    <w:rsid w:val="7667E848"/>
    <w:rsid w:val="76B01035"/>
    <w:rsid w:val="77D9FC18"/>
    <w:rsid w:val="7858A533"/>
    <w:rsid w:val="78C24EE9"/>
    <w:rsid w:val="78DC8F9B"/>
    <w:rsid w:val="79750E5D"/>
    <w:rsid w:val="7981DAFF"/>
    <w:rsid w:val="79E617DA"/>
    <w:rsid w:val="7A9C9AE4"/>
    <w:rsid w:val="7AB52044"/>
    <w:rsid w:val="7AC15C48"/>
    <w:rsid w:val="7AF3C330"/>
    <w:rsid w:val="7AF479B0"/>
    <w:rsid w:val="7AFDA3F5"/>
    <w:rsid w:val="7B57DC62"/>
    <w:rsid w:val="7B78AB40"/>
    <w:rsid w:val="7BAA9108"/>
    <w:rsid w:val="7C03D506"/>
    <w:rsid w:val="7C41AEF9"/>
    <w:rsid w:val="7CA88EA8"/>
    <w:rsid w:val="7CC70AEA"/>
    <w:rsid w:val="7CEEDCDF"/>
    <w:rsid w:val="7D458DE0"/>
    <w:rsid w:val="7D4F2866"/>
    <w:rsid w:val="7D64707E"/>
    <w:rsid w:val="7D79F89E"/>
    <w:rsid w:val="7D7CB732"/>
    <w:rsid w:val="7DA1E177"/>
    <w:rsid w:val="7EA08B77"/>
    <w:rsid w:val="7ECAA39C"/>
    <w:rsid w:val="7F1DF520"/>
    <w:rsid w:val="7F5407C9"/>
    <w:rsid w:val="7F6E0931"/>
    <w:rsid w:val="7FF0CB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C56DB4"/>
  <w15:chartTrackingRefBased/>
  <w15:docId w15:val="{F3630B8C-9C7E-4603-B512-AACFB4229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A7432"/>
    <w:rPr>
      <w:rFonts w:eastAsia="Batang"/>
      <w:sz w:val="24"/>
      <w:szCs w:val="24"/>
      <w:lang w:eastAsia="ko-KR"/>
    </w:rPr>
  </w:style>
  <w:style w:type="paragraph" w:styleId="Nadpis1">
    <w:name w:val="heading 1"/>
    <w:basedOn w:val="Normln"/>
    <w:next w:val="Normln"/>
    <w:qFormat/>
    <w:pPr>
      <w:keepNext/>
      <w:spacing w:before="240" w:after="60"/>
      <w:outlineLvl w:val="0"/>
    </w:pPr>
    <w:rPr>
      <w:b/>
      <w:kern w:val="28"/>
      <w:sz w:val="36"/>
    </w:rPr>
  </w:style>
  <w:style w:type="paragraph" w:styleId="Nadpis2">
    <w:name w:val="heading 2"/>
    <w:basedOn w:val="Normln"/>
    <w:next w:val="Normln"/>
    <w:qFormat/>
    <w:pPr>
      <w:keepNext/>
      <w:spacing w:before="240" w:after="60"/>
      <w:outlineLvl w:val="1"/>
    </w:pPr>
    <w:rPr>
      <w:b/>
      <w:sz w:val="32"/>
    </w:rPr>
  </w:style>
  <w:style w:type="paragraph" w:styleId="Nadpis3">
    <w:name w:val="heading 3"/>
    <w:basedOn w:val="Normln"/>
    <w:next w:val="Normln"/>
    <w:qFormat/>
    <w:pPr>
      <w:keepNext/>
      <w:spacing w:before="240" w:after="60"/>
      <w:outlineLvl w:val="2"/>
    </w:pPr>
    <w:rPr>
      <w:b/>
      <w:sz w:val="28"/>
    </w:rPr>
  </w:style>
  <w:style w:type="paragraph" w:styleId="Nadpis4">
    <w:name w:val="heading 4"/>
    <w:basedOn w:val="Normln"/>
    <w:next w:val="Normln"/>
    <w:link w:val="Nadpis4Char"/>
    <w:qFormat/>
    <w:pPr>
      <w:keepNext/>
      <w:spacing w:line="150" w:lineRule="exact"/>
      <w:outlineLvl w:val="3"/>
    </w:pPr>
    <w:rPr>
      <w:b/>
      <w:sz w:val="1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semiHidden/>
    <w:pPr>
      <w:tabs>
        <w:tab w:val="right" w:leader="dot" w:pos="9639"/>
      </w:tabs>
      <w:spacing w:before="120" w:line="260" w:lineRule="atLeast"/>
    </w:pPr>
    <w:rPr>
      <w:b/>
      <w:sz w:val="32"/>
    </w:rPr>
  </w:style>
  <w:style w:type="paragraph" w:styleId="Obsah2">
    <w:name w:val="toc 2"/>
    <w:basedOn w:val="Normln"/>
    <w:next w:val="Normln"/>
    <w:semiHidden/>
    <w:pPr>
      <w:tabs>
        <w:tab w:val="right" w:leader="dot" w:pos="9639"/>
      </w:tabs>
      <w:spacing w:line="260" w:lineRule="atLeast"/>
    </w:pPr>
    <w:rPr>
      <w:sz w:val="28"/>
    </w:rPr>
  </w:style>
  <w:style w:type="paragraph" w:styleId="Obsah3">
    <w:name w:val="toc 3"/>
    <w:basedOn w:val="Normln"/>
    <w:next w:val="Normln"/>
    <w:semiHidden/>
    <w:pPr>
      <w:tabs>
        <w:tab w:val="right" w:leader="dot" w:pos="9639"/>
      </w:tabs>
      <w:spacing w:line="260" w:lineRule="atLeast"/>
    </w:pPr>
  </w:style>
  <w:style w:type="paragraph" w:styleId="Obsah4">
    <w:name w:val="toc 4"/>
    <w:basedOn w:val="Normln"/>
    <w:next w:val="Normln"/>
    <w:semiHidden/>
    <w:pPr>
      <w:tabs>
        <w:tab w:val="right" w:leader="dot" w:pos="9639"/>
      </w:tabs>
      <w:ind w:left="720"/>
    </w:pPr>
  </w:style>
  <w:style w:type="paragraph" w:styleId="Obsah5">
    <w:name w:val="toc 5"/>
    <w:basedOn w:val="Normln"/>
    <w:next w:val="Normln"/>
    <w:semiHidden/>
    <w:pPr>
      <w:tabs>
        <w:tab w:val="right" w:leader="dot" w:pos="9639"/>
      </w:tabs>
      <w:ind w:left="960"/>
    </w:pPr>
  </w:style>
  <w:style w:type="paragraph" w:styleId="Obsah6">
    <w:name w:val="toc 6"/>
    <w:basedOn w:val="Normln"/>
    <w:next w:val="Normln"/>
    <w:semiHidden/>
    <w:pPr>
      <w:tabs>
        <w:tab w:val="right" w:leader="dot" w:pos="9639"/>
      </w:tabs>
      <w:ind w:left="1200"/>
    </w:pPr>
  </w:style>
  <w:style w:type="paragraph" w:styleId="Obsah7">
    <w:name w:val="toc 7"/>
    <w:basedOn w:val="Normln"/>
    <w:next w:val="Normln"/>
    <w:semiHidden/>
    <w:pPr>
      <w:tabs>
        <w:tab w:val="right" w:leader="dot" w:pos="9639"/>
      </w:tabs>
      <w:ind w:left="1440"/>
    </w:pPr>
  </w:style>
  <w:style w:type="paragraph" w:styleId="Obsah8">
    <w:name w:val="toc 8"/>
    <w:basedOn w:val="Normln"/>
    <w:next w:val="Normln"/>
    <w:semiHidden/>
    <w:pPr>
      <w:tabs>
        <w:tab w:val="right" w:leader="dot" w:pos="9639"/>
      </w:tabs>
      <w:ind w:left="1680"/>
    </w:pPr>
  </w:style>
  <w:style w:type="paragraph" w:styleId="Obsah9">
    <w:name w:val="toc 9"/>
    <w:basedOn w:val="Normln"/>
    <w:next w:val="Normln"/>
    <w:semiHidden/>
    <w:pPr>
      <w:tabs>
        <w:tab w:val="right" w:leader="dot" w:pos="9639"/>
      </w:tabs>
      <w:ind w:left="1920"/>
    </w:pPr>
  </w:style>
  <w:style w:type="paragraph" w:styleId="Zhlav">
    <w:name w:val="header"/>
    <w:basedOn w:val="Normln"/>
    <w:link w:val="ZhlavChar"/>
    <w:pPr>
      <w:tabs>
        <w:tab w:val="center" w:pos="4536"/>
        <w:tab w:val="right" w:pos="9072"/>
      </w:tabs>
    </w:pPr>
  </w:style>
  <w:style w:type="paragraph" w:styleId="Adresanaoblku">
    <w:name w:val="envelope address"/>
    <w:basedOn w:val="Normln"/>
    <w:pPr>
      <w:framePr w:w="7938" w:h="1985" w:hRule="exact" w:hSpace="141" w:wrap="auto" w:hAnchor="page" w:xAlign="center" w:yAlign="bottom"/>
      <w:ind w:left="2835"/>
    </w:pPr>
  </w:style>
  <w:style w:type="paragraph" w:styleId="Zpat">
    <w:name w:val="footer"/>
    <w:basedOn w:val="Normln"/>
    <w:pPr>
      <w:tabs>
        <w:tab w:val="center" w:pos="4536"/>
        <w:tab w:val="right" w:pos="9072"/>
      </w:tabs>
    </w:pPr>
  </w:style>
  <w:style w:type="character" w:styleId="slostrnky">
    <w:name w:val="page number"/>
    <w:rPr>
      <w:rFonts w:ascii="Arial" w:hAnsi="Arial"/>
      <w:sz w:val="24"/>
    </w:rPr>
  </w:style>
  <w:style w:type="paragraph" w:styleId="Titulek">
    <w:name w:val="caption"/>
    <w:basedOn w:val="Normln"/>
    <w:next w:val="Normln"/>
    <w:qFormat/>
    <w:pPr>
      <w:spacing w:before="120" w:after="120"/>
    </w:pPr>
    <w:rPr>
      <w:b/>
    </w:rPr>
  </w:style>
  <w:style w:type="paragraph" w:styleId="Zkladntext">
    <w:name w:val="Body Text"/>
    <w:basedOn w:val="Normln"/>
    <w:pPr>
      <w:spacing w:line="150" w:lineRule="exact"/>
    </w:pPr>
    <w:rPr>
      <w:sz w:val="14"/>
    </w:rPr>
  </w:style>
  <w:style w:type="paragraph" w:styleId="Seznamsodrkami">
    <w:name w:val="List Bullet"/>
    <w:basedOn w:val="Normln"/>
    <w:rsid w:val="006F1AD5"/>
    <w:pPr>
      <w:numPr>
        <w:numId w:val="2"/>
      </w:numPr>
    </w:pPr>
    <w:rPr>
      <w:sz w:val="22"/>
    </w:rPr>
  </w:style>
  <w:style w:type="paragraph" w:styleId="Textbubliny">
    <w:name w:val="Balloon Text"/>
    <w:basedOn w:val="Normln"/>
    <w:semiHidden/>
    <w:rPr>
      <w:rFonts w:ascii="Tahoma" w:hAnsi="Tahoma" w:cs="Tahoma"/>
      <w:sz w:val="16"/>
      <w:szCs w:val="16"/>
    </w:rPr>
  </w:style>
  <w:style w:type="paragraph" w:styleId="Seznamsodrkami2">
    <w:name w:val="List Bullet 2"/>
    <w:basedOn w:val="Normln"/>
    <w:rsid w:val="006F1AD5"/>
    <w:pPr>
      <w:numPr>
        <w:numId w:val="3"/>
      </w:numPr>
    </w:pPr>
    <w:rPr>
      <w:sz w:val="22"/>
    </w:rPr>
  </w:style>
  <w:style w:type="paragraph" w:styleId="Seznamsodrkami3">
    <w:name w:val="List Bullet 3"/>
    <w:basedOn w:val="Normln"/>
    <w:rsid w:val="006F1AD5"/>
    <w:pPr>
      <w:numPr>
        <w:numId w:val="4"/>
      </w:numPr>
    </w:pPr>
    <w:rPr>
      <w:sz w:val="22"/>
    </w:rPr>
  </w:style>
  <w:style w:type="paragraph" w:styleId="Seznamsodrkami4">
    <w:name w:val="List Bullet 4"/>
    <w:basedOn w:val="Normln"/>
    <w:rsid w:val="006F1AD5"/>
    <w:pPr>
      <w:numPr>
        <w:numId w:val="5"/>
      </w:numPr>
    </w:pPr>
    <w:rPr>
      <w:sz w:val="22"/>
    </w:rPr>
  </w:style>
  <w:style w:type="paragraph" w:styleId="Seznamsodrkami5">
    <w:name w:val="List Bullet 5"/>
    <w:basedOn w:val="Normln"/>
    <w:rsid w:val="006F1AD5"/>
    <w:pPr>
      <w:numPr>
        <w:numId w:val="6"/>
      </w:numPr>
    </w:pPr>
    <w:rPr>
      <w:sz w:val="22"/>
    </w:rPr>
  </w:style>
  <w:style w:type="table" w:styleId="Mkatabulky">
    <w:name w:val="Table Grid"/>
    <w:basedOn w:val="Normlntabulka"/>
    <w:rsid w:val="0008168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rsid w:val="00CB0D3E"/>
  </w:style>
  <w:style w:type="character" w:styleId="Hypertextovodkaz">
    <w:name w:val="Hyperlink"/>
    <w:rsid w:val="00867D46"/>
    <w:rPr>
      <w:color w:val="0000FF"/>
      <w:u w:val="single"/>
    </w:rPr>
  </w:style>
  <w:style w:type="paragraph" w:styleId="Normlnweb">
    <w:name w:val="Normal (Web)"/>
    <w:basedOn w:val="Normln"/>
    <w:uiPriority w:val="99"/>
    <w:rsid w:val="00034529"/>
    <w:pPr>
      <w:spacing w:before="100" w:beforeAutospacing="1" w:after="100" w:afterAutospacing="1"/>
    </w:pPr>
    <w:rPr>
      <w:rFonts w:eastAsia="Times New Roman"/>
      <w:lang w:eastAsia="de-DE"/>
    </w:rPr>
  </w:style>
  <w:style w:type="character" w:customStyle="1" w:styleId="sifr-alternate">
    <w:name w:val="sifr-alternate"/>
    <w:basedOn w:val="Standardnpsmoodstavce"/>
    <w:rsid w:val="00034529"/>
  </w:style>
  <w:style w:type="paragraph" w:styleId="Zkladntext2">
    <w:name w:val="Body Text 2"/>
    <w:basedOn w:val="Normln"/>
    <w:rsid w:val="00034529"/>
    <w:pPr>
      <w:spacing w:after="120" w:line="480" w:lineRule="auto"/>
    </w:pPr>
  </w:style>
  <w:style w:type="character" w:customStyle="1" w:styleId="Nadpis4Char">
    <w:name w:val="Nadpis 4 Char"/>
    <w:link w:val="Nadpis4"/>
    <w:rsid w:val="00234B1D"/>
    <w:rPr>
      <w:rFonts w:eastAsia="Batang"/>
      <w:b/>
      <w:sz w:val="14"/>
      <w:szCs w:val="24"/>
      <w:lang w:eastAsia="ko-KR"/>
    </w:rPr>
  </w:style>
  <w:style w:type="character" w:styleId="Odkaznakoment">
    <w:name w:val="annotation reference"/>
    <w:rsid w:val="002F04F7"/>
    <w:rPr>
      <w:sz w:val="16"/>
      <w:szCs w:val="16"/>
    </w:rPr>
  </w:style>
  <w:style w:type="paragraph" w:styleId="Textkomente">
    <w:name w:val="annotation text"/>
    <w:basedOn w:val="Normln"/>
    <w:link w:val="TextkomenteChar"/>
    <w:rsid w:val="002F04F7"/>
    <w:rPr>
      <w:sz w:val="20"/>
      <w:szCs w:val="20"/>
    </w:rPr>
  </w:style>
  <w:style w:type="character" w:customStyle="1" w:styleId="TextkomenteChar">
    <w:name w:val="Text komentáře Char"/>
    <w:link w:val="Textkomente"/>
    <w:rsid w:val="002F04F7"/>
    <w:rPr>
      <w:rFonts w:eastAsia="Batang"/>
      <w:lang w:val="de-DE" w:eastAsia="ko-KR"/>
    </w:rPr>
  </w:style>
  <w:style w:type="paragraph" w:styleId="Pedmtkomente">
    <w:name w:val="annotation subject"/>
    <w:basedOn w:val="Textkomente"/>
    <w:next w:val="Textkomente"/>
    <w:link w:val="PedmtkomenteChar"/>
    <w:rsid w:val="002F04F7"/>
    <w:rPr>
      <w:b/>
      <w:bCs/>
    </w:rPr>
  </w:style>
  <w:style w:type="character" w:customStyle="1" w:styleId="PedmtkomenteChar">
    <w:name w:val="Předmět komentáře Char"/>
    <w:link w:val="Pedmtkomente"/>
    <w:rsid w:val="002F04F7"/>
    <w:rPr>
      <w:rFonts w:eastAsia="Batang"/>
      <w:b/>
      <w:bCs/>
      <w:lang w:val="de-DE" w:eastAsia="ko-KR"/>
    </w:rPr>
  </w:style>
  <w:style w:type="paragraph" w:styleId="Revize">
    <w:name w:val="Revision"/>
    <w:hidden/>
    <w:uiPriority w:val="99"/>
    <w:semiHidden/>
    <w:rsid w:val="000130E8"/>
    <w:rPr>
      <w:rFonts w:eastAsia="Batang"/>
      <w:sz w:val="24"/>
      <w:szCs w:val="24"/>
      <w:lang w:eastAsia="ko-KR"/>
    </w:rPr>
  </w:style>
  <w:style w:type="character" w:customStyle="1" w:styleId="highlight">
    <w:name w:val="highlight"/>
    <w:basedOn w:val="Standardnpsmoodstavce"/>
    <w:rsid w:val="005726D9"/>
  </w:style>
  <w:style w:type="paragraph" w:styleId="Textpoznpodarou">
    <w:name w:val="footnote text"/>
    <w:basedOn w:val="Normln"/>
    <w:link w:val="TextpoznpodarouChar"/>
    <w:rsid w:val="003F0188"/>
    <w:rPr>
      <w:sz w:val="20"/>
      <w:szCs w:val="20"/>
    </w:rPr>
  </w:style>
  <w:style w:type="character" w:customStyle="1" w:styleId="TextpoznpodarouChar">
    <w:name w:val="Text pozn. pod čarou Char"/>
    <w:basedOn w:val="Standardnpsmoodstavce"/>
    <w:link w:val="Textpoznpodarou"/>
    <w:rsid w:val="003F0188"/>
    <w:rPr>
      <w:rFonts w:eastAsia="Batang"/>
      <w:lang w:eastAsia="ko-KR"/>
    </w:rPr>
  </w:style>
  <w:style w:type="character" w:styleId="Znakapoznpodarou">
    <w:name w:val="footnote reference"/>
    <w:basedOn w:val="Standardnpsmoodstavce"/>
    <w:rsid w:val="003F0188"/>
    <w:rPr>
      <w:vertAlign w:val="superscript"/>
    </w:rPr>
  </w:style>
  <w:style w:type="character" w:styleId="Sledovanodkaz">
    <w:name w:val="FollowedHyperlink"/>
    <w:basedOn w:val="Standardnpsmoodstavce"/>
    <w:rsid w:val="00DA4062"/>
    <w:rPr>
      <w:color w:val="954F72" w:themeColor="followedHyperlink"/>
      <w:u w:val="single"/>
    </w:rPr>
  </w:style>
  <w:style w:type="paragraph" w:styleId="Odstavecseseznamem">
    <w:name w:val="List Paragraph"/>
    <w:basedOn w:val="Normln"/>
    <w:uiPriority w:val="34"/>
    <w:qFormat/>
    <w:rsid w:val="00810543"/>
    <w:pPr>
      <w:ind w:left="720"/>
      <w:contextualSpacing/>
    </w:pPr>
  </w:style>
  <w:style w:type="character" w:customStyle="1" w:styleId="normaltextrun">
    <w:name w:val="normaltextrun"/>
    <w:basedOn w:val="Standardnpsmoodstavce"/>
    <w:rsid w:val="008F073D"/>
  </w:style>
  <w:style w:type="character" w:customStyle="1" w:styleId="Erwhnung1">
    <w:name w:val="Erwähnung1"/>
    <w:basedOn w:val="Standardnpsmoodstavce"/>
    <w:uiPriority w:val="99"/>
    <w:unhideWhenUsed/>
    <w:rPr>
      <w:color w:val="2B579A"/>
      <w:shd w:val="clear" w:color="auto" w:fill="E6E6E6"/>
    </w:rPr>
  </w:style>
  <w:style w:type="character" w:customStyle="1" w:styleId="UnresolvedMention1">
    <w:name w:val="Unresolved Mention1"/>
    <w:uiPriority w:val="99"/>
    <w:semiHidden/>
    <w:unhideWhenUsed/>
    <w:rsid w:val="00656682"/>
    <w:rPr>
      <w:color w:val="605E5C"/>
      <w:shd w:val="clear" w:color="auto" w:fill="E1DFDD"/>
    </w:rPr>
  </w:style>
  <w:style w:type="character" w:customStyle="1" w:styleId="ZhlavChar">
    <w:name w:val="Záhlaví Char"/>
    <w:basedOn w:val="Standardnpsmoodstavce"/>
    <w:link w:val="Zhlav"/>
    <w:rsid w:val="00C0110F"/>
    <w:rPr>
      <w:rFonts w:eastAsia="Batang"/>
      <w:sz w:val="24"/>
      <w:szCs w:val="24"/>
      <w:lang w:eastAsia="ko-KR"/>
    </w:rPr>
  </w:style>
  <w:style w:type="character" w:customStyle="1" w:styleId="NichtaufgelsteErwhnung1">
    <w:name w:val="Nicht aufgelöste Erwähnung1"/>
    <w:basedOn w:val="Standardnpsmoodstavce"/>
    <w:uiPriority w:val="99"/>
    <w:semiHidden/>
    <w:unhideWhenUsed/>
    <w:rsid w:val="00E022B4"/>
    <w:rPr>
      <w:color w:val="605E5C"/>
      <w:shd w:val="clear" w:color="auto" w:fill="E1DFDD"/>
    </w:rPr>
  </w:style>
  <w:style w:type="character" w:customStyle="1" w:styleId="UnresolvedMention">
    <w:name w:val="Unresolved Mention"/>
    <w:basedOn w:val="Standardnpsmoodstavce"/>
    <w:uiPriority w:val="99"/>
    <w:unhideWhenUsed/>
    <w:rsid w:val="00D94CEB"/>
    <w:rPr>
      <w:color w:val="605E5C"/>
      <w:shd w:val="clear" w:color="auto" w:fill="E1DFDD"/>
    </w:rPr>
  </w:style>
  <w:style w:type="character" w:customStyle="1" w:styleId="Mention">
    <w:name w:val="Mention"/>
    <w:basedOn w:val="Standardnpsmoodstavce"/>
    <w:uiPriority w:val="99"/>
    <w:unhideWhenUsed/>
    <w:rPr>
      <w:color w:val="2B579A"/>
      <w:shd w:val="clear" w:color="auto" w:fill="E6E6E6"/>
    </w:rPr>
  </w:style>
  <w:style w:type="paragraph" w:customStyle="1" w:styleId="Odstavecseseznamem1">
    <w:name w:val="Odstavec se seznamem1"/>
    <w:basedOn w:val="Normln"/>
    <w:rsid w:val="0071415C"/>
    <w:pPr>
      <w:spacing w:line="276" w:lineRule="auto"/>
      <w:ind w:left="720"/>
      <w:contextualSpacing/>
    </w:pPr>
    <w:rPr>
      <w:rFonts w:ascii="Calibri" w:eastAsia="Times New Roman" w:hAnsi="Calibri"/>
      <w:sz w:val="22"/>
      <w:szCs w:val="22"/>
      <w:lang w:val="en-GB" w:eastAsia="en-US"/>
    </w:rPr>
  </w:style>
  <w:style w:type="paragraph" w:customStyle="1" w:styleId="Default">
    <w:name w:val="Default"/>
    <w:rsid w:val="003E210C"/>
    <w:pPr>
      <w:autoSpaceDE w:val="0"/>
      <w:autoSpaceDN w:val="0"/>
      <w:adjustRightInd w:val="0"/>
    </w:pPr>
    <w:rPr>
      <w:rFonts w:ascii="Arial" w:hAnsi="Arial" w:cs="Arial"/>
      <w:color w:val="000000"/>
      <w:sz w:val="24"/>
      <w:szCs w:val="24"/>
      <w:lang w:val="cs-CZ"/>
    </w:rPr>
  </w:style>
  <w:style w:type="paragraph" w:customStyle="1" w:styleId="Zkladntextodsazen22">
    <w:name w:val="Základní text odsazený 22"/>
    <w:basedOn w:val="Normln"/>
    <w:rsid w:val="001B0EF2"/>
    <w:pPr>
      <w:tabs>
        <w:tab w:val="left" w:pos="-2977"/>
      </w:tabs>
      <w:overflowPunct w:val="0"/>
      <w:autoSpaceDE w:val="0"/>
      <w:autoSpaceDN w:val="0"/>
      <w:adjustRightInd w:val="0"/>
      <w:ind w:left="426" w:hanging="426"/>
      <w:jc w:val="both"/>
      <w:textAlignment w:val="baseline"/>
    </w:pPr>
    <w:rPr>
      <w:rFonts w:eastAsia="Times New Roman"/>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471492">
      <w:bodyDiv w:val="1"/>
      <w:marLeft w:val="0"/>
      <w:marRight w:val="0"/>
      <w:marTop w:val="0"/>
      <w:marBottom w:val="0"/>
      <w:divBdr>
        <w:top w:val="none" w:sz="0" w:space="0" w:color="auto"/>
        <w:left w:val="none" w:sz="0" w:space="0" w:color="auto"/>
        <w:bottom w:val="none" w:sz="0" w:space="0" w:color="auto"/>
        <w:right w:val="none" w:sz="0" w:space="0" w:color="auto"/>
      </w:divBdr>
    </w:div>
    <w:div w:id="1025866561">
      <w:bodyDiv w:val="1"/>
      <w:marLeft w:val="0"/>
      <w:marRight w:val="0"/>
      <w:marTop w:val="0"/>
      <w:marBottom w:val="0"/>
      <w:divBdr>
        <w:top w:val="none" w:sz="0" w:space="0" w:color="auto"/>
        <w:left w:val="none" w:sz="0" w:space="0" w:color="auto"/>
        <w:bottom w:val="none" w:sz="0" w:space="0" w:color="auto"/>
        <w:right w:val="none" w:sz="0" w:space="0" w:color="auto"/>
      </w:divBdr>
    </w:div>
    <w:div w:id="1175192221">
      <w:bodyDiv w:val="1"/>
      <w:marLeft w:val="0"/>
      <w:marRight w:val="0"/>
      <w:marTop w:val="0"/>
      <w:marBottom w:val="0"/>
      <w:divBdr>
        <w:top w:val="none" w:sz="0" w:space="0" w:color="auto"/>
        <w:left w:val="none" w:sz="0" w:space="0" w:color="auto"/>
        <w:bottom w:val="none" w:sz="0" w:space="0" w:color="auto"/>
        <w:right w:val="none" w:sz="0" w:space="0" w:color="auto"/>
      </w:divBdr>
    </w:div>
    <w:div w:id="1724404650">
      <w:bodyDiv w:val="1"/>
      <w:marLeft w:val="0"/>
      <w:marRight w:val="0"/>
      <w:marTop w:val="0"/>
      <w:marBottom w:val="0"/>
      <w:divBdr>
        <w:top w:val="none" w:sz="0" w:space="0" w:color="auto"/>
        <w:left w:val="none" w:sz="0" w:space="0" w:color="auto"/>
        <w:bottom w:val="none" w:sz="0" w:space="0" w:color="auto"/>
        <w:right w:val="none" w:sz="0" w:space="0" w:color="auto"/>
      </w:divBdr>
      <w:divsChild>
        <w:div w:id="594477282">
          <w:marLeft w:val="0"/>
          <w:marRight w:val="0"/>
          <w:marTop w:val="0"/>
          <w:marBottom w:val="0"/>
          <w:divBdr>
            <w:top w:val="none" w:sz="0" w:space="0" w:color="auto"/>
            <w:left w:val="none" w:sz="0" w:space="0" w:color="auto"/>
            <w:bottom w:val="none" w:sz="0" w:space="0" w:color="auto"/>
            <w:right w:val="none" w:sz="0" w:space="0" w:color="auto"/>
          </w:divBdr>
          <w:divsChild>
            <w:div w:id="146822209">
              <w:marLeft w:val="0"/>
              <w:marRight w:val="0"/>
              <w:marTop w:val="0"/>
              <w:marBottom w:val="0"/>
              <w:divBdr>
                <w:top w:val="none" w:sz="0" w:space="0" w:color="auto"/>
                <w:left w:val="none" w:sz="0" w:space="0" w:color="auto"/>
                <w:bottom w:val="none" w:sz="0" w:space="0" w:color="auto"/>
                <w:right w:val="none" w:sz="0" w:space="0" w:color="auto"/>
              </w:divBdr>
            </w:div>
            <w:div w:id="728267632">
              <w:marLeft w:val="0"/>
              <w:marRight w:val="0"/>
              <w:marTop w:val="0"/>
              <w:marBottom w:val="0"/>
              <w:divBdr>
                <w:top w:val="none" w:sz="0" w:space="0" w:color="auto"/>
                <w:left w:val="none" w:sz="0" w:space="0" w:color="auto"/>
                <w:bottom w:val="none" w:sz="0" w:space="0" w:color="auto"/>
                <w:right w:val="none" w:sz="0" w:space="0" w:color="auto"/>
              </w:divBdr>
            </w:div>
            <w:div w:id="14044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42543">
      <w:bodyDiv w:val="1"/>
      <w:marLeft w:val="0"/>
      <w:marRight w:val="0"/>
      <w:marTop w:val="0"/>
      <w:marBottom w:val="0"/>
      <w:divBdr>
        <w:top w:val="none" w:sz="0" w:space="0" w:color="auto"/>
        <w:left w:val="none" w:sz="0" w:space="0" w:color="auto"/>
        <w:bottom w:val="none" w:sz="0" w:space="0" w:color="auto"/>
        <w:right w:val="none" w:sz="0" w:space="0" w:color="auto"/>
      </w:divBdr>
    </w:div>
    <w:div w:id="2098138163">
      <w:bodyDiv w:val="1"/>
      <w:marLeft w:val="0"/>
      <w:marRight w:val="0"/>
      <w:marTop w:val="0"/>
      <w:marBottom w:val="0"/>
      <w:divBdr>
        <w:top w:val="none" w:sz="0" w:space="0" w:color="auto"/>
        <w:left w:val="none" w:sz="0" w:space="0" w:color="auto"/>
        <w:bottom w:val="none" w:sz="0" w:space="0" w:color="auto"/>
        <w:right w:val="none" w:sz="0" w:space="0" w:color="auto"/>
      </w:divBdr>
    </w:div>
    <w:div w:id="213085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eidelbergmaterials.speakup.report/cs/speakup/ho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47DD99B5B20042A1408CFA83699C02" ma:contentTypeVersion="22" ma:contentTypeDescription="Create a new document." ma:contentTypeScope="" ma:versionID="87fead2b3f0bcc58ac50d14b26d27e38">
  <xsd:schema xmlns:xsd="http://www.w3.org/2001/XMLSchema" xmlns:xs="http://www.w3.org/2001/XMLSchema" xmlns:p="http://schemas.microsoft.com/office/2006/metadata/properties" xmlns:ns2="{listid:LedoxDocumentspace}" xmlns:ns3="979f00d9-0870-49af-85c5-991de96a6287" xmlns:ns4="286255af-bccc-4e0b-b57c-c4c224601b42" xmlns:ns5="e8c81a94-ef28-4b8c-8763-0fe68ef94edb" targetNamespace="http://schemas.microsoft.com/office/2006/metadata/properties" ma:root="true" ma:fieldsID="a3778f76a5203c79aa75328ad51dd60c" ns2:_="" ns3:_="" ns4:_="" ns5:_="">
    <xsd:import namespace="{listid:LedoxDocumentspace}"/>
    <xsd:import namespace="979f00d9-0870-49af-85c5-991de96a6287"/>
    <xsd:import namespace="286255af-bccc-4e0b-b57c-c4c224601b42"/>
    <xsd:import namespace="e8c81a94-ef28-4b8c-8763-0fe68ef94edb"/>
    <xsd:element name="properties">
      <xsd:complexType>
        <xsd:sequence>
          <xsd:element name="documentManagement">
            <xsd:complexType>
              <xsd:all>
                <xsd:element ref="ns2:LedoxLeSupportRequested" minOccurs="0"/>
                <xsd:element ref="ns3:LedoxCDSelfServiceAllowed" minOccurs="0"/>
                <xsd:element ref="ns3:LedoxCDLedoxCDDivision" minOccurs="0"/>
                <xsd:element ref="ns2:MediaServiceKeyPoints" minOccurs="0"/>
                <xsd:element ref="ns2:LedoxApproveRequestedDate" minOccurs="0"/>
                <xsd:element ref="ns2:LedoxSignRequestedDate" minOccurs="0"/>
                <xsd:element ref="ns2:LedoxLeSupportRequestedDate" minOccurs="0"/>
                <xsd:element ref="ns2:LedoxLeSupportRequestedText" minOccurs="0"/>
                <xsd:element ref="ns2:LedoxApproveRequestedText" minOccurs="0"/>
                <xsd:element ref="ns2:LedoxSignRequestedText" minOccurs="0"/>
                <xsd:element ref="ns4:LedoxObjectTitle" minOccurs="0"/>
                <xsd:element ref="ns4:LedoxObjectId" minOccurs="0"/>
                <xsd:element ref="ns4:Comments" minOccurs="0"/>
                <xsd:element ref="ns4:LedoxMessageCreationDate" minOccurs="0"/>
                <xsd:element ref="ns3:LedoxCDContractType" minOccurs="0"/>
                <xsd:element ref="ns4:MediaServiceMetadata" minOccurs="0"/>
                <xsd:element ref="ns4:MediaServiceFastMetadata" minOccurs="0"/>
                <xsd:element ref="ns4:MediaServiceObjectDetectorVersions" minOccurs="0"/>
                <xsd:element ref="ns2:LedoxMessageSender" minOccurs="0"/>
                <xsd:element ref="ns2:LedoxMessageReceivers"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LedoxDocumentspace}" elementFormDefault="qualified">
    <xsd:import namespace="http://schemas.microsoft.com/office/2006/documentManagement/types"/>
    <xsd:import namespace="http://schemas.microsoft.com/office/infopath/2007/PartnerControls"/>
    <xsd:element name="LedoxLeSupportRequested" ma:index="8" nillable="true" ma:displayName="LedoxLeSupportRequested" ma:format="DateOnly" ma:internalName="LedoxLeSupportRequested">
      <xsd:simpleType>
        <xsd:restriction base="dms:DateTim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edoxApproveRequestedDate" ma:index="12" nillable="true" ma:displayName="Approve Requested Date" ma:format="DateTime" ma:internalName="LedoxApproveRequestedDate">
      <xsd:simpleType>
        <xsd:restriction base="dms:DateTime"/>
      </xsd:simpleType>
    </xsd:element>
    <xsd:element name="LedoxSignRequestedDate" ma:index="13" nillable="true" ma:displayName="Sign Requested Date" ma:format="DateTime" ma:internalName="LedoxSignRequestedDate">
      <xsd:simpleType>
        <xsd:restriction base="dms:DateTime"/>
      </xsd:simpleType>
    </xsd:element>
    <xsd:element name="LedoxLeSupportRequestedDate" ma:index="14" nillable="true" ma:displayName="LE Support Requested Date" ma:format="DateTime" ma:internalName="LedoxLeSupportRequestedDate">
      <xsd:simpleType>
        <xsd:restriction base="dms:DateTime"/>
      </xsd:simpleType>
    </xsd:element>
    <xsd:element name="LedoxLeSupportRequestedText" ma:index="15" nillable="true" ma:displayName="LE Support Requested" ma:internalName="LedoxLeSupportRequestedText">
      <xsd:simpleType>
        <xsd:restriction base="dms:Text">
          <xsd:maxLength value="255"/>
        </xsd:restriction>
      </xsd:simpleType>
    </xsd:element>
    <xsd:element name="LedoxApproveRequestedText" ma:index="16" nillable="true" ma:displayName="Approve Requested" ma:internalName="LedoxApproveRequestedText">
      <xsd:simpleType>
        <xsd:restriction base="dms:Text">
          <xsd:maxLength value="255"/>
        </xsd:restriction>
      </xsd:simpleType>
    </xsd:element>
    <xsd:element name="LedoxSignRequestedText" ma:index="17" nillable="true" ma:displayName="Sign Requested" ma:internalName="LedoxSignRequestedText">
      <xsd:simpleType>
        <xsd:restriction base="dms:Text">
          <xsd:maxLength value="255"/>
        </xsd:restriction>
      </xsd:simpleType>
    </xsd:element>
    <xsd:element name="LedoxMessageSender" ma:index="26" nillable="true" ma:displayName="Sender" ma:internalName="LedoxMessageSender">
      <xsd:simpleType>
        <xsd:restriction base="dms:Text">
          <xsd:maxLength value="255"/>
        </xsd:restriction>
      </xsd:simpleType>
    </xsd:element>
    <xsd:element name="LedoxMessageReceivers" ma:index="27" nillable="true" ma:displayName="Receivers" ma:internalName="LedoxMessageReceiver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f00d9-0870-49af-85c5-991de96a6287" elementFormDefault="qualified">
    <xsd:import namespace="http://schemas.microsoft.com/office/2006/documentManagement/types"/>
    <xsd:import namespace="http://schemas.microsoft.com/office/infopath/2007/PartnerControls"/>
    <xsd:element name="LedoxCDSelfServiceAllowed" ma:index="9" nillable="true" ma:displayName="Self Service Allowed" ma:default="0" ma:internalName="LedoxCDSelfServiceAllowed">
      <xsd:simpleType>
        <xsd:restriction base="dms:Boolean"/>
      </xsd:simpleType>
    </xsd:element>
    <xsd:element name="LedoxCDLedoxCDDivision" ma:index="10" nillable="true" ma:displayName="Division" ma:default="All" ma:format="Dropdown" ma:internalName="LedoxCDDivision">
      <xsd:simpleType>
        <xsd:restriction base="dms:Choice">
          <xsd:enumeration value="All"/>
          <xsd:enumeration value="HC"/>
          <xsd:enumeration value="LS"/>
          <xsd:enumeration value="PM"/>
          <xsd:enumeration value="MGF"/>
        </xsd:restriction>
      </xsd:simpleType>
    </xsd:element>
    <xsd:element name="LedoxCDContractType" ma:index="22" nillable="true" ma:displayName="Contract Type" ma:list="abe645ee-aa2c-4d85-8e64-3afed5586a9a" ma:internalName="LedoxCDContractTyp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86255af-bccc-4e0b-b57c-c4c224601b42" elementFormDefault="qualified">
    <xsd:import namespace="http://schemas.microsoft.com/office/2006/documentManagement/types"/>
    <xsd:import namespace="http://schemas.microsoft.com/office/infopath/2007/PartnerControls"/>
    <xsd:element name="LedoxObjectTitle" ma:index="18" nillable="true" ma:displayName="LedoxObjectTitle" ma:default="Lieferkettensorgfaltspflichtengesetz / Supply Chain Due Diligence Act" ma:internalName="LedoxObjectTitle">
      <xsd:simpleType>
        <xsd:restriction base="dms:Text"/>
      </xsd:simpleType>
    </xsd:element>
    <xsd:element name="LedoxObjectId" ma:index="19" nillable="true" ma:displayName="LedoxObjectId" ma:default="" ma:internalName="LedoxObjectId">
      <xsd:simpleType>
        <xsd:restriction base="dms:Text"/>
      </xsd:simpleType>
    </xsd:element>
    <xsd:element name="Comments" ma:index="20" nillable="true" ma:displayName="Comments" ma:internalName="Comments">
      <xsd:simpleType>
        <xsd:restriction base="dms:Note">
          <xsd:maxLength value="255"/>
        </xsd:restriction>
      </xsd:simpleType>
    </xsd:element>
    <xsd:element name="LedoxMessageCreationDate" ma:index="21" nillable="true" ma:displayName="Send/Receive Date (UTC-8)" ma:description="Creation date of email (if corresponding file is outlook message)" ma:format="DateTime" ma:internalName="LedoxMessageCreationDate">
      <xsd:simpleType>
        <xsd:restriction base="dms:DateTim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81a94-ef28-4b8c-8763-0fe68ef94edb"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edoxObjectId xmlns="286255af-bccc-4e0b-b57c-c4c224601b42" xsi:nil="true"/>
    <LedoxObjectTitle xmlns="286255af-bccc-4e0b-b57c-c4c224601b42">Lieferkettensorgfaltspflichtengesetz / Supply Chain Due Diligence Act</LedoxObjectTitle>
    <Comments xmlns="286255af-bccc-4e0b-b57c-c4c224601b42" xsi:nil="true"/>
    <LedoxCDLedoxCDDivision xmlns="979f00d9-0870-49af-85c5-991de96a6287">All</LedoxCDLedoxCDDivision>
    <LedoxApproveRequestedDate xmlns="{listid:LedoxDocumentspace}" xsi:nil="true"/>
    <LedoxSignRequestedDate xmlns="{listid:LedoxDocumentspace}" xsi:nil="true"/>
    <LedoxLeSupportRequestedText xmlns="{listid:LedoxDocumentspace}" xsi:nil="true"/>
    <LedoxLeSupportRequested xmlns="{listid:LedoxDocumentspace}" xsi:nil="true"/>
    <LedoxLeSupportRequestedDate xmlns="{listid:LedoxDocumentspace}" xsi:nil="true"/>
    <LedoxSignRequestedText xmlns="{listid:LedoxDocumentspace}" xsi:nil="true"/>
    <LedoxCDContractType xmlns="979f00d9-0870-49af-85c5-991de96a6287" xsi:nil="true"/>
    <LedoxApproveRequestedText xmlns="{listid:LedoxDocumentspace}" xsi:nil="true"/>
    <LedoxMessageCreationDate xmlns="286255af-bccc-4e0b-b57c-c4c224601b42" xsi:nil="true"/>
    <LedoxCDSelfServiceAllowed xmlns="979f00d9-0870-49af-85c5-991de96a6287">false</LedoxCDSelfServiceAllowed>
    <LedoxMessageReceivers xmlns="{listid:LedoxDocumentspace}" xsi:nil="true"/>
    <LedoxMessageSender xmlns="{listid:LedoxDocumentspace}" xsi:nil="true"/>
    <SharedWithUsers xmlns="e8c81a94-ef28-4b8c-8763-0fe68ef94edb">
      <UserInfo>
        <DisplayName>Burkhart, Davide (Heidelberg) DEU</DisplayName>
        <AccountId>2660</AccountId>
        <AccountType/>
      </UserInfo>
      <UserInfo>
        <DisplayName>Yankova, Silviya (Heidelberg) DEU</DisplayName>
        <AccountId>2319</AccountId>
        <AccountType/>
      </UserInfo>
      <UserInfo>
        <DisplayName>Karcher, Katja (Heidelberg) DEU</DisplayName>
        <AccountId>1540</AccountId>
        <AccountType/>
      </UserInfo>
      <UserInfo>
        <DisplayName>Bolanos, Tania (Heidelberg) DEU</DisplayName>
        <AccountId>2466</AccountId>
        <AccountType/>
      </UserInfo>
      <UserInfo>
        <DisplayName>Schaefer, Maria (Heidelberg) DEU</DisplayName>
        <AccountId>2122</AccountId>
        <AccountType/>
      </UserInfo>
      <UserInfo>
        <DisplayName>Sadvakassova, Aida (Heidelberg) DEU</DisplayName>
        <AccountId>1632</AccountId>
        <AccountType/>
      </UserInfo>
      <UserInfo>
        <DisplayName>Jaehnke, Regina (Heidelberg) DEU</DisplayName>
        <AccountId>3121</AccountId>
        <AccountType/>
      </UserInfo>
      <UserInfo>
        <DisplayName>Hartmann, Tobias (Heidelberg) DEU</DisplayName>
        <AccountId>2708</AccountId>
        <AccountType/>
      </UserInfo>
      <UserInfo>
        <DisplayName>Ploss, Ines (Heidelberg) DEU</DisplayName>
        <AccountId>2963</AccountId>
        <AccountType/>
      </UserInfo>
      <UserInfo>
        <DisplayName>Arens, Marlene (Heidelberg) DEU</DisplayName>
        <AccountId>3148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 A l l e _ M a n d a t e ! 7 1 3 9 7 4 5 7 . 1 < / d o c u m e n t i d >  
     < s e n d e r i d > F L O S < / s e n d e r i d >  
     < s e n d e r e m a i l > F L O R I A N . S C H U L E R @ G L E I S S L U T Z . C O M < / s e n d e r e m a i l >  
     < l a s t m o d i f i e d > 2 0 2 3 - 0 6 - 3 0 T 1 8 : 3 5 : 0 0 . 0 0 0 0 0 0 0 + 0 2 : 0 0 < / l a s t m o d i f i e d >  
     < d a t a b a s e > A l l e _ M a n d a t e < / d a t a b a s e >  
 < / 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019DC-1D4A-4091-A613-E13ED76A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LedoxDocumentspace}"/>
    <ds:schemaRef ds:uri="979f00d9-0870-49af-85c5-991de96a6287"/>
    <ds:schemaRef ds:uri="286255af-bccc-4e0b-b57c-c4c224601b42"/>
    <ds:schemaRef ds:uri="e8c81a94-ef28-4b8c-8763-0fe68ef94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EE0A5-B89A-48BE-A643-9CFE3FB4FD9C}">
  <ds:schemaRefs>
    <ds:schemaRef ds:uri="http://schemas.microsoft.com/office/2006/metadata/properties"/>
    <ds:schemaRef ds:uri="http://schemas.microsoft.com/office/infopath/2007/PartnerControls"/>
    <ds:schemaRef ds:uri="286255af-bccc-4e0b-b57c-c4c224601b42"/>
    <ds:schemaRef ds:uri="979f00d9-0870-49af-85c5-991de96a6287"/>
    <ds:schemaRef ds:uri="{listid:LedoxDocumentspace}"/>
    <ds:schemaRef ds:uri="e8c81a94-ef28-4b8c-8763-0fe68ef94edb"/>
  </ds:schemaRefs>
</ds:datastoreItem>
</file>

<file path=customXml/itemProps3.xml><?xml version="1.0" encoding="utf-8"?>
<ds:datastoreItem xmlns:ds="http://schemas.openxmlformats.org/officeDocument/2006/customXml" ds:itemID="{C12A5AFF-025F-4425-8711-4EDA84FA9EA4}">
  <ds:schemaRefs>
    <ds:schemaRef ds:uri="http://schemas.microsoft.com/sharepoint/v3/contenttype/forms"/>
  </ds:schemaRefs>
</ds:datastoreItem>
</file>

<file path=customXml/itemProps4.xml><?xml version="1.0" encoding="utf-8"?>
<ds:datastoreItem xmlns:ds="http://schemas.openxmlformats.org/officeDocument/2006/customXml" ds:itemID="{13C6A4FD-DA9C-4AF9-ADD6-5B70C4A7584A}">
  <ds:schemaRefs>
    <ds:schemaRef ds:uri="http://www.imanage.com/work/xmlschema"/>
  </ds:schemaRefs>
</ds:datastoreItem>
</file>

<file path=customXml/itemProps5.xml><?xml version="1.0" encoding="utf-8"?>
<ds:datastoreItem xmlns:ds="http://schemas.openxmlformats.org/officeDocument/2006/customXml" ds:itemID="{6CE5B1AE-C875-4759-9E4D-DA57367E0DE0}">
  <ds:schemaRefs>
    <ds:schemaRef ds:uri="http://schemas.openxmlformats.org/officeDocument/2006/bibliography"/>
  </ds:schemaRefs>
</ds:datastoreItem>
</file>

<file path=docMetadata/LabelInfo.xml><?xml version="1.0" encoding="utf-8"?>
<clbl:labelList xmlns:clbl="http://schemas.microsoft.com/office/2020/mipLabelMetadata">
  <clbl:label id="{69c428b0-0db1-4300-b2dd-9484759bca92}" enabled="1" method="Standard" siteId="{57952406-af28-43c8-b4de-a4e06f57476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1370</Words>
  <Characters>8086</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9438</CharactersWithSpaces>
  <SharedDoc>false</SharedDoc>
  <HLinks>
    <vt:vector size="12" baseType="variant">
      <vt:variant>
        <vt:i4>3145813</vt:i4>
      </vt:variant>
      <vt:variant>
        <vt:i4>3</vt:i4>
      </vt:variant>
      <vt:variant>
        <vt:i4>0</vt:i4>
      </vt:variant>
      <vt:variant>
        <vt:i4>5</vt:i4>
      </vt:variant>
      <vt:variant>
        <vt:lpwstr>mailto:Ines.Ploss@heidelbergmaterials.com</vt:lpwstr>
      </vt:variant>
      <vt:variant>
        <vt:lpwstr/>
      </vt:variant>
      <vt:variant>
        <vt:i4>3539011</vt:i4>
      </vt:variant>
      <vt:variant>
        <vt:i4>0</vt:i4>
      </vt:variant>
      <vt:variant>
        <vt:i4>0</vt:i4>
      </vt:variant>
      <vt:variant>
        <vt:i4>5</vt:i4>
      </vt:variant>
      <vt:variant>
        <vt:lpwstr>mailto:Rene.Aldach@heidelbergmaterials.com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Gleiss Lutz</dc:creator>
  <cp:keywords/>
  <dc:description>Gleiss Lutz</dc:description>
  <cp:lastModifiedBy>Petr Sedláček</cp:lastModifiedBy>
  <cp:revision>2</cp:revision>
  <cp:lastPrinted>2023-08-04T20:10:00Z</cp:lastPrinted>
  <dcterms:created xsi:type="dcterms:W3CDTF">2025-12-05T05:09:00Z</dcterms:created>
  <dcterms:modified xsi:type="dcterms:W3CDTF">2025-12-05T05:09:00Z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0x0101009A47DD99B5B20042A1408CFA83699C02</vt:lpwstr>
  </property>
</Properties>
</file>