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4C36" w14:textId="77777777" w:rsidR="0041141B" w:rsidRDefault="0041141B" w:rsidP="0041141B">
      <w:pPr>
        <w:pStyle w:val="Titulektabulky0"/>
        <w:framePr w:w="216" w:h="1762" w:hRule="exact" w:hSpace="9230" w:wrap="notBeside" w:vAnchor="text" w:hAnchor="page" w:x="10141" w:y="4599"/>
        <w:jc w:val="center"/>
        <w:textDirection w:val="tbRl"/>
      </w:pPr>
      <w:r>
        <w:t>Veřejná drážní doprava</w:t>
      </w:r>
    </w:p>
    <w:p w14:paraId="21D2DBB7" w14:textId="26804339" w:rsidR="0041141B" w:rsidRPr="0041141B" w:rsidRDefault="0041141B" w:rsidP="0041141B">
      <w:pPr>
        <w:pStyle w:val="Titulektabulky0"/>
        <w:framePr w:w="7681" w:h="245" w:hSpace="2016" w:wrap="notBeside" w:vAnchor="text" w:hAnchor="page" w:x="949" w:y="9855"/>
        <w:tabs>
          <w:tab w:val="left" w:pos="6456"/>
        </w:tabs>
        <w:rPr>
          <w:b/>
          <w:bCs/>
        </w:rPr>
      </w:pPr>
      <w:r>
        <w:rPr>
          <w:rFonts w:eastAsia="Courier New"/>
          <w:b/>
          <w:bCs/>
        </w:rPr>
        <w:t xml:space="preserve"> </w:t>
      </w:r>
      <w:r w:rsidRPr="0041141B">
        <w:rPr>
          <w:rFonts w:eastAsia="Courier New"/>
          <w:b/>
          <w:bCs/>
        </w:rPr>
        <w:t xml:space="preserve">Celkem                                                  </w:t>
      </w:r>
      <w:r>
        <w:rPr>
          <w:rFonts w:eastAsia="Courier New"/>
          <w:b/>
          <w:bCs/>
        </w:rPr>
        <w:t xml:space="preserve">                                                                                                 </w:t>
      </w:r>
      <w:r w:rsidRPr="0041141B">
        <w:rPr>
          <w:rFonts w:eastAsia="Courier New"/>
          <w:b/>
          <w:bCs/>
        </w:rPr>
        <w:t>221 874 351</w:t>
      </w:r>
    </w:p>
    <w:p w14:paraId="3E20E50B" w14:textId="5F3E1036" w:rsidR="0041141B" w:rsidRPr="00AB04B9" w:rsidRDefault="0041141B" w:rsidP="0041141B">
      <w:pPr>
        <w:pStyle w:val="Zkladntext40"/>
        <w:rPr>
          <w:rFonts w:ascii="Calibri" w:hAnsi="Calibri" w:cs="Calibri"/>
          <w:b/>
          <w:bCs/>
          <w:sz w:val="28"/>
          <w:szCs w:val="28"/>
        </w:rPr>
      </w:pPr>
      <w:r w:rsidRPr="00AB04B9">
        <w:rPr>
          <w:rFonts w:ascii="Calibri" w:hAnsi="Calibri" w:cs="Calibri"/>
          <w:b/>
          <w:bCs/>
          <w:sz w:val="28"/>
          <w:szCs w:val="28"/>
        </w:rPr>
        <w:t>Období 2026</w:t>
      </w:r>
    </w:p>
    <w:p w14:paraId="3E3C3C5F" w14:textId="080584B1" w:rsidR="00C2701C" w:rsidRDefault="00C2701C">
      <w:pPr>
        <w:pStyle w:val="Zkladntext4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3"/>
        <w:gridCol w:w="1915"/>
        <w:gridCol w:w="2621"/>
        <w:gridCol w:w="1498"/>
      </w:tblGrid>
      <w:tr w:rsidR="00C2701C" w14:paraId="31F41B94" w14:textId="77777777">
        <w:trPr>
          <w:trHeight w:hRule="exact" w:val="106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E4E6B3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t>Vymezení provozních aktiv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7320DF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spacing w:line="259" w:lineRule="auto"/>
            </w:pPr>
            <w:r>
              <w:t>Procento využití aktiva k zajištění závazku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0B532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spacing w:line="259" w:lineRule="auto"/>
              <w:jc w:val="both"/>
            </w:pPr>
            <w:r>
              <w:t>Zůstatková cena k bezprostředně předcházejícímu účetnímu období v tis.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F4231E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t>Poznámka</w:t>
            </w:r>
          </w:p>
        </w:tc>
      </w:tr>
      <w:tr w:rsidR="00C2701C" w14:paraId="3D117590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7CD2C2F8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14:paraId="3C8EABDD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</w:tcPr>
          <w:p w14:paraId="48641C38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B6F81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4D72E1E0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D7FD03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rPr>
                <w:b/>
                <w:bCs/>
              </w:rPr>
              <w:t>a) Dopravní prostředky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14:paraId="361244EA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</w:tcPr>
          <w:p w14:paraId="75EAA344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654E0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2FB74994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4B5039AC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t>Železniční kolejová vozidla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14:paraId="5FC15985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jc w:val="right"/>
            </w:pPr>
            <w:proofErr w:type="gramStart"/>
            <w:r>
              <w:t>100%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</w:tcPr>
          <w:p w14:paraId="17941B96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jc w:val="right"/>
            </w:pPr>
            <w:r>
              <w:t>99 346 772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2FBEC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51CCBA4D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8E7920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t>Ostatní dopravní prostředky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C9899A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jc w:val="right"/>
            </w:pPr>
            <w:proofErr w:type="gramStart"/>
            <w:r>
              <w:t>100%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B0D5FF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jc w:val="right"/>
            </w:pPr>
            <w:r>
              <w:t>3 846 731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E9DE9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3EE258C1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1400D4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t xml:space="preserve">Ostatní dopravní </w:t>
            </w:r>
            <w:proofErr w:type="gramStart"/>
            <w:r>
              <w:t>prostředky - dělené</w:t>
            </w:r>
            <w:proofErr w:type="gram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708B39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ind w:left="1320"/>
              <w:jc w:val="both"/>
            </w:pPr>
            <w:proofErr w:type="gramStart"/>
            <w:r>
              <w:t>52,37%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99EB1D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jc w:val="right"/>
            </w:pPr>
            <w:r>
              <w:t>1038 551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D9678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42F74520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73B1D1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rPr>
                <w:b/>
                <w:bCs/>
              </w:rPr>
              <w:t>Celkem dopravní prostředky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14:paraId="4D796043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6ED32A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jc w:val="right"/>
            </w:pPr>
            <w:r>
              <w:rPr>
                <w:b/>
                <w:bCs/>
              </w:rPr>
              <w:t>104 232 053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7D084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2A193C0E" w14:textId="77777777">
        <w:trPr>
          <w:trHeight w:hRule="exact" w:val="480"/>
        </w:trPr>
        <w:tc>
          <w:tcPr>
            <w:tcW w:w="89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3A90E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2EE12E38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21A0E1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rPr>
                <w:b/>
                <w:bCs/>
              </w:rPr>
              <w:t>b) Budovy, stavby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14:paraId="1625AFA2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</w:tcPr>
          <w:p w14:paraId="3ECF8FCD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C7CEC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589BDBA1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0FB6F4EF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t>TROLEJ.VEDENÍ, MĚ, KABELY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14:paraId="78DF3F73" w14:textId="1B5A54BF" w:rsidR="00C2701C" w:rsidRDefault="0041141B">
            <w:pPr>
              <w:pStyle w:val="Jin0"/>
              <w:framePr w:w="8966" w:h="8309" w:hSpace="480" w:vSpace="470" w:wrap="notBeside" w:vAnchor="text" w:hAnchor="text" w:y="1"/>
              <w:jc w:val="center"/>
            </w:pPr>
            <w:r>
              <w:t xml:space="preserve">                                  </w:t>
            </w:r>
            <w:proofErr w:type="gramStart"/>
            <w:r>
              <w:t>100%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</w:tcPr>
          <w:p w14:paraId="27921BAF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jc w:val="right"/>
            </w:pPr>
            <w:r>
              <w:t>58 366 098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CDA9F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75621467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6E458F78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t>ZASTÁVKY MHD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14:paraId="7D9DE294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ind w:left="1320"/>
              <w:jc w:val="both"/>
            </w:pPr>
            <w:proofErr w:type="gramStart"/>
            <w:r>
              <w:t>52,37%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</w:tcPr>
          <w:p w14:paraId="2D0A4EDD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jc w:val="right"/>
            </w:pPr>
            <w:r>
              <w:t>1 786 218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03AF0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714280C5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4EB5A023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t>TĚŽKÁ ÚDRŽBA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14:paraId="28CD4E23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ind w:left="1320"/>
              <w:jc w:val="both"/>
            </w:pPr>
            <w:proofErr w:type="gramStart"/>
            <w:r>
              <w:t>52,37%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</w:tcPr>
          <w:p w14:paraId="673B4C03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jc w:val="right"/>
            </w:pPr>
            <w:r>
              <w:t>3 277 945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FEAE0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05FFFBB6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1F52E6E7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t>DENNÍ OŠETŘENÍ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14:paraId="4A70DD98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ind w:left="1320"/>
              <w:jc w:val="both"/>
            </w:pPr>
            <w:proofErr w:type="gramStart"/>
            <w:r>
              <w:t>52,37%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</w:tcPr>
          <w:p w14:paraId="66F1FA77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jc w:val="right"/>
            </w:pPr>
            <w:r>
              <w:t>6 134 389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296CC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17EBEFCC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4868224C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t>BUDOVA VÝMĚNÍKU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14:paraId="5DF8ABC1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ind w:left="1320"/>
              <w:jc w:val="both"/>
            </w:pPr>
            <w:proofErr w:type="gramStart"/>
            <w:r>
              <w:t>52,37%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</w:tcPr>
          <w:p w14:paraId="27E1E567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jc w:val="right"/>
            </w:pPr>
            <w:r>
              <w:t>1 050 996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A758A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257D4F09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515B3595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t>SKLAD TLAKOVÝCH NÁDOB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14:paraId="3323721E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ind w:left="1320"/>
              <w:jc w:val="both"/>
            </w:pPr>
            <w:proofErr w:type="gramStart"/>
            <w:r>
              <w:t>52,37%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</w:tcPr>
          <w:p w14:paraId="71DDAC55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jc w:val="right"/>
            </w:pPr>
            <w:r>
              <w:t>7 082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92500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60D0C4E2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534DE489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t>SPRÁVNÍ STŘEDISKO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14:paraId="6E45348F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ind w:left="1320"/>
              <w:jc w:val="both"/>
            </w:pPr>
            <w:proofErr w:type="gramStart"/>
            <w:r>
              <w:t>52,37%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</w:tcPr>
          <w:p w14:paraId="6FFE3527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jc w:val="right"/>
            </w:pPr>
            <w:r>
              <w:t>7 678 440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A05E5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275ACD46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1DEFC3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t>Ostatní budovy a stavby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83E7A0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ind w:left="1320"/>
              <w:jc w:val="both"/>
            </w:pPr>
            <w:proofErr w:type="gramStart"/>
            <w:r>
              <w:t>52,37%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59D286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jc w:val="right"/>
            </w:pPr>
            <w:r>
              <w:t>11419 980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E19A5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27F80C56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81B37F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rPr>
                <w:b/>
                <w:bCs/>
              </w:rPr>
              <w:t>Celkem budovy a stavby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14:paraId="47CFEA66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602E0A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jc w:val="right"/>
            </w:pPr>
            <w:r>
              <w:rPr>
                <w:b/>
                <w:bCs/>
              </w:rPr>
              <w:t>89 721 149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2E717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3B7133AC" w14:textId="77777777">
        <w:trPr>
          <w:trHeight w:hRule="exact" w:val="480"/>
        </w:trPr>
        <w:tc>
          <w:tcPr>
            <w:tcW w:w="89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E14CF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26A8C12C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D82BAC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rPr>
                <w:b/>
                <w:bCs/>
              </w:rPr>
              <w:t>c) Ostatní majetek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14:paraId="00102554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</w:tcPr>
          <w:p w14:paraId="0674B1B5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20F7B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1E4C060E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077F9D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t>Pozemky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B78094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ind w:left="1320"/>
              <w:jc w:val="both"/>
            </w:pPr>
            <w:proofErr w:type="gramStart"/>
            <w:r>
              <w:t>52,37%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CC7FBD" w14:textId="09D911C4" w:rsidR="00C2701C" w:rsidRDefault="0041141B">
            <w:pPr>
              <w:pStyle w:val="Jin0"/>
              <w:framePr w:w="8966" w:h="8309" w:hSpace="480" w:vSpace="470" w:wrap="notBeside" w:vAnchor="text" w:hAnchor="text" w:y="1"/>
              <w:jc w:val="both"/>
            </w:pPr>
            <w:r>
              <w:t xml:space="preserve">                                            21 840 440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D448F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62A23531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911456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t>Software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C60B80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ind w:left="1320"/>
              <w:jc w:val="both"/>
            </w:pPr>
            <w:proofErr w:type="gramStart"/>
            <w:r>
              <w:t>52,37%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B3E254" w14:textId="36757A2F" w:rsidR="00C2701C" w:rsidRDefault="0041141B">
            <w:pPr>
              <w:pStyle w:val="Jin0"/>
              <w:framePr w:w="8966" w:h="8309" w:hSpace="480" w:vSpace="470" w:wrap="notBeside" w:vAnchor="text" w:hAnchor="text" w:y="1"/>
              <w:jc w:val="both"/>
            </w:pPr>
            <w:r>
              <w:t xml:space="preserve">                                                 504 652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E662A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4A38F087" w14:textId="77777777">
        <w:trPr>
          <w:trHeight w:hRule="exact" w:val="48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DF9423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t>Odbavovací zařízení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42B571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ind w:left="1320"/>
              <w:jc w:val="both"/>
            </w:pPr>
            <w:proofErr w:type="gramStart"/>
            <w:r>
              <w:t>52,37%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3788C5" w14:textId="30BC24E9" w:rsidR="00C2701C" w:rsidRDefault="0041141B">
            <w:pPr>
              <w:pStyle w:val="Jin0"/>
              <w:framePr w:w="8966" w:h="8309" w:hSpace="480" w:vSpace="470" w:wrap="notBeside" w:vAnchor="text" w:hAnchor="text" w:y="1"/>
              <w:jc w:val="both"/>
            </w:pPr>
            <w:r>
              <w:t xml:space="preserve">                                              3 051636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6A370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4720B743" w14:textId="77777777">
        <w:trPr>
          <w:trHeight w:hRule="exact" w:val="48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705A04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spacing w:line="259" w:lineRule="auto"/>
            </w:pPr>
            <w:r>
              <w:t>Nový majetek (odbavovací systém, dispečink)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39FF4E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ind w:left="1320"/>
              <w:jc w:val="both"/>
            </w:pPr>
            <w:proofErr w:type="gramStart"/>
            <w:r>
              <w:t>52,37%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04217C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jc w:val="right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57D32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702B6517" w14:textId="77777777">
        <w:trPr>
          <w:trHeight w:hRule="exact" w:val="24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2365D9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t>Inventář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070DDF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ind w:left="1320"/>
              <w:jc w:val="both"/>
            </w:pPr>
            <w:proofErr w:type="gramStart"/>
            <w:r>
              <w:t>52,37%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AC0E43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jc w:val="right"/>
            </w:pPr>
            <w:r>
              <w:t>752 824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BE98C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0B1784A8" w14:textId="77777777">
        <w:trPr>
          <w:trHeight w:hRule="exact" w:val="25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</w:tcPr>
          <w:p w14:paraId="4BD21D43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t>Informační technika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</w:tcPr>
          <w:p w14:paraId="56B9818F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ind w:left="1320"/>
              <w:jc w:val="both"/>
            </w:pPr>
            <w:proofErr w:type="gramStart"/>
            <w:r>
              <w:t>52,37%</w:t>
            </w:r>
            <w:proofErr w:type="gram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</w:tcPr>
          <w:p w14:paraId="25AC2C35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  <w:jc w:val="right"/>
            </w:pPr>
            <w:r>
              <w:t>1 771 597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8BE40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  <w:tr w:rsidR="00C2701C" w14:paraId="5679675D" w14:textId="77777777">
        <w:trPr>
          <w:trHeight w:hRule="exact" w:val="274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8C79F" w14:textId="77777777" w:rsidR="00C2701C" w:rsidRDefault="00000000">
            <w:pPr>
              <w:pStyle w:val="Jin0"/>
              <w:framePr w:w="8966" w:h="8309" w:hSpace="480" w:vSpace="470" w:wrap="notBeside" w:vAnchor="text" w:hAnchor="text" w:y="1"/>
            </w:pPr>
            <w:r>
              <w:rPr>
                <w:b/>
                <w:bCs/>
              </w:rPr>
              <w:t>Celkem ostatní majetek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E725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63BBF" w14:textId="0B103A4F" w:rsidR="00C2701C" w:rsidRPr="0041141B" w:rsidRDefault="0041141B">
            <w:pPr>
              <w:pStyle w:val="Jin0"/>
              <w:framePr w:w="8966" w:h="8309" w:hSpace="480" w:vSpace="470" w:wrap="notBeside" w:vAnchor="text" w:hAnchor="text" w:y="1"/>
              <w:jc w:val="right"/>
            </w:pPr>
            <w:r w:rsidRPr="0041141B">
              <w:rPr>
                <w:b/>
                <w:bCs/>
              </w:rPr>
              <w:t>27 921 148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0F43" w14:textId="77777777" w:rsidR="00C2701C" w:rsidRDefault="00C2701C">
            <w:pPr>
              <w:framePr w:w="8966" w:h="8309" w:hSpace="480" w:vSpace="470" w:wrap="notBeside" w:vAnchor="text" w:hAnchor="text" w:y="1"/>
              <w:rPr>
                <w:sz w:val="10"/>
                <w:szCs w:val="10"/>
              </w:rPr>
            </w:pPr>
          </w:p>
        </w:tc>
      </w:tr>
    </w:tbl>
    <w:p w14:paraId="1DF58B4C" w14:textId="77777777" w:rsidR="00C2701C" w:rsidRDefault="00C2701C">
      <w:pPr>
        <w:spacing w:line="1" w:lineRule="exact"/>
        <w:sectPr w:rsidR="00C2701C">
          <w:pgSz w:w="11900" w:h="16840"/>
          <w:pgMar w:top="1138" w:right="1459" w:bottom="4725" w:left="995" w:header="710" w:footer="4297" w:gutter="0"/>
          <w:pgNumType w:start="1"/>
          <w:cols w:space="720"/>
          <w:noEndnote/>
          <w:docGrid w:linePitch="360"/>
        </w:sectPr>
      </w:pPr>
    </w:p>
    <w:p w14:paraId="7DD62077" w14:textId="4D6C3F9A" w:rsidR="00C2701C" w:rsidRDefault="00C2701C">
      <w:pPr>
        <w:pStyle w:val="Zkladntext1"/>
        <w:spacing w:line="228" w:lineRule="auto"/>
        <w:jc w:val="both"/>
      </w:pPr>
    </w:p>
    <w:sectPr w:rsidR="00C2701C">
      <w:type w:val="continuous"/>
      <w:pgSz w:w="11900" w:h="16840"/>
      <w:pgMar w:top="1138" w:right="7809" w:bottom="1138" w:left="1048" w:header="0" w:footer="3" w:gutter="0"/>
      <w:cols w:num="2"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96A2" w14:textId="77777777" w:rsidR="00F737FD" w:rsidRDefault="00F737FD">
      <w:r>
        <w:separator/>
      </w:r>
    </w:p>
  </w:endnote>
  <w:endnote w:type="continuationSeparator" w:id="0">
    <w:p w14:paraId="63BC0384" w14:textId="77777777" w:rsidR="00F737FD" w:rsidRDefault="00F7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0443" w14:textId="77777777" w:rsidR="00F737FD" w:rsidRDefault="00F737FD"/>
  </w:footnote>
  <w:footnote w:type="continuationSeparator" w:id="0">
    <w:p w14:paraId="26D0E00C" w14:textId="77777777" w:rsidR="00F737FD" w:rsidRDefault="00F737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1C"/>
    <w:rsid w:val="00052F90"/>
    <w:rsid w:val="001813E9"/>
    <w:rsid w:val="0041141B"/>
    <w:rsid w:val="00580299"/>
    <w:rsid w:val="00766701"/>
    <w:rsid w:val="009B5DC0"/>
    <w:rsid w:val="00AB04B9"/>
    <w:rsid w:val="00AE1F18"/>
    <w:rsid w:val="00C2701C"/>
    <w:rsid w:val="00F7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4AF7"/>
  <w15:docId w15:val="{BF297F13-7F9D-40F9-985A-A7BC195A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pacing w:after="260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18"/>
      <w:szCs w:val="18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sz w:val="26"/>
      <w:szCs w:val="26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30" w:lineRule="auto"/>
    </w:pPr>
    <w:rPr>
      <w:rFonts w:ascii="Segoe UI" w:eastAsia="Segoe UI" w:hAnsi="Segoe UI" w:cs="Segoe UI"/>
      <w:sz w:val="32"/>
      <w:szCs w:val="32"/>
    </w:rPr>
  </w:style>
  <w:style w:type="paragraph" w:customStyle="1" w:styleId="Zkladntext1">
    <w:name w:val="Základní text1"/>
    <w:basedOn w:val="Normln"/>
    <w:link w:val="Zkladntext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istá provozní aktiva_2026_2035.xlsx</dc:title>
  <dc:subject/>
  <dc:creator>Velecká Lenka Ing.</dc:creator>
  <cp:keywords/>
  <cp:lastModifiedBy>Modrová Dagmar</cp:lastModifiedBy>
  <cp:revision>4</cp:revision>
  <dcterms:created xsi:type="dcterms:W3CDTF">2025-12-04T08:30:00Z</dcterms:created>
  <dcterms:modified xsi:type="dcterms:W3CDTF">2025-12-04T08:46:00Z</dcterms:modified>
</cp:coreProperties>
</file>