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D63F3" w14:textId="77777777" w:rsidR="00136777" w:rsidRDefault="00BC1228">
      <w:pPr>
        <w:jc w:val="center"/>
        <w:rPr>
          <w:b/>
          <w:sz w:val="32"/>
          <w:szCs w:val="32"/>
        </w:rPr>
      </w:pPr>
      <w:r>
        <w:rPr>
          <w:b/>
          <w:sz w:val="32"/>
          <w:szCs w:val="32"/>
        </w:rPr>
        <w:t>SMLOUVA O DÍLO</w:t>
      </w:r>
    </w:p>
    <w:p w14:paraId="4C405A23" w14:textId="7AE0D191" w:rsidR="00136777" w:rsidRDefault="00BC1228">
      <w:pPr>
        <w:jc w:val="center"/>
        <w:rPr>
          <w:b/>
          <w:sz w:val="32"/>
          <w:szCs w:val="32"/>
        </w:rPr>
      </w:pPr>
      <w:r>
        <w:rPr>
          <w:b/>
          <w:sz w:val="32"/>
          <w:szCs w:val="32"/>
        </w:rPr>
        <w:t>č. VZMR/</w:t>
      </w:r>
      <w:r w:rsidR="00156FB4">
        <w:rPr>
          <w:b/>
          <w:sz w:val="32"/>
          <w:szCs w:val="32"/>
        </w:rPr>
        <w:t>24</w:t>
      </w:r>
      <w:r w:rsidR="009C650B">
        <w:rPr>
          <w:b/>
          <w:sz w:val="32"/>
          <w:szCs w:val="32"/>
        </w:rPr>
        <w:t>/20</w:t>
      </w:r>
      <w:r w:rsidR="00EA66C9">
        <w:rPr>
          <w:b/>
          <w:sz w:val="32"/>
          <w:szCs w:val="32"/>
        </w:rPr>
        <w:t>2</w:t>
      </w:r>
      <w:r w:rsidR="00151EB9">
        <w:rPr>
          <w:b/>
          <w:sz w:val="32"/>
          <w:szCs w:val="32"/>
        </w:rPr>
        <w:t>5</w:t>
      </w:r>
    </w:p>
    <w:p w14:paraId="5BCECA1A" w14:textId="77777777" w:rsidR="00136777" w:rsidRPr="00646321" w:rsidRDefault="00BC1228">
      <w:pPr>
        <w:jc w:val="center"/>
        <w:rPr>
          <w:i/>
          <w:sz w:val="20"/>
        </w:rPr>
      </w:pPr>
      <w:r w:rsidRPr="00646321">
        <w:rPr>
          <w:i/>
          <w:sz w:val="20"/>
        </w:rPr>
        <w:t>uzavřená ve smyslu § 2586 a násl. zákona č. 8</w:t>
      </w:r>
      <w:r w:rsidR="009C650B" w:rsidRPr="00646321">
        <w:rPr>
          <w:i/>
          <w:sz w:val="20"/>
        </w:rPr>
        <w:t>9/2012 Sb., občanský zákoník, ve znění pozdějších předpisů</w:t>
      </w:r>
      <w:r w:rsidRPr="00646321">
        <w:rPr>
          <w:i/>
          <w:sz w:val="20"/>
        </w:rPr>
        <w:t xml:space="preserve"> (dále jen „</w:t>
      </w:r>
      <w:r w:rsidRPr="00646321">
        <w:rPr>
          <w:b/>
          <w:i/>
          <w:sz w:val="20"/>
        </w:rPr>
        <w:t>občanský zákoník</w:t>
      </w:r>
      <w:r w:rsidRPr="00646321">
        <w:rPr>
          <w:i/>
          <w:sz w:val="20"/>
        </w:rPr>
        <w:t xml:space="preserve">“) </w:t>
      </w:r>
    </w:p>
    <w:p w14:paraId="272C3C09" w14:textId="77777777" w:rsidR="00136777" w:rsidRDefault="00136777">
      <w:pPr>
        <w:jc w:val="center"/>
        <w:rPr>
          <w:i/>
        </w:rPr>
      </w:pPr>
    </w:p>
    <w:p w14:paraId="6707F105" w14:textId="77777777" w:rsidR="00136777" w:rsidRDefault="00BC1228">
      <w:pPr>
        <w:rPr>
          <w:rFonts w:cs="Arial"/>
          <w:sz w:val="22"/>
          <w:szCs w:val="22"/>
        </w:rPr>
      </w:pPr>
      <w:r>
        <w:rPr>
          <w:rFonts w:cs="Arial"/>
          <w:sz w:val="22"/>
          <w:szCs w:val="22"/>
        </w:rPr>
        <w:t>Níže uvedeného dne, měsíce a roku uzavřeli:</w:t>
      </w:r>
    </w:p>
    <w:p w14:paraId="36B63F28" w14:textId="77777777" w:rsidR="00136777" w:rsidRDefault="00BC1228">
      <w:pPr>
        <w:pStyle w:val="Nadpis1"/>
        <w:ind w:right="566"/>
        <w:jc w:val="both"/>
        <w:rPr>
          <w:rFonts w:asciiTheme="minorHAnsi" w:hAnsiTheme="minorHAnsi"/>
          <w:color w:val="auto"/>
          <w:sz w:val="22"/>
          <w:szCs w:val="22"/>
        </w:rPr>
      </w:pPr>
      <w:r>
        <w:rPr>
          <w:rFonts w:asciiTheme="minorHAnsi" w:hAnsiTheme="minorHAnsi" w:cs="Arial"/>
          <w:color w:val="000000"/>
          <w:sz w:val="22"/>
          <w:szCs w:val="22"/>
        </w:rPr>
        <w:t>1.</w:t>
      </w:r>
      <w:r>
        <w:rPr>
          <w:rFonts w:asciiTheme="minorHAnsi" w:hAnsiTheme="minorHAnsi" w:cs="Arial"/>
          <w:b w:val="0"/>
          <w:sz w:val="22"/>
          <w:szCs w:val="22"/>
        </w:rPr>
        <w:tab/>
      </w:r>
      <w:r>
        <w:rPr>
          <w:rFonts w:asciiTheme="minorHAnsi" w:hAnsiTheme="minorHAnsi"/>
          <w:color w:val="auto"/>
          <w:sz w:val="22"/>
          <w:szCs w:val="22"/>
        </w:rPr>
        <w:t>Osmá správa majetku a služeb a.s.</w:t>
      </w:r>
    </w:p>
    <w:p w14:paraId="08A1C26B" w14:textId="77777777" w:rsidR="00136777" w:rsidRDefault="00BC1228">
      <w:pPr>
        <w:ind w:right="566"/>
        <w:jc w:val="both"/>
        <w:rPr>
          <w:rFonts w:cs="Arial"/>
          <w:sz w:val="22"/>
          <w:szCs w:val="22"/>
        </w:rPr>
      </w:pPr>
      <w:r>
        <w:rPr>
          <w:rFonts w:cs="Arial"/>
          <w:sz w:val="22"/>
          <w:szCs w:val="22"/>
        </w:rPr>
        <w:t>se sídlem:</w:t>
      </w:r>
      <w:r>
        <w:rPr>
          <w:rFonts w:cs="Arial"/>
          <w:sz w:val="22"/>
          <w:szCs w:val="22"/>
        </w:rPr>
        <w:tab/>
      </w:r>
      <w:r>
        <w:rPr>
          <w:rFonts w:cs="Arial"/>
          <w:sz w:val="22"/>
          <w:szCs w:val="22"/>
        </w:rPr>
        <w:tab/>
      </w:r>
      <w:r w:rsidR="00D51990">
        <w:rPr>
          <w:rFonts w:cs="Arial"/>
          <w:sz w:val="22"/>
          <w:szCs w:val="22"/>
        </w:rPr>
        <w:t>Nekvasilova 625/2</w:t>
      </w:r>
      <w:r>
        <w:rPr>
          <w:rFonts w:cs="Arial"/>
          <w:sz w:val="22"/>
          <w:szCs w:val="22"/>
        </w:rPr>
        <w:t>, Praha 8, PSČ 18</w:t>
      </w:r>
      <w:r w:rsidR="00D51990">
        <w:rPr>
          <w:rFonts w:cs="Arial"/>
          <w:sz w:val="22"/>
          <w:szCs w:val="22"/>
        </w:rPr>
        <w:t>6</w:t>
      </w:r>
      <w:r>
        <w:rPr>
          <w:rFonts w:cs="Arial"/>
          <w:sz w:val="22"/>
          <w:szCs w:val="22"/>
        </w:rPr>
        <w:t xml:space="preserve"> </w:t>
      </w:r>
      <w:r w:rsidR="00D51990">
        <w:rPr>
          <w:rFonts w:cs="Arial"/>
          <w:sz w:val="22"/>
          <w:szCs w:val="22"/>
        </w:rPr>
        <w:t>00</w:t>
      </w:r>
      <w:r>
        <w:rPr>
          <w:rFonts w:cs="Arial"/>
          <w:sz w:val="22"/>
          <w:szCs w:val="22"/>
        </w:rPr>
        <w:t xml:space="preserve"> </w:t>
      </w:r>
    </w:p>
    <w:p w14:paraId="40AC3107" w14:textId="77777777" w:rsidR="00136777" w:rsidRDefault="00BC1228">
      <w:pPr>
        <w:ind w:right="566"/>
        <w:jc w:val="both"/>
        <w:rPr>
          <w:rFonts w:cs="Arial"/>
          <w:sz w:val="22"/>
          <w:szCs w:val="22"/>
        </w:rPr>
      </w:pPr>
      <w:r>
        <w:rPr>
          <w:rFonts w:cs="Arial"/>
          <w:sz w:val="22"/>
          <w:szCs w:val="22"/>
        </w:rPr>
        <w:t>IČO:</w:t>
      </w:r>
      <w:r>
        <w:rPr>
          <w:rFonts w:cs="Arial"/>
          <w:sz w:val="22"/>
          <w:szCs w:val="22"/>
        </w:rPr>
        <w:tab/>
      </w:r>
      <w:r>
        <w:rPr>
          <w:rFonts w:cs="Arial"/>
          <w:sz w:val="22"/>
          <w:szCs w:val="22"/>
        </w:rPr>
        <w:tab/>
      </w:r>
      <w:r>
        <w:rPr>
          <w:rFonts w:cs="Arial"/>
          <w:sz w:val="22"/>
          <w:szCs w:val="22"/>
        </w:rPr>
        <w:tab/>
        <w:t>046 50 522</w:t>
      </w:r>
    </w:p>
    <w:p w14:paraId="28E1AF30" w14:textId="77777777" w:rsidR="00136777" w:rsidRDefault="00BC1228">
      <w:pPr>
        <w:ind w:right="566"/>
        <w:jc w:val="both"/>
        <w:rPr>
          <w:rFonts w:cs="Arial"/>
          <w:sz w:val="22"/>
          <w:szCs w:val="22"/>
        </w:rPr>
      </w:pPr>
      <w:r>
        <w:rPr>
          <w:rFonts w:cs="Arial"/>
          <w:sz w:val="22"/>
          <w:szCs w:val="22"/>
        </w:rPr>
        <w:t>DIČ:</w:t>
      </w:r>
      <w:r>
        <w:rPr>
          <w:rFonts w:cs="Arial"/>
          <w:sz w:val="22"/>
          <w:szCs w:val="22"/>
        </w:rPr>
        <w:tab/>
      </w:r>
      <w:r>
        <w:rPr>
          <w:rFonts w:cs="Arial"/>
          <w:sz w:val="22"/>
          <w:szCs w:val="22"/>
        </w:rPr>
        <w:tab/>
      </w:r>
      <w:r>
        <w:rPr>
          <w:rFonts w:cs="Arial"/>
          <w:sz w:val="22"/>
          <w:szCs w:val="22"/>
        </w:rPr>
        <w:tab/>
        <w:t>CZ04650522</w:t>
      </w:r>
    </w:p>
    <w:p w14:paraId="750A8F83" w14:textId="62684895" w:rsidR="00136777" w:rsidRDefault="00BC1228">
      <w:pPr>
        <w:ind w:right="566"/>
        <w:jc w:val="both"/>
        <w:rPr>
          <w:rFonts w:cs="Arial"/>
          <w:sz w:val="22"/>
          <w:szCs w:val="22"/>
        </w:rPr>
      </w:pPr>
      <w:r>
        <w:rPr>
          <w:rFonts w:cs="Arial"/>
          <w:sz w:val="22"/>
          <w:szCs w:val="22"/>
        </w:rPr>
        <w:t>zastoupena:</w:t>
      </w:r>
      <w:r>
        <w:rPr>
          <w:rFonts w:cs="Arial"/>
          <w:sz w:val="22"/>
          <w:szCs w:val="22"/>
        </w:rPr>
        <w:tab/>
      </w:r>
      <w:r>
        <w:rPr>
          <w:rFonts w:cs="Arial"/>
          <w:sz w:val="22"/>
          <w:szCs w:val="22"/>
        </w:rPr>
        <w:tab/>
      </w:r>
      <w:r w:rsidR="00A74DD1">
        <w:rPr>
          <w:rFonts w:cs="Arial"/>
          <w:sz w:val="22"/>
          <w:szCs w:val="22"/>
        </w:rPr>
        <w:t>Mgr. Kateřinou Lonskou, předsedkyní představenstva</w:t>
      </w:r>
    </w:p>
    <w:p w14:paraId="313094F1" w14:textId="77777777" w:rsidR="00136777" w:rsidRDefault="00BC1228">
      <w:pPr>
        <w:ind w:right="566"/>
        <w:jc w:val="both"/>
        <w:rPr>
          <w:rFonts w:cs="Arial"/>
          <w:sz w:val="22"/>
          <w:szCs w:val="22"/>
        </w:rPr>
      </w:pPr>
      <w:r>
        <w:rPr>
          <w:rFonts w:cs="Arial"/>
          <w:sz w:val="22"/>
          <w:szCs w:val="22"/>
        </w:rPr>
        <w:t>datová schránka:</w:t>
      </w:r>
      <w:r>
        <w:rPr>
          <w:rFonts w:cs="Arial"/>
          <w:sz w:val="22"/>
          <w:szCs w:val="22"/>
        </w:rPr>
        <w:tab/>
        <w:t>gg6ehmp</w:t>
      </w:r>
    </w:p>
    <w:p w14:paraId="2FCEC13C" w14:textId="77777777" w:rsidR="00136777" w:rsidRDefault="00BC1228">
      <w:pPr>
        <w:rPr>
          <w:rFonts w:cs="Arial"/>
          <w:sz w:val="22"/>
          <w:szCs w:val="22"/>
        </w:rPr>
      </w:pPr>
      <w:r>
        <w:rPr>
          <w:rFonts w:cs="Arial"/>
          <w:sz w:val="22"/>
          <w:szCs w:val="22"/>
        </w:rPr>
        <w:t xml:space="preserve"> (dále jen „</w:t>
      </w:r>
      <w:r>
        <w:rPr>
          <w:rFonts w:cs="Arial"/>
          <w:b/>
          <w:sz w:val="22"/>
          <w:szCs w:val="22"/>
        </w:rPr>
        <w:t>objednatel</w:t>
      </w:r>
      <w:r>
        <w:rPr>
          <w:rFonts w:cs="Arial"/>
          <w:sz w:val="22"/>
          <w:szCs w:val="22"/>
        </w:rPr>
        <w:t>“ na straně jedné)</w:t>
      </w:r>
    </w:p>
    <w:p w14:paraId="29D7F2EA" w14:textId="77777777" w:rsidR="00136777" w:rsidRDefault="00136777">
      <w:pPr>
        <w:rPr>
          <w:rFonts w:cs="Arial"/>
          <w:sz w:val="22"/>
          <w:szCs w:val="22"/>
        </w:rPr>
      </w:pPr>
    </w:p>
    <w:p w14:paraId="5C8EC5DC" w14:textId="77777777" w:rsidR="00136777" w:rsidRDefault="00BC1228">
      <w:pPr>
        <w:rPr>
          <w:rFonts w:cs="Arial"/>
          <w:sz w:val="22"/>
          <w:szCs w:val="22"/>
        </w:rPr>
      </w:pPr>
      <w:r>
        <w:rPr>
          <w:rFonts w:cs="Arial"/>
          <w:sz w:val="22"/>
          <w:szCs w:val="22"/>
        </w:rPr>
        <w:t>a</w:t>
      </w:r>
    </w:p>
    <w:p w14:paraId="6C49745E" w14:textId="77777777" w:rsidR="00136777" w:rsidRDefault="00136777">
      <w:pPr>
        <w:ind w:left="567" w:hanging="567"/>
        <w:rPr>
          <w:rFonts w:cs="Arial"/>
          <w:b/>
          <w:sz w:val="22"/>
          <w:szCs w:val="22"/>
        </w:rPr>
      </w:pPr>
    </w:p>
    <w:p w14:paraId="5902261E" w14:textId="6DE1D6DF" w:rsidR="00136777" w:rsidRDefault="00BC1228">
      <w:pPr>
        <w:ind w:left="567" w:hanging="567"/>
        <w:rPr>
          <w:rFonts w:cs="Arial"/>
          <w:b/>
          <w:sz w:val="22"/>
          <w:szCs w:val="22"/>
        </w:rPr>
      </w:pPr>
      <w:r>
        <w:rPr>
          <w:rFonts w:cs="Arial"/>
          <w:b/>
          <w:sz w:val="22"/>
          <w:szCs w:val="22"/>
        </w:rPr>
        <w:t>2.</w:t>
      </w:r>
      <w:r>
        <w:rPr>
          <w:rFonts w:cs="Arial"/>
          <w:b/>
          <w:sz w:val="22"/>
          <w:szCs w:val="22"/>
        </w:rPr>
        <w:tab/>
      </w:r>
      <w:r w:rsidR="006138D2">
        <w:rPr>
          <w:b/>
          <w:sz w:val="22"/>
          <w:szCs w:val="22"/>
        </w:rPr>
        <w:t>BAU Pro CZ s.r.o.</w:t>
      </w:r>
    </w:p>
    <w:p w14:paraId="427D435C" w14:textId="161F8F10" w:rsidR="00136777" w:rsidRDefault="00BC1228">
      <w:pPr>
        <w:ind w:left="567" w:hanging="567"/>
        <w:rPr>
          <w:rFonts w:cs="Arial"/>
          <w:sz w:val="22"/>
          <w:szCs w:val="22"/>
        </w:rPr>
      </w:pPr>
      <w:r>
        <w:rPr>
          <w:rFonts w:cs="Arial"/>
          <w:sz w:val="22"/>
          <w:szCs w:val="22"/>
        </w:rPr>
        <w:t xml:space="preserve">se sídlem: </w:t>
      </w:r>
      <w:r>
        <w:rPr>
          <w:rFonts w:cs="Arial"/>
          <w:sz w:val="22"/>
          <w:szCs w:val="22"/>
        </w:rPr>
        <w:tab/>
      </w:r>
      <w:r>
        <w:rPr>
          <w:rFonts w:cs="Arial"/>
          <w:sz w:val="22"/>
          <w:szCs w:val="22"/>
        </w:rPr>
        <w:tab/>
      </w:r>
      <w:r w:rsidR="006138D2">
        <w:rPr>
          <w:sz w:val="22"/>
          <w:szCs w:val="22"/>
        </w:rPr>
        <w:t>U Stavoservisu 692/1</w:t>
      </w:r>
      <w:proofErr w:type="gramStart"/>
      <w:r w:rsidR="006138D2">
        <w:rPr>
          <w:sz w:val="22"/>
          <w:szCs w:val="22"/>
        </w:rPr>
        <w:t>b ,</w:t>
      </w:r>
      <w:proofErr w:type="gramEnd"/>
      <w:r w:rsidR="006138D2">
        <w:rPr>
          <w:sz w:val="22"/>
          <w:szCs w:val="22"/>
        </w:rPr>
        <w:t xml:space="preserve"> Praha </w:t>
      </w:r>
      <w:proofErr w:type="gramStart"/>
      <w:r w:rsidR="006138D2">
        <w:rPr>
          <w:sz w:val="22"/>
          <w:szCs w:val="22"/>
        </w:rPr>
        <w:t>10 ,</w:t>
      </w:r>
      <w:proofErr w:type="gramEnd"/>
      <w:r w:rsidR="006138D2">
        <w:rPr>
          <w:sz w:val="22"/>
          <w:szCs w:val="22"/>
        </w:rPr>
        <w:t xml:space="preserve"> 108 00</w:t>
      </w:r>
    </w:p>
    <w:p w14:paraId="5A8E00EE" w14:textId="2FB21D37" w:rsidR="00136777" w:rsidRDefault="00BC1228">
      <w:pPr>
        <w:ind w:left="567" w:hanging="567"/>
        <w:rPr>
          <w:rFonts w:cs="Arial"/>
          <w:sz w:val="22"/>
          <w:szCs w:val="22"/>
        </w:rPr>
      </w:pPr>
      <w:r>
        <w:rPr>
          <w:rFonts w:cs="Arial"/>
          <w:sz w:val="22"/>
          <w:szCs w:val="22"/>
        </w:rPr>
        <w:t xml:space="preserve">bankovní spojení: </w:t>
      </w:r>
      <w:r>
        <w:rPr>
          <w:rFonts w:cs="Arial"/>
          <w:sz w:val="22"/>
          <w:szCs w:val="22"/>
        </w:rPr>
        <w:tab/>
      </w:r>
    </w:p>
    <w:p w14:paraId="14C68281" w14:textId="5C792CA2" w:rsidR="00136777" w:rsidRDefault="00BC1228">
      <w:pPr>
        <w:ind w:left="567" w:hanging="567"/>
        <w:rPr>
          <w:rFonts w:cs="Arial"/>
          <w:sz w:val="22"/>
          <w:szCs w:val="22"/>
        </w:rPr>
      </w:pPr>
      <w:r>
        <w:rPr>
          <w:rFonts w:cs="Arial"/>
          <w:sz w:val="22"/>
          <w:szCs w:val="22"/>
        </w:rPr>
        <w:t xml:space="preserve">č. účtu: </w:t>
      </w:r>
      <w:r>
        <w:rPr>
          <w:rFonts w:cs="Arial"/>
          <w:sz w:val="22"/>
          <w:szCs w:val="22"/>
        </w:rPr>
        <w:tab/>
      </w:r>
      <w:r>
        <w:rPr>
          <w:rFonts w:cs="Arial"/>
          <w:sz w:val="22"/>
          <w:szCs w:val="22"/>
        </w:rPr>
        <w:tab/>
      </w:r>
      <w:r>
        <w:rPr>
          <w:rFonts w:cs="Arial"/>
          <w:sz w:val="22"/>
          <w:szCs w:val="22"/>
        </w:rPr>
        <w:tab/>
      </w:r>
    </w:p>
    <w:p w14:paraId="1E8952C0" w14:textId="77DE7542" w:rsidR="00136777" w:rsidRDefault="00BC1228">
      <w:pPr>
        <w:ind w:left="567" w:hanging="567"/>
        <w:rPr>
          <w:rFonts w:cs="Arial"/>
          <w:sz w:val="22"/>
          <w:szCs w:val="22"/>
        </w:rPr>
      </w:pPr>
      <w:r>
        <w:rPr>
          <w:rFonts w:cs="Arial"/>
          <w:sz w:val="22"/>
          <w:szCs w:val="22"/>
        </w:rPr>
        <w:t xml:space="preserve">IČO: </w:t>
      </w:r>
      <w:r>
        <w:rPr>
          <w:rFonts w:cs="Arial"/>
          <w:sz w:val="22"/>
          <w:szCs w:val="22"/>
        </w:rPr>
        <w:tab/>
      </w:r>
      <w:r>
        <w:rPr>
          <w:rFonts w:cs="Arial"/>
          <w:sz w:val="22"/>
          <w:szCs w:val="22"/>
        </w:rPr>
        <w:tab/>
      </w:r>
      <w:r>
        <w:rPr>
          <w:rFonts w:cs="Arial"/>
          <w:sz w:val="22"/>
          <w:szCs w:val="22"/>
        </w:rPr>
        <w:tab/>
      </w:r>
      <w:r>
        <w:rPr>
          <w:rFonts w:cs="Arial"/>
          <w:sz w:val="22"/>
          <w:szCs w:val="22"/>
        </w:rPr>
        <w:tab/>
      </w:r>
      <w:r w:rsidR="006138D2">
        <w:rPr>
          <w:sz w:val="22"/>
          <w:szCs w:val="22"/>
        </w:rPr>
        <w:t>03772543</w:t>
      </w:r>
    </w:p>
    <w:p w14:paraId="153858F5" w14:textId="1B79686F" w:rsidR="00136777" w:rsidRDefault="00BC1228">
      <w:pPr>
        <w:ind w:left="567" w:hanging="567"/>
        <w:rPr>
          <w:rFonts w:cs="Arial"/>
          <w:sz w:val="22"/>
          <w:szCs w:val="22"/>
        </w:rPr>
      </w:pPr>
      <w:r>
        <w:rPr>
          <w:rFonts w:cs="Arial"/>
          <w:sz w:val="22"/>
          <w:szCs w:val="22"/>
        </w:rPr>
        <w:t xml:space="preserve">DIČ: </w:t>
      </w:r>
      <w:r>
        <w:rPr>
          <w:rFonts w:cs="Arial"/>
          <w:sz w:val="22"/>
          <w:szCs w:val="22"/>
        </w:rPr>
        <w:tab/>
      </w:r>
      <w:r>
        <w:rPr>
          <w:rFonts w:cs="Arial"/>
          <w:sz w:val="22"/>
          <w:szCs w:val="22"/>
        </w:rPr>
        <w:tab/>
      </w:r>
      <w:r>
        <w:rPr>
          <w:rFonts w:cs="Arial"/>
          <w:sz w:val="22"/>
          <w:szCs w:val="22"/>
        </w:rPr>
        <w:tab/>
      </w:r>
      <w:r>
        <w:rPr>
          <w:rFonts w:cs="Arial"/>
          <w:sz w:val="22"/>
          <w:szCs w:val="22"/>
        </w:rPr>
        <w:tab/>
      </w:r>
      <w:r w:rsidR="006138D2">
        <w:rPr>
          <w:sz w:val="22"/>
          <w:szCs w:val="22"/>
        </w:rPr>
        <w:t>CZ03772543</w:t>
      </w:r>
    </w:p>
    <w:p w14:paraId="2DB9743D" w14:textId="57AFC07F" w:rsidR="00136777" w:rsidRDefault="00BC1228">
      <w:pPr>
        <w:ind w:left="567" w:hanging="567"/>
        <w:rPr>
          <w:rFonts w:cs="Arial"/>
          <w:sz w:val="22"/>
          <w:szCs w:val="22"/>
        </w:rPr>
      </w:pPr>
      <w:r>
        <w:rPr>
          <w:rFonts w:cs="Arial"/>
          <w:sz w:val="22"/>
          <w:szCs w:val="22"/>
        </w:rPr>
        <w:t xml:space="preserve">zastoupena: </w:t>
      </w:r>
      <w:r>
        <w:rPr>
          <w:rFonts w:cs="Arial"/>
          <w:sz w:val="22"/>
          <w:szCs w:val="22"/>
        </w:rPr>
        <w:tab/>
      </w:r>
      <w:r>
        <w:rPr>
          <w:rFonts w:cs="Arial"/>
          <w:sz w:val="22"/>
          <w:szCs w:val="22"/>
        </w:rPr>
        <w:tab/>
      </w:r>
      <w:r w:rsidR="006138D2">
        <w:rPr>
          <w:sz w:val="22"/>
          <w:szCs w:val="22"/>
        </w:rPr>
        <w:t xml:space="preserve">Jiří </w:t>
      </w:r>
      <w:proofErr w:type="gramStart"/>
      <w:r w:rsidR="006138D2">
        <w:rPr>
          <w:sz w:val="22"/>
          <w:szCs w:val="22"/>
        </w:rPr>
        <w:t>Lojín ,</w:t>
      </w:r>
      <w:proofErr w:type="gramEnd"/>
      <w:r w:rsidR="006138D2">
        <w:rPr>
          <w:sz w:val="22"/>
          <w:szCs w:val="22"/>
        </w:rPr>
        <w:t xml:space="preserve"> jednatel společnosti</w:t>
      </w:r>
    </w:p>
    <w:p w14:paraId="3EAD1BB5" w14:textId="5E5EFCEB" w:rsidR="00136777" w:rsidRDefault="00BC1228">
      <w:pPr>
        <w:ind w:right="566"/>
        <w:jc w:val="both"/>
        <w:rPr>
          <w:rFonts w:cs="Arial"/>
          <w:sz w:val="22"/>
          <w:szCs w:val="22"/>
        </w:rPr>
      </w:pPr>
      <w:r>
        <w:rPr>
          <w:rFonts w:cs="Arial"/>
          <w:sz w:val="22"/>
          <w:szCs w:val="22"/>
        </w:rPr>
        <w:t xml:space="preserve">datová schránka: </w:t>
      </w:r>
      <w:r>
        <w:rPr>
          <w:rFonts w:cs="Arial"/>
          <w:sz w:val="22"/>
          <w:szCs w:val="22"/>
        </w:rPr>
        <w:tab/>
      </w:r>
      <w:r w:rsidR="006138D2">
        <w:rPr>
          <w:sz w:val="22"/>
          <w:szCs w:val="22"/>
        </w:rPr>
        <w:t>c73wvvh</w:t>
      </w:r>
    </w:p>
    <w:p w14:paraId="120CB68A" w14:textId="0A61536F" w:rsidR="00136777" w:rsidRDefault="00BC1228">
      <w:pPr>
        <w:ind w:left="567" w:hanging="567"/>
        <w:rPr>
          <w:rFonts w:cs="Arial"/>
          <w:sz w:val="22"/>
          <w:szCs w:val="22"/>
        </w:rPr>
      </w:pPr>
      <w:r>
        <w:rPr>
          <w:rFonts w:cs="Arial"/>
          <w:sz w:val="22"/>
          <w:szCs w:val="22"/>
        </w:rPr>
        <w:t xml:space="preserve">zapsaný v obchodním rejstříku vedeném </w:t>
      </w:r>
      <w:r w:rsidR="006138D2">
        <w:rPr>
          <w:sz w:val="22"/>
          <w:szCs w:val="22"/>
        </w:rPr>
        <w:t>Městským soudem v Praze</w:t>
      </w:r>
      <w:r>
        <w:rPr>
          <w:rFonts w:cs="Arial"/>
          <w:sz w:val="22"/>
          <w:szCs w:val="22"/>
        </w:rPr>
        <w:t xml:space="preserve"> oddíl </w:t>
      </w:r>
      <w:proofErr w:type="gramStart"/>
      <w:r w:rsidR="006138D2">
        <w:rPr>
          <w:sz w:val="22"/>
          <w:szCs w:val="22"/>
        </w:rPr>
        <w:t>C ,</w:t>
      </w:r>
      <w:proofErr w:type="gramEnd"/>
      <w:r>
        <w:rPr>
          <w:rFonts w:cs="Arial"/>
          <w:sz w:val="22"/>
          <w:szCs w:val="22"/>
        </w:rPr>
        <w:t xml:space="preserve"> vložka </w:t>
      </w:r>
      <w:r w:rsidR="006138D2">
        <w:rPr>
          <w:sz w:val="22"/>
          <w:szCs w:val="22"/>
        </w:rPr>
        <w:t>237377</w:t>
      </w:r>
    </w:p>
    <w:p w14:paraId="0CC38010" w14:textId="77777777" w:rsidR="00136777" w:rsidRDefault="00BC1228">
      <w:pPr>
        <w:ind w:left="567" w:hanging="567"/>
        <w:rPr>
          <w:rFonts w:cs="Arial"/>
          <w:sz w:val="22"/>
          <w:szCs w:val="22"/>
        </w:rPr>
      </w:pPr>
      <w:r>
        <w:rPr>
          <w:rFonts w:cs="Arial"/>
          <w:sz w:val="22"/>
          <w:szCs w:val="22"/>
        </w:rPr>
        <w:t>(dále jen „</w:t>
      </w:r>
      <w:r>
        <w:rPr>
          <w:rFonts w:cs="Arial"/>
          <w:b/>
          <w:sz w:val="22"/>
          <w:szCs w:val="22"/>
        </w:rPr>
        <w:t>zhotovitel</w:t>
      </w:r>
      <w:r>
        <w:rPr>
          <w:rFonts w:cs="Arial"/>
          <w:sz w:val="22"/>
          <w:szCs w:val="22"/>
        </w:rPr>
        <w:t>“ na straně druhé)</w:t>
      </w:r>
    </w:p>
    <w:p w14:paraId="43149491" w14:textId="77777777" w:rsidR="00136777" w:rsidRDefault="00136777">
      <w:pPr>
        <w:ind w:left="567" w:hanging="567"/>
        <w:rPr>
          <w:rFonts w:cs="Arial"/>
          <w:sz w:val="22"/>
          <w:szCs w:val="22"/>
        </w:rPr>
      </w:pPr>
    </w:p>
    <w:p w14:paraId="079465B5" w14:textId="77777777" w:rsidR="00136777" w:rsidRDefault="00BC1228">
      <w:pPr>
        <w:ind w:left="567" w:hanging="567"/>
        <w:rPr>
          <w:rFonts w:cs="Arial"/>
          <w:sz w:val="22"/>
          <w:szCs w:val="22"/>
        </w:rPr>
      </w:pPr>
      <w:r>
        <w:rPr>
          <w:rFonts w:cs="Arial"/>
          <w:sz w:val="22"/>
          <w:szCs w:val="22"/>
        </w:rPr>
        <w:t>(objednatel a zhotovitel dále též označováni jako „</w:t>
      </w:r>
      <w:r>
        <w:rPr>
          <w:rFonts w:cs="Arial"/>
          <w:b/>
          <w:sz w:val="22"/>
          <w:szCs w:val="22"/>
        </w:rPr>
        <w:t>smluvní strany</w:t>
      </w:r>
      <w:r>
        <w:rPr>
          <w:rFonts w:cs="Arial"/>
          <w:sz w:val="22"/>
          <w:szCs w:val="22"/>
        </w:rPr>
        <w:t>")</w:t>
      </w:r>
    </w:p>
    <w:p w14:paraId="630E7ADD" w14:textId="77777777" w:rsidR="00136777" w:rsidRDefault="00136777">
      <w:pPr>
        <w:ind w:left="567" w:hanging="567"/>
        <w:jc w:val="both"/>
        <w:rPr>
          <w:sz w:val="22"/>
          <w:szCs w:val="22"/>
        </w:rPr>
      </w:pPr>
    </w:p>
    <w:p w14:paraId="3D8C4D46" w14:textId="017E5CF8" w:rsidR="00136777" w:rsidRPr="000A0D2D" w:rsidRDefault="00BC1228">
      <w:pPr>
        <w:jc w:val="both"/>
        <w:rPr>
          <w:sz w:val="22"/>
          <w:szCs w:val="22"/>
        </w:rPr>
      </w:pPr>
      <w:r w:rsidRPr="000A0D2D">
        <w:rPr>
          <w:sz w:val="22"/>
          <w:szCs w:val="22"/>
        </w:rPr>
        <w:t>na základě výsledku výběrového řízení k plnění veřejné zakázky malého rozsahu s názvem „</w:t>
      </w:r>
      <w:r w:rsidR="00156FB4" w:rsidRPr="0050725D">
        <w:rPr>
          <w:rFonts w:cstheme="minorHAnsi"/>
          <w:sz w:val="22"/>
          <w:szCs w:val="22"/>
        </w:rPr>
        <w:t>Oprava nebytového prostoru na adrese Křižíkova 35/46, 186 00 Praha 8 – Karlín</w:t>
      </w:r>
      <w:r w:rsidRPr="002B0628">
        <w:rPr>
          <w:sz w:val="22"/>
          <w:szCs w:val="22"/>
        </w:rPr>
        <w:t>“</w:t>
      </w:r>
    </w:p>
    <w:p w14:paraId="4A7D39DD" w14:textId="77777777" w:rsidR="00136777" w:rsidRDefault="00136777">
      <w:pPr>
        <w:ind w:left="567" w:hanging="567"/>
        <w:jc w:val="center"/>
        <w:rPr>
          <w:sz w:val="22"/>
          <w:szCs w:val="22"/>
        </w:rPr>
      </w:pPr>
    </w:p>
    <w:p w14:paraId="4121BF68" w14:textId="77777777" w:rsidR="00136777" w:rsidRDefault="00BC1228">
      <w:pPr>
        <w:ind w:left="567" w:hanging="567"/>
        <w:jc w:val="center"/>
        <w:rPr>
          <w:sz w:val="22"/>
          <w:szCs w:val="22"/>
        </w:rPr>
      </w:pPr>
      <w:r>
        <w:rPr>
          <w:sz w:val="22"/>
          <w:szCs w:val="22"/>
        </w:rPr>
        <w:t xml:space="preserve">tuto </w:t>
      </w:r>
    </w:p>
    <w:p w14:paraId="46B8D6BE" w14:textId="77777777" w:rsidR="00136777" w:rsidRDefault="00BC1228">
      <w:pPr>
        <w:ind w:left="567" w:hanging="567"/>
        <w:jc w:val="center"/>
        <w:rPr>
          <w:b/>
          <w:sz w:val="32"/>
          <w:szCs w:val="32"/>
        </w:rPr>
      </w:pPr>
      <w:r>
        <w:rPr>
          <w:b/>
          <w:sz w:val="32"/>
          <w:szCs w:val="32"/>
        </w:rPr>
        <w:t>Smlouvu o dílo na stavební práce</w:t>
      </w:r>
    </w:p>
    <w:p w14:paraId="3C130852" w14:textId="77777777" w:rsidR="00136777" w:rsidRDefault="00BC1228">
      <w:pPr>
        <w:ind w:left="567" w:hanging="567"/>
        <w:jc w:val="center"/>
      </w:pPr>
      <w:r>
        <w:t>(dále jen „</w:t>
      </w:r>
      <w:r>
        <w:rPr>
          <w:b/>
        </w:rPr>
        <w:t>smlouva</w:t>
      </w:r>
      <w:r>
        <w:t>“)</w:t>
      </w:r>
    </w:p>
    <w:p w14:paraId="41330EB3" w14:textId="77777777" w:rsidR="00136777" w:rsidRDefault="00136777">
      <w:pPr>
        <w:jc w:val="both"/>
        <w:rPr>
          <w:sz w:val="22"/>
          <w:szCs w:val="22"/>
        </w:rPr>
      </w:pPr>
    </w:p>
    <w:p w14:paraId="5EC7CBDB" w14:textId="77777777" w:rsidR="00136777" w:rsidRDefault="00BC1228">
      <w:pPr>
        <w:spacing w:after="240"/>
        <w:jc w:val="center"/>
        <w:rPr>
          <w:b/>
          <w:sz w:val="22"/>
          <w:szCs w:val="22"/>
        </w:rPr>
      </w:pPr>
      <w:r>
        <w:rPr>
          <w:b/>
          <w:sz w:val="22"/>
          <w:szCs w:val="22"/>
        </w:rPr>
        <w:t>Preambule</w:t>
      </w:r>
    </w:p>
    <w:p w14:paraId="31E480CD" w14:textId="03B3D25A" w:rsidR="00136777" w:rsidRDefault="00BC1228">
      <w:pPr>
        <w:spacing w:after="240"/>
        <w:jc w:val="both"/>
        <w:rPr>
          <w:sz w:val="22"/>
          <w:szCs w:val="22"/>
        </w:rPr>
      </w:pPr>
      <w:r>
        <w:rPr>
          <w:sz w:val="22"/>
          <w:szCs w:val="22"/>
        </w:rPr>
        <w:t xml:space="preserve">Tato smlouva je uzavírána se zhotovitelem jako vítězným dodavatelem veřejné zakázky malého rozsahu s názvem </w:t>
      </w:r>
      <w:r w:rsidRPr="00364CFD">
        <w:rPr>
          <w:b/>
          <w:sz w:val="20"/>
          <w:szCs w:val="22"/>
          <w:u w:val="single"/>
        </w:rPr>
        <w:t>„</w:t>
      </w:r>
      <w:r w:rsidR="00156FB4" w:rsidRPr="00364CFD">
        <w:rPr>
          <w:rFonts w:cstheme="minorHAnsi"/>
          <w:b/>
          <w:sz w:val="22"/>
          <w:szCs w:val="22"/>
          <w:u w:val="single"/>
        </w:rPr>
        <w:t>Oprava nebytového prostoru na adrese Křižíkova 35/46, 186 00 Praha 8 – Karlín</w:t>
      </w:r>
      <w:r w:rsidRPr="00364CFD">
        <w:rPr>
          <w:b/>
          <w:sz w:val="22"/>
          <w:szCs w:val="22"/>
          <w:u w:val="single"/>
        </w:rPr>
        <w:t>“</w:t>
      </w:r>
      <w:r>
        <w:rPr>
          <w:b/>
          <w:sz w:val="22"/>
          <w:szCs w:val="22"/>
        </w:rPr>
        <w:t xml:space="preserve">. </w:t>
      </w:r>
      <w:r>
        <w:rPr>
          <w:sz w:val="22"/>
          <w:szCs w:val="22"/>
        </w:rPr>
        <w:t>Základním podkladem pro plnění dle této smlouvy je nabídka zhotovitele předložená v rámci výše uvedeného výběrového řízení.</w:t>
      </w:r>
    </w:p>
    <w:p w14:paraId="4747FC36" w14:textId="77777777" w:rsidR="00364CFD" w:rsidRDefault="00364CFD">
      <w:pPr>
        <w:jc w:val="center"/>
        <w:rPr>
          <w:b/>
          <w:sz w:val="22"/>
          <w:szCs w:val="22"/>
        </w:rPr>
      </w:pPr>
    </w:p>
    <w:p w14:paraId="2DA667F6" w14:textId="77777777" w:rsidR="00364CFD" w:rsidRDefault="00364CFD">
      <w:pPr>
        <w:jc w:val="center"/>
        <w:rPr>
          <w:b/>
          <w:sz w:val="22"/>
          <w:szCs w:val="22"/>
        </w:rPr>
      </w:pPr>
    </w:p>
    <w:p w14:paraId="262E160F" w14:textId="2FA37AAF" w:rsidR="00136777" w:rsidRDefault="00BC1228">
      <w:pPr>
        <w:jc w:val="center"/>
        <w:rPr>
          <w:b/>
          <w:sz w:val="22"/>
          <w:szCs w:val="22"/>
        </w:rPr>
      </w:pPr>
      <w:r>
        <w:rPr>
          <w:b/>
          <w:sz w:val="22"/>
          <w:szCs w:val="22"/>
        </w:rPr>
        <w:lastRenderedPageBreak/>
        <w:t>Článek I.</w:t>
      </w:r>
    </w:p>
    <w:p w14:paraId="51111244" w14:textId="77777777" w:rsidR="00136777" w:rsidRDefault="00BC1228">
      <w:pPr>
        <w:spacing w:after="240"/>
        <w:jc w:val="center"/>
        <w:rPr>
          <w:b/>
          <w:sz w:val="22"/>
          <w:szCs w:val="22"/>
        </w:rPr>
      </w:pPr>
      <w:r>
        <w:rPr>
          <w:b/>
          <w:sz w:val="22"/>
          <w:szCs w:val="22"/>
        </w:rPr>
        <w:t>Předmět smlouvy</w:t>
      </w:r>
    </w:p>
    <w:p w14:paraId="16F6AC39"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Předmětem smlouvy je závazek zhotovitele provést pro objednatele níže uvedené dílo řádně, v dohodnutém termínu a v kvalitě níže specifikované, tj. zejména bez vad a nedodělků, včetně všech objednatelem požadovaných změn díla a jeho součástí.</w:t>
      </w:r>
    </w:p>
    <w:p w14:paraId="1039C14E"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Objednatel se zavazuje při provádění díla řádně spolupůsobit a zhotoviteli řádně provedené dílo zaplatit, a to za podmínek a v termínech touto smlouvou sjednaných.</w:t>
      </w:r>
    </w:p>
    <w:p w14:paraId="12B98277"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Zhotovitel prohlašuje, že na základě svých odborných znalostí a zkušeností je schopen poskytnout objednateli předmět díla v požadovaném termínu, rozsahu a kvalitě.</w:t>
      </w:r>
    </w:p>
    <w:p w14:paraId="71CEBA63"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Zhotovitel prohlašuje, že se seznámil s rozsahem, povahou a specifikací díla. Jsou mu známy veškeré technické, kvalitativní a jiné podmínky nezbytné k realizaci díla a disponuje takovými kapacitami a odbornými znalostmi, které jsou nezbytné pro realizaci díla za cenu stanovenou dle článku V. této smlouvy.</w:t>
      </w:r>
    </w:p>
    <w:p w14:paraId="22D159C8"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Zhotovitel se zavazuje, že předmět této smlouvy provede v souladu s právními předpisy, jakož i v souladu se všemi normami obsahujícími technické specifikace a technická řešení, technické a technologické postupy a další kritéria zajišťující, že materiály, výrobky, postupy a služby jsou vyhovující a dostatečné pro zhotovení díla.</w:t>
      </w:r>
    </w:p>
    <w:p w14:paraId="546E2433" w14:textId="77777777" w:rsidR="00136777" w:rsidRPr="005D1265" w:rsidRDefault="00BC1228">
      <w:pPr>
        <w:pStyle w:val="Odstavecseseznamem1"/>
        <w:numPr>
          <w:ilvl w:val="1"/>
          <w:numId w:val="1"/>
        </w:numPr>
        <w:spacing w:after="360" w:line="276" w:lineRule="auto"/>
        <w:ind w:left="567" w:hanging="567"/>
        <w:jc w:val="both"/>
        <w:rPr>
          <w:rFonts w:asciiTheme="minorHAnsi" w:hAnsiTheme="minorHAnsi"/>
          <w:sz w:val="22"/>
          <w:szCs w:val="22"/>
        </w:rPr>
      </w:pPr>
      <w:r>
        <w:rPr>
          <w:rFonts w:asciiTheme="minorHAnsi" w:hAnsiTheme="minorHAnsi"/>
          <w:sz w:val="22"/>
          <w:szCs w:val="22"/>
        </w:rPr>
        <w:t xml:space="preserve">Zhotovitel prohlašuje, že předmět plnění dle této smlouvy není plněním nemožným a pečlivě zvážil všechny </w:t>
      </w:r>
      <w:r w:rsidRPr="005D1265">
        <w:rPr>
          <w:rFonts w:asciiTheme="minorHAnsi" w:hAnsiTheme="minorHAnsi"/>
          <w:sz w:val="22"/>
          <w:szCs w:val="22"/>
        </w:rPr>
        <w:t>možné důsledky uzavření této smlouvy.</w:t>
      </w:r>
    </w:p>
    <w:p w14:paraId="206F8A80" w14:textId="77777777" w:rsidR="00136777" w:rsidRPr="005D1265" w:rsidRDefault="00BC1228">
      <w:pPr>
        <w:jc w:val="center"/>
        <w:rPr>
          <w:b/>
          <w:sz w:val="22"/>
          <w:szCs w:val="22"/>
        </w:rPr>
      </w:pPr>
      <w:r w:rsidRPr="005D1265">
        <w:rPr>
          <w:b/>
          <w:sz w:val="22"/>
          <w:szCs w:val="22"/>
        </w:rPr>
        <w:t>Článek II.</w:t>
      </w:r>
    </w:p>
    <w:p w14:paraId="72211F66" w14:textId="77777777" w:rsidR="00136777" w:rsidRPr="005D1265" w:rsidRDefault="00BC1228">
      <w:pPr>
        <w:spacing w:after="240"/>
        <w:jc w:val="center"/>
        <w:rPr>
          <w:b/>
          <w:sz w:val="22"/>
          <w:szCs w:val="22"/>
        </w:rPr>
      </w:pPr>
      <w:r w:rsidRPr="005D1265">
        <w:rPr>
          <w:b/>
          <w:sz w:val="22"/>
          <w:szCs w:val="22"/>
        </w:rPr>
        <w:t>Předmět díla</w:t>
      </w:r>
    </w:p>
    <w:p w14:paraId="7BBE7028" w14:textId="2B4F2B48" w:rsidR="00136777" w:rsidRPr="005D1265" w:rsidRDefault="00BC1228" w:rsidP="00AB64C1">
      <w:pPr>
        <w:pStyle w:val="Odstavecseseznamem1"/>
        <w:numPr>
          <w:ilvl w:val="1"/>
          <w:numId w:val="2"/>
        </w:numPr>
        <w:spacing w:after="360" w:line="276" w:lineRule="auto"/>
        <w:ind w:left="567" w:hanging="567"/>
        <w:jc w:val="both"/>
        <w:rPr>
          <w:rFonts w:asciiTheme="minorHAnsi" w:hAnsiTheme="minorHAnsi"/>
          <w:sz w:val="22"/>
          <w:szCs w:val="22"/>
        </w:rPr>
      </w:pPr>
      <w:r w:rsidRPr="005D1265">
        <w:rPr>
          <w:rFonts w:asciiTheme="minorHAnsi" w:hAnsiTheme="minorHAnsi"/>
          <w:sz w:val="22"/>
          <w:szCs w:val="22"/>
        </w:rPr>
        <w:t>Předmět díla spočívá v provedení stavebních prací v souladu s výkresovou dokumentací s názvem</w:t>
      </w:r>
      <w:r w:rsidR="001E696F">
        <w:rPr>
          <w:rFonts w:asciiTheme="minorHAnsi" w:hAnsiTheme="minorHAnsi"/>
          <w:sz w:val="22"/>
          <w:szCs w:val="22"/>
        </w:rPr>
        <w:t>.</w:t>
      </w:r>
      <w:r w:rsidR="009C650B" w:rsidRPr="005D1265">
        <w:rPr>
          <w:rFonts w:asciiTheme="minorHAnsi" w:hAnsiTheme="minorHAnsi"/>
          <w:sz w:val="22"/>
          <w:szCs w:val="22"/>
        </w:rPr>
        <w:t xml:space="preserve"> </w:t>
      </w:r>
      <w:r w:rsidRPr="005D1265">
        <w:rPr>
          <w:rFonts w:asciiTheme="minorHAnsi" w:hAnsiTheme="minorHAnsi"/>
          <w:sz w:val="22"/>
          <w:szCs w:val="22"/>
        </w:rPr>
        <w:t>Tato dokumentace je nedílnou součástí smlouvy a tvoří přílohu č. 2 této smlouvy.</w:t>
      </w:r>
    </w:p>
    <w:p w14:paraId="53E1A225" w14:textId="77777777" w:rsidR="00136777" w:rsidRDefault="00BC1228">
      <w:pPr>
        <w:pStyle w:val="Odstavecseseznamem1"/>
        <w:numPr>
          <w:ilvl w:val="1"/>
          <w:numId w:val="2"/>
        </w:numPr>
        <w:spacing w:after="360" w:line="276" w:lineRule="auto"/>
        <w:ind w:left="567" w:hanging="567"/>
        <w:jc w:val="both"/>
        <w:rPr>
          <w:rFonts w:asciiTheme="minorHAnsi" w:hAnsiTheme="minorHAnsi"/>
          <w:sz w:val="22"/>
          <w:szCs w:val="22"/>
        </w:rPr>
      </w:pPr>
      <w:r w:rsidRPr="005D1265">
        <w:rPr>
          <w:rFonts w:asciiTheme="minorHAnsi" w:hAnsiTheme="minorHAnsi"/>
          <w:sz w:val="22"/>
          <w:szCs w:val="22"/>
        </w:rPr>
        <w:t>Součástí díla jsou veškeré práce a dodávky, činnosti a úkony nutné k řádnému a včasnému provedení díla tak, jak je popsáno v této smlouvy a podkladech pro zpracování nabídky</w:t>
      </w:r>
      <w:r>
        <w:rPr>
          <w:rFonts w:asciiTheme="minorHAnsi" w:hAnsiTheme="minorHAnsi"/>
          <w:sz w:val="22"/>
          <w:szCs w:val="22"/>
        </w:rPr>
        <w:t xml:space="preserve"> v rámci předmětné veřejné zakázky.</w:t>
      </w:r>
    </w:p>
    <w:p w14:paraId="121649C6" w14:textId="77777777" w:rsidR="00136777" w:rsidRDefault="00BC1228">
      <w:pPr>
        <w:jc w:val="center"/>
        <w:rPr>
          <w:b/>
          <w:sz w:val="22"/>
          <w:szCs w:val="22"/>
        </w:rPr>
      </w:pPr>
      <w:r>
        <w:rPr>
          <w:b/>
          <w:sz w:val="22"/>
          <w:szCs w:val="22"/>
        </w:rPr>
        <w:t>Článek III.</w:t>
      </w:r>
    </w:p>
    <w:p w14:paraId="7C18ECB8" w14:textId="77777777" w:rsidR="00136777" w:rsidRDefault="00BC1228">
      <w:pPr>
        <w:spacing w:after="240"/>
        <w:jc w:val="center"/>
        <w:rPr>
          <w:b/>
          <w:sz w:val="22"/>
          <w:szCs w:val="22"/>
        </w:rPr>
      </w:pPr>
      <w:r>
        <w:rPr>
          <w:b/>
          <w:sz w:val="22"/>
          <w:szCs w:val="22"/>
        </w:rPr>
        <w:t>Doba a místo plnění</w:t>
      </w:r>
    </w:p>
    <w:p w14:paraId="633E4D19" w14:textId="1F5B80F2" w:rsidR="00136777" w:rsidRPr="00364CFD" w:rsidRDefault="00BC1228">
      <w:pPr>
        <w:pStyle w:val="Odstavecseseznamem1"/>
        <w:numPr>
          <w:ilvl w:val="1"/>
          <w:numId w:val="3"/>
        </w:numPr>
        <w:spacing w:after="360" w:line="276" w:lineRule="auto"/>
        <w:ind w:left="567" w:hanging="567"/>
        <w:jc w:val="both"/>
        <w:rPr>
          <w:rFonts w:asciiTheme="minorHAnsi" w:hAnsiTheme="minorHAnsi"/>
          <w:b/>
          <w:bCs/>
          <w:sz w:val="22"/>
          <w:szCs w:val="22"/>
        </w:rPr>
      </w:pPr>
      <w:r w:rsidRPr="00364CFD">
        <w:rPr>
          <w:rFonts w:asciiTheme="minorHAnsi" w:hAnsiTheme="minorHAnsi"/>
          <w:b/>
          <w:bCs/>
          <w:sz w:val="22"/>
          <w:szCs w:val="22"/>
        </w:rPr>
        <w:t xml:space="preserve">Místem </w:t>
      </w:r>
      <w:r w:rsidR="00256696" w:rsidRPr="00364CFD">
        <w:rPr>
          <w:rFonts w:asciiTheme="minorHAnsi" w:hAnsiTheme="minorHAnsi" w:cstheme="minorHAnsi"/>
          <w:b/>
          <w:bCs/>
          <w:sz w:val="22"/>
          <w:szCs w:val="22"/>
        </w:rPr>
        <w:t xml:space="preserve">plnění je: </w:t>
      </w:r>
      <w:r w:rsidR="00554E80" w:rsidRPr="00364CFD">
        <w:rPr>
          <w:rFonts w:asciiTheme="minorHAnsi" w:hAnsiTheme="minorHAnsi" w:cstheme="minorHAnsi"/>
          <w:b/>
          <w:bCs/>
          <w:sz w:val="22"/>
          <w:szCs w:val="22"/>
        </w:rPr>
        <w:t>Křižíkova 35/46, 186 00 Praha 8 – Karlín</w:t>
      </w:r>
      <w:r w:rsidR="006A1E19" w:rsidRPr="00364CFD">
        <w:rPr>
          <w:rFonts w:asciiTheme="minorHAnsi" w:hAnsiTheme="minorHAnsi" w:cstheme="minorHAnsi"/>
          <w:b/>
          <w:bCs/>
          <w:sz w:val="22"/>
          <w:szCs w:val="22"/>
        </w:rPr>
        <w:t>.</w:t>
      </w:r>
    </w:p>
    <w:p w14:paraId="68209477" w14:textId="6A76E723" w:rsidR="00136777" w:rsidRPr="00364CFD" w:rsidRDefault="00BC1228">
      <w:pPr>
        <w:pStyle w:val="Odstavecseseznamem1"/>
        <w:numPr>
          <w:ilvl w:val="1"/>
          <w:numId w:val="3"/>
        </w:numPr>
        <w:spacing w:after="360" w:line="276" w:lineRule="auto"/>
        <w:ind w:left="567" w:hanging="567"/>
        <w:jc w:val="both"/>
        <w:rPr>
          <w:rFonts w:asciiTheme="minorHAnsi" w:hAnsiTheme="minorHAnsi"/>
          <w:b/>
          <w:bCs/>
          <w:sz w:val="22"/>
          <w:szCs w:val="22"/>
        </w:rPr>
      </w:pPr>
      <w:r w:rsidRPr="00364CFD">
        <w:rPr>
          <w:rFonts w:asciiTheme="minorHAnsi" w:hAnsiTheme="minorHAnsi"/>
          <w:b/>
          <w:bCs/>
          <w:sz w:val="22"/>
          <w:szCs w:val="22"/>
        </w:rPr>
        <w:t xml:space="preserve">Termín předání a převzetí staveniště: </w:t>
      </w:r>
      <w:r w:rsidR="008D1979" w:rsidRPr="00364CFD">
        <w:rPr>
          <w:rFonts w:asciiTheme="minorHAnsi" w:hAnsiTheme="minorHAnsi"/>
          <w:b/>
          <w:bCs/>
          <w:sz w:val="22"/>
          <w:szCs w:val="22"/>
        </w:rPr>
        <w:t>ihned po podpisu smlouvy</w:t>
      </w:r>
      <w:r w:rsidR="006A1E19" w:rsidRPr="00364CFD">
        <w:rPr>
          <w:rFonts w:asciiTheme="minorHAnsi" w:hAnsiTheme="minorHAnsi"/>
          <w:b/>
          <w:bCs/>
          <w:sz w:val="22"/>
          <w:szCs w:val="22"/>
        </w:rPr>
        <w:t>, po výzvě objednatele</w:t>
      </w:r>
      <w:r w:rsidRPr="00364CFD">
        <w:rPr>
          <w:rFonts w:asciiTheme="minorHAnsi" w:hAnsiTheme="minorHAnsi"/>
          <w:b/>
          <w:bCs/>
          <w:sz w:val="22"/>
          <w:szCs w:val="22"/>
        </w:rPr>
        <w:t>.</w:t>
      </w:r>
    </w:p>
    <w:p w14:paraId="44EC9802" w14:textId="4D907E8F" w:rsidR="00136777" w:rsidRPr="00364CFD" w:rsidRDefault="00BC1228">
      <w:pPr>
        <w:pStyle w:val="Odstavecseseznamem1"/>
        <w:numPr>
          <w:ilvl w:val="1"/>
          <w:numId w:val="3"/>
        </w:numPr>
        <w:spacing w:after="360" w:line="276" w:lineRule="auto"/>
        <w:ind w:left="567" w:hanging="567"/>
        <w:jc w:val="both"/>
        <w:rPr>
          <w:rFonts w:asciiTheme="minorHAnsi" w:hAnsiTheme="minorHAnsi"/>
          <w:b/>
          <w:bCs/>
          <w:sz w:val="22"/>
          <w:szCs w:val="22"/>
        </w:rPr>
      </w:pPr>
      <w:r w:rsidRPr="00364CFD">
        <w:rPr>
          <w:rFonts w:asciiTheme="minorHAnsi" w:hAnsiTheme="minorHAnsi"/>
          <w:b/>
          <w:bCs/>
          <w:sz w:val="22"/>
          <w:szCs w:val="22"/>
        </w:rPr>
        <w:t xml:space="preserve">Termín zahájení stavebních prací: </w:t>
      </w:r>
      <w:r w:rsidR="008D1979" w:rsidRPr="00364CFD">
        <w:rPr>
          <w:rFonts w:asciiTheme="minorHAnsi" w:hAnsiTheme="minorHAnsi"/>
          <w:b/>
          <w:bCs/>
          <w:sz w:val="22"/>
          <w:szCs w:val="22"/>
        </w:rPr>
        <w:t>ihned po podpisu smlouvy</w:t>
      </w:r>
      <w:r w:rsidR="006A1E19" w:rsidRPr="00364CFD">
        <w:rPr>
          <w:rFonts w:asciiTheme="minorHAnsi" w:hAnsiTheme="minorHAnsi"/>
          <w:b/>
          <w:bCs/>
          <w:sz w:val="22"/>
          <w:szCs w:val="22"/>
        </w:rPr>
        <w:t>, po výzvě objednatele</w:t>
      </w:r>
      <w:r w:rsidRPr="00364CFD">
        <w:rPr>
          <w:rFonts w:asciiTheme="minorHAnsi" w:hAnsiTheme="minorHAnsi"/>
          <w:b/>
          <w:bCs/>
          <w:sz w:val="22"/>
          <w:szCs w:val="22"/>
        </w:rPr>
        <w:t>.</w:t>
      </w:r>
    </w:p>
    <w:p w14:paraId="43906B74" w14:textId="676B3006" w:rsidR="00136777" w:rsidRPr="00364CFD" w:rsidRDefault="00BC1228">
      <w:pPr>
        <w:pStyle w:val="Odstavecseseznamem1"/>
        <w:numPr>
          <w:ilvl w:val="1"/>
          <w:numId w:val="3"/>
        </w:numPr>
        <w:spacing w:after="360" w:line="276" w:lineRule="auto"/>
        <w:ind w:left="567" w:hanging="567"/>
        <w:jc w:val="both"/>
        <w:rPr>
          <w:rFonts w:asciiTheme="minorHAnsi" w:hAnsiTheme="minorHAnsi"/>
          <w:b/>
          <w:bCs/>
          <w:sz w:val="22"/>
          <w:szCs w:val="22"/>
        </w:rPr>
      </w:pPr>
      <w:r w:rsidRPr="00364CFD">
        <w:rPr>
          <w:rFonts w:asciiTheme="minorHAnsi" w:hAnsiTheme="minorHAnsi"/>
          <w:b/>
          <w:bCs/>
          <w:sz w:val="22"/>
          <w:szCs w:val="22"/>
        </w:rPr>
        <w:t xml:space="preserve">Termín dokončení stavebních prací a zahájení procesu předání a převzetí díla </w:t>
      </w:r>
      <w:r w:rsidR="000A0D2D" w:rsidRPr="00364CFD">
        <w:rPr>
          <w:rFonts w:asciiTheme="minorHAnsi" w:hAnsiTheme="minorHAnsi"/>
          <w:b/>
          <w:bCs/>
          <w:sz w:val="22"/>
          <w:szCs w:val="22"/>
        </w:rPr>
        <w:t>do 90 dnů od převzetí staveniště</w:t>
      </w:r>
      <w:r w:rsidRPr="00364CFD">
        <w:rPr>
          <w:rFonts w:asciiTheme="minorHAnsi" w:hAnsiTheme="minorHAnsi"/>
          <w:b/>
          <w:bCs/>
          <w:sz w:val="22"/>
          <w:szCs w:val="22"/>
        </w:rPr>
        <w:t>. Zhotovitel je oprávněn předat dílo kdykoli během dohodnuté lhůty, je však povinen alespoň 2 pracovní dny dopředu vyzvat objednatele k převzetí díla. Toto neplatí v případě, že čas předání díla připadne na poslední den lhůty.</w:t>
      </w:r>
    </w:p>
    <w:p w14:paraId="16771C1B" w14:textId="77777777" w:rsidR="00136777" w:rsidRDefault="00BC1228">
      <w:pPr>
        <w:pStyle w:val="Odstavecseseznamem1"/>
        <w:numPr>
          <w:ilvl w:val="1"/>
          <w:numId w:val="3"/>
        </w:numPr>
        <w:spacing w:after="360" w:line="276" w:lineRule="auto"/>
        <w:ind w:left="567" w:hanging="567"/>
        <w:jc w:val="both"/>
        <w:rPr>
          <w:rFonts w:asciiTheme="minorHAnsi" w:hAnsiTheme="minorHAnsi"/>
          <w:sz w:val="22"/>
          <w:szCs w:val="22"/>
        </w:rPr>
      </w:pPr>
      <w:r>
        <w:rPr>
          <w:rFonts w:asciiTheme="minorHAnsi" w:hAnsiTheme="minorHAnsi"/>
          <w:sz w:val="22"/>
          <w:szCs w:val="22"/>
        </w:rPr>
        <w:t>Změna výše uvedených termínů je možná pouze na základě změny této smlouvy s výjimkou vyšší moci a přerušení provádění díla na základě pokynu objednatele.</w:t>
      </w:r>
    </w:p>
    <w:p w14:paraId="727DFEEA" w14:textId="77777777" w:rsidR="00136777" w:rsidRDefault="00BC1228">
      <w:pPr>
        <w:pStyle w:val="Odstavecseseznamem1"/>
        <w:numPr>
          <w:ilvl w:val="1"/>
          <w:numId w:val="3"/>
        </w:numPr>
        <w:spacing w:after="360" w:line="276" w:lineRule="auto"/>
        <w:ind w:left="567" w:hanging="567"/>
        <w:jc w:val="both"/>
        <w:rPr>
          <w:rFonts w:asciiTheme="minorHAnsi" w:hAnsiTheme="minorHAnsi"/>
          <w:sz w:val="22"/>
          <w:szCs w:val="22"/>
        </w:rPr>
      </w:pPr>
      <w:r>
        <w:rPr>
          <w:rFonts w:asciiTheme="minorHAnsi" w:hAnsiTheme="minorHAnsi"/>
          <w:sz w:val="22"/>
          <w:szCs w:val="22"/>
        </w:rPr>
        <w:t xml:space="preserve">Pro účely této smlouvy se za vyšší moc považují případy, které nejsou závislé na smluvních stranách, ani těmito stranami ovlivnitelné, které svou povahou brání smluvním stranám plnit jejich závazky. Za případ vyšší </w:t>
      </w:r>
      <w:r>
        <w:rPr>
          <w:rFonts w:asciiTheme="minorHAnsi" w:hAnsiTheme="minorHAnsi"/>
          <w:sz w:val="22"/>
          <w:szCs w:val="22"/>
        </w:rPr>
        <w:lastRenderedPageBreak/>
        <w:t xml:space="preserve">moci se považuje např. válka, mobilizace, vzpoura, povstání, sabotáž, výbuch, požár, pád letadla, přírodní katastrofy (záplavy, </w:t>
      </w:r>
      <w:proofErr w:type="gramStart"/>
      <w:r>
        <w:rPr>
          <w:rFonts w:asciiTheme="minorHAnsi" w:hAnsiTheme="minorHAnsi"/>
          <w:sz w:val="22"/>
          <w:szCs w:val="22"/>
        </w:rPr>
        <w:t>zemětřesení,</w:t>
      </w:r>
      <w:proofErr w:type="gramEnd"/>
      <w:r>
        <w:rPr>
          <w:rFonts w:asciiTheme="minorHAnsi" w:hAnsiTheme="minorHAnsi"/>
          <w:sz w:val="22"/>
          <w:szCs w:val="22"/>
        </w:rPr>
        <w:t xml:space="preserve"> apod.). Za případ vyšší moci se rovněž považuje změna nebo zrušení obecně závazných předpisů, platných v době uzavírání této smlouvy, v </w:t>
      </w:r>
      <w:proofErr w:type="gramStart"/>
      <w:r>
        <w:rPr>
          <w:rFonts w:asciiTheme="minorHAnsi" w:hAnsiTheme="minorHAnsi"/>
          <w:sz w:val="22"/>
          <w:szCs w:val="22"/>
        </w:rPr>
        <w:t>důsledku</w:t>
      </w:r>
      <w:proofErr w:type="gramEnd"/>
      <w:r>
        <w:rPr>
          <w:rFonts w:asciiTheme="minorHAnsi" w:hAnsiTheme="minorHAnsi"/>
          <w:sz w:val="22"/>
          <w:szCs w:val="22"/>
        </w:rPr>
        <w:t xml:space="preserve"> kterých by došlo k takové změně poměrů oproti těm, za jakých byla smlouva uzavírána, že by nebylo možné spravedlivě požadovat, aby smlouva byla plněna.</w:t>
      </w:r>
    </w:p>
    <w:p w14:paraId="66A93F4E" w14:textId="77777777" w:rsidR="00136777" w:rsidRDefault="00BC1228">
      <w:pPr>
        <w:pStyle w:val="Odstavecseseznamem1"/>
        <w:numPr>
          <w:ilvl w:val="1"/>
          <w:numId w:val="3"/>
        </w:numPr>
        <w:spacing w:after="360" w:line="276" w:lineRule="auto"/>
        <w:ind w:left="567" w:hanging="567"/>
        <w:jc w:val="both"/>
        <w:rPr>
          <w:rFonts w:asciiTheme="minorHAnsi" w:hAnsiTheme="minorHAnsi"/>
          <w:sz w:val="22"/>
          <w:szCs w:val="22"/>
        </w:rPr>
      </w:pPr>
      <w:r>
        <w:rPr>
          <w:rFonts w:asciiTheme="minorHAnsi" w:hAnsiTheme="minorHAnsi"/>
          <w:sz w:val="22"/>
          <w:szCs w:val="22"/>
        </w:rPr>
        <w:t>Zhotovitel je povinen přerušit provádění díla na základě písemného pokynu objednatele, který mu objednatel předá. Pro takový pokyn postačuje rovněž zápis do stavebního deníku. Jestliže dílo nelze provést bez přerušení vzhledem k technologickému postupu nebo potřebě součinnosti při jeho provádění s ostatními účastníky výstavby, je zhotovitel povinen provádění díla těmto podmínkám přizpůsobit a dbát přitom pokynů objednatele, aniž by došlo ke změně sjednaného času plnění nebo ceny díla</w:t>
      </w:r>
    </w:p>
    <w:p w14:paraId="05EE8D8C" w14:textId="77777777" w:rsidR="00136777" w:rsidRDefault="00BC1228">
      <w:pPr>
        <w:jc w:val="center"/>
        <w:rPr>
          <w:b/>
          <w:sz w:val="22"/>
          <w:szCs w:val="22"/>
        </w:rPr>
      </w:pPr>
      <w:r>
        <w:rPr>
          <w:b/>
          <w:sz w:val="22"/>
          <w:szCs w:val="22"/>
        </w:rPr>
        <w:t>Článek IV.</w:t>
      </w:r>
    </w:p>
    <w:p w14:paraId="2BB8F127" w14:textId="77777777" w:rsidR="00136777" w:rsidRDefault="00BC1228">
      <w:pPr>
        <w:spacing w:after="240"/>
        <w:jc w:val="center"/>
        <w:rPr>
          <w:b/>
          <w:sz w:val="22"/>
          <w:szCs w:val="22"/>
        </w:rPr>
      </w:pPr>
      <w:r>
        <w:rPr>
          <w:b/>
          <w:sz w:val="22"/>
          <w:szCs w:val="22"/>
        </w:rPr>
        <w:t>Kontrola provádění díla</w:t>
      </w:r>
    </w:p>
    <w:p w14:paraId="71082EF8" w14:textId="77777777" w:rsidR="00136777" w:rsidRDefault="00BC1228">
      <w:pPr>
        <w:pStyle w:val="Odstavecseseznamem1"/>
        <w:numPr>
          <w:ilvl w:val="1"/>
          <w:numId w:val="4"/>
        </w:numPr>
        <w:spacing w:after="200" w:line="276" w:lineRule="auto"/>
        <w:ind w:left="567" w:hanging="567"/>
        <w:jc w:val="both"/>
        <w:rPr>
          <w:rFonts w:asciiTheme="minorHAnsi" w:hAnsiTheme="minorHAnsi"/>
          <w:sz w:val="22"/>
          <w:szCs w:val="22"/>
        </w:rPr>
      </w:pPr>
      <w:r>
        <w:rPr>
          <w:rFonts w:asciiTheme="minorHAnsi" w:hAnsiTheme="minorHAnsi"/>
          <w:sz w:val="22"/>
          <w:szCs w:val="22"/>
        </w:rPr>
        <w:t>Zhotovitel se zavazuje umožnit provedení kontroly provádění díla objednatelem, popř. dalšími oprávněnými osobami, a za tím účelem vytvořit potřebné podmínky a nezbytnou součinnost.</w:t>
      </w:r>
    </w:p>
    <w:p w14:paraId="61FEDD13" w14:textId="77777777" w:rsidR="00136777" w:rsidRDefault="00BC1228">
      <w:pPr>
        <w:pStyle w:val="Odstavecseseznamem1"/>
        <w:numPr>
          <w:ilvl w:val="1"/>
          <w:numId w:val="4"/>
        </w:numPr>
        <w:spacing w:after="200" w:line="276" w:lineRule="auto"/>
        <w:ind w:left="567" w:hanging="567"/>
        <w:jc w:val="both"/>
        <w:rPr>
          <w:rFonts w:asciiTheme="minorHAnsi" w:hAnsiTheme="minorHAnsi"/>
          <w:sz w:val="22"/>
          <w:szCs w:val="22"/>
        </w:rPr>
      </w:pPr>
      <w:r>
        <w:rPr>
          <w:rFonts w:asciiTheme="minorHAnsi" w:hAnsiTheme="minorHAnsi"/>
          <w:sz w:val="22"/>
          <w:szCs w:val="22"/>
        </w:rPr>
        <w:t>Zjistí-li se při kontrole, že zhotovitel porušuje své povinnosti vyplývající z této smlouvy, může objednatel požadovat, aby zhotovitel zajistil nápravu a prováděl dílo řádným způsobem.</w:t>
      </w:r>
    </w:p>
    <w:p w14:paraId="0973FAD9" w14:textId="77777777" w:rsidR="00136777" w:rsidRDefault="00BC1228">
      <w:pPr>
        <w:pStyle w:val="Odstavecseseznamem1"/>
        <w:numPr>
          <w:ilvl w:val="1"/>
          <w:numId w:val="4"/>
        </w:numPr>
        <w:spacing w:after="360" w:line="276" w:lineRule="auto"/>
        <w:ind w:left="567" w:hanging="567"/>
        <w:jc w:val="both"/>
        <w:rPr>
          <w:rFonts w:asciiTheme="minorHAnsi" w:hAnsiTheme="minorHAnsi"/>
          <w:sz w:val="22"/>
          <w:szCs w:val="22"/>
        </w:rPr>
      </w:pPr>
      <w:r>
        <w:rPr>
          <w:rFonts w:asciiTheme="minorHAnsi" w:hAnsiTheme="minorHAnsi"/>
          <w:sz w:val="22"/>
          <w:szCs w:val="22"/>
        </w:rPr>
        <w:t>Objednatel zajistí na stavbě výkon technického dozoru investora (dále jen „</w:t>
      </w:r>
      <w:r>
        <w:rPr>
          <w:rFonts w:asciiTheme="minorHAnsi" w:hAnsiTheme="minorHAnsi"/>
          <w:b/>
          <w:sz w:val="22"/>
          <w:szCs w:val="22"/>
        </w:rPr>
        <w:t>TDI</w:t>
      </w:r>
      <w:r>
        <w:rPr>
          <w:rFonts w:asciiTheme="minorHAnsi" w:hAnsiTheme="minorHAnsi"/>
          <w:sz w:val="22"/>
          <w:szCs w:val="22"/>
        </w:rPr>
        <w:t>“), který stanoví zásady kontroly zhotovitelem prováděných prací a podrobnosti organizace kontrolních dnů. Zhotovitel je povinen poskytnout TDI veškerou potřebnou součinnost. Kontrolní dny budou svolávány TDI podle dohody s objednatelem.</w:t>
      </w:r>
    </w:p>
    <w:p w14:paraId="416AFB3F" w14:textId="77777777" w:rsidR="00136777" w:rsidRDefault="00BC1228">
      <w:pPr>
        <w:pStyle w:val="Odstavecseseznamem1"/>
        <w:numPr>
          <w:ilvl w:val="1"/>
          <w:numId w:val="4"/>
        </w:numPr>
        <w:spacing w:after="360" w:line="276" w:lineRule="auto"/>
        <w:ind w:left="567" w:hanging="567"/>
        <w:jc w:val="both"/>
        <w:rPr>
          <w:rFonts w:asciiTheme="minorHAnsi" w:hAnsiTheme="minorHAnsi"/>
          <w:sz w:val="22"/>
          <w:szCs w:val="22"/>
        </w:rPr>
      </w:pPr>
      <w:r>
        <w:rPr>
          <w:rFonts w:asciiTheme="minorHAnsi" w:hAnsiTheme="minorHAnsi"/>
          <w:sz w:val="22"/>
          <w:szCs w:val="22"/>
        </w:rPr>
        <w:t>Zhotovitel je povinen u všech částí stavby (díla), které budou dalším postupem zakryty, zajistit odsouhlasení a kontrolu TDI. O provedení kontroly těchto částí stavby se provede záznam ve stavebním deníku.</w:t>
      </w:r>
    </w:p>
    <w:p w14:paraId="4035845E" w14:textId="77777777" w:rsidR="00136777" w:rsidRDefault="00BC1228">
      <w:pPr>
        <w:jc w:val="center"/>
        <w:rPr>
          <w:b/>
          <w:sz w:val="22"/>
          <w:szCs w:val="22"/>
        </w:rPr>
      </w:pPr>
      <w:r>
        <w:rPr>
          <w:b/>
          <w:sz w:val="22"/>
          <w:szCs w:val="22"/>
        </w:rPr>
        <w:t>Článek V.</w:t>
      </w:r>
    </w:p>
    <w:p w14:paraId="6023D3E0" w14:textId="77777777" w:rsidR="00136777" w:rsidRDefault="00BC1228">
      <w:pPr>
        <w:snapToGrid w:val="0"/>
        <w:spacing w:afterLines="100" w:after="240"/>
        <w:jc w:val="center"/>
        <w:rPr>
          <w:b/>
          <w:sz w:val="22"/>
          <w:szCs w:val="22"/>
        </w:rPr>
      </w:pPr>
      <w:r>
        <w:rPr>
          <w:b/>
          <w:sz w:val="22"/>
          <w:szCs w:val="22"/>
        </w:rPr>
        <w:t>Předání a převzetí díla</w:t>
      </w:r>
    </w:p>
    <w:p w14:paraId="59842E63"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Předání a převzetí řádně dokončeného díla bude uskutečněno na základě předávacího protokolu, potvrzeného objednatelem, zhotovitelem a TDI. Zhotovitel se s objednatelem dohodl, že v průběhu provádění díla bude možné předat i dílčí plnění díla.</w:t>
      </w:r>
    </w:p>
    <w:p w14:paraId="3EF46907"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w:t>
      </w:r>
    </w:p>
    <w:p w14:paraId="416DFBF2"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O předání díla se sepíše předávací protokol, který musí obsahovat zejména:</w:t>
      </w:r>
    </w:p>
    <w:p w14:paraId="33675AEA"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označení osoby zhotovitele včetně uvedení sídla a IČ,</w:t>
      </w:r>
    </w:p>
    <w:p w14:paraId="1F17A158"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označení osoby objednatele včetně uvedení sídla a IČ,</w:t>
      </w:r>
    </w:p>
    <w:p w14:paraId="68957ABE"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označení této smlouvy včetně uvedení jejího evidenčního čísla,</w:t>
      </w:r>
    </w:p>
    <w:p w14:paraId="4992B9B1"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název projektu,</w:t>
      </w:r>
    </w:p>
    <w:p w14:paraId="1CEAA002"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 xml:space="preserve">rozsah a předmět plnění, </w:t>
      </w:r>
    </w:p>
    <w:p w14:paraId="700924FF"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 xml:space="preserve">čas a místo předání díla, </w:t>
      </w:r>
    </w:p>
    <w:p w14:paraId="29DD344A"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lastRenderedPageBreak/>
        <w:t xml:space="preserve">jména a vlastnoruční podpis osob odpovědných za plnění této smlouvy, </w:t>
      </w:r>
    </w:p>
    <w:p w14:paraId="262BB2DB"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oznámení objednatele dle odst. 5.5. tohoto článku smlouvy.</w:t>
      </w:r>
    </w:p>
    <w:p w14:paraId="75794955"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 xml:space="preserve">Zhotovitel se zavazuje umožnit objednateli prohlídku dokončeného díla. </w:t>
      </w:r>
    </w:p>
    <w:p w14:paraId="48FF308C"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Objednatel provede prohlídku díla ve spolupráci s TDI na základě výzvy zhotovitele. Pokud objednatel zjistí, že předané dílo trpí vadami, které však nebrání užívání díla k účelu vyplývajícímu z této smlouvy, popř. k účelu, který je pro užívání díla obvyklý, oznámí zhotoviteli, že dílo akceptuje s výhradami. V takovém případě se má za to, že objednatel dílo převzal, avšak zhotovitel je povinen odstranit uvedené vady v termínu dohodnutým s objednatelem. Nelze-li dle názoru objednatele dílo pro jeho vady užívat k účelu vyplývajícímu z této smlouvy, popř. k účelu, který je pro užívání díla obvyklý, oznámí zhotoviteli, že dílo odmítá. V takovém případě se má za to, že objednatel dílo nepřevzal.</w:t>
      </w:r>
    </w:p>
    <w:p w14:paraId="00F64FA4"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 xml:space="preserve">Objednatel je oprávněn odmítnout převzetí díla také tehdy, když zhotovitel nevyzve objednatele k převzetí díla včas dle článku III. této smlouvy. </w:t>
      </w:r>
    </w:p>
    <w:p w14:paraId="045A05D2"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 xml:space="preserve">Oznámení o výhradách a oznámení o odmítnutí díla musí obsahovat popis vad díla a právo, které objednatel v důsledku vady díla uplatňuje. </w:t>
      </w:r>
    </w:p>
    <w:p w14:paraId="0C9E0875"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 xml:space="preserve">Zhotovitel se zavazuje bezplatně odstranit oznámené vady ve lhůtě dle článku IX. této smlouvy. </w:t>
      </w:r>
    </w:p>
    <w:p w14:paraId="25B73433"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Pro opětovné předání díla se výše uvedený postup uplatní obdobně.</w:t>
      </w:r>
    </w:p>
    <w:p w14:paraId="005A4BE0"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 Při předání a převzetí díla předá zhotovitel objednateli originál stavebního deníku, záznamy o kontrolách díla, včetně jeho zakrytých částí, provozní řády a návody k obsluze technických nebo jiných zařízení nebo přístrojů, pokud jsou součástí díla, doklady prokazující způsob, jakým naložil s jednotlivými druhy stavebního odpadu, doklady, jejichž předání je součástí závazku zhotovitele provést dílo. Jestliže tyto doklady zhotovitel objednateli nepředá, je objednatel oprávněn odmítnout převzetí díla, nedohodnou-li se strany jinak.</w:t>
      </w:r>
    </w:p>
    <w:p w14:paraId="231D70AC" w14:textId="77777777" w:rsidR="00136777" w:rsidRDefault="00BC1228">
      <w:pPr>
        <w:jc w:val="center"/>
        <w:rPr>
          <w:b/>
          <w:sz w:val="22"/>
          <w:szCs w:val="22"/>
        </w:rPr>
      </w:pPr>
      <w:r>
        <w:rPr>
          <w:b/>
          <w:sz w:val="22"/>
          <w:szCs w:val="22"/>
        </w:rPr>
        <w:t>Článek VI.</w:t>
      </w:r>
    </w:p>
    <w:p w14:paraId="3B7834FA" w14:textId="77777777" w:rsidR="00136777" w:rsidRDefault="00BC1228">
      <w:pPr>
        <w:spacing w:after="240"/>
        <w:jc w:val="center"/>
        <w:rPr>
          <w:b/>
          <w:sz w:val="22"/>
          <w:szCs w:val="22"/>
        </w:rPr>
      </w:pPr>
      <w:r>
        <w:rPr>
          <w:b/>
          <w:sz w:val="22"/>
          <w:szCs w:val="22"/>
        </w:rPr>
        <w:t>Cena a platební podmínky</w:t>
      </w:r>
    </w:p>
    <w:p w14:paraId="0D952F6B"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Cena za celé provedené dílo je stanovena jako cena pevná, tj. zahrnuje veškeré náklady zhotovitele související s provedením díla. Dále jsou součástí ceny i služby a dodávky, které nejsou výslovně uvedeny, ale zhotovitel, jakožto odborník o nich ví nebo vědět musel, neboť jsou nezbytné k provedení díla.</w:t>
      </w:r>
    </w:p>
    <w:p w14:paraId="2F48D21F"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bCs/>
          <w:color w:val="000000"/>
          <w:sz w:val="22"/>
          <w:szCs w:val="22"/>
        </w:rPr>
        <w:t>Celková cena za řádně provedené a předané dílo dle článku II. této smlouvy a další s dílem související úkony je stanovena takto:</w:t>
      </w:r>
    </w:p>
    <w:p w14:paraId="17B1B639" w14:textId="77777777" w:rsidR="00136777" w:rsidRDefault="00136777">
      <w:pPr>
        <w:pStyle w:val="Odstavecseseznamem1"/>
        <w:ind w:left="669"/>
        <w:jc w:val="both"/>
        <w:rPr>
          <w:rFonts w:asciiTheme="minorHAnsi" w:hAnsiTheme="minorHAnsi"/>
          <w:sz w:val="22"/>
          <w:szCs w:val="22"/>
          <w:highlight w:val="yellow"/>
        </w:rPr>
      </w:pPr>
    </w:p>
    <w:p w14:paraId="17A85CB6" w14:textId="3ADC4ABB" w:rsidR="00136777" w:rsidRPr="00364CFD" w:rsidRDefault="00150314">
      <w:pPr>
        <w:pStyle w:val="Odstavecseseznamem1"/>
        <w:ind w:left="1276"/>
        <w:jc w:val="both"/>
        <w:rPr>
          <w:rFonts w:asciiTheme="minorHAnsi" w:hAnsiTheme="minorHAnsi"/>
          <w:b/>
          <w:bCs/>
        </w:rPr>
      </w:pPr>
      <w:bookmarkStart w:id="0" w:name="_Hlk201752620"/>
      <w:r w:rsidRPr="00364CFD">
        <w:rPr>
          <w:rFonts w:asciiTheme="minorHAnsi" w:hAnsiTheme="minorHAnsi"/>
          <w:b/>
          <w:bCs/>
        </w:rPr>
        <w:t>1 631 916,80</w:t>
      </w:r>
      <w:r w:rsidR="00BC1228" w:rsidRPr="00364CFD">
        <w:rPr>
          <w:rFonts w:asciiTheme="minorHAnsi" w:hAnsiTheme="minorHAnsi" w:cs="Arial"/>
          <w:b/>
          <w:bCs/>
        </w:rPr>
        <w:t xml:space="preserve"> </w:t>
      </w:r>
      <w:r w:rsidR="00BC1228" w:rsidRPr="00364CFD">
        <w:rPr>
          <w:rFonts w:asciiTheme="minorHAnsi" w:hAnsiTheme="minorHAnsi"/>
          <w:b/>
          <w:bCs/>
        </w:rPr>
        <w:t>Kč bez DPH</w:t>
      </w:r>
      <w:bookmarkEnd w:id="0"/>
    </w:p>
    <w:p w14:paraId="3A2CC92A" w14:textId="77777777" w:rsidR="00A74DD1" w:rsidRPr="00364CFD" w:rsidRDefault="00A74DD1">
      <w:pPr>
        <w:pStyle w:val="Odstavecseseznamem1"/>
        <w:ind w:left="1276"/>
        <w:jc w:val="both"/>
        <w:rPr>
          <w:rFonts w:asciiTheme="minorHAnsi" w:hAnsiTheme="minorHAnsi"/>
          <w:b/>
          <w:bCs/>
        </w:rPr>
      </w:pPr>
    </w:p>
    <w:p w14:paraId="5413FDB9" w14:textId="330172F2" w:rsidR="00151EB9" w:rsidRPr="00D86A7C" w:rsidRDefault="00151EB9" w:rsidP="00151EB9">
      <w:pPr>
        <w:pStyle w:val="Odstavecseseznamem1"/>
        <w:numPr>
          <w:ilvl w:val="1"/>
          <w:numId w:val="7"/>
        </w:numPr>
        <w:spacing w:after="200" w:line="276" w:lineRule="auto"/>
        <w:ind w:left="671" w:hangingChars="304" w:hanging="671"/>
        <w:jc w:val="both"/>
        <w:rPr>
          <w:rFonts w:asciiTheme="minorHAnsi" w:hAnsiTheme="minorHAnsi"/>
          <w:b/>
          <w:bCs/>
          <w:sz w:val="22"/>
          <w:szCs w:val="22"/>
        </w:rPr>
      </w:pPr>
      <w:r w:rsidRPr="00D86A7C">
        <w:rPr>
          <w:rFonts w:asciiTheme="minorHAnsi" w:hAnsiTheme="minorHAnsi"/>
          <w:b/>
          <w:bCs/>
          <w:sz w:val="22"/>
          <w:szCs w:val="22"/>
        </w:rPr>
        <w:t>K ceně bude připočteno DPH v zákonné výši podle sazeb platných ke dni uskutečnění zdanitelného plnění.</w:t>
      </w:r>
    </w:p>
    <w:p w14:paraId="1A4EF1F1"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Ceny v odst. 6.2. tohoto článku jsou stanoveny v souladu s přílohou č. 1 této smlouvy – Výkaz výměr. Jednotkové ceny uvedené v příloze č. 1 jsou konečné a maximální a mohou být měněny pouze se změnou sazeb DPH či jiných daňových předpisů majících vliv na cenu předmětu plnění. Výkazy výměr musí být v souladu s dokumentací dle článku II. odst. 2.1. této smlouvy.</w:t>
      </w:r>
    </w:p>
    <w:p w14:paraId="61A45DBA"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lastRenderedPageBreak/>
        <w:t xml:space="preserve">Zhotovitel je oprávněn vystavit fakturu za každý kalendářní měsíc. Konečná faktura bude vystavena až po zhotovení celého díla, tj. provedení všech stavebních úprav uvedených v dokumentaci dle článku II. odst. 2.1. této smlouvy </w:t>
      </w:r>
    </w:p>
    <w:p w14:paraId="79AC84BB"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Faktura musí obsahovat údaje uvedené v § 28 odst. 2 zákona č. 235/2014 Sb., o dani z přidané hodnoty, ve znění pozdějších přepisů, a zákona č. 563/1991 Sb., o účetnictví, ve znění pozdějších předpisů.</w:t>
      </w:r>
    </w:p>
    <w:p w14:paraId="6A6CE3CE"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 xml:space="preserve">Součástí faktury bude podrobná specifikace provedených stavebních prací tak, aby byla v souladu s platnými účetními a daňovými předpisy, a to za účelem řádného vedení evidence majetku objednatele v souladu s těmito právními předpisy. </w:t>
      </w:r>
    </w:p>
    <w:p w14:paraId="6E6C4900"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Faktura je splatná do 21 kalendářních dnů ode dne jejího doručení objednateli.</w:t>
      </w:r>
    </w:p>
    <w:p w14:paraId="4B3965CF"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Objednatel je oprávněn do data splatnosti vrátit fakturu, která neobsahuje požadované náležitosti či požadované přílohy nebo obsahuje jiné cenové údaje nebo jiný druh plnění než dohodnuté v této smlouvě s tím, že doba splatnosti nové (opravené) faktury začíná znovu běžet ode dne jejího doručení objednateli.</w:t>
      </w:r>
    </w:p>
    <w:p w14:paraId="740383BF" w14:textId="77777777" w:rsidR="00136777" w:rsidRDefault="00BC1228">
      <w:pPr>
        <w:pStyle w:val="Odstavecseseznamem1"/>
        <w:numPr>
          <w:ilvl w:val="1"/>
          <w:numId w:val="7"/>
        </w:numPr>
        <w:spacing w:after="360" w:line="276" w:lineRule="auto"/>
        <w:ind w:left="669" w:hangingChars="304" w:hanging="669"/>
        <w:jc w:val="both"/>
        <w:rPr>
          <w:rFonts w:asciiTheme="minorHAnsi" w:hAnsiTheme="minorHAnsi"/>
          <w:sz w:val="22"/>
          <w:szCs w:val="22"/>
        </w:rPr>
      </w:pPr>
      <w:r>
        <w:rPr>
          <w:rFonts w:asciiTheme="minorHAnsi" w:hAnsiTheme="minorHAnsi"/>
          <w:sz w:val="22"/>
          <w:szCs w:val="22"/>
        </w:rPr>
        <w:t>Faktura je považována za zaplacenou okamžikem odepsání příslušné částky z účtu objednatele ve prospěch účtu zhotovitele.</w:t>
      </w:r>
    </w:p>
    <w:p w14:paraId="45E23684" w14:textId="77777777" w:rsidR="00136777" w:rsidRDefault="00BC1228">
      <w:pPr>
        <w:jc w:val="center"/>
        <w:rPr>
          <w:b/>
          <w:sz w:val="22"/>
          <w:szCs w:val="22"/>
        </w:rPr>
      </w:pPr>
      <w:r>
        <w:rPr>
          <w:b/>
          <w:sz w:val="22"/>
          <w:szCs w:val="22"/>
        </w:rPr>
        <w:t>Článek VII.</w:t>
      </w:r>
    </w:p>
    <w:p w14:paraId="125230CF" w14:textId="77777777" w:rsidR="00136777" w:rsidRDefault="00BC1228">
      <w:pPr>
        <w:spacing w:after="240"/>
        <w:jc w:val="center"/>
        <w:rPr>
          <w:b/>
          <w:sz w:val="22"/>
          <w:szCs w:val="22"/>
        </w:rPr>
      </w:pPr>
      <w:r>
        <w:rPr>
          <w:b/>
          <w:sz w:val="22"/>
          <w:szCs w:val="22"/>
        </w:rPr>
        <w:t>Práva a povinnosti smluvních stran</w:t>
      </w:r>
    </w:p>
    <w:p w14:paraId="76273A48"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se zavazuje provést dílo s odbornou péčí a obstarat vše, co je k provedení díla potřeba. Zhotovitel se zavazuje provést dílo v souladu s podklady k předmětné veřejné zakázce, se schválenými projektovými dokumentacemi a s požadavky veřejnoprávních orgánů, a je povinen zajistit, aby dílo odpovídalo obecně platným právním předpisům ČR, v této smlouvě uvedeným dokumentům a příslušným technickým normám, jejichž závaznost si smluvní strany tímto sjednávají.</w:t>
      </w:r>
    </w:p>
    <w:p w14:paraId="59F3C820"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 nedostatků předané dokumentace včetně návrhů na jejich odstranění a včetně vymezení dopadu na předmět a cenu plnění.</w:t>
      </w:r>
    </w:p>
    <w:p w14:paraId="78516A15"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665FAE7F"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se zavazuje neprodleně informovat objednatele o všech skutečnostech, které by mu mohly způsobit finanční, nebo jinou újmu, o překážkách, které by mohly ohrozit termíny stanovené touto smlouvou, a o vadách předaného díla.</w:t>
      </w:r>
    </w:p>
    <w:p w14:paraId="7FB63C8A"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Dílo může zhotovitel provést prostřednictvím subdodavatelů, odpovídá však, jako by plnil sám. </w:t>
      </w:r>
    </w:p>
    <w:p w14:paraId="0D3D6462"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povede ode dne převzetí staveniště stavební deník. V průběhu pracovní doby musí být trvale dostupný na staveništi. Do stavebního deníku budou zapisovány všechny skutečnosti, rozhodné pro plnění smlouvy, zejména údaje o časovém postupu prací a jejich jakosti, důvody odchylek prováděných prací od projektové dokumentace, o provedených zkouškách a další údaje potřebné k posouzení prací objednatelem.</w:t>
      </w:r>
    </w:p>
    <w:p w14:paraId="0740CCF6"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V případě, že dojde k přerušení prací na prováděném dílu, zavazuje se zhotovitel adekvátním způsobem dle stavu rozestavěnosti zabezpečit již provedenou část díla tak, aby nedošlo ke škodě na této části díla. </w:t>
      </w:r>
    </w:p>
    <w:p w14:paraId="5C03A62C"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lastRenderedPageBreak/>
        <w:t>Zhotovitel je povinen provést všechna opatření pro snížení vzniku škod a zejména je povinen odpovídajícím způsobem zabezpečit místo stavby a znemožnit přístup na staveniště neoprávněným osobám.</w:t>
      </w:r>
    </w:p>
    <w:p w14:paraId="130AD7A7" w14:textId="77777777" w:rsidR="00136777" w:rsidRDefault="00BC1228">
      <w:pPr>
        <w:pStyle w:val="Odstavecseseznamem1"/>
        <w:numPr>
          <w:ilvl w:val="1"/>
          <w:numId w:val="8"/>
        </w:numPr>
        <w:spacing w:after="320" w:line="276" w:lineRule="auto"/>
        <w:ind w:left="672" w:hanging="672"/>
        <w:jc w:val="both"/>
        <w:rPr>
          <w:rFonts w:asciiTheme="minorHAnsi" w:hAnsiTheme="minorHAnsi"/>
          <w:sz w:val="22"/>
          <w:szCs w:val="22"/>
        </w:rPr>
      </w:pPr>
      <w:r>
        <w:rPr>
          <w:rFonts w:asciiTheme="minorHAnsi" w:hAnsiTheme="minorHAnsi"/>
          <w:sz w:val="22"/>
          <w:szCs w:val="22"/>
        </w:rPr>
        <w:t>Objednatel se zavazuje poskytovat zhotoviteli nezbytnou součinnost za účelem řádného provedení díla, zejména předat zhotoviteli nejpozději v den předání a převzetí staveniště dokumentaci včetně technické specifikace díla společně s dalšími dokumenty, pokud již nebyly poskytnuty dříve, a které jsou nezbytné pro provedení díla; soupis předané dokumentace bude uveden v protokolu (zápisu) o předání a převzetí staveniště.</w:t>
      </w:r>
    </w:p>
    <w:p w14:paraId="21FFEA33" w14:textId="77777777" w:rsidR="00646321" w:rsidRPr="00646321" w:rsidRDefault="00BC1228" w:rsidP="00646321">
      <w:pPr>
        <w:pStyle w:val="Odstavecseseznamem1"/>
        <w:numPr>
          <w:ilvl w:val="1"/>
          <w:numId w:val="8"/>
        </w:numPr>
        <w:spacing w:after="320" w:line="276" w:lineRule="auto"/>
        <w:ind w:left="672" w:hanging="672"/>
        <w:jc w:val="both"/>
        <w:rPr>
          <w:rFonts w:asciiTheme="minorHAnsi" w:hAnsiTheme="minorHAnsi"/>
          <w:sz w:val="22"/>
          <w:szCs w:val="22"/>
        </w:rPr>
      </w:pPr>
      <w:r>
        <w:rPr>
          <w:rFonts w:asciiTheme="minorHAnsi" w:hAnsiTheme="minorHAnsi"/>
          <w:sz w:val="22"/>
          <w:szCs w:val="22"/>
        </w:rPr>
        <w:t>Zhotovitel se zavazuje, že po každém jednotlivém provádění stavebních prací uvede dané místo a jeho okolí do původního stavu, zejména provede úklid.</w:t>
      </w:r>
    </w:p>
    <w:p w14:paraId="71C879C5" w14:textId="77777777" w:rsidR="00136777" w:rsidRDefault="00BC1228">
      <w:pPr>
        <w:jc w:val="center"/>
        <w:rPr>
          <w:b/>
          <w:sz w:val="22"/>
          <w:szCs w:val="22"/>
        </w:rPr>
      </w:pPr>
      <w:r>
        <w:rPr>
          <w:b/>
          <w:sz w:val="22"/>
          <w:szCs w:val="22"/>
        </w:rPr>
        <w:t>Článek VIII.</w:t>
      </w:r>
    </w:p>
    <w:p w14:paraId="32F47334" w14:textId="77777777" w:rsidR="00136777" w:rsidRDefault="00BC1228">
      <w:pPr>
        <w:spacing w:after="240"/>
        <w:jc w:val="center"/>
        <w:rPr>
          <w:b/>
          <w:sz w:val="22"/>
          <w:szCs w:val="22"/>
        </w:rPr>
      </w:pPr>
      <w:r>
        <w:rPr>
          <w:b/>
          <w:sz w:val="22"/>
          <w:szCs w:val="22"/>
        </w:rPr>
        <w:t>Staveniště</w:t>
      </w:r>
    </w:p>
    <w:p w14:paraId="66F45673" w14:textId="77777777" w:rsidR="00136777" w:rsidRDefault="00BC1228">
      <w:pPr>
        <w:pStyle w:val="Odstavecseseznamem1"/>
        <w:numPr>
          <w:ilvl w:val="1"/>
          <w:numId w:val="9"/>
        </w:numPr>
        <w:spacing w:after="32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Objednatel předá zhotoviteli staveniště ve stavu způsobilém k provádění prací a plochu pro zařízení staveniště v termínech dle článku III. této smlouvy. </w:t>
      </w:r>
    </w:p>
    <w:p w14:paraId="46A55B55" w14:textId="77777777" w:rsidR="00136777" w:rsidRDefault="00BC1228">
      <w:pPr>
        <w:pStyle w:val="Odstavecseseznamem1"/>
        <w:numPr>
          <w:ilvl w:val="1"/>
          <w:numId w:val="9"/>
        </w:numPr>
        <w:spacing w:after="320" w:line="276" w:lineRule="auto"/>
        <w:ind w:left="671" w:hangingChars="305" w:hanging="671"/>
        <w:jc w:val="both"/>
        <w:rPr>
          <w:rFonts w:asciiTheme="minorHAnsi" w:hAnsiTheme="minorHAnsi"/>
          <w:sz w:val="22"/>
          <w:szCs w:val="22"/>
        </w:rPr>
      </w:pPr>
      <w:r>
        <w:rPr>
          <w:rFonts w:asciiTheme="minorHAnsi" w:hAnsiTheme="minorHAnsi"/>
          <w:sz w:val="22"/>
          <w:szCs w:val="22"/>
        </w:rPr>
        <w:t>Objednatel předá staveniště zhotoviteli formou zápisu, podepsaného oběma smluvními stranami a TDI, s vyznačením přístupů a tras pro příjezd ke stavbě.</w:t>
      </w:r>
    </w:p>
    <w:p w14:paraId="50ADB8C0" w14:textId="77777777" w:rsidR="00136777" w:rsidRDefault="00BC1228">
      <w:pPr>
        <w:pStyle w:val="Odstavecseseznamem1"/>
        <w:numPr>
          <w:ilvl w:val="1"/>
          <w:numId w:val="9"/>
        </w:numPr>
        <w:spacing w:after="320" w:line="276" w:lineRule="auto"/>
        <w:ind w:left="671" w:hangingChars="305" w:hanging="671"/>
        <w:jc w:val="both"/>
        <w:rPr>
          <w:rFonts w:asciiTheme="minorHAnsi" w:hAnsiTheme="minorHAnsi"/>
          <w:sz w:val="22"/>
          <w:szCs w:val="22"/>
        </w:rPr>
      </w:pPr>
      <w:r>
        <w:rPr>
          <w:rFonts w:asciiTheme="minorHAnsi" w:hAnsiTheme="minorHAnsi"/>
          <w:sz w:val="22"/>
          <w:szCs w:val="22"/>
        </w:rPr>
        <w:t>Zhotovitel je povinen zabezpečit zařízení staveniště, a to v souladu s jeho potřebami, a v souladu s dalšími požadavky objednatele a TDI. Při provádění stavby bude postupováno dle platných norem, vyhlášek a technických předpisů výrobků. Budou dodržovány předepsané pracovní postupy, ČSN a bezpečnostní předpisy.</w:t>
      </w:r>
    </w:p>
    <w:p w14:paraId="339574AB" w14:textId="77777777" w:rsidR="00136777" w:rsidRDefault="00BC1228">
      <w:pPr>
        <w:jc w:val="center"/>
        <w:rPr>
          <w:b/>
          <w:sz w:val="22"/>
          <w:szCs w:val="22"/>
        </w:rPr>
      </w:pPr>
      <w:r>
        <w:rPr>
          <w:b/>
          <w:sz w:val="22"/>
          <w:szCs w:val="22"/>
        </w:rPr>
        <w:t>Článek IX.</w:t>
      </w:r>
    </w:p>
    <w:p w14:paraId="07A99293" w14:textId="77777777" w:rsidR="00136777" w:rsidRDefault="00BC1228">
      <w:pPr>
        <w:spacing w:after="240"/>
        <w:jc w:val="center"/>
        <w:rPr>
          <w:b/>
          <w:sz w:val="22"/>
          <w:szCs w:val="22"/>
        </w:rPr>
      </w:pPr>
      <w:r>
        <w:rPr>
          <w:b/>
          <w:sz w:val="22"/>
          <w:szCs w:val="22"/>
        </w:rPr>
        <w:t>Záruka a odpovědnost zhotovitele za vady</w:t>
      </w:r>
    </w:p>
    <w:p w14:paraId="0F68CBB3" w14:textId="77777777" w:rsidR="00136777" w:rsidRDefault="00BC1228">
      <w:pPr>
        <w:pStyle w:val="Odstavecseseznamem1"/>
        <w:numPr>
          <w:ilvl w:val="1"/>
          <w:numId w:val="10"/>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Zhotovitel poskytuje objednateli záruku na dílo po dobu 48 měsíců od předání bezvadného díla. Záruční doba běží od dne předání a převzetí díla v souladu s článkem V. této smlouvy. </w:t>
      </w:r>
    </w:p>
    <w:p w14:paraId="425B51A4" w14:textId="77777777" w:rsidR="00136777" w:rsidRDefault="00BC1228">
      <w:pPr>
        <w:pStyle w:val="Odstavecseseznamem1"/>
        <w:numPr>
          <w:ilvl w:val="1"/>
          <w:numId w:val="10"/>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Objednatel má nárok na bezplatné odstranění jakékoli vady, kterou mělo dílo při předání a převzetí, nebo kterou objednatel zjistil kdykoli během záruční doby. </w:t>
      </w:r>
    </w:p>
    <w:p w14:paraId="4457E296" w14:textId="77777777" w:rsidR="00136777" w:rsidRDefault="00BC1228" w:rsidP="003E78BF">
      <w:pPr>
        <w:pStyle w:val="Odstavecseseznamem1"/>
        <w:numPr>
          <w:ilvl w:val="1"/>
          <w:numId w:val="10"/>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se zavazuje vadu díla odstranit neprodleně, nejpozději však do 15 dnů ode dne doručení písemného oznámení objednatele o vadách díla.</w:t>
      </w:r>
    </w:p>
    <w:p w14:paraId="7A9C5E71" w14:textId="77777777" w:rsidR="00136777" w:rsidRPr="003E78BF" w:rsidRDefault="00BC1228" w:rsidP="003E78BF">
      <w:pPr>
        <w:pStyle w:val="Odstavecseseznamem1"/>
        <w:numPr>
          <w:ilvl w:val="1"/>
          <w:numId w:val="10"/>
        </w:numPr>
        <w:spacing w:after="320" w:line="276" w:lineRule="auto"/>
        <w:ind w:left="675" w:hanging="675"/>
        <w:jc w:val="both"/>
        <w:rPr>
          <w:rFonts w:asciiTheme="minorHAnsi" w:hAnsiTheme="minorHAnsi"/>
          <w:b/>
          <w:sz w:val="22"/>
          <w:szCs w:val="22"/>
        </w:rPr>
      </w:pPr>
      <w:r>
        <w:rPr>
          <w:rFonts w:asciiTheme="minorHAnsi" w:hAnsiTheme="minorHAnsi"/>
          <w:sz w:val="22"/>
          <w:szCs w:val="22"/>
        </w:rPr>
        <w:t>Oznámení musí obsahovat popis vady díla a právo, které objednatel v důsledku vady díla uplatňuje.</w:t>
      </w:r>
    </w:p>
    <w:p w14:paraId="5BE01FF7" w14:textId="77777777" w:rsidR="003E78BF" w:rsidRPr="00304DC4" w:rsidRDefault="003E78BF" w:rsidP="003E78BF">
      <w:pPr>
        <w:pStyle w:val="Odstavecseseznamem1"/>
        <w:numPr>
          <w:ilvl w:val="1"/>
          <w:numId w:val="10"/>
        </w:numPr>
        <w:spacing w:after="320" w:line="276" w:lineRule="auto"/>
        <w:ind w:left="675" w:hanging="675"/>
        <w:jc w:val="both"/>
        <w:rPr>
          <w:rFonts w:asciiTheme="minorHAnsi" w:hAnsiTheme="minorHAnsi"/>
          <w:b/>
          <w:sz w:val="22"/>
          <w:szCs w:val="22"/>
        </w:rPr>
      </w:pPr>
      <w:r>
        <w:rPr>
          <w:rFonts w:asciiTheme="minorHAnsi" w:hAnsiTheme="minorHAnsi"/>
          <w:sz w:val="22"/>
          <w:szCs w:val="22"/>
        </w:rPr>
        <w:t xml:space="preserve">V případě, že vada nebude odstraněna ve stanovené lhůtě, objednatel může nechat vadu odstranit třetím subjektem na náklady zhotovitele. Toto ustanovení nemá vliv na délku záruční doby dle </w:t>
      </w:r>
      <w:proofErr w:type="spellStart"/>
      <w:r>
        <w:rPr>
          <w:rFonts w:asciiTheme="minorHAnsi" w:hAnsiTheme="minorHAnsi"/>
          <w:sz w:val="22"/>
          <w:szCs w:val="22"/>
        </w:rPr>
        <w:t>ust</w:t>
      </w:r>
      <w:proofErr w:type="spellEnd"/>
      <w:r>
        <w:rPr>
          <w:rFonts w:asciiTheme="minorHAnsi" w:hAnsiTheme="minorHAnsi"/>
          <w:sz w:val="22"/>
          <w:szCs w:val="22"/>
        </w:rPr>
        <w:t>. 9.1.</w:t>
      </w:r>
    </w:p>
    <w:p w14:paraId="40373DF1" w14:textId="77777777" w:rsidR="00304DC4" w:rsidRPr="003E78BF" w:rsidRDefault="00304DC4" w:rsidP="00304DC4">
      <w:pPr>
        <w:pStyle w:val="Odstavecseseznamem1"/>
        <w:spacing w:after="320" w:line="276" w:lineRule="auto"/>
        <w:ind w:left="675"/>
        <w:jc w:val="both"/>
        <w:rPr>
          <w:rFonts w:asciiTheme="minorHAnsi" w:hAnsiTheme="minorHAnsi"/>
          <w:b/>
          <w:sz w:val="22"/>
          <w:szCs w:val="22"/>
        </w:rPr>
      </w:pPr>
    </w:p>
    <w:p w14:paraId="22502004" w14:textId="77777777" w:rsidR="00136777" w:rsidRDefault="00BC1228">
      <w:pPr>
        <w:pStyle w:val="Odstavecseseznamem1"/>
        <w:ind w:left="0"/>
        <w:jc w:val="center"/>
        <w:rPr>
          <w:rFonts w:asciiTheme="minorHAnsi" w:hAnsiTheme="minorHAnsi"/>
          <w:b/>
          <w:sz w:val="22"/>
          <w:szCs w:val="22"/>
        </w:rPr>
      </w:pPr>
      <w:r>
        <w:rPr>
          <w:rFonts w:asciiTheme="minorHAnsi" w:hAnsiTheme="minorHAnsi"/>
          <w:b/>
          <w:sz w:val="22"/>
          <w:szCs w:val="22"/>
        </w:rPr>
        <w:t>Článek X.</w:t>
      </w:r>
    </w:p>
    <w:p w14:paraId="76E90EA5" w14:textId="77777777" w:rsidR="00136777" w:rsidRDefault="00BC1228">
      <w:pPr>
        <w:spacing w:after="240"/>
        <w:jc w:val="center"/>
        <w:rPr>
          <w:b/>
          <w:sz w:val="22"/>
          <w:szCs w:val="22"/>
        </w:rPr>
      </w:pPr>
      <w:r>
        <w:rPr>
          <w:b/>
          <w:sz w:val="22"/>
          <w:szCs w:val="22"/>
        </w:rPr>
        <w:t>Pojištění odpovědnosti za škodu</w:t>
      </w:r>
    </w:p>
    <w:p w14:paraId="65E3BDEF" w14:textId="77777777" w:rsidR="00136777" w:rsidRDefault="00BC1228">
      <w:pPr>
        <w:pStyle w:val="Odstavecseseznamem1"/>
        <w:numPr>
          <w:ilvl w:val="1"/>
          <w:numId w:val="11"/>
        </w:numPr>
        <w:shd w:val="clear" w:color="auto" w:fill="FFFFFF" w:themeFill="background1"/>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Zhotovitel je povinen do 3 dnů po podpisu této smlouvy předložit pojistnou smlouvu o pojištění odpovědnosti za škodu způsobenou v souvislosti s plněním této smlouvy, přičemž limit pojistného plnění bude činit minimálně </w:t>
      </w:r>
      <w:proofErr w:type="gramStart"/>
      <w:r>
        <w:rPr>
          <w:rFonts w:asciiTheme="minorHAnsi" w:hAnsiTheme="minorHAnsi"/>
          <w:sz w:val="22"/>
          <w:szCs w:val="22"/>
        </w:rPr>
        <w:t>1.500.000,-</w:t>
      </w:r>
      <w:proofErr w:type="gramEnd"/>
      <w:r>
        <w:rPr>
          <w:rFonts w:asciiTheme="minorHAnsi" w:hAnsiTheme="minorHAnsi"/>
          <w:sz w:val="22"/>
          <w:szCs w:val="22"/>
        </w:rPr>
        <w:t xml:space="preserve"> Kč.</w:t>
      </w:r>
    </w:p>
    <w:p w14:paraId="6CFA6C89" w14:textId="77777777" w:rsidR="00136777" w:rsidRDefault="00BC1228">
      <w:pPr>
        <w:pStyle w:val="Odstavecseseznamem1"/>
        <w:numPr>
          <w:ilvl w:val="1"/>
          <w:numId w:val="11"/>
        </w:numPr>
        <w:spacing w:after="360" w:line="276" w:lineRule="auto"/>
        <w:ind w:left="671" w:hangingChars="305" w:hanging="671"/>
        <w:jc w:val="both"/>
        <w:rPr>
          <w:rFonts w:asciiTheme="minorHAnsi" w:hAnsiTheme="minorHAnsi"/>
          <w:sz w:val="22"/>
          <w:szCs w:val="22"/>
        </w:rPr>
      </w:pPr>
      <w:r>
        <w:rPr>
          <w:rFonts w:asciiTheme="minorHAnsi" w:hAnsiTheme="minorHAnsi"/>
          <w:sz w:val="22"/>
          <w:szCs w:val="22"/>
        </w:rPr>
        <w:lastRenderedPageBreak/>
        <w:t>Zhotovitel je povinen udržovat pojistnou smlouvu dle výše uvedeného odstavce v platnosti po celou dobu plnění dle této smlouvy.</w:t>
      </w:r>
    </w:p>
    <w:p w14:paraId="5E22C77E" w14:textId="77777777" w:rsidR="00136777" w:rsidRDefault="00BC1228">
      <w:pPr>
        <w:jc w:val="center"/>
        <w:rPr>
          <w:b/>
          <w:sz w:val="22"/>
          <w:szCs w:val="22"/>
        </w:rPr>
      </w:pPr>
      <w:r>
        <w:rPr>
          <w:b/>
          <w:sz w:val="22"/>
          <w:szCs w:val="22"/>
        </w:rPr>
        <w:t>Článek XI.</w:t>
      </w:r>
    </w:p>
    <w:p w14:paraId="774C1333" w14:textId="77777777" w:rsidR="00136777" w:rsidRDefault="00BC1228">
      <w:pPr>
        <w:spacing w:after="240"/>
        <w:jc w:val="center"/>
        <w:rPr>
          <w:b/>
          <w:sz w:val="22"/>
          <w:szCs w:val="22"/>
        </w:rPr>
      </w:pPr>
      <w:r>
        <w:rPr>
          <w:b/>
          <w:sz w:val="22"/>
          <w:szCs w:val="22"/>
        </w:rPr>
        <w:t>Smluvní pokuta a náhrada újmy</w:t>
      </w:r>
    </w:p>
    <w:p w14:paraId="3C8970FB"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Při prodlení se splněním termínu dle článku III. této smlouvy je zhotovitel povinen objednateli z</w:t>
      </w:r>
      <w:r w:rsidR="00EA66C9">
        <w:rPr>
          <w:rFonts w:asciiTheme="minorHAnsi" w:hAnsiTheme="minorHAnsi"/>
          <w:sz w:val="22"/>
          <w:szCs w:val="22"/>
        </w:rPr>
        <w:t xml:space="preserve">aplatit smluvní pokutu ve výši </w:t>
      </w:r>
      <w:proofErr w:type="gramStart"/>
      <w:r w:rsidR="00EA66C9">
        <w:rPr>
          <w:rFonts w:asciiTheme="minorHAnsi" w:hAnsiTheme="minorHAnsi"/>
          <w:sz w:val="22"/>
          <w:szCs w:val="22"/>
        </w:rPr>
        <w:t>10</w:t>
      </w:r>
      <w:r>
        <w:rPr>
          <w:rFonts w:asciiTheme="minorHAnsi" w:hAnsiTheme="minorHAnsi"/>
          <w:sz w:val="22"/>
          <w:szCs w:val="22"/>
        </w:rPr>
        <w:t>.000,-</w:t>
      </w:r>
      <w:proofErr w:type="gramEnd"/>
      <w:r>
        <w:rPr>
          <w:rFonts w:asciiTheme="minorHAnsi" w:hAnsiTheme="minorHAnsi"/>
          <w:sz w:val="22"/>
          <w:szCs w:val="22"/>
        </w:rPr>
        <w:t xml:space="preserve"> Kč za </w:t>
      </w:r>
      <w:proofErr w:type="gramStart"/>
      <w:r>
        <w:rPr>
          <w:rFonts w:asciiTheme="minorHAnsi" w:hAnsiTheme="minorHAnsi"/>
          <w:sz w:val="22"/>
          <w:szCs w:val="22"/>
        </w:rPr>
        <w:t>každý</w:t>
      </w:r>
      <w:proofErr w:type="gramEnd"/>
      <w:r>
        <w:rPr>
          <w:rFonts w:asciiTheme="minorHAnsi" w:hAnsiTheme="minorHAnsi"/>
          <w:sz w:val="22"/>
          <w:szCs w:val="22"/>
        </w:rPr>
        <w:t xml:space="preserve"> byť započatý den prodlení.</w:t>
      </w:r>
    </w:p>
    <w:p w14:paraId="7FC024EC"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Při prodlení s odstraním vad a nedodělků uvedenými v předávacím protokolu v souladu s článkem V. </w:t>
      </w:r>
      <w:r>
        <w:rPr>
          <w:rFonts w:asciiTheme="minorHAnsi" w:hAnsiTheme="minorHAnsi"/>
          <w:sz w:val="22"/>
          <w:szCs w:val="22"/>
        </w:rPr>
        <w:br/>
        <w:t>odst. 5.5. této smlouvy je zhotovitel povinen objednateli z</w:t>
      </w:r>
      <w:r w:rsidR="00EA66C9">
        <w:rPr>
          <w:rFonts w:asciiTheme="minorHAnsi" w:hAnsiTheme="minorHAnsi"/>
          <w:sz w:val="22"/>
          <w:szCs w:val="22"/>
        </w:rPr>
        <w:t xml:space="preserve">aplatit smluvní pokutu ve výši </w:t>
      </w:r>
      <w:proofErr w:type="gramStart"/>
      <w:r w:rsidR="00EA66C9">
        <w:rPr>
          <w:rFonts w:asciiTheme="minorHAnsi" w:hAnsiTheme="minorHAnsi"/>
          <w:sz w:val="22"/>
          <w:szCs w:val="22"/>
        </w:rPr>
        <w:t>10</w:t>
      </w:r>
      <w:r>
        <w:rPr>
          <w:rFonts w:asciiTheme="minorHAnsi" w:hAnsiTheme="minorHAnsi"/>
          <w:sz w:val="22"/>
          <w:szCs w:val="22"/>
        </w:rPr>
        <w:t>.000,-</w:t>
      </w:r>
      <w:proofErr w:type="gramEnd"/>
      <w:r>
        <w:rPr>
          <w:rFonts w:asciiTheme="minorHAnsi" w:hAnsiTheme="minorHAnsi"/>
          <w:sz w:val="22"/>
          <w:szCs w:val="22"/>
        </w:rPr>
        <w:t xml:space="preserve"> Kč za každý započatý den prodlení.</w:t>
      </w:r>
    </w:p>
    <w:p w14:paraId="0955667A"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Neodpovídá-li předmět této smlouvy požadavkům dle článku II. této smlouvy nebo dokumentace, je zhotovitel povinen objednateli zaplatit smluvní pokutu ve výši </w:t>
      </w:r>
      <w:proofErr w:type="gramStart"/>
      <w:r>
        <w:rPr>
          <w:rFonts w:asciiTheme="minorHAnsi" w:hAnsiTheme="minorHAnsi"/>
          <w:sz w:val="22"/>
          <w:szCs w:val="22"/>
        </w:rPr>
        <w:t>10.000,-</w:t>
      </w:r>
      <w:proofErr w:type="gramEnd"/>
      <w:r>
        <w:rPr>
          <w:rFonts w:asciiTheme="minorHAnsi" w:hAnsiTheme="minorHAnsi"/>
          <w:sz w:val="22"/>
          <w:szCs w:val="22"/>
        </w:rPr>
        <w:t xml:space="preserve"> Kč za každý jednotlivý případ porušení povinnosti. Zároveň má objednatel právo odstoupit od této smlouvy.</w:t>
      </w:r>
    </w:p>
    <w:p w14:paraId="2C4909CC"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V případě, že zhotovitel nepředloží pojistnou smlouvu v souladu s článkem X. této smlouvy, je zhotovitel povinen objednateli zaplatit smluvní pokutu ve výši </w:t>
      </w:r>
      <w:proofErr w:type="gramStart"/>
      <w:r>
        <w:rPr>
          <w:rFonts w:asciiTheme="minorHAnsi" w:hAnsiTheme="minorHAnsi"/>
          <w:sz w:val="22"/>
          <w:szCs w:val="22"/>
        </w:rPr>
        <w:t>20.000,-</w:t>
      </w:r>
      <w:proofErr w:type="gramEnd"/>
      <w:r>
        <w:rPr>
          <w:rFonts w:asciiTheme="minorHAnsi" w:hAnsiTheme="minorHAnsi"/>
          <w:sz w:val="22"/>
          <w:szCs w:val="22"/>
        </w:rPr>
        <w:t xml:space="preserve"> Kč. Zároveň má objednatel právo odstoupit od této smlouvy.</w:t>
      </w:r>
    </w:p>
    <w:p w14:paraId="0909A8C9"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Splatnost smluvních pokut činí 21 kalendářních dnů od doručení nároku na její uhrazení druhé smluvní straně.</w:t>
      </w:r>
    </w:p>
    <w:p w14:paraId="529CDA0B"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Zaplacením smluvní pokuty není dotčeno právo smluvních stran na úhradu způsobené újmy vzniklé v souvislosti s plněním předmětu této smlouvy v plné výši.</w:t>
      </w:r>
    </w:p>
    <w:p w14:paraId="6665CC95"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Zhotovitel odpovídá za újmu způsobenou porušením povinnosti dle této smlouvy, opomenutím nebo zásadně nekvalitním prováděním smluvní činnosti v plné výši.</w:t>
      </w:r>
    </w:p>
    <w:p w14:paraId="6A66623E"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Náhrada újmy se řídí platnými ustanoveními vztahujícími se k náhradě majetkové a nemajetkové újmy stanovené občanským zákoníkem.</w:t>
      </w:r>
    </w:p>
    <w:p w14:paraId="74D3D6DC" w14:textId="77777777" w:rsidR="00136777" w:rsidRDefault="00BC1228">
      <w:pPr>
        <w:pStyle w:val="Odstavecseseznamem1"/>
        <w:numPr>
          <w:ilvl w:val="1"/>
          <w:numId w:val="12"/>
        </w:numPr>
        <w:spacing w:after="360" w:line="276" w:lineRule="auto"/>
        <w:ind w:left="671" w:hangingChars="305" w:hanging="671"/>
        <w:jc w:val="both"/>
        <w:rPr>
          <w:rFonts w:asciiTheme="minorHAnsi" w:hAnsiTheme="minorHAnsi"/>
          <w:sz w:val="22"/>
          <w:szCs w:val="22"/>
        </w:rPr>
      </w:pPr>
      <w:r>
        <w:rPr>
          <w:rFonts w:asciiTheme="minorHAnsi" w:hAnsiTheme="minorHAnsi"/>
          <w:sz w:val="22"/>
          <w:szCs w:val="22"/>
        </w:rPr>
        <w:t>Jakákoliv ustanovení týkající se omezení výše či druhu škody se nepřipouští.</w:t>
      </w:r>
    </w:p>
    <w:p w14:paraId="7DE6BD2A" w14:textId="77777777" w:rsidR="00136777" w:rsidRDefault="00BC1228">
      <w:pPr>
        <w:jc w:val="center"/>
        <w:rPr>
          <w:b/>
          <w:sz w:val="22"/>
          <w:szCs w:val="22"/>
        </w:rPr>
      </w:pPr>
      <w:r>
        <w:rPr>
          <w:b/>
          <w:sz w:val="22"/>
          <w:szCs w:val="22"/>
        </w:rPr>
        <w:t>Článek XII.</w:t>
      </w:r>
    </w:p>
    <w:p w14:paraId="17F3EF38" w14:textId="77777777" w:rsidR="00136777" w:rsidRDefault="00BC1228">
      <w:pPr>
        <w:spacing w:after="240"/>
        <w:jc w:val="center"/>
        <w:rPr>
          <w:b/>
          <w:sz w:val="22"/>
          <w:szCs w:val="22"/>
        </w:rPr>
      </w:pPr>
      <w:r>
        <w:rPr>
          <w:b/>
          <w:sz w:val="22"/>
          <w:szCs w:val="22"/>
        </w:rPr>
        <w:t>Nebezpečí škody</w:t>
      </w:r>
    </w:p>
    <w:p w14:paraId="042CEDAC" w14:textId="77777777" w:rsidR="00136777" w:rsidRDefault="00BC1228">
      <w:pPr>
        <w:pStyle w:val="Odstavecseseznamem1"/>
        <w:numPr>
          <w:ilvl w:val="1"/>
          <w:numId w:val="13"/>
        </w:numPr>
        <w:spacing w:after="36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Zhotovitel nese od okamžiku předání staveniště nebezpečí škody na díle, na věcech určených k jeho provedení a na staveništi. </w:t>
      </w:r>
    </w:p>
    <w:p w14:paraId="4AA6870C" w14:textId="77777777" w:rsidR="00136777" w:rsidRDefault="00BC1228">
      <w:pPr>
        <w:pStyle w:val="Odstavecseseznamem1"/>
        <w:numPr>
          <w:ilvl w:val="1"/>
          <w:numId w:val="13"/>
        </w:numPr>
        <w:spacing w:after="360" w:line="276" w:lineRule="auto"/>
        <w:ind w:left="671" w:hangingChars="305" w:hanging="671"/>
        <w:jc w:val="both"/>
        <w:rPr>
          <w:rFonts w:asciiTheme="minorHAnsi" w:hAnsiTheme="minorHAnsi"/>
          <w:sz w:val="22"/>
          <w:szCs w:val="22"/>
        </w:rPr>
      </w:pPr>
      <w:r>
        <w:rPr>
          <w:rFonts w:asciiTheme="minorHAnsi" w:hAnsiTheme="minorHAnsi"/>
          <w:sz w:val="22"/>
          <w:szCs w:val="22"/>
        </w:rPr>
        <w:t>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 vyklizení staveniště zhotovitelem.</w:t>
      </w:r>
    </w:p>
    <w:p w14:paraId="7197AD99" w14:textId="77777777" w:rsidR="00136777" w:rsidRDefault="00BC1228" w:rsidP="00EA66C9">
      <w:pPr>
        <w:keepNext/>
        <w:keepLines/>
        <w:jc w:val="center"/>
        <w:rPr>
          <w:b/>
          <w:sz w:val="22"/>
          <w:szCs w:val="22"/>
        </w:rPr>
      </w:pPr>
      <w:r>
        <w:rPr>
          <w:b/>
          <w:sz w:val="22"/>
          <w:szCs w:val="22"/>
        </w:rPr>
        <w:lastRenderedPageBreak/>
        <w:t>Článek XIII.</w:t>
      </w:r>
    </w:p>
    <w:p w14:paraId="62EBC968" w14:textId="77777777" w:rsidR="00136777" w:rsidRDefault="00BC1228" w:rsidP="00EA66C9">
      <w:pPr>
        <w:keepNext/>
        <w:keepLines/>
        <w:spacing w:after="240"/>
        <w:jc w:val="center"/>
        <w:rPr>
          <w:b/>
          <w:sz w:val="22"/>
          <w:szCs w:val="22"/>
        </w:rPr>
      </w:pPr>
      <w:r>
        <w:rPr>
          <w:b/>
          <w:sz w:val="22"/>
          <w:szCs w:val="22"/>
        </w:rPr>
        <w:t>Ochrana informací</w:t>
      </w:r>
    </w:p>
    <w:p w14:paraId="0A9A7A52" w14:textId="77777777" w:rsidR="00136777" w:rsidRDefault="00BC1228" w:rsidP="00EA66C9">
      <w:pPr>
        <w:pStyle w:val="Odstavecseseznamem1"/>
        <w:keepNext/>
        <w:keepLines/>
        <w:numPr>
          <w:ilvl w:val="1"/>
          <w:numId w:val="14"/>
        </w:numPr>
        <w:spacing w:after="200" w:line="276" w:lineRule="auto"/>
        <w:ind w:left="672" w:hanging="672"/>
        <w:jc w:val="both"/>
        <w:rPr>
          <w:rFonts w:asciiTheme="minorHAnsi" w:hAnsiTheme="minorHAnsi"/>
          <w:sz w:val="22"/>
          <w:szCs w:val="22"/>
        </w:rPr>
      </w:pPr>
      <w:r>
        <w:rPr>
          <w:rFonts w:asciiTheme="minorHAnsi" w:hAnsiTheme="minorHAnsi"/>
          <w:sz w:val="22"/>
          <w:szCs w:val="22"/>
        </w:rPr>
        <w:t>Smluvní strany zavazují zachovávat mlčenlivost ohledně skutečností, které se v souvislosti s plněním smlouvy dozvěděly nebo které označily za důvěrné. Zhotovitel je povinen přijmout opatření k ochraně důvěrných informací. Důvěrné informace mohou být zhotovitelem použity výhradně k plnění smlouvy.</w:t>
      </w:r>
    </w:p>
    <w:p w14:paraId="63533F9A" w14:textId="77777777" w:rsidR="00136777" w:rsidRDefault="00BC1228" w:rsidP="00EA66C9">
      <w:pPr>
        <w:pStyle w:val="Odstavecseseznamem1"/>
        <w:keepNext/>
        <w:keepLines/>
        <w:numPr>
          <w:ilvl w:val="1"/>
          <w:numId w:val="14"/>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nesdělí či nezpřístupní žádnou z důvěrných informací třetím osobám, nevyužije ji k vlastnímu prospěchu nebo jinak nezneužije.</w:t>
      </w:r>
    </w:p>
    <w:p w14:paraId="0BBBF068" w14:textId="77777777" w:rsidR="00136777" w:rsidRDefault="00BC1228" w:rsidP="00EA66C9">
      <w:pPr>
        <w:pStyle w:val="Odstavecseseznamem1"/>
        <w:keepNext/>
        <w:keepLines/>
        <w:numPr>
          <w:ilvl w:val="1"/>
          <w:numId w:val="14"/>
        </w:numPr>
        <w:spacing w:after="200" w:line="276" w:lineRule="auto"/>
        <w:ind w:left="672" w:hanging="672"/>
        <w:jc w:val="both"/>
        <w:rPr>
          <w:rFonts w:asciiTheme="minorHAnsi" w:hAnsiTheme="minorHAnsi"/>
          <w:sz w:val="22"/>
          <w:szCs w:val="22"/>
        </w:rPr>
      </w:pPr>
      <w:r>
        <w:rPr>
          <w:rFonts w:asciiTheme="minorHAnsi" w:hAnsiTheme="minorHAnsi"/>
          <w:sz w:val="22"/>
          <w:szCs w:val="22"/>
        </w:rPr>
        <w:t>Obě smluvní strany se zavazují, že zachovají jako důvěrné informace a zprávy týkající se vlastní spolupráce a vnitřních záležitostí smluvních stran a předmětu smlouvy, pokud by jejich zveřejnění mohlo poškodit druhou smluvní stranu.</w:t>
      </w:r>
    </w:p>
    <w:p w14:paraId="44028A1E" w14:textId="77777777" w:rsidR="00136777" w:rsidRDefault="00BC1228" w:rsidP="00EA66C9">
      <w:pPr>
        <w:pStyle w:val="Odstavecseseznamem1"/>
        <w:keepNext/>
        <w:keepLines/>
        <w:numPr>
          <w:ilvl w:val="1"/>
          <w:numId w:val="14"/>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bude považovat za důvěrné takové informace, které budou jako důvěrné označené, nebo informace, u kterých se z povahy věci dá předpokládat, že se jedná o informace podléhající závazku mlčenlivosti, nebo informace o objednateli, které mohly z povahy věci být považovány za důvěrné a které se zhotovitel dozví v souvislosti s plněním smlouvy.</w:t>
      </w:r>
    </w:p>
    <w:p w14:paraId="30796D8D" w14:textId="77777777" w:rsidR="00136777" w:rsidRDefault="00BC1228" w:rsidP="00EA66C9">
      <w:pPr>
        <w:pStyle w:val="Odstavecseseznamem1"/>
        <w:keepNext/>
        <w:keepLines/>
        <w:numPr>
          <w:ilvl w:val="1"/>
          <w:numId w:val="14"/>
        </w:numPr>
        <w:spacing w:after="360" w:line="276" w:lineRule="auto"/>
        <w:ind w:left="672" w:hanging="672"/>
        <w:jc w:val="both"/>
        <w:rPr>
          <w:rFonts w:asciiTheme="minorHAnsi" w:hAnsiTheme="minorHAnsi"/>
          <w:sz w:val="22"/>
          <w:szCs w:val="22"/>
        </w:rPr>
      </w:pPr>
      <w:r>
        <w:rPr>
          <w:rFonts w:asciiTheme="minorHAnsi" w:hAnsiTheme="minorHAnsi"/>
          <w:sz w:val="22"/>
          <w:szCs w:val="22"/>
        </w:rPr>
        <w:t>Zhotovitel je povinen svého případného poddodavatele zavázat povinností mlčenlivosti a respektováním práv objednatele nejméně ve stejném rozsahu, v jakém je dle této smlouvy zavázán sám.</w:t>
      </w:r>
    </w:p>
    <w:p w14:paraId="3D6C8D18" w14:textId="77777777" w:rsidR="00136777" w:rsidRDefault="00BC1228">
      <w:pPr>
        <w:jc w:val="center"/>
        <w:rPr>
          <w:b/>
          <w:sz w:val="22"/>
          <w:szCs w:val="22"/>
        </w:rPr>
      </w:pPr>
      <w:r>
        <w:rPr>
          <w:b/>
          <w:sz w:val="22"/>
          <w:szCs w:val="22"/>
        </w:rPr>
        <w:t>Článek XIV.</w:t>
      </w:r>
    </w:p>
    <w:p w14:paraId="086DA784" w14:textId="77777777" w:rsidR="00136777" w:rsidRDefault="00BC1228">
      <w:pPr>
        <w:spacing w:after="240"/>
        <w:jc w:val="center"/>
        <w:rPr>
          <w:b/>
          <w:sz w:val="22"/>
          <w:szCs w:val="22"/>
        </w:rPr>
      </w:pPr>
      <w:r>
        <w:rPr>
          <w:b/>
          <w:sz w:val="22"/>
          <w:szCs w:val="22"/>
        </w:rPr>
        <w:t>Ukončení smluvního vztahu</w:t>
      </w:r>
    </w:p>
    <w:p w14:paraId="71C0259A" w14:textId="77777777" w:rsidR="00136777" w:rsidRDefault="00BC1228">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Smluvní strany jsou oprávněny odstoupit od této smlouvy z důvodů uvedených v zákoně, v této smlouvě a dále z důvodu podstatného porušení této smlouvy ve smyslu ustanovení § 2001 a násl. občanského zákoníku.</w:t>
      </w:r>
    </w:p>
    <w:p w14:paraId="736F7D0D" w14:textId="77777777" w:rsidR="00136777" w:rsidRDefault="00BC1228">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Za podstatné porušení této smlouvy ze strany zhotovitele se považuje zejména prodlení zhotovitele se splněním termínu dle odst. 3.4. této smlouvy delší než 30 dnů, a dále porušení jakékoliv povinnosti zhotovitele vyplývající z této smlouvy a její nesplnění ani v dodatečné přiměřené lhůtě, kterou objednatel zhotoviteli k tomu poskytne; v pochybnostech se má za to, že dodatečná lhůta je přiměřená, pokud činila alespoň 5 dnů. Odstoupení od této smlouvy ze strany objednatele není spojeno s uložením jakékoliv sankce k jeho tíži.</w:t>
      </w:r>
    </w:p>
    <w:p w14:paraId="171D6285" w14:textId="77777777" w:rsidR="00136777" w:rsidRDefault="00BC1228">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Objednatel je dále oprávněn od smlouvy odstoupit v případě, že se v průběhu provádění stavebních prací nebo před jejich zahájením zjistí takové okolnosti, pro které není možné ve stavebních pracích pokračovat, a to z důvodu hrozícího porušení zákonných nebo jiných právních předpisů nebo v případě podstatných chyb a nesrovnalostí v dokumentaci, nedohodnou-li se smluvní strany jinak.</w:t>
      </w:r>
    </w:p>
    <w:p w14:paraId="5D595976" w14:textId="77777777" w:rsidR="00136777" w:rsidRDefault="00BC1228">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Objednatel je oprávněn od smlouvy odstoupit v případě, že zhotovitel nezkontroluje nebo neoznámí vady a nedostatky předané dokumentace dle článku VII. odst. 7.2. smlouvy.</w:t>
      </w:r>
    </w:p>
    <w:p w14:paraId="47C9F934" w14:textId="77777777" w:rsidR="00136777" w:rsidRPr="00646321" w:rsidRDefault="00BC1228" w:rsidP="00646321">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Odstoupení od této smlouvy nabývá účinnosti dnem doručení písemného oznámení o odstoupení od smlouvy druhé smluvní straně na adresu jejího sídla uvedenou v záhlaví smlouvy. Smluvní strany se dohodly, že odstoupení od smlouvy se považuje za doručené 10. dnem po jeho uložení u provozovatele poštovních služeb, resp. výslovným odmítnutím přijetí odstoupení druhou smluvní stranou.</w:t>
      </w:r>
    </w:p>
    <w:p w14:paraId="2A6A2AF7" w14:textId="77777777" w:rsidR="00136777" w:rsidRDefault="00BC1228" w:rsidP="00EA66C9">
      <w:pPr>
        <w:keepNext/>
        <w:keepLines/>
        <w:jc w:val="center"/>
        <w:rPr>
          <w:b/>
          <w:sz w:val="22"/>
          <w:szCs w:val="22"/>
        </w:rPr>
      </w:pPr>
      <w:r>
        <w:rPr>
          <w:b/>
          <w:sz w:val="22"/>
          <w:szCs w:val="22"/>
        </w:rPr>
        <w:lastRenderedPageBreak/>
        <w:t>Článek XV.</w:t>
      </w:r>
    </w:p>
    <w:p w14:paraId="45FF0EDC" w14:textId="77777777" w:rsidR="00136777" w:rsidRDefault="00BC1228" w:rsidP="00EA66C9">
      <w:pPr>
        <w:keepNext/>
        <w:keepLines/>
        <w:spacing w:after="240"/>
        <w:jc w:val="center"/>
        <w:rPr>
          <w:b/>
          <w:sz w:val="22"/>
          <w:szCs w:val="22"/>
        </w:rPr>
      </w:pPr>
      <w:r>
        <w:rPr>
          <w:b/>
          <w:sz w:val="22"/>
          <w:szCs w:val="22"/>
        </w:rPr>
        <w:t>Závěrečná ustanovení</w:t>
      </w:r>
    </w:p>
    <w:p w14:paraId="64E9F28C"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uhradí, budou se smluvní strany při plnění předmětu této smlouvy vždy řídit příslušným aktuálně platným a účinným předpisem upravujícím danou záležitost.</w:t>
      </w:r>
    </w:p>
    <w:p w14:paraId="7E0AE2E3"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Tuto smlouvu lze měnit a doplňovat jen písemnými dodatky očíslovanými vzestupnou číselnou řadou a podepsanými oprávněnými zástupci obou smluvních stran.</w:t>
      </w:r>
    </w:p>
    <w:p w14:paraId="02AF0C3D"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Při nebezpečí prodlení se za řádně doručené oznámení považuje i oznámení učiněné telefonicky či e-mailem s tím, že bude příslušnou smluvní stranou následně potvrzeno a předáno písemně v listinné podobě.</w:t>
      </w:r>
    </w:p>
    <w:p w14:paraId="107537AF"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 xml:space="preserve">Smluvní strany jsou si vědomy, že tato smlouva podléhá povinnému uveřejnění dle zákona </w:t>
      </w:r>
      <w:r>
        <w:rPr>
          <w:rFonts w:asciiTheme="minorHAnsi" w:hAnsiTheme="minorHAnsi"/>
          <w:sz w:val="22"/>
          <w:szCs w:val="22"/>
        </w:rPr>
        <w:br/>
        <w:t>č. 340/2015 Sb., o registru smluv, v platném znění (dále jen „zákon o registru smluv“), a dohodly se, že uveřejnění této smlouvy v registru smluv v takovém případě zajistí objednatel. Zhotovitel pro tento účel dává objednateli neodvolatelný souhlas s tím, že objednatel tuto smlouvu a údaje o této smlouvě zveřejnění dle zákona o registru smluv, a to v rozsahu dle úvahy objednatele v souladu se zákonem o registru smluv. Zhotovitel dále pro tento účel dává objednateli souhlas se zpracováním svých osobních údajů v rozsahu, v jakém je nezbytný pro splnění povinnosti uveřejnění toto smlouvy dle zákona o registru smluv.</w:t>
      </w:r>
    </w:p>
    <w:p w14:paraId="7BE5FEE7"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Tato smlouva je nabývá platnosti podpisem poslední smluvní strany a účinnosti uveřejněním Ministerstvem vnitra ČR prostřednictvím registru smluv podle zákona o registru smluv.</w:t>
      </w:r>
    </w:p>
    <w:p w14:paraId="4170DBF4"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Tato smlouva se vyhotovuje ve třech stejnopisech, z nichž objednatel obdrží dvě a zhotovitel jedno vyhotovení.</w:t>
      </w:r>
    </w:p>
    <w:p w14:paraId="21B2F92F" w14:textId="77777777" w:rsidR="00136777" w:rsidRDefault="00BC1228" w:rsidP="00EA66C9">
      <w:pPr>
        <w:pStyle w:val="Odstavecseseznamem1"/>
        <w:keepNext/>
        <w:keepLines/>
        <w:numPr>
          <w:ilvl w:val="1"/>
          <w:numId w:val="16"/>
        </w:numPr>
        <w:spacing w:after="360" w:line="276" w:lineRule="auto"/>
        <w:ind w:left="732" w:hanging="732"/>
        <w:jc w:val="both"/>
        <w:rPr>
          <w:rFonts w:asciiTheme="minorHAnsi" w:hAnsiTheme="minorHAnsi"/>
          <w:sz w:val="22"/>
          <w:szCs w:val="22"/>
        </w:rPr>
      </w:pPr>
      <w:r>
        <w:rPr>
          <w:rFonts w:asciiTheme="minorHAnsi" w:hAnsiTheme="minorHAnsi"/>
          <w:sz w:val="22"/>
          <w:szCs w:val="22"/>
        </w:rPr>
        <w:t>Smluvní strany potvrzují, že si tuto smlouvu před jejím podpisem přečetly, porozuměly jejímu obsahu, uzavírají ji svobodně a vážně. Na důkaz toho připojují své níže uvedené podpisy.</w:t>
      </w:r>
    </w:p>
    <w:p w14:paraId="6A0E35DF" w14:textId="77777777" w:rsidR="00136777" w:rsidRDefault="00BC1228">
      <w:pPr>
        <w:jc w:val="both"/>
        <w:rPr>
          <w:sz w:val="22"/>
          <w:szCs w:val="22"/>
        </w:rPr>
      </w:pPr>
      <w:r>
        <w:rPr>
          <w:sz w:val="22"/>
          <w:szCs w:val="22"/>
        </w:rPr>
        <w:t>Nedílnou součástí smlouvy jsou následující přílohy:</w:t>
      </w:r>
    </w:p>
    <w:p w14:paraId="3E3595E3" w14:textId="77777777" w:rsidR="00136777" w:rsidRDefault="00136777">
      <w:pPr>
        <w:jc w:val="both"/>
        <w:rPr>
          <w:sz w:val="22"/>
          <w:szCs w:val="22"/>
        </w:rPr>
      </w:pPr>
    </w:p>
    <w:p w14:paraId="28C3F231" w14:textId="77777777" w:rsidR="00136777" w:rsidRPr="00AB64C1" w:rsidRDefault="00BC1228">
      <w:pPr>
        <w:spacing w:after="120"/>
        <w:ind w:left="1276" w:hanging="1276"/>
        <w:jc w:val="both"/>
        <w:rPr>
          <w:i/>
          <w:sz w:val="22"/>
          <w:szCs w:val="22"/>
        </w:rPr>
      </w:pPr>
      <w:r>
        <w:rPr>
          <w:i/>
          <w:sz w:val="22"/>
          <w:szCs w:val="22"/>
        </w:rPr>
        <w:t xml:space="preserve">Příloha č. 1 – </w:t>
      </w:r>
      <w:r>
        <w:rPr>
          <w:i/>
          <w:sz w:val="22"/>
          <w:szCs w:val="22"/>
        </w:rPr>
        <w:tab/>
        <w:t>Výkaz výměr</w:t>
      </w:r>
    </w:p>
    <w:p w14:paraId="002F1BA5" w14:textId="161E3CC2" w:rsidR="00136777" w:rsidRDefault="00BC1228">
      <w:pPr>
        <w:spacing w:after="120"/>
        <w:ind w:left="1276" w:hanging="1276"/>
        <w:jc w:val="both"/>
        <w:rPr>
          <w:i/>
          <w:sz w:val="22"/>
          <w:szCs w:val="22"/>
        </w:rPr>
      </w:pPr>
      <w:r w:rsidRPr="00AB64C1">
        <w:rPr>
          <w:i/>
          <w:sz w:val="22"/>
          <w:szCs w:val="22"/>
        </w:rPr>
        <w:t xml:space="preserve">Příloha č. 2 – </w:t>
      </w:r>
      <w:r w:rsidRPr="00AB64C1">
        <w:rPr>
          <w:i/>
          <w:sz w:val="22"/>
          <w:szCs w:val="22"/>
        </w:rPr>
        <w:tab/>
        <w:t>Výkresová dokumentace</w:t>
      </w:r>
    </w:p>
    <w:p w14:paraId="3CF7C04A" w14:textId="77777777" w:rsidR="00364CFD" w:rsidRDefault="00364CFD">
      <w:pPr>
        <w:spacing w:after="120"/>
        <w:ind w:left="1276" w:hanging="1276"/>
        <w:jc w:val="both"/>
        <w:rPr>
          <w:i/>
          <w:sz w:val="22"/>
          <w:szCs w:val="22"/>
        </w:rPr>
      </w:pPr>
    </w:p>
    <w:p w14:paraId="2A443440" w14:textId="6D85E8DC" w:rsidR="00136777" w:rsidRDefault="00BC1228">
      <w:pPr>
        <w:spacing w:after="360"/>
        <w:jc w:val="both"/>
        <w:rPr>
          <w:sz w:val="22"/>
          <w:szCs w:val="22"/>
        </w:rPr>
      </w:pPr>
      <w:r>
        <w:rPr>
          <w:sz w:val="22"/>
          <w:szCs w:val="22"/>
        </w:rPr>
        <w:t>V Praze dne …………………</w:t>
      </w:r>
      <w:r>
        <w:rPr>
          <w:sz w:val="22"/>
          <w:szCs w:val="22"/>
        </w:rPr>
        <w:tab/>
      </w:r>
      <w:r>
        <w:rPr>
          <w:sz w:val="22"/>
          <w:szCs w:val="22"/>
        </w:rPr>
        <w:tab/>
      </w:r>
      <w:r>
        <w:rPr>
          <w:sz w:val="22"/>
          <w:szCs w:val="22"/>
        </w:rPr>
        <w:tab/>
      </w:r>
      <w:r>
        <w:rPr>
          <w:sz w:val="22"/>
          <w:szCs w:val="22"/>
        </w:rPr>
        <w:tab/>
        <w:t>V</w:t>
      </w:r>
      <w:r w:rsidR="006138D2">
        <w:rPr>
          <w:sz w:val="22"/>
          <w:szCs w:val="22"/>
        </w:rPr>
        <w:t xml:space="preserve"> Praze </w:t>
      </w:r>
      <w:r>
        <w:rPr>
          <w:sz w:val="22"/>
          <w:szCs w:val="22"/>
        </w:rPr>
        <w:t>dne</w:t>
      </w:r>
      <w:r w:rsidR="00364CFD">
        <w:rPr>
          <w:sz w:val="22"/>
          <w:szCs w:val="22"/>
        </w:rPr>
        <w:t>…………….</w:t>
      </w:r>
    </w:p>
    <w:p w14:paraId="159554A5" w14:textId="77777777" w:rsidR="00136777" w:rsidRDefault="00BC1228">
      <w:pPr>
        <w:spacing w:after="120"/>
        <w:jc w:val="both"/>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1CDCF431" w14:textId="77777777" w:rsidR="00136777" w:rsidRDefault="00136777">
      <w:pPr>
        <w:spacing w:after="120"/>
        <w:jc w:val="both"/>
        <w:rPr>
          <w:sz w:val="22"/>
          <w:szCs w:val="22"/>
        </w:rPr>
      </w:pPr>
    </w:p>
    <w:p w14:paraId="6390C2C2" w14:textId="77777777" w:rsidR="00136777" w:rsidRDefault="00136777">
      <w:pPr>
        <w:spacing w:after="120"/>
        <w:jc w:val="both"/>
        <w:rPr>
          <w:sz w:val="22"/>
          <w:szCs w:val="22"/>
        </w:rPr>
      </w:pPr>
    </w:p>
    <w:p w14:paraId="438C66D7" w14:textId="77777777" w:rsidR="00136777" w:rsidRDefault="00BC1228">
      <w:pPr>
        <w:spacing w:after="120"/>
        <w:jc w:val="both"/>
        <w:rPr>
          <w:sz w:val="22"/>
          <w:szCs w:val="22"/>
        </w:rPr>
      </w:pPr>
      <w:r>
        <w:rPr>
          <w:sz w:val="22"/>
          <w:szCs w:val="22"/>
        </w:rPr>
        <w:t>…………………………………………</w:t>
      </w:r>
      <w:r>
        <w:rPr>
          <w:sz w:val="22"/>
          <w:szCs w:val="22"/>
        </w:rPr>
        <w:tab/>
      </w:r>
      <w:r>
        <w:rPr>
          <w:sz w:val="22"/>
          <w:szCs w:val="22"/>
        </w:rPr>
        <w:tab/>
      </w:r>
      <w:r>
        <w:rPr>
          <w:sz w:val="22"/>
          <w:szCs w:val="22"/>
        </w:rPr>
        <w:tab/>
      </w:r>
      <w:r>
        <w:rPr>
          <w:sz w:val="22"/>
          <w:szCs w:val="22"/>
        </w:rPr>
        <w:tab/>
        <w:t>…………………………………………</w:t>
      </w:r>
    </w:p>
    <w:p w14:paraId="7C522230" w14:textId="04E0C46D" w:rsidR="00136777" w:rsidRPr="00364CFD" w:rsidRDefault="00BC1228">
      <w:pPr>
        <w:jc w:val="both"/>
        <w:rPr>
          <w:b/>
          <w:bCs/>
          <w:sz w:val="22"/>
          <w:szCs w:val="22"/>
        </w:rPr>
      </w:pPr>
      <w:r>
        <w:rPr>
          <w:b/>
          <w:sz w:val="22"/>
          <w:szCs w:val="22"/>
        </w:rPr>
        <w:t>Osmá správa majetku a služeb a.s.</w:t>
      </w:r>
      <w:r>
        <w:rPr>
          <w:b/>
          <w:sz w:val="22"/>
          <w:szCs w:val="22"/>
        </w:rPr>
        <w:tab/>
      </w:r>
      <w:r>
        <w:rPr>
          <w:b/>
          <w:sz w:val="22"/>
          <w:szCs w:val="22"/>
        </w:rPr>
        <w:tab/>
      </w:r>
      <w:r>
        <w:rPr>
          <w:b/>
          <w:sz w:val="22"/>
          <w:szCs w:val="22"/>
        </w:rPr>
        <w:tab/>
      </w:r>
      <w:r w:rsidR="00150314" w:rsidRPr="00364CFD">
        <w:rPr>
          <w:b/>
          <w:bCs/>
          <w:sz w:val="22"/>
          <w:szCs w:val="22"/>
        </w:rPr>
        <w:t>BAU Pro CZ s.r.o.</w:t>
      </w:r>
    </w:p>
    <w:p w14:paraId="75F694B4" w14:textId="5A5B580A" w:rsidR="00136777" w:rsidRDefault="00A74DD1">
      <w:r>
        <w:rPr>
          <w:sz w:val="22"/>
          <w:szCs w:val="22"/>
        </w:rPr>
        <w:t>Mgr. Kateřina Lonská</w:t>
      </w:r>
      <w:r w:rsidR="009C650B">
        <w:rPr>
          <w:sz w:val="22"/>
          <w:szCs w:val="22"/>
        </w:rPr>
        <w:t xml:space="preserve">, </w:t>
      </w:r>
      <w:r w:rsidR="001E696F">
        <w:rPr>
          <w:sz w:val="22"/>
          <w:szCs w:val="22"/>
        </w:rPr>
        <w:t>předsed</w:t>
      </w:r>
      <w:r>
        <w:rPr>
          <w:sz w:val="22"/>
          <w:szCs w:val="22"/>
        </w:rPr>
        <w:t>kyně</w:t>
      </w:r>
      <w:r w:rsidR="00BC1228">
        <w:rPr>
          <w:sz w:val="22"/>
          <w:szCs w:val="22"/>
        </w:rPr>
        <w:t xml:space="preserve"> představenstva</w:t>
      </w:r>
      <w:r w:rsidR="00BC1228">
        <w:rPr>
          <w:sz w:val="22"/>
          <w:szCs w:val="22"/>
        </w:rPr>
        <w:tab/>
      </w:r>
      <w:r w:rsidR="00150314">
        <w:rPr>
          <w:sz w:val="22"/>
          <w:szCs w:val="22"/>
        </w:rPr>
        <w:t>Jiří Lojín</w:t>
      </w:r>
    </w:p>
    <w:sectPr w:rsidR="00136777">
      <w:headerReference w:type="default" r:id="rId9"/>
      <w:footerReference w:type="default" r:id="rId10"/>
      <w:pgSz w:w="11900" w:h="16840"/>
      <w:pgMar w:top="1135" w:right="851" w:bottom="1418" w:left="851"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DCE13" w14:textId="77777777" w:rsidR="006C304E" w:rsidRDefault="006C304E">
      <w:r>
        <w:separator/>
      </w:r>
    </w:p>
  </w:endnote>
  <w:endnote w:type="continuationSeparator" w:id="0">
    <w:p w14:paraId="708EC448" w14:textId="77777777" w:rsidR="006C304E" w:rsidRDefault="006C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DengXian Light">
    <w:altName w:val="Segoe Prin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7"/>
      <w:gridCol w:w="4349"/>
      <w:gridCol w:w="2547"/>
      <w:gridCol w:w="2547"/>
    </w:tblGrid>
    <w:tr w:rsidR="00136777" w14:paraId="1E20FA0A" w14:textId="77777777">
      <w:trPr>
        <w:trHeight w:val="680"/>
      </w:trPr>
      <w:tc>
        <w:tcPr>
          <w:tcW w:w="777" w:type="dxa"/>
        </w:tcPr>
        <w:p w14:paraId="4DC483AA" w14:textId="77777777" w:rsidR="00136777" w:rsidRDefault="00BC1228">
          <w:pPr>
            <w:pStyle w:val="Zpat"/>
            <w:rPr>
              <w:lang w:eastAsia="cs-CZ"/>
            </w:rPr>
          </w:pPr>
          <w:r>
            <w:rPr>
              <w:noProof/>
              <w:lang w:eastAsia="cs-CZ"/>
            </w:rPr>
            <w:drawing>
              <wp:inline distT="0" distB="0" distL="0" distR="0" wp14:anchorId="4E7E6468" wp14:editId="61DED5D3">
                <wp:extent cx="353695" cy="683895"/>
                <wp:effectExtent l="0" t="0" r="8255" b="1905"/>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ázek 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64442" cy="704586"/>
                        </a:xfrm>
                        <a:prstGeom prst="rect">
                          <a:avLst/>
                        </a:prstGeom>
                      </pic:spPr>
                    </pic:pic>
                  </a:graphicData>
                </a:graphic>
              </wp:inline>
            </w:drawing>
          </w:r>
        </w:p>
      </w:tc>
      <w:tc>
        <w:tcPr>
          <w:tcW w:w="4349" w:type="dxa"/>
          <w:vAlign w:val="center"/>
        </w:tcPr>
        <w:p w14:paraId="06FBFD68" w14:textId="77777777" w:rsidR="00136777" w:rsidRDefault="00BC1228">
          <w:pPr>
            <w:pStyle w:val="Zpat"/>
            <w:rPr>
              <w:color w:val="3B3838" w:themeColor="background2" w:themeShade="40"/>
              <w:sz w:val="18"/>
              <w:szCs w:val="18"/>
              <w:lang w:eastAsia="cs-CZ"/>
            </w:rPr>
          </w:pPr>
          <w:r>
            <w:rPr>
              <w:b/>
              <w:color w:val="3B3838" w:themeColor="background2" w:themeShade="40"/>
              <w:sz w:val="18"/>
              <w:szCs w:val="18"/>
              <w:lang w:eastAsia="cs-CZ"/>
            </w:rPr>
            <w:t>Osmá správa majetku a služeb, a.s.</w:t>
          </w:r>
          <w:r>
            <w:rPr>
              <w:color w:val="3B3838" w:themeColor="background2" w:themeShade="40"/>
              <w:sz w:val="18"/>
              <w:szCs w:val="18"/>
              <w:lang w:eastAsia="cs-CZ"/>
            </w:rPr>
            <w:br/>
            <w:t>Nekvasilova 625/2</w:t>
          </w:r>
        </w:p>
        <w:p w14:paraId="0C3540CC" w14:textId="77777777" w:rsidR="00136777" w:rsidRDefault="00BC1228">
          <w:pPr>
            <w:pStyle w:val="Zpat"/>
            <w:rPr>
              <w:color w:val="3B3838" w:themeColor="background2" w:themeShade="40"/>
              <w:sz w:val="20"/>
              <w:szCs w:val="20"/>
              <w:lang w:eastAsia="cs-CZ"/>
            </w:rPr>
          </w:pPr>
          <w:r>
            <w:rPr>
              <w:color w:val="3B3838" w:themeColor="background2" w:themeShade="40"/>
              <w:sz w:val="18"/>
              <w:szCs w:val="18"/>
              <w:lang w:eastAsia="cs-CZ"/>
            </w:rPr>
            <w:t>186 00 Praha 8</w:t>
          </w:r>
        </w:p>
      </w:tc>
      <w:tc>
        <w:tcPr>
          <w:tcW w:w="2547" w:type="dxa"/>
          <w:vAlign w:val="center"/>
        </w:tcPr>
        <w:p w14:paraId="7203868E" w14:textId="77777777" w:rsidR="00136777" w:rsidRDefault="00BC1228">
          <w:pPr>
            <w:pStyle w:val="Zpat"/>
            <w:rPr>
              <w:color w:val="3B3838" w:themeColor="background2" w:themeShade="40"/>
              <w:sz w:val="18"/>
              <w:szCs w:val="18"/>
              <w:lang w:eastAsia="cs-CZ"/>
            </w:rPr>
          </w:pPr>
          <w:r>
            <w:rPr>
              <w:b/>
              <w:color w:val="3B3838" w:themeColor="background2" w:themeShade="40"/>
              <w:sz w:val="18"/>
              <w:szCs w:val="18"/>
              <w:lang w:eastAsia="cs-CZ"/>
            </w:rPr>
            <w:t xml:space="preserve">Tel.: </w:t>
          </w:r>
          <w:r>
            <w:rPr>
              <w:color w:val="3B3838" w:themeColor="background2" w:themeShade="40"/>
              <w:sz w:val="18"/>
              <w:szCs w:val="18"/>
              <w:lang w:eastAsia="cs-CZ"/>
            </w:rPr>
            <w:t xml:space="preserve">    284 841 780</w:t>
          </w:r>
          <w:r>
            <w:rPr>
              <w:color w:val="3B3838" w:themeColor="background2" w:themeShade="40"/>
              <w:sz w:val="18"/>
              <w:szCs w:val="18"/>
              <w:lang w:eastAsia="cs-CZ"/>
            </w:rPr>
            <w:br/>
          </w:r>
          <w:proofErr w:type="gramStart"/>
          <w:r>
            <w:rPr>
              <w:b/>
              <w:color w:val="3B3838" w:themeColor="background2" w:themeShade="40"/>
              <w:sz w:val="18"/>
              <w:szCs w:val="18"/>
              <w:lang w:eastAsia="cs-CZ"/>
            </w:rPr>
            <w:t>Web:</w:t>
          </w:r>
          <w:r>
            <w:rPr>
              <w:color w:val="3B3838" w:themeColor="background2" w:themeShade="40"/>
              <w:sz w:val="18"/>
              <w:szCs w:val="18"/>
              <w:lang w:eastAsia="cs-CZ"/>
            </w:rPr>
            <w:t xml:space="preserve">   </w:t>
          </w:r>
          <w:proofErr w:type="gramEnd"/>
          <w:r>
            <w:rPr>
              <w:color w:val="3B3838" w:themeColor="background2" w:themeShade="40"/>
              <w:sz w:val="18"/>
              <w:szCs w:val="18"/>
              <w:lang w:eastAsia="cs-CZ"/>
            </w:rPr>
            <w:t>www.osms.cz</w:t>
          </w:r>
        </w:p>
      </w:tc>
      <w:tc>
        <w:tcPr>
          <w:tcW w:w="2547" w:type="dxa"/>
          <w:vAlign w:val="center"/>
        </w:tcPr>
        <w:p w14:paraId="0C4DFB7C" w14:textId="77777777" w:rsidR="00136777" w:rsidRDefault="00BC1228">
          <w:pPr>
            <w:pStyle w:val="Zpat"/>
            <w:rPr>
              <w:color w:val="3B3838" w:themeColor="background2" w:themeShade="40"/>
              <w:sz w:val="18"/>
              <w:szCs w:val="18"/>
              <w:lang w:eastAsia="cs-CZ"/>
            </w:rPr>
          </w:pPr>
          <w:proofErr w:type="gramStart"/>
          <w:r>
            <w:rPr>
              <w:b/>
              <w:color w:val="3B3838" w:themeColor="background2" w:themeShade="40"/>
              <w:sz w:val="18"/>
              <w:szCs w:val="18"/>
              <w:lang w:eastAsia="cs-CZ"/>
            </w:rPr>
            <w:t>IČ:</w:t>
          </w:r>
          <w:r>
            <w:rPr>
              <w:color w:val="3B3838" w:themeColor="background2" w:themeShade="40"/>
              <w:sz w:val="18"/>
              <w:szCs w:val="18"/>
              <w:lang w:eastAsia="cs-CZ"/>
            </w:rPr>
            <w:t xml:space="preserve">   </w:t>
          </w:r>
          <w:proofErr w:type="gramEnd"/>
          <w:r>
            <w:rPr>
              <w:color w:val="3B3838" w:themeColor="background2" w:themeShade="40"/>
              <w:sz w:val="18"/>
              <w:szCs w:val="18"/>
              <w:lang w:eastAsia="cs-CZ"/>
            </w:rPr>
            <w:t xml:space="preserve"> 04650522</w:t>
          </w:r>
        </w:p>
        <w:p w14:paraId="26B58E4D" w14:textId="77777777" w:rsidR="00136777" w:rsidRDefault="00BC1228">
          <w:pPr>
            <w:pStyle w:val="Zpat"/>
            <w:rPr>
              <w:color w:val="3B3838" w:themeColor="background2" w:themeShade="40"/>
              <w:sz w:val="18"/>
              <w:szCs w:val="18"/>
              <w:lang w:eastAsia="cs-CZ"/>
            </w:rPr>
          </w:pPr>
          <w:r>
            <w:rPr>
              <w:b/>
              <w:color w:val="3B3838" w:themeColor="background2" w:themeShade="40"/>
              <w:sz w:val="18"/>
              <w:szCs w:val="18"/>
              <w:lang w:eastAsia="cs-CZ"/>
            </w:rPr>
            <w:t>DIČ</w:t>
          </w:r>
          <w:r>
            <w:rPr>
              <w:color w:val="3B3838" w:themeColor="background2" w:themeShade="40"/>
              <w:sz w:val="18"/>
              <w:szCs w:val="18"/>
              <w:lang w:eastAsia="cs-CZ"/>
            </w:rPr>
            <w:t>: CZ04650522</w:t>
          </w:r>
          <w:r>
            <w:rPr>
              <w:color w:val="3B3838" w:themeColor="background2" w:themeShade="40"/>
              <w:sz w:val="18"/>
              <w:szCs w:val="18"/>
              <w:lang w:eastAsia="cs-CZ"/>
            </w:rPr>
            <w:br/>
          </w:r>
        </w:p>
      </w:tc>
    </w:tr>
  </w:tbl>
  <w:p w14:paraId="722511D8" w14:textId="77777777" w:rsidR="00136777" w:rsidRDefault="00BC1228">
    <w:pPr>
      <w:pStyle w:val="Zpat"/>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1E4A99">
      <w:rPr>
        <w:noProof/>
        <w:sz w:val="20"/>
        <w:szCs w:val="20"/>
      </w:rPr>
      <w:t>9</w:t>
    </w:r>
    <w:r>
      <w:rPr>
        <w:sz w:val="20"/>
        <w:szCs w:val="20"/>
      </w:rPr>
      <w:fldChar w:fldCharType="end"/>
    </w:r>
    <w:r w:rsidR="008D1979">
      <w:rPr>
        <w:sz w:val="20"/>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792A5" w14:textId="77777777" w:rsidR="006C304E" w:rsidRDefault="006C304E">
      <w:r>
        <w:separator/>
      </w:r>
    </w:p>
  </w:footnote>
  <w:footnote w:type="continuationSeparator" w:id="0">
    <w:p w14:paraId="6A9C54E1" w14:textId="77777777" w:rsidR="006C304E" w:rsidRDefault="006C3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2DA7" w14:textId="77777777" w:rsidR="00136777" w:rsidRDefault="00BC1228">
    <w:pPr>
      <w:pStyle w:val="Zhlav"/>
      <w:spacing w:after="240"/>
    </w:pPr>
    <w:r>
      <w:rPr>
        <w:noProof/>
        <w:lang w:eastAsia="cs-CZ"/>
      </w:rPr>
      <w:drawing>
        <wp:anchor distT="0" distB="0" distL="114300" distR="114300" simplePos="0" relativeHeight="251659264" behindDoc="1" locked="0" layoutInCell="1" allowOverlap="1" wp14:anchorId="05F611A2" wp14:editId="4C0F34AA">
          <wp:simplePos x="0" y="0"/>
          <wp:positionH relativeFrom="column">
            <wp:posOffset>3895725</wp:posOffset>
          </wp:positionH>
          <wp:positionV relativeFrom="paragraph">
            <wp:posOffset>-450215</wp:posOffset>
          </wp:positionV>
          <wp:extent cx="3199765" cy="3250565"/>
          <wp:effectExtent l="0" t="0" r="635" b="6985"/>
          <wp:wrapNone/>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 1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00006" cy="3250800"/>
                  </a:xfrm>
                  <a:prstGeom prst="rect">
                    <a:avLst/>
                  </a:prstGeom>
                </pic:spPr>
              </pic:pic>
            </a:graphicData>
          </a:graphic>
        </wp:anchor>
      </w:drawing>
    </w:r>
    <w:r>
      <w:rPr>
        <w:noProof/>
        <w:lang w:eastAsia="cs-CZ"/>
      </w:rPr>
      <w:drawing>
        <wp:inline distT="0" distB="0" distL="0" distR="0" wp14:anchorId="7E643C2A" wp14:editId="6665125D">
          <wp:extent cx="1265555" cy="925195"/>
          <wp:effectExtent l="0" t="0" r="10795" b="8255"/>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ázek 1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0246" cy="9360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80B6E"/>
    <w:multiLevelType w:val="multilevel"/>
    <w:tmpl w:val="11A80B6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FDB1D78"/>
    <w:multiLevelType w:val="multilevel"/>
    <w:tmpl w:val="2FDB1D7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8410DBB"/>
    <w:multiLevelType w:val="multilevel"/>
    <w:tmpl w:val="58410DBB"/>
    <w:lvl w:ilvl="0">
      <w:start w:val="1"/>
      <w:numFmt w:val="decimal"/>
      <w:lvlText w:val="%1."/>
      <w:lvlJc w:val="left"/>
      <w:pPr>
        <w:ind w:left="360" w:hanging="360"/>
      </w:pPr>
      <w:rPr>
        <w:rFonts w:hint="default"/>
      </w:rPr>
    </w:lvl>
    <w:lvl w:ilvl="1">
      <w:start w:val="1"/>
      <w:numFmt w:val="decimal"/>
      <w:lvlText w:val="5.%2."/>
      <w:lvlJc w:val="left"/>
      <w:pPr>
        <w:ind w:left="792" w:hanging="432"/>
      </w:pPr>
      <w:rPr>
        <w:rFonts w:ascii="Calibri" w:eastAsia="SimSun" w:hAnsi="Calibri" w:cs="SimSu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8410E2D"/>
    <w:multiLevelType w:val="singleLevel"/>
    <w:tmpl w:val="58410E2D"/>
    <w:lvl w:ilvl="0">
      <w:start w:val="1"/>
      <w:numFmt w:val="bullet"/>
      <w:lvlText w:val="-"/>
      <w:lvlJc w:val="left"/>
      <w:pPr>
        <w:ind w:left="420" w:hanging="420"/>
      </w:pPr>
      <w:rPr>
        <w:rFonts w:ascii="Calibri" w:hAnsi="Calibri" w:cs="Calibri" w:hint="default"/>
      </w:rPr>
    </w:lvl>
  </w:abstractNum>
  <w:abstractNum w:abstractNumId="4" w15:restartNumberingAfterBreak="0">
    <w:nsid w:val="58410E8B"/>
    <w:multiLevelType w:val="multilevel"/>
    <w:tmpl w:val="58410E8B"/>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8410F1B"/>
    <w:multiLevelType w:val="multilevel"/>
    <w:tmpl w:val="58410F1B"/>
    <w:lvl w:ilvl="0">
      <w:start w:val="1"/>
      <w:numFmt w:val="decimal"/>
      <w:lvlText w:val="%1."/>
      <w:lvlJc w:val="left"/>
      <w:pPr>
        <w:ind w:left="360" w:hanging="360"/>
      </w:pPr>
      <w:rPr>
        <w:rFonts w:hint="default"/>
      </w:rPr>
    </w:lvl>
    <w:lvl w:ilvl="1">
      <w:start w:val="1"/>
      <w:numFmt w:val="decimal"/>
      <w:lvlText w:val="7.%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8411007"/>
    <w:multiLevelType w:val="multilevel"/>
    <w:tmpl w:val="58411007"/>
    <w:lvl w:ilvl="0">
      <w:start w:val="1"/>
      <w:numFmt w:val="decimal"/>
      <w:lvlText w:val="%1."/>
      <w:lvlJc w:val="left"/>
      <w:pPr>
        <w:ind w:left="360" w:hanging="360"/>
      </w:pPr>
      <w:rPr>
        <w:rFonts w:hint="default"/>
      </w:rPr>
    </w:lvl>
    <w:lvl w:ilvl="1">
      <w:start w:val="1"/>
      <w:numFmt w:val="decimal"/>
      <w:lvlText w:val="8.%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4110B4"/>
    <w:multiLevelType w:val="multilevel"/>
    <w:tmpl w:val="584110B4"/>
    <w:lvl w:ilvl="0">
      <w:start w:val="1"/>
      <w:numFmt w:val="decimal"/>
      <w:lvlText w:val="%1."/>
      <w:lvlJc w:val="left"/>
      <w:pPr>
        <w:ind w:left="360" w:hanging="360"/>
      </w:pPr>
      <w:rPr>
        <w:rFonts w:hint="default"/>
      </w:rPr>
    </w:lvl>
    <w:lvl w:ilvl="1">
      <w:start w:val="1"/>
      <w:numFmt w:val="decimal"/>
      <w:lvlText w:val="9.%2."/>
      <w:lvlJc w:val="left"/>
      <w:pPr>
        <w:ind w:left="792" w:hanging="432"/>
      </w:pPr>
      <w:rPr>
        <w:rFonts w:ascii="Calibri" w:eastAsia="SimSun" w:hAnsi="Calibri" w:cs="SimSu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84110F1"/>
    <w:multiLevelType w:val="multilevel"/>
    <w:tmpl w:val="584110F1"/>
    <w:lvl w:ilvl="0">
      <w:start w:val="1"/>
      <w:numFmt w:val="decimal"/>
      <w:lvlText w:val="%1."/>
      <w:lvlJc w:val="left"/>
      <w:pPr>
        <w:ind w:left="360" w:hanging="360"/>
      </w:pPr>
      <w:rPr>
        <w:rFonts w:hint="default"/>
      </w:rPr>
    </w:lvl>
    <w:lvl w:ilvl="1">
      <w:start w:val="1"/>
      <w:numFmt w:val="decimal"/>
      <w:lvlText w:val="10.%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841125A"/>
    <w:multiLevelType w:val="multilevel"/>
    <w:tmpl w:val="5841125A"/>
    <w:lvl w:ilvl="0">
      <w:start w:val="1"/>
      <w:numFmt w:val="decimal"/>
      <w:lvlText w:val="%1."/>
      <w:lvlJc w:val="left"/>
      <w:pPr>
        <w:ind w:left="360" w:hanging="360"/>
      </w:pPr>
      <w:rPr>
        <w:rFonts w:hint="default"/>
      </w:rPr>
    </w:lvl>
    <w:lvl w:ilvl="1">
      <w:start w:val="1"/>
      <w:numFmt w:val="decimal"/>
      <w:lvlText w:val="11.%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84112FA"/>
    <w:multiLevelType w:val="multilevel"/>
    <w:tmpl w:val="584112FA"/>
    <w:lvl w:ilvl="0">
      <w:start w:val="1"/>
      <w:numFmt w:val="decimal"/>
      <w:lvlText w:val="%1."/>
      <w:lvlJc w:val="left"/>
      <w:pPr>
        <w:ind w:left="360" w:hanging="360"/>
      </w:pPr>
      <w:rPr>
        <w:rFonts w:hint="default"/>
      </w:rPr>
    </w:lvl>
    <w:lvl w:ilvl="1">
      <w:start w:val="1"/>
      <w:numFmt w:val="decimal"/>
      <w:lvlText w:val="12.%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841133A"/>
    <w:multiLevelType w:val="multilevel"/>
    <w:tmpl w:val="5841133A"/>
    <w:lvl w:ilvl="0">
      <w:start w:val="1"/>
      <w:numFmt w:val="decimal"/>
      <w:lvlText w:val="%1."/>
      <w:lvlJc w:val="left"/>
      <w:pPr>
        <w:ind w:left="360" w:hanging="360"/>
      </w:pPr>
      <w:rPr>
        <w:rFonts w:hint="default"/>
      </w:rPr>
    </w:lvl>
    <w:lvl w:ilvl="1">
      <w:start w:val="1"/>
      <w:numFmt w:val="decimal"/>
      <w:lvlText w:val="13.%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9002873"/>
    <w:multiLevelType w:val="multilevel"/>
    <w:tmpl w:val="59002873"/>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AC6D3"/>
    <w:multiLevelType w:val="multilevel"/>
    <w:tmpl w:val="5A2AC6D3"/>
    <w:lvl w:ilvl="0">
      <w:start w:val="1"/>
      <w:numFmt w:val="decimal"/>
      <w:lvlText w:val="%1."/>
      <w:lvlJc w:val="left"/>
      <w:pPr>
        <w:ind w:left="360" w:hanging="360"/>
      </w:pPr>
      <w:rPr>
        <w:rFonts w:hint="default"/>
      </w:rPr>
    </w:lvl>
    <w:lvl w:ilvl="1">
      <w:start w:val="1"/>
      <w:numFmt w:val="decimal"/>
      <w:lvlText w:val="14.%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A2AC724"/>
    <w:multiLevelType w:val="multilevel"/>
    <w:tmpl w:val="5A2AC724"/>
    <w:lvl w:ilvl="0">
      <w:start w:val="1"/>
      <w:numFmt w:val="decimal"/>
      <w:lvlText w:val="%1."/>
      <w:lvlJc w:val="left"/>
      <w:pPr>
        <w:ind w:left="360" w:hanging="360"/>
      </w:pPr>
      <w:rPr>
        <w:rFonts w:hint="default"/>
      </w:rPr>
    </w:lvl>
    <w:lvl w:ilvl="1">
      <w:start w:val="1"/>
      <w:numFmt w:val="decimal"/>
      <w:lvlText w:val="15.%2."/>
      <w:lvlJc w:val="left"/>
      <w:pPr>
        <w:ind w:left="792" w:hanging="432"/>
      </w:pPr>
      <w:rPr>
        <w:rFonts w:ascii="Calibri" w:eastAsia="SimSun" w:hAnsi="Calibri" w:cs="SimSun" w:hint="default"/>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010C00"/>
    <w:multiLevelType w:val="multilevel"/>
    <w:tmpl w:val="69010C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79648062">
    <w:abstractNumId w:val="15"/>
  </w:num>
  <w:num w:numId="2" w16cid:durableId="2020615823">
    <w:abstractNumId w:val="1"/>
  </w:num>
  <w:num w:numId="3" w16cid:durableId="99686131">
    <w:abstractNumId w:val="0"/>
  </w:num>
  <w:num w:numId="4" w16cid:durableId="51316844">
    <w:abstractNumId w:val="12"/>
  </w:num>
  <w:num w:numId="5" w16cid:durableId="1714619582">
    <w:abstractNumId w:val="2"/>
  </w:num>
  <w:num w:numId="6" w16cid:durableId="1308049611">
    <w:abstractNumId w:val="3"/>
  </w:num>
  <w:num w:numId="7" w16cid:durableId="996226195">
    <w:abstractNumId w:val="4"/>
  </w:num>
  <w:num w:numId="8" w16cid:durableId="1360741745">
    <w:abstractNumId w:val="5"/>
  </w:num>
  <w:num w:numId="9" w16cid:durableId="2127193091">
    <w:abstractNumId w:val="6"/>
  </w:num>
  <w:num w:numId="10" w16cid:durableId="111094395">
    <w:abstractNumId w:val="7"/>
  </w:num>
  <w:num w:numId="11" w16cid:durableId="1941373579">
    <w:abstractNumId w:val="8"/>
  </w:num>
  <w:num w:numId="12" w16cid:durableId="1506020149">
    <w:abstractNumId w:val="9"/>
  </w:num>
  <w:num w:numId="13" w16cid:durableId="1338387803">
    <w:abstractNumId w:val="10"/>
  </w:num>
  <w:num w:numId="14" w16cid:durableId="402993925">
    <w:abstractNumId w:val="11"/>
  </w:num>
  <w:num w:numId="15" w16cid:durableId="1822846044">
    <w:abstractNumId w:val="13"/>
  </w:num>
  <w:num w:numId="16" w16cid:durableId="1116369204">
    <w:abstractNumId w:val="14"/>
  </w:num>
  <w:num w:numId="17" w16cid:durableId="8174986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B98"/>
    <w:rsid w:val="00016324"/>
    <w:rsid w:val="00022CAA"/>
    <w:rsid w:val="00050993"/>
    <w:rsid w:val="000550A3"/>
    <w:rsid w:val="00076CEF"/>
    <w:rsid w:val="000A023D"/>
    <w:rsid w:val="000A0D2D"/>
    <w:rsid w:val="000B7F02"/>
    <w:rsid w:val="001328A4"/>
    <w:rsid w:val="00136777"/>
    <w:rsid w:val="00150314"/>
    <w:rsid w:val="00151EB9"/>
    <w:rsid w:val="00156FB4"/>
    <w:rsid w:val="001E4A99"/>
    <w:rsid w:val="001E696F"/>
    <w:rsid w:val="00202CEF"/>
    <w:rsid w:val="00235853"/>
    <w:rsid w:val="00256696"/>
    <w:rsid w:val="00286A60"/>
    <w:rsid w:val="002A65EC"/>
    <w:rsid w:val="002B0628"/>
    <w:rsid w:val="00304DC4"/>
    <w:rsid w:val="00364CFD"/>
    <w:rsid w:val="00393AA7"/>
    <w:rsid w:val="003A1A12"/>
    <w:rsid w:val="003E78BF"/>
    <w:rsid w:val="003F221E"/>
    <w:rsid w:val="00401B98"/>
    <w:rsid w:val="00500F3F"/>
    <w:rsid w:val="005125AA"/>
    <w:rsid w:val="00525CC0"/>
    <w:rsid w:val="00554E80"/>
    <w:rsid w:val="005738F4"/>
    <w:rsid w:val="005926DA"/>
    <w:rsid w:val="005B319D"/>
    <w:rsid w:val="005B37CF"/>
    <w:rsid w:val="005D1265"/>
    <w:rsid w:val="006138D2"/>
    <w:rsid w:val="00646321"/>
    <w:rsid w:val="0068312C"/>
    <w:rsid w:val="006A1E19"/>
    <w:rsid w:val="006C304E"/>
    <w:rsid w:val="006F261B"/>
    <w:rsid w:val="007062CF"/>
    <w:rsid w:val="0080580E"/>
    <w:rsid w:val="00805948"/>
    <w:rsid w:val="008465FE"/>
    <w:rsid w:val="00854106"/>
    <w:rsid w:val="008B73C0"/>
    <w:rsid w:val="008D1979"/>
    <w:rsid w:val="00940B72"/>
    <w:rsid w:val="00977F3A"/>
    <w:rsid w:val="009C650B"/>
    <w:rsid w:val="00A74DD1"/>
    <w:rsid w:val="00AB64C1"/>
    <w:rsid w:val="00AC1204"/>
    <w:rsid w:val="00AF774A"/>
    <w:rsid w:val="00B00D3D"/>
    <w:rsid w:val="00BC0C41"/>
    <w:rsid w:val="00BC1228"/>
    <w:rsid w:val="00BC5701"/>
    <w:rsid w:val="00C10CF7"/>
    <w:rsid w:val="00C112F8"/>
    <w:rsid w:val="00C164C5"/>
    <w:rsid w:val="00C26544"/>
    <w:rsid w:val="00CD5A53"/>
    <w:rsid w:val="00D36631"/>
    <w:rsid w:val="00D47A1C"/>
    <w:rsid w:val="00D51990"/>
    <w:rsid w:val="00D86A7C"/>
    <w:rsid w:val="00E53944"/>
    <w:rsid w:val="00EA66C9"/>
    <w:rsid w:val="00FF3058"/>
    <w:rsid w:val="00FF358E"/>
    <w:rsid w:val="7936493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00B25"/>
  <w15:docId w15:val="{3F5D442C-FB3E-4A63-8158-DBD62762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sz w:val="24"/>
      <w:szCs w:val="24"/>
      <w:lang w:eastAsia="en-US"/>
    </w:rPr>
  </w:style>
  <w:style w:type="paragraph" w:styleId="Nadpis1">
    <w:name w:val="heading 1"/>
    <w:basedOn w:val="Normln"/>
    <w:next w:val="Normln"/>
    <w:link w:val="Nadpis1Char"/>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pPr>
      <w:tabs>
        <w:tab w:val="center" w:pos="4536"/>
        <w:tab w:val="right" w:pos="9072"/>
      </w:tabs>
    </w:pPr>
  </w:style>
  <w:style w:type="paragraph" w:styleId="Zhlav">
    <w:name w:val="header"/>
    <w:basedOn w:val="Normln"/>
    <w:link w:val="ZhlavChar"/>
    <w:pPr>
      <w:tabs>
        <w:tab w:val="center" w:pos="4536"/>
        <w:tab w:val="right" w:pos="9072"/>
      </w:tabs>
    </w:pPr>
  </w:style>
  <w:style w:type="table" w:styleId="Mkatabulky">
    <w:name w:val="Table Grid"/>
    <w:basedOn w:val="Normlntabulk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Pr>
      <w:rFonts w:asciiTheme="majorHAnsi" w:eastAsiaTheme="majorEastAsia" w:hAnsiTheme="majorHAnsi" w:cstheme="majorBidi"/>
      <w:b/>
      <w:bCs/>
      <w:color w:val="2F5496" w:themeColor="accent1" w:themeShade="BF"/>
      <w:sz w:val="28"/>
      <w:szCs w:val="28"/>
    </w:rPr>
  </w:style>
  <w:style w:type="character" w:customStyle="1" w:styleId="ZpatChar">
    <w:name w:val="Zápatí Char"/>
    <w:basedOn w:val="Standardnpsmoodstavce"/>
    <w:link w:val="Zpat"/>
    <w:rPr>
      <w:sz w:val="24"/>
      <w:szCs w:val="24"/>
    </w:rPr>
  </w:style>
  <w:style w:type="character" w:customStyle="1" w:styleId="ZhlavChar">
    <w:name w:val="Záhlaví Char"/>
    <w:basedOn w:val="Standardnpsmoodstavce"/>
    <w:link w:val="Zhlav"/>
    <w:rPr>
      <w:sz w:val="24"/>
      <w:szCs w:val="24"/>
    </w:rPr>
  </w:style>
  <w:style w:type="paragraph" w:customStyle="1" w:styleId="Odstavecseseznamem1">
    <w:name w:val="Odstavec se seznamem1"/>
    <w:basedOn w:val="Normln"/>
    <w:uiPriority w:val="34"/>
    <w:qFormat/>
    <w:pPr>
      <w:ind w:left="720"/>
      <w:contextualSpacing/>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99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95188D-3AD5-4147-ADFC-922361A8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3393</Words>
  <Characters>20023</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Saláková Lucie Mgr. Bc. (P8)</dc:creator>
  <cp:lastModifiedBy>Jan Huml</cp:lastModifiedBy>
  <cp:revision>7</cp:revision>
  <cp:lastPrinted>2025-11-29T06:32:00Z</cp:lastPrinted>
  <dcterms:created xsi:type="dcterms:W3CDTF">2025-10-24T09:38:00Z</dcterms:created>
  <dcterms:modified xsi:type="dcterms:W3CDTF">2025-12-04T04:48:00Z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