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A1D73" w14:textId="54F4C735" w:rsidR="00637D47" w:rsidRPr="0080349F" w:rsidRDefault="00637D47" w:rsidP="00612257">
      <w:pPr>
        <w:tabs>
          <w:tab w:val="right" w:pos="9072"/>
        </w:tabs>
        <w:autoSpaceDE w:val="0"/>
        <w:autoSpaceDN w:val="0"/>
        <w:adjustRightInd w:val="0"/>
        <w:ind w:left="0" w:firstLine="0"/>
        <w:rPr>
          <w:rFonts w:asciiTheme="majorHAnsi" w:hAnsiTheme="majorHAnsi"/>
          <w:b/>
        </w:rPr>
      </w:pPr>
      <w:r w:rsidRPr="0080349F">
        <w:rPr>
          <w:rFonts w:asciiTheme="majorHAnsi" w:hAnsiTheme="majorHAnsi"/>
          <w:b/>
          <w:bCs/>
        </w:rPr>
        <w:t>Číslo smlouvy</w:t>
      </w:r>
      <w:r w:rsidR="00324C23" w:rsidRPr="0080349F">
        <w:rPr>
          <w:rFonts w:asciiTheme="majorHAnsi" w:hAnsiTheme="majorHAnsi"/>
          <w:b/>
          <w:bCs/>
        </w:rPr>
        <w:t xml:space="preserve"> </w:t>
      </w:r>
      <w:r w:rsidR="00997963">
        <w:rPr>
          <w:rFonts w:asciiTheme="majorHAnsi" w:hAnsiTheme="majorHAnsi"/>
          <w:b/>
          <w:bCs/>
        </w:rPr>
        <w:t>SČK</w:t>
      </w:r>
      <w:r w:rsidRPr="0080349F">
        <w:rPr>
          <w:rFonts w:asciiTheme="majorHAnsi" w:hAnsiTheme="majorHAnsi"/>
          <w:b/>
          <w:bCs/>
        </w:rPr>
        <w:t xml:space="preserve">: </w:t>
      </w:r>
      <w:r w:rsidR="00271F42" w:rsidRPr="00271F42">
        <w:rPr>
          <w:rFonts w:asciiTheme="majorHAnsi" w:hAnsiTheme="majorHAnsi"/>
          <w:b/>
        </w:rPr>
        <w:t>S-6714/DIGDM/2025</w:t>
      </w:r>
      <w:r w:rsidR="00045CE6">
        <w:rPr>
          <w:rFonts w:asciiTheme="majorHAnsi" w:hAnsiTheme="majorHAnsi"/>
          <w:b/>
        </w:rPr>
        <w:t xml:space="preserve">                     </w:t>
      </w:r>
      <w:r w:rsidR="004A6322">
        <w:rPr>
          <w:rFonts w:asciiTheme="majorHAnsi" w:hAnsiTheme="majorHAnsi"/>
          <w:b/>
        </w:rPr>
        <w:t xml:space="preserve">        </w:t>
      </w:r>
      <w:r w:rsidR="00045CE6">
        <w:rPr>
          <w:rFonts w:asciiTheme="majorHAnsi" w:hAnsiTheme="majorHAnsi"/>
          <w:b/>
        </w:rPr>
        <w:t xml:space="preserve"> </w:t>
      </w:r>
      <w:r w:rsidR="00324C23" w:rsidRPr="0080349F">
        <w:rPr>
          <w:rFonts w:asciiTheme="majorHAnsi" w:hAnsiTheme="majorHAnsi"/>
          <w:b/>
        </w:rPr>
        <w:t xml:space="preserve">Číslo smlouvy IPR Praha: </w:t>
      </w:r>
      <w:r w:rsidR="007E4221" w:rsidRPr="007E4221">
        <w:rPr>
          <w:rFonts w:asciiTheme="majorHAnsi" w:hAnsiTheme="majorHAnsi"/>
          <w:b/>
        </w:rPr>
        <w:t>ZAK 25-0191</w:t>
      </w:r>
    </w:p>
    <w:p w14:paraId="64B89267" w14:textId="77777777" w:rsidR="009A3F38" w:rsidRDefault="009A3F38" w:rsidP="00FE1746">
      <w:pPr>
        <w:autoSpaceDE w:val="0"/>
        <w:autoSpaceDN w:val="0"/>
        <w:adjustRightInd w:val="0"/>
        <w:ind w:left="0" w:hanging="850"/>
        <w:rPr>
          <w:rFonts w:asciiTheme="majorHAnsi" w:hAnsiTheme="majorHAnsi"/>
          <w:bCs/>
        </w:rPr>
      </w:pPr>
    </w:p>
    <w:p w14:paraId="4B9EF52F" w14:textId="49203EF0" w:rsidR="00B06F51" w:rsidRDefault="00637D47" w:rsidP="00486CB1">
      <w:pPr>
        <w:ind w:left="0" w:firstLine="0"/>
        <w:rPr>
          <w:b/>
          <w:bCs/>
        </w:rPr>
      </w:pPr>
      <w:r w:rsidRPr="00F25EBB">
        <w:rPr>
          <w:b/>
          <w:bCs/>
        </w:rPr>
        <w:t>S</w:t>
      </w:r>
      <w:r w:rsidR="00C873C2" w:rsidRPr="00F25EBB">
        <w:rPr>
          <w:b/>
          <w:bCs/>
        </w:rPr>
        <w:t xml:space="preserve">mlouva o </w:t>
      </w:r>
      <w:r w:rsidR="00017D95" w:rsidRPr="00F25EBB">
        <w:rPr>
          <w:b/>
          <w:bCs/>
        </w:rPr>
        <w:t xml:space="preserve">společném </w:t>
      </w:r>
      <w:r w:rsidR="001F37FA" w:rsidRPr="00F25EBB">
        <w:rPr>
          <w:b/>
          <w:bCs/>
        </w:rPr>
        <w:t xml:space="preserve">postupu zadavatelů při </w:t>
      </w:r>
      <w:r w:rsidR="00017D95" w:rsidRPr="00F25EBB">
        <w:rPr>
          <w:b/>
          <w:bCs/>
        </w:rPr>
        <w:t>zadá</w:t>
      </w:r>
      <w:r w:rsidR="00E87F2B" w:rsidRPr="00F25EBB">
        <w:rPr>
          <w:b/>
          <w:bCs/>
        </w:rPr>
        <w:t>vá</w:t>
      </w:r>
      <w:r w:rsidR="00017D95" w:rsidRPr="00F25EBB">
        <w:rPr>
          <w:b/>
          <w:bCs/>
        </w:rPr>
        <w:t>ní</w:t>
      </w:r>
      <w:r w:rsidR="00037F72" w:rsidRPr="00F25EBB">
        <w:rPr>
          <w:b/>
          <w:bCs/>
        </w:rPr>
        <w:t xml:space="preserve"> </w:t>
      </w:r>
      <w:r w:rsidR="009E730D" w:rsidRPr="00F25EBB">
        <w:rPr>
          <w:b/>
          <w:bCs/>
        </w:rPr>
        <w:t>veřejn</w:t>
      </w:r>
      <w:r w:rsidR="002E0165">
        <w:rPr>
          <w:b/>
          <w:bCs/>
        </w:rPr>
        <w:t>ých</w:t>
      </w:r>
      <w:r w:rsidR="009E730D" w:rsidRPr="00F25EBB">
        <w:rPr>
          <w:b/>
          <w:bCs/>
        </w:rPr>
        <w:t xml:space="preserve"> zakáz</w:t>
      </w:r>
      <w:r w:rsidR="002E0165">
        <w:rPr>
          <w:b/>
          <w:bCs/>
        </w:rPr>
        <w:t>e</w:t>
      </w:r>
      <w:r w:rsidR="009E730D" w:rsidRPr="00F25EBB">
        <w:rPr>
          <w:b/>
          <w:bCs/>
        </w:rPr>
        <w:t>k</w:t>
      </w:r>
      <w:r w:rsidR="00B06F51" w:rsidRPr="00F25EBB">
        <w:rPr>
          <w:b/>
          <w:bCs/>
        </w:rPr>
        <w:t xml:space="preserve"> </w:t>
      </w:r>
      <w:r w:rsidR="002E0165" w:rsidRPr="002E0165">
        <w:rPr>
          <w:b/>
          <w:bCs/>
        </w:rPr>
        <w:t xml:space="preserve">zajištění fungování infrastruktury stávajícího informačního systému digitální technické mapy hlavního města Prahy a Středočeského kraje </w:t>
      </w:r>
      <w:r w:rsidR="00B06F51" w:rsidRPr="00F25EBB">
        <w:rPr>
          <w:b/>
          <w:bCs/>
        </w:rPr>
        <w:t>/</w:t>
      </w:r>
      <w:r w:rsidR="00486398" w:rsidRPr="00F25EBB">
        <w:rPr>
          <w:b/>
          <w:bCs/>
        </w:rPr>
        <w:t xml:space="preserve"> </w:t>
      </w:r>
      <w:r w:rsidR="00997963" w:rsidRPr="00F25EBB">
        <w:rPr>
          <w:b/>
          <w:bCs/>
        </w:rPr>
        <w:t xml:space="preserve">a o plnění </w:t>
      </w:r>
      <w:r w:rsidR="00015C05" w:rsidRPr="00F25EBB">
        <w:rPr>
          <w:b/>
          <w:bCs/>
        </w:rPr>
        <w:t xml:space="preserve">některých </w:t>
      </w:r>
      <w:r w:rsidR="00997963" w:rsidRPr="00F25EBB">
        <w:rPr>
          <w:b/>
          <w:bCs/>
        </w:rPr>
        <w:t>závazků ze Smlouvy o spolupráci</w:t>
      </w:r>
      <w:r w:rsidR="0093215A" w:rsidRPr="00F25EBB">
        <w:rPr>
          <w:b/>
          <w:bCs/>
        </w:rPr>
        <w:t xml:space="preserve"> (dále jen „Smlouva“)</w:t>
      </w:r>
      <w:r w:rsidR="00F33757">
        <w:rPr>
          <w:b/>
          <w:bCs/>
        </w:rPr>
        <w:t xml:space="preserve"> </w:t>
      </w:r>
      <w:r w:rsidR="002E0165">
        <w:rPr>
          <w:b/>
          <w:bCs/>
        </w:rPr>
        <w:t xml:space="preserve"> </w:t>
      </w:r>
    </w:p>
    <w:p w14:paraId="6EF050BF" w14:textId="2C30DC53" w:rsidR="00C873C2" w:rsidRPr="00486CB1" w:rsidRDefault="00C873C2" w:rsidP="00486CB1">
      <w:pPr>
        <w:ind w:left="0" w:firstLine="0"/>
        <w:rPr>
          <w:b/>
          <w:bCs/>
        </w:rPr>
      </w:pPr>
    </w:p>
    <w:p w14:paraId="1456B3A3" w14:textId="614F3DEF" w:rsidR="00637D47" w:rsidRPr="0080349F" w:rsidRDefault="185770F2" w:rsidP="7D171149">
      <w:pPr>
        <w:autoSpaceDE w:val="0"/>
        <w:autoSpaceDN w:val="0"/>
        <w:adjustRightInd w:val="0"/>
        <w:ind w:left="0" w:firstLine="0"/>
        <w:contextualSpacing/>
        <w:rPr>
          <w:rFonts w:asciiTheme="majorHAnsi" w:hAnsiTheme="majorHAnsi"/>
        </w:rPr>
      </w:pPr>
      <w:r w:rsidRPr="7D171149">
        <w:rPr>
          <w:rFonts w:asciiTheme="majorHAnsi" w:hAnsiTheme="majorHAnsi"/>
        </w:rPr>
        <w:t xml:space="preserve">uzavřená dle </w:t>
      </w:r>
      <w:proofErr w:type="spellStart"/>
      <w:r w:rsidRPr="7D171149">
        <w:rPr>
          <w:rFonts w:asciiTheme="majorHAnsi" w:hAnsiTheme="majorHAnsi"/>
        </w:rPr>
        <w:t>ust</w:t>
      </w:r>
      <w:proofErr w:type="spellEnd"/>
      <w:r w:rsidR="069CBBA0" w:rsidRPr="7D171149">
        <w:rPr>
          <w:rFonts w:asciiTheme="majorHAnsi" w:hAnsiTheme="majorHAnsi"/>
        </w:rPr>
        <w:t>.</w:t>
      </w:r>
      <w:r w:rsidRPr="7D171149">
        <w:rPr>
          <w:rFonts w:asciiTheme="majorHAnsi" w:hAnsiTheme="majorHAnsi"/>
        </w:rPr>
        <w:t xml:space="preserve"> § </w:t>
      </w:r>
      <w:r w:rsidR="3B571143" w:rsidRPr="7D171149">
        <w:rPr>
          <w:rFonts w:asciiTheme="majorHAnsi" w:hAnsiTheme="majorHAnsi"/>
        </w:rPr>
        <w:t>7</w:t>
      </w:r>
      <w:r w:rsidRPr="7D171149">
        <w:rPr>
          <w:rFonts w:asciiTheme="majorHAnsi" w:hAnsiTheme="majorHAnsi"/>
        </w:rPr>
        <w:t xml:space="preserve"> </w:t>
      </w:r>
      <w:r w:rsidR="2EA481A7" w:rsidRPr="7D171149">
        <w:rPr>
          <w:rFonts w:asciiTheme="majorHAnsi" w:hAnsiTheme="majorHAnsi"/>
        </w:rPr>
        <w:t xml:space="preserve">odst. 2 </w:t>
      </w:r>
      <w:r w:rsidR="3B571143" w:rsidRPr="7D171149">
        <w:rPr>
          <w:rFonts w:asciiTheme="majorHAnsi" w:hAnsiTheme="majorHAnsi"/>
        </w:rPr>
        <w:t>zákona č. 134/2016 Sb., o zadávání veřejných zakázek</w:t>
      </w:r>
      <w:r w:rsidR="6A6C0376" w:rsidRPr="7D171149">
        <w:rPr>
          <w:rFonts w:asciiTheme="majorHAnsi" w:hAnsiTheme="majorHAnsi"/>
        </w:rPr>
        <w:t xml:space="preserve"> (dále jen „</w:t>
      </w:r>
      <w:r w:rsidR="6A6C0376" w:rsidRPr="00F25EBB">
        <w:rPr>
          <w:rFonts w:asciiTheme="majorHAnsi" w:hAnsiTheme="majorHAnsi"/>
          <w:b/>
          <w:bCs/>
        </w:rPr>
        <w:t>Z</w:t>
      </w:r>
      <w:r w:rsidR="00D1413C">
        <w:rPr>
          <w:rFonts w:asciiTheme="majorHAnsi" w:hAnsiTheme="majorHAnsi"/>
          <w:b/>
          <w:bCs/>
        </w:rPr>
        <w:t>Z</w:t>
      </w:r>
      <w:r w:rsidR="6A6C0376" w:rsidRPr="00F25EBB">
        <w:rPr>
          <w:rFonts w:asciiTheme="majorHAnsi" w:hAnsiTheme="majorHAnsi"/>
          <w:b/>
          <w:bCs/>
        </w:rPr>
        <w:t>VZ</w:t>
      </w:r>
      <w:r w:rsidR="6A6C0376" w:rsidRPr="7D171149">
        <w:rPr>
          <w:rFonts w:asciiTheme="majorHAnsi" w:hAnsiTheme="majorHAnsi"/>
        </w:rPr>
        <w:t>“)</w:t>
      </w:r>
      <w:r w:rsidR="593AA703" w:rsidRPr="7D171149">
        <w:rPr>
          <w:rFonts w:asciiTheme="majorHAnsi" w:hAnsiTheme="majorHAnsi"/>
        </w:rPr>
        <w:t>,</w:t>
      </w:r>
      <w:r w:rsidR="3E60FA5D" w:rsidRPr="7D171149">
        <w:rPr>
          <w:rFonts w:asciiTheme="majorHAnsi" w:hAnsiTheme="majorHAnsi"/>
        </w:rPr>
        <w:t xml:space="preserve"> </w:t>
      </w:r>
      <w:r w:rsidR="3B571143" w:rsidRPr="7D171149">
        <w:rPr>
          <w:rFonts w:asciiTheme="majorHAnsi" w:hAnsiTheme="majorHAnsi"/>
        </w:rPr>
        <w:t>ve znění pozdějších předpisů</w:t>
      </w:r>
      <w:r w:rsidR="2AB46C0A" w:rsidRPr="7D171149">
        <w:rPr>
          <w:rFonts w:asciiTheme="majorHAnsi" w:hAnsiTheme="majorHAnsi"/>
        </w:rPr>
        <w:t>,</w:t>
      </w:r>
      <w:r w:rsidR="3B571143" w:rsidRPr="7D171149">
        <w:rPr>
          <w:rFonts w:asciiTheme="majorHAnsi" w:hAnsiTheme="majorHAnsi"/>
        </w:rPr>
        <w:t xml:space="preserve"> a</w:t>
      </w:r>
      <w:r w:rsidR="63008727" w:rsidRPr="7D171149">
        <w:rPr>
          <w:rFonts w:asciiTheme="majorHAnsi" w:hAnsiTheme="majorHAnsi"/>
        </w:rPr>
        <w:t xml:space="preserve"> § 1746 a násl.</w:t>
      </w:r>
      <w:r w:rsidR="3B571143" w:rsidRPr="7D171149">
        <w:rPr>
          <w:rFonts w:asciiTheme="majorHAnsi" w:hAnsiTheme="majorHAnsi"/>
        </w:rPr>
        <w:t xml:space="preserve"> </w:t>
      </w:r>
      <w:r w:rsidRPr="7D171149">
        <w:rPr>
          <w:rFonts w:asciiTheme="majorHAnsi" w:hAnsiTheme="majorHAnsi"/>
        </w:rPr>
        <w:t xml:space="preserve">zákona č. 89/2012 Sb., </w:t>
      </w:r>
      <w:r w:rsidR="2AB46C0A" w:rsidRPr="7D171149">
        <w:rPr>
          <w:rFonts w:asciiTheme="majorHAnsi" w:hAnsiTheme="majorHAnsi"/>
        </w:rPr>
        <w:t>občansk</w:t>
      </w:r>
      <w:r w:rsidR="71BCA902" w:rsidRPr="7D171149">
        <w:rPr>
          <w:rFonts w:asciiTheme="majorHAnsi" w:hAnsiTheme="majorHAnsi"/>
        </w:rPr>
        <w:t>ý</w:t>
      </w:r>
      <w:r w:rsidR="2AB46C0A" w:rsidRPr="7D171149">
        <w:rPr>
          <w:rFonts w:asciiTheme="majorHAnsi" w:hAnsiTheme="majorHAnsi"/>
        </w:rPr>
        <w:t xml:space="preserve"> </w:t>
      </w:r>
      <w:r w:rsidRPr="7D171149">
        <w:rPr>
          <w:rFonts w:asciiTheme="majorHAnsi" w:hAnsiTheme="majorHAnsi"/>
        </w:rPr>
        <w:t>zákoník</w:t>
      </w:r>
      <w:r w:rsidR="3E60FA5D" w:rsidRPr="7D171149">
        <w:rPr>
          <w:rFonts w:asciiTheme="majorHAnsi" w:hAnsiTheme="majorHAnsi"/>
        </w:rPr>
        <w:t>, ve znění pozdějších předpisů</w:t>
      </w:r>
      <w:r w:rsidR="6A6C0376" w:rsidRPr="7D171149">
        <w:rPr>
          <w:rFonts w:asciiTheme="majorHAnsi" w:hAnsiTheme="majorHAnsi"/>
        </w:rPr>
        <w:t xml:space="preserve"> (dále jen „</w:t>
      </w:r>
      <w:r w:rsidR="6A6C0376" w:rsidRPr="00761396">
        <w:rPr>
          <w:rFonts w:asciiTheme="majorHAnsi" w:hAnsiTheme="majorHAnsi"/>
          <w:b/>
          <w:bCs/>
        </w:rPr>
        <w:t>občanský zákoník</w:t>
      </w:r>
      <w:r w:rsidR="6A6C0376" w:rsidRPr="7D171149">
        <w:rPr>
          <w:rFonts w:asciiTheme="majorHAnsi" w:hAnsiTheme="majorHAnsi"/>
        </w:rPr>
        <w:t>“)</w:t>
      </w:r>
    </w:p>
    <w:p w14:paraId="050D1B67" w14:textId="77777777" w:rsidR="00B31376" w:rsidRPr="0080349F" w:rsidRDefault="00B31376" w:rsidP="00486398">
      <w:pPr>
        <w:autoSpaceDE w:val="0"/>
        <w:autoSpaceDN w:val="0"/>
        <w:adjustRightInd w:val="0"/>
        <w:ind w:left="0" w:firstLine="0"/>
        <w:contextualSpacing/>
        <w:rPr>
          <w:rFonts w:asciiTheme="majorHAnsi" w:hAnsiTheme="majorHAnsi"/>
          <w:bCs/>
        </w:rPr>
      </w:pPr>
    </w:p>
    <w:p w14:paraId="6B59281A" w14:textId="77777777" w:rsidR="00B31376" w:rsidRPr="0080349F" w:rsidRDefault="00B31376" w:rsidP="00B31376">
      <w:pPr>
        <w:autoSpaceDE w:val="0"/>
        <w:autoSpaceDN w:val="0"/>
        <w:adjustRightInd w:val="0"/>
        <w:spacing w:before="0"/>
        <w:ind w:hanging="850"/>
        <w:contextualSpacing/>
        <w:rPr>
          <w:rFonts w:asciiTheme="majorHAnsi" w:hAnsiTheme="majorHAnsi"/>
          <w:bCs/>
        </w:rPr>
      </w:pPr>
    </w:p>
    <w:p w14:paraId="56645C1D" w14:textId="69E1D03C" w:rsidR="00637D47" w:rsidRPr="0080349F" w:rsidRDefault="00637D47" w:rsidP="00B31376">
      <w:pPr>
        <w:autoSpaceDE w:val="0"/>
        <w:autoSpaceDN w:val="0"/>
        <w:adjustRightInd w:val="0"/>
        <w:spacing w:before="0"/>
        <w:ind w:hanging="850"/>
        <w:contextualSpacing/>
        <w:rPr>
          <w:rFonts w:asciiTheme="majorHAnsi" w:hAnsiTheme="majorHAnsi"/>
          <w:b/>
          <w:bCs/>
        </w:rPr>
      </w:pPr>
      <w:r w:rsidRPr="0080349F">
        <w:rPr>
          <w:rFonts w:asciiTheme="majorHAnsi" w:hAnsiTheme="majorHAnsi"/>
          <w:b/>
          <w:bCs/>
        </w:rPr>
        <w:t>Institut plánování a rozvoje hlavního města Prahy</w:t>
      </w:r>
    </w:p>
    <w:p w14:paraId="632EA950" w14:textId="77777777" w:rsidR="00637D47" w:rsidRPr="0080349F" w:rsidRDefault="00637D47" w:rsidP="00B31376">
      <w:pPr>
        <w:autoSpaceDE w:val="0"/>
        <w:autoSpaceDN w:val="0"/>
        <w:adjustRightInd w:val="0"/>
        <w:spacing w:before="0"/>
        <w:ind w:hanging="850"/>
        <w:contextualSpacing/>
        <w:rPr>
          <w:rFonts w:asciiTheme="majorHAnsi" w:hAnsiTheme="majorHAnsi"/>
        </w:rPr>
      </w:pPr>
      <w:r w:rsidRPr="0080349F">
        <w:rPr>
          <w:rFonts w:asciiTheme="majorHAnsi" w:hAnsiTheme="majorHAnsi"/>
        </w:rPr>
        <w:t>se sídlem</w:t>
      </w:r>
      <w:r w:rsidR="007B0FAF" w:rsidRPr="0080349F">
        <w:rPr>
          <w:rFonts w:asciiTheme="majorHAnsi" w:hAnsiTheme="majorHAnsi"/>
        </w:rPr>
        <w:t>:</w:t>
      </w:r>
      <w:r w:rsidRPr="0080349F">
        <w:rPr>
          <w:rFonts w:asciiTheme="majorHAnsi" w:hAnsiTheme="majorHAnsi"/>
        </w:rPr>
        <w:t xml:space="preserve"> Vyšehradská 57, 128 00 Praha 2</w:t>
      </w:r>
    </w:p>
    <w:p w14:paraId="102247AB" w14:textId="77777777" w:rsidR="00637D47" w:rsidRPr="0080349F" w:rsidRDefault="00637D47" w:rsidP="00B31376">
      <w:pPr>
        <w:autoSpaceDE w:val="0"/>
        <w:autoSpaceDN w:val="0"/>
        <w:adjustRightInd w:val="0"/>
        <w:spacing w:before="0"/>
        <w:ind w:hanging="850"/>
        <w:contextualSpacing/>
        <w:rPr>
          <w:rFonts w:asciiTheme="majorHAnsi" w:hAnsiTheme="majorHAnsi"/>
        </w:rPr>
      </w:pPr>
      <w:r w:rsidRPr="0080349F">
        <w:rPr>
          <w:rFonts w:asciiTheme="majorHAnsi" w:hAnsiTheme="majorHAnsi"/>
        </w:rPr>
        <w:t xml:space="preserve">zastoupený: </w:t>
      </w:r>
      <w:r w:rsidR="00545C0E" w:rsidRPr="0080349F">
        <w:rPr>
          <w:rFonts w:asciiTheme="majorHAnsi" w:hAnsiTheme="majorHAnsi"/>
        </w:rPr>
        <w:t xml:space="preserve">Mgr. Ondřejem Boháčem, </w:t>
      </w:r>
      <w:r w:rsidR="0017705B" w:rsidRPr="0080349F">
        <w:rPr>
          <w:rFonts w:asciiTheme="majorHAnsi" w:hAnsiTheme="majorHAnsi"/>
        </w:rPr>
        <w:t>ředitelem</w:t>
      </w:r>
    </w:p>
    <w:p w14:paraId="0E242A4A" w14:textId="77777777" w:rsidR="00637D47" w:rsidRPr="0080349F" w:rsidRDefault="00637D47" w:rsidP="00B31376">
      <w:pPr>
        <w:autoSpaceDE w:val="0"/>
        <w:autoSpaceDN w:val="0"/>
        <w:adjustRightInd w:val="0"/>
        <w:spacing w:before="0"/>
        <w:ind w:hanging="850"/>
        <w:contextualSpacing/>
        <w:rPr>
          <w:rFonts w:asciiTheme="majorHAnsi" w:hAnsiTheme="majorHAnsi"/>
        </w:rPr>
      </w:pPr>
      <w:r w:rsidRPr="0080349F">
        <w:rPr>
          <w:rFonts w:asciiTheme="majorHAnsi" w:hAnsiTheme="majorHAnsi"/>
        </w:rPr>
        <w:t>IČO: 70883858</w:t>
      </w:r>
    </w:p>
    <w:p w14:paraId="1C771115" w14:textId="77777777" w:rsidR="00637D47" w:rsidRPr="0080349F" w:rsidRDefault="00637D47" w:rsidP="00B31376">
      <w:pPr>
        <w:autoSpaceDE w:val="0"/>
        <w:autoSpaceDN w:val="0"/>
        <w:adjustRightInd w:val="0"/>
        <w:spacing w:before="0"/>
        <w:ind w:hanging="850"/>
        <w:contextualSpacing/>
        <w:rPr>
          <w:rFonts w:asciiTheme="majorHAnsi" w:hAnsiTheme="majorHAnsi"/>
        </w:rPr>
      </w:pPr>
      <w:r w:rsidRPr="0080349F">
        <w:rPr>
          <w:rFonts w:asciiTheme="majorHAnsi" w:hAnsiTheme="majorHAnsi"/>
        </w:rPr>
        <w:t>DIČ: CZ70883858</w:t>
      </w:r>
    </w:p>
    <w:p w14:paraId="35C4162C" w14:textId="77777777" w:rsidR="00637D47" w:rsidRPr="0080349F" w:rsidRDefault="00637D47" w:rsidP="00B31376">
      <w:pPr>
        <w:autoSpaceDE w:val="0"/>
        <w:autoSpaceDN w:val="0"/>
        <w:adjustRightInd w:val="0"/>
        <w:spacing w:before="0"/>
        <w:ind w:hanging="850"/>
        <w:contextualSpacing/>
        <w:rPr>
          <w:rFonts w:asciiTheme="majorHAnsi" w:hAnsiTheme="majorHAnsi"/>
        </w:rPr>
      </w:pPr>
      <w:r w:rsidRPr="0080349F">
        <w:rPr>
          <w:rFonts w:asciiTheme="majorHAnsi" w:hAnsiTheme="majorHAnsi"/>
        </w:rPr>
        <w:t>(dále jen „</w:t>
      </w:r>
      <w:r w:rsidRPr="0080349F">
        <w:rPr>
          <w:rFonts w:asciiTheme="majorHAnsi" w:hAnsiTheme="majorHAnsi"/>
          <w:b/>
          <w:bCs/>
          <w:iCs/>
        </w:rPr>
        <w:t>IPR Praha</w:t>
      </w:r>
      <w:r w:rsidRPr="0080349F">
        <w:rPr>
          <w:rFonts w:asciiTheme="majorHAnsi" w:hAnsiTheme="majorHAnsi"/>
        </w:rPr>
        <w:t>“)</w:t>
      </w:r>
    </w:p>
    <w:p w14:paraId="3E936A0E" w14:textId="77777777" w:rsidR="00637D47" w:rsidRPr="0080349F" w:rsidRDefault="00637D47" w:rsidP="00B31376">
      <w:pPr>
        <w:autoSpaceDE w:val="0"/>
        <w:autoSpaceDN w:val="0"/>
        <w:adjustRightInd w:val="0"/>
        <w:spacing w:before="0"/>
        <w:ind w:hanging="850"/>
        <w:contextualSpacing/>
        <w:rPr>
          <w:rFonts w:asciiTheme="majorHAnsi" w:hAnsiTheme="majorHAnsi"/>
        </w:rPr>
      </w:pPr>
    </w:p>
    <w:p w14:paraId="38586D48" w14:textId="77777777" w:rsidR="00486398" w:rsidRDefault="00997963" w:rsidP="00B31376">
      <w:pPr>
        <w:autoSpaceDE w:val="0"/>
        <w:autoSpaceDN w:val="0"/>
        <w:adjustRightInd w:val="0"/>
        <w:spacing w:before="0"/>
        <w:ind w:hanging="850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a</w:t>
      </w:r>
    </w:p>
    <w:p w14:paraId="336546F6" w14:textId="77777777" w:rsidR="00997963" w:rsidRDefault="00997963" w:rsidP="00B31376">
      <w:pPr>
        <w:autoSpaceDE w:val="0"/>
        <w:autoSpaceDN w:val="0"/>
        <w:adjustRightInd w:val="0"/>
        <w:spacing w:before="0"/>
        <w:ind w:hanging="850"/>
        <w:contextualSpacing/>
        <w:rPr>
          <w:rFonts w:asciiTheme="majorHAnsi" w:hAnsiTheme="majorHAnsi"/>
        </w:rPr>
      </w:pPr>
    </w:p>
    <w:p w14:paraId="4F60231C" w14:textId="77777777" w:rsidR="00997963" w:rsidRPr="00997963" w:rsidRDefault="00997963" w:rsidP="00997963">
      <w:pPr>
        <w:autoSpaceDE w:val="0"/>
        <w:autoSpaceDN w:val="0"/>
        <w:adjustRightInd w:val="0"/>
        <w:spacing w:before="0"/>
        <w:ind w:hanging="850"/>
        <w:contextualSpacing/>
        <w:rPr>
          <w:rFonts w:asciiTheme="majorHAnsi" w:hAnsiTheme="majorHAnsi"/>
          <w:b/>
          <w:bCs/>
          <w:lang w:val="cs"/>
        </w:rPr>
      </w:pPr>
      <w:r w:rsidRPr="00997963">
        <w:rPr>
          <w:rFonts w:asciiTheme="majorHAnsi" w:hAnsiTheme="majorHAnsi"/>
          <w:b/>
          <w:bCs/>
          <w:lang w:val="cs"/>
        </w:rPr>
        <w:t>Středočeský kraj</w:t>
      </w:r>
    </w:p>
    <w:p w14:paraId="362FB78C" w14:textId="77777777" w:rsidR="00997963" w:rsidRPr="00997963" w:rsidRDefault="00997963" w:rsidP="00997963">
      <w:pPr>
        <w:autoSpaceDE w:val="0"/>
        <w:autoSpaceDN w:val="0"/>
        <w:adjustRightInd w:val="0"/>
        <w:spacing w:before="0"/>
        <w:ind w:hanging="850"/>
        <w:contextualSpacing/>
        <w:rPr>
          <w:rFonts w:asciiTheme="majorHAnsi" w:hAnsiTheme="majorHAnsi"/>
          <w:lang w:val="cs"/>
        </w:rPr>
      </w:pPr>
      <w:r w:rsidRPr="00997963">
        <w:rPr>
          <w:rFonts w:asciiTheme="majorHAnsi" w:hAnsiTheme="majorHAnsi"/>
          <w:lang w:val="cs"/>
        </w:rPr>
        <w:t>Sídlo: Zborovská 81/11, 150 21 Praha 5</w:t>
      </w:r>
    </w:p>
    <w:p w14:paraId="4A7597F5" w14:textId="77777777" w:rsidR="00997963" w:rsidRPr="00997963" w:rsidRDefault="00997963" w:rsidP="00997963">
      <w:pPr>
        <w:autoSpaceDE w:val="0"/>
        <w:autoSpaceDN w:val="0"/>
        <w:adjustRightInd w:val="0"/>
        <w:spacing w:before="0"/>
        <w:ind w:hanging="850"/>
        <w:contextualSpacing/>
        <w:rPr>
          <w:rFonts w:asciiTheme="majorHAnsi" w:hAnsiTheme="majorHAnsi"/>
          <w:lang w:val="cs"/>
        </w:rPr>
      </w:pPr>
      <w:r w:rsidRPr="00997963">
        <w:rPr>
          <w:rFonts w:asciiTheme="majorHAnsi" w:hAnsiTheme="majorHAnsi"/>
          <w:lang w:val="cs"/>
        </w:rPr>
        <w:t>Zastoupený: Mgr. Petrou Peckovou, hejtmankou Středočeského kraje</w:t>
      </w:r>
    </w:p>
    <w:p w14:paraId="3645530E" w14:textId="77777777" w:rsidR="00462AE9" w:rsidRPr="00997963" w:rsidRDefault="00462AE9" w:rsidP="00462AE9">
      <w:pPr>
        <w:autoSpaceDE w:val="0"/>
        <w:autoSpaceDN w:val="0"/>
        <w:adjustRightInd w:val="0"/>
        <w:spacing w:before="0"/>
        <w:ind w:hanging="850"/>
        <w:contextualSpacing/>
        <w:rPr>
          <w:rFonts w:asciiTheme="majorHAnsi" w:hAnsiTheme="majorHAnsi"/>
          <w:lang w:val="cs"/>
        </w:rPr>
      </w:pPr>
      <w:r w:rsidRPr="00997963">
        <w:rPr>
          <w:rFonts w:asciiTheme="majorHAnsi" w:hAnsiTheme="majorHAnsi"/>
          <w:lang w:val="cs"/>
        </w:rPr>
        <w:t>IČO: 70891095</w:t>
      </w:r>
    </w:p>
    <w:p w14:paraId="488801B1" w14:textId="77777777" w:rsidR="00997963" w:rsidRPr="0080349F" w:rsidRDefault="00997963" w:rsidP="00997963">
      <w:pPr>
        <w:autoSpaceDE w:val="0"/>
        <w:autoSpaceDN w:val="0"/>
        <w:adjustRightInd w:val="0"/>
        <w:spacing w:before="0"/>
        <w:ind w:hanging="850"/>
        <w:contextualSpacing/>
        <w:rPr>
          <w:rFonts w:asciiTheme="majorHAnsi" w:hAnsiTheme="majorHAnsi"/>
        </w:rPr>
      </w:pPr>
      <w:r w:rsidRPr="00997963">
        <w:rPr>
          <w:rFonts w:asciiTheme="majorHAnsi" w:hAnsiTheme="majorHAnsi"/>
          <w:lang w:val="cs"/>
        </w:rPr>
        <w:t>(dále jen „</w:t>
      </w:r>
      <w:r w:rsidRPr="00D67F41">
        <w:rPr>
          <w:rFonts w:asciiTheme="majorHAnsi" w:hAnsiTheme="majorHAnsi"/>
          <w:b/>
          <w:lang w:val="cs"/>
        </w:rPr>
        <w:t>SČK</w:t>
      </w:r>
      <w:r>
        <w:rPr>
          <w:rFonts w:asciiTheme="majorHAnsi" w:hAnsiTheme="majorHAnsi"/>
          <w:lang w:val="cs"/>
        </w:rPr>
        <w:t>“</w:t>
      </w:r>
      <w:r w:rsidRPr="00997963">
        <w:rPr>
          <w:rFonts w:asciiTheme="majorHAnsi" w:hAnsiTheme="majorHAnsi"/>
          <w:lang w:val="cs"/>
        </w:rPr>
        <w:t>)</w:t>
      </w:r>
      <w:r>
        <w:rPr>
          <w:rFonts w:asciiTheme="majorHAnsi" w:hAnsiTheme="majorHAnsi"/>
          <w:lang w:val="cs"/>
        </w:rPr>
        <w:t xml:space="preserve"> </w:t>
      </w:r>
    </w:p>
    <w:p w14:paraId="24B5B619" w14:textId="77777777" w:rsidR="00B31376" w:rsidRPr="0080349F" w:rsidRDefault="00B31376" w:rsidP="00B31376">
      <w:pPr>
        <w:autoSpaceDE w:val="0"/>
        <w:autoSpaceDN w:val="0"/>
        <w:adjustRightInd w:val="0"/>
        <w:spacing w:before="0"/>
        <w:ind w:hanging="850"/>
        <w:contextualSpacing/>
        <w:rPr>
          <w:rFonts w:asciiTheme="majorHAnsi" w:hAnsiTheme="majorHAnsi"/>
        </w:rPr>
      </w:pPr>
    </w:p>
    <w:p w14:paraId="6A17ABE8" w14:textId="75BA4CF6" w:rsidR="00017D95" w:rsidRPr="00D67F41" w:rsidRDefault="00D67F41" w:rsidP="00D67F41">
      <w:pPr>
        <w:autoSpaceDE w:val="0"/>
        <w:autoSpaceDN w:val="0"/>
        <w:adjustRightInd w:val="0"/>
        <w:spacing w:before="0"/>
        <w:ind w:hanging="850"/>
        <w:contextualSpacing/>
        <w:rPr>
          <w:rFonts w:asciiTheme="majorHAnsi" w:hAnsiTheme="majorHAnsi"/>
          <w:lang w:val="cs"/>
        </w:rPr>
      </w:pPr>
      <w:r>
        <w:rPr>
          <w:rFonts w:asciiTheme="majorHAnsi" w:hAnsiTheme="majorHAnsi"/>
          <w:lang w:val="cs"/>
        </w:rPr>
        <w:t>SČK</w:t>
      </w:r>
      <w:r w:rsidR="00637D47" w:rsidRPr="00D67F41">
        <w:rPr>
          <w:rFonts w:asciiTheme="majorHAnsi" w:hAnsiTheme="majorHAnsi"/>
          <w:lang w:val="cs"/>
        </w:rPr>
        <w:t xml:space="preserve"> a IPR Praha</w:t>
      </w:r>
      <w:r w:rsidR="00813FEA">
        <w:rPr>
          <w:rFonts w:asciiTheme="majorHAnsi" w:hAnsiTheme="majorHAnsi"/>
          <w:lang w:val="cs"/>
        </w:rPr>
        <w:t>,</w:t>
      </w:r>
      <w:r w:rsidR="00637D47" w:rsidRPr="00D67F41">
        <w:rPr>
          <w:rFonts w:asciiTheme="majorHAnsi" w:hAnsiTheme="majorHAnsi"/>
          <w:lang w:val="cs"/>
        </w:rPr>
        <w:t xml:space="preserve"> společně označovány dále též jako „</w:t>
      </w:r>
      <w:r w:rsidR="00FA5C17" w:rsidRPr="00B2101E">
        <w:rPr>
          <w:rFonts w:asciiTheme="majorHAnsi" w:hAnsiTheme="majorHAnsi"/>
          <w:b/>
          <w:bCs/>
          <w:lang w:val="cs"/>
        </w:rPr>
        <w:t>S</w:t>
      </w:r>
      <w:r w:rsidR="00637D47" w:rsidRPr="00B2101E">
        <w:rPr>
          <w:rFonts w:asciiTheme="majorHAnsi" w:hAnsiTheme="majorHAnsi"/>
          <w:b/>
          <w:bCs/>
          <w:lang w:val="cs"/>
        </w:rPr>
        <w:t>mluvní strany</w:t>
      </w:r>
      <w:r w:rsidR="00637D47" w:rsidRPr="00D67F41">
        <w:rPr>
          <w:rFonts w:asciiTheme="majorHAnsi" w:hAnsiTheme="majorHAnsi"/>
          <w:lang w:val="cs"/>
        </w:rPr>
        <w:t>“</w:t>
      </w:r>
      <w:r w:rsidR="00F76859" w:rsidRPr="00D67F41">
        <w:rPr>
          <w:rFonts w:asciiTheme="majorHAnsi" w:hAnsiTheme="majorHAnsi"/>
          <w:lang w:val="cs"/>
        </w:rPr>
        <w:t xml:space="preserve"> a „</w:t>
      </w:r>
      <w:r w:rsidR="00FA5C17" w:rsidRPr="00B2101E">
        <w:rPr>
          <w:rFonts w:asciiTheme="majorHAnsi" w:hAnsiTheme="majorHAnsi"/>
          <w:b/>
          <w:bCs/>
          <w:lang w:val="cs"/>
        </w:rPr>
        <w:t>S</w:t>
      </w:r>
      <w:r w:rsidR="00F0041A" w:rsidRPr="00B2101E">
        <w:rPr>
          <w:rFonts w:asciiTheme="majorHAnsi" w:hAnsiTheme="majorHAnsi"/>
          <w:b/>
          <w:bCs/>
          <w:lang w:val="cs"/>
        </w:rPr>
        <w:t>družení zadavatelů</w:t>
      </w:r>
      <w:r w:rsidR="00F76859" w:rsidRPr="00D67F41">
        <w:rPr>
          <w:rFonts w:asciiTheme="majorHAnsi" w:hAnsiTheme="majorHAnsi"/>
          <w:lang w:val="cs"/>
        </w:rPr>
        <w:t>“</w:t>
      </w:r>
      <w:r w:rsidR="00813FEA">
        <w:rPr>
          <w:rFonts w:asciiTheme="majorHAnsi" w:hAnsiTheme="majorHAnsi"/>
          <w:lang w:val="cs"/>
        </w:rPr>
        <w:t>,</w:t>
      </w:r>
    </w:p>
    <w:p w14:paraId="292AC06B" w14:textId="77777777" w:rsidR="00637D47" w:rsidRPr="00D67F41" w:rsidRDefault="00637D47" w:rsidP="00D67F41">
      <w:pPr>
        <w:autoSpaceDE w:val="0"/>
        <w:autoSpaceDN w:val="0"/>
        <w:adjustRightInd w:val="0"/>
        <w:spacing w:before="0"/>
        <w:ind w:hanging="850"/>
        <w:contextualSpacing/>
        <w:rPr>
          <w:rFonts w:asciiTheme="majorHAnsi" w:hAnsiTheme="majorHAnsi"/>
          <w:lang w:val="cs"/>
        </w:rPr>
      </w:pPr>
      <w:r w:rsidRPr="00D67F41">
        <w:rPr>
          <w:rFonts w:asciiTheme="majorHAnsi" w:hAnsiTheme="majorHAnsi"/>
          <w:lang w:val="cs"/>
        </w:rPr>
        <w:t xml:space="preserve">uzavírají níže uvedeného dne, měsíce a roku tuto </w:t>
      </w:r>
      <w:r w:rsidR="0093215A">
        <w:rPr>
          <w:rFonts w:asciiTheme="majorHAnsi" w:hAnsiTheme="majorHAnsi"/>
          <w:lang w:val="cs"/>
        </w:rPr>
        <w:t>S</w:t>
      </w:r>
      <w:r w:rsidRPr="00D67F41">
        <w:rPr>
          <w:rFonts w:asciiTheme="majorHAnsi" w:hAnsiTheme="majorHAnsi"/>
          <w:lang w:val="cs"/>
        </w:rPr>
        <w:t>mlouvu</w:t>
      </w:r>
      <w:r w:rsidR="009E730D" w:rsidRPr="00D67F41">
        <w:rPr>
          <w:rFonts w:asciiTheme="majorHAnsi" w:hAnsiTheme="majorHAnsi"/>
          <w:lang w:val="cs"/>
        </w:rPr>
        <w:t>:</w:t>
      </w:r>
    </w:p>
    <w:p w14:paraId="6D6DEE20" w14:textId="77777777" w:rsidR="00486398" w:rsidRDefault="00486398" w:rsidP="00B31376">
      <w:pPr>
        <w:spacing w:before="0"/>
        <w:ind w:left="851" w:hanging="851"/>
        <w:rPr>
          <w:rFonts w:asciiTheme="majorHAnsi" w:hAnsiTheme="majorHAnsi"/>
        </w:rPr>
      </w:pPr>
    </w:p>
    <w:p w14:paraId="441813A7" w14:textId="77777777" w:rsidR="004B2F09" w:rsidRPr="0080349F" w:rsidRDefault="004B2F09" w:rsidP="00B31376">
      <w:pPr>
        <w:spacing w:before="0"/>
        <w:ind w:left="851" w:hanging="851"/>
        <w:rPr>
          <w:rFonts w:asciiTheme="majorHAnsi" w:hAnsiTheme="majorHAnsi"/>
        </w:rPr>
      </w:pPr>
    </w:p>
    <w:p w14:paraId="2D55323E" w14:textId="27A7CFFF" w:rsidR="00B31376" w:rsidRPr="0080349F" w:rsidRDefault="00B31376" w:rsidP="00B31376">
      <w:pPr>
        <w:widowControl w:val="0"/>
        <w:spacing w:before="0"/>
        <w:ind w:left="0" w:firstLine="0"/>
        <w:jc w:val="center"/>
        <w:rPr>
          <w:rFonts w:asciiTheme="majorHAnsi" w:hAnsiTheme="majorHAnsi"/>
          <w:b/>
          <w:bCs/>
        </w:rPr>
      </w:pPr>
      <w:r w:rsidRPr="0080349F">
        <w:rPr>
          <w:rFonts w:asciiTheme="majorHAnsi" w:hAnsiTheme="majorHAnsi"/>
          <w:b/>
          <w:bCs/>
        </w:rPr>
        <w:t>I</w:t>
      </w:r>
    </w:p>
    <w:p w14:paraId="38754EAA" w14:textId="77777777" w:rsidR="004114F2" w:rsidRPr="0080349F" w:rsidRDefault="004114F2" w:rsidP="00711845">
      <w:pPr>
        <w:widowControl w:val="0"/>
        <w:spacing w:before="0" w:line="240" w:lineRule="auto"/>
        <w:ind w:left="0" w:firstLine="0"/>
        <w:jc w:val="center"/>
        <w:rPr>
          <w:rFonts w:asciiTheme="majorHAnsi" w:hAnsiTheme="majorHAnsi"/>
          <w:b/>
          <w:bCs/>
        </w:rPr>
      </w:pPr>
      <w:r w:rsidRPr="0080349F">
        <w:rPr>
          <w:rFonts w:asciiTheme="majorHAnsi" w:hAnsiTheme="majorHAnsi"/>
          <w:b/>
          <w:bCs/>
        </w:rPr>
        <w:t>Úvodní ustanovení</w:t>
      </w:r>
    </w:p>
    <w:p w14:paraId="075796F2" w14:textId="77777777" w:rsidR="00F14913" w:rsidRPr="0080349F" w:rsidRDefault="00F14913" w:rsidP="00711845">
      <w:pPr>
        <w:widowControl w:val="0"/>
        <w:spacing w:before="0" w:line="240" w:lineRule="auto"/>
        <w:ind w:left="0" w:firstLine="0"/>
        <w:rPr>
          <w:rFonts w:asciiTheme="majorHAnsi" w:hAnsiTheme="majorHAnsi"/>
          <w:b/>
          <w:bCs/>
        </w:rPr>
      </w:pPr>
    </w:p>
    <w:p w14:paraId="02162C22" w14:textId="09A062ED" w:rsidR="004B2F09" w:rsidRDefault="00486398" w:rsidP="00711845">
      <w:pPr>
        <w:pStyle w:val="Odstavecseseznamem"/>
        <w:widowControl w:val="0"/>
        <w:spacing w:before="0" w:line="240" w:lineRule="auto"/>
        <w:ind w:left="284" w:hanging="284"/>
        <w:rPr>
          <w:rFonts w:asciiTheme="majorHAnsi" w:hAnsiTheme="majorHAnsi"/>
          <w:highlight w:val="cyan"/>
        </w:rPr>
      </w:pPr>
      <w:r w:rsidRPr="3AAD219D">
        <w:rPr>
          <w:rFonts w:asciiTheme="majorHAnsi" w:hAnsiTheme="majorHAnsi"/>
        </w:rPr>
        <w:t xml:space="preserve">1. </w:t>
      </w:r>
      <w:r w:rsidR="00D87CB1">
        <w:rPr>
          <w:rFonts w:asciiTheme="majorHAnsi" w:hAnsiTheme="majorHAnsi"/>
        </w:rPr>
        <w:tab/>
      </w:r>
      <w:r w:rsidR="004063E0" w:rsidRPr="3AAD219D">
        <w:rPr>
          <w:rFonts w:asciiTheme="majorHAnsi" w:hAnsiTheme="majorHAnsi"/>
        </w:rPr>
        <w:t>J</w:t>
      </w:r>
      <w:r w:rsidR="004114F2" w:rsidRPr="3AAD219D">
        <w:rPr>
          <w:rFonts w:asciiTheme="majorHAnsi" w:hAnsiTheme="majorHAnsi"/>
        </w:rPr>
        <w:t xml:space="preserve">akožto veřejní zadavatelé ve smyslu </w:t>
      </w:r>
      <w:proofErr w:type="spellStart"/>
      <w:r w:rsidR="004114F2" w:rsidRPr="3AAD219D">
        <w:rPr>
          <w:rFonts w:asciiTheme="majorHAnsi" w:hAnsiTheme="majorHAnsi"/>
        </w:rPr>
        <w:t>ust</w:t>
      </w:r>
      <w:proofErr w:type="spellEnd"/>
      <w:r w:rsidR="004114F2" w:rsidRPr="3AAD219D">
        <w:rPr>
          <w:rFonts w:asciiTheme="majorHAnsi" w:hAnsiTheme="majorHAnsi"/>
        </w:rPr>
        <w:t>. § 4 odst. 1 písm. d)</w:t>
      </w:r>
      <w:r w:rsidR="00D56B23" w:rsidRPr="3AAD219D">
        <w:rPr>
          <w:rFonts w:asciiTheme="majorHAnsi" w:hAnsiTheme="majorHAnsi"/>
        </w:rPr>
        <w:t xml:space="preserve"> </w:t>
      </w:r>
      <w:r w:rsidR="00CA3999" w:rsidRPr="3AAD219D">
        <w:rPr>
          <w:rFonts w:asciiTheme="majorHAnsi" w:hAnsiTheme="majorHAnsi"/>
        </w:rPr>
        <w:t>ZVVZ</w:t>
      </w:r>
      <w:r w:rsidR="004114F2" w:rsidRPr="3AAD219D">
        <w:rPr>
          <w:rFonts w:asciiTheme="majorHAnsi" w:hAnsiTheme="majorHAnsi"/>
        </w:rPr>
        <w:t xml:space="preserve">, ve znění </w:t>
      </w:r>
      <w:r w:rsidR="008B4FE0" w:rsidRPr="3AAD219D">
        <w:rPr>
          <w:rFonts w:asciiTheme="majorHAnsi" w:hAnsiTheme="majorHAnsi"/>
        </w:rPr>
        <w:t>účinném</w:t>
      </w:r>
      <w:r w:rsidR="004114F2" w:rsidRPr="3AAD219D">
        <w:rPr>
          <w:rFonts w:asciiTheme="majorHAnsi" w:hAnsiTheme="majorHAnsi"/>
        </w:rPr>
        <w:t xml:space="preserve"> ke dni uzavření </w:t>
      </w:r>
      <w:r w:rsidR="0093215A" w:rsidRPr="3AAD219D">
        <w:rPr>
          <w:rFonts w:asciiTheme="majorHAnsi" w:hAnsiTheme="majorHAnsi"/>
        </w:rPr>
        <w:t>S</w:t>
      </w:r>
      <w:r w:rsidR="004114F2" w:rsidRPr="3AAD219D">
        <w:rPr>
          <w:rFonts w:asciiTheme="majorHAnsi" w:hAnsiTheme="majorHAnsi"/>
        </w:rPr>
        <w:t xml:space="preserve">mlouvy, </w:t>
      </w:r>
      <w:r w:rsidR="004201D0" w:rsidRPr="3AAD219D">
        <w:rPr>
          <w:rFonts w:asciiTheme="majorHAnsi" w:hAnsiTheme="majorHAnsi"/>
        </w:rPr>
        <w:t xml:space="preserve">k dosažení společného cíle, </w:t>
      </w:r>
      <w:r w:rsidR="00A33E73" w:rsidRPr="3AAD219D">
        <w:rPr>
          <w:rFonts w:asciiTheme="majorHAnsi" w:hAnsiTheme="majorHAnsi"/>
        </w:rPr>
        <w:t xml:space="preserve">proklamovaného </w:t>
      </w:r>
      <w:r w:rsidR="00DF46D3" w:rsidRPr="3AAD219D">
        <w:rPr>
          <w:rFonts w:asciiTheme="majorHAnsi" w:hAnsiTheme="majorHAnsi"/>
        </w:rPr>
        <w:t>„</w:t>
      </w:r>
      <w:r w:rsidR="00A33E73" w:rsidRPr="3AAD219D">
        <w:rPr>
          <w:rFonts w:asciiTheme="majorHAnsi" w:hAnsiTheme="majorHAnsi"/>
        </w:rPr>
        <w:t xml:space="preserve">Smlouvou o spolupráci </w:t>
      </w:r>
      <w:r w:rsidR="00DF46D3" w:rsidRPr="3AAD219D">
        <w:rPr>
          <w:rFonts w:asciiTheme="majorHAnsi" w:hAnsiTheme="majorHAnsi"/>
        </w:rPr>
        <w:t>při vytvoření a zajištění provozu, správy a aktualizace datového obsahu informačního systému digitální technické mapy“ (dále jen „</w:t>
      </w:r>
      <w:r w:rsidR="004D624C" w:rsidRPr="3AAD219D">
        <w:rPr>
          <w:rFonts w:asciiTheme="majorHAnsi" w:hAnsiTheme="majorHAnsi"/>
          <w:b/>
          <w:bCs/>
        </w:rPr>
        <w:t>S</w:t>
      </w:r>
      <w:r w:rsidR="00DF46D3" w:rsidRPr="3AAD219D">
        <w:rPr>
          <w:rFonts w:asciiTheme="majorHAnsi" w:hAnsiTheme="majorHAnsi"/>
          <w:b/>
          <w:bCs/>
        </w:rPr>
        <w:t>mlouva o spolupráci</w:t>
      </w:r>
      <w:r w:rsidR="00DF46D3" w:rsidRPr="3AAD219D">
        <w:rPr>
          <w:rFonts w:asciiTheme="majorHAnsi" w:hAnsiTheme="majorHAnsi"/>
        </w:rPr>
        <w:t>“)</w:t>
      </w:r>
      <w:r w:rsidR="00A33E73" w:rsidRPr="3AAD219D">
        <w:rPr>
          <w:rFonts w:asciiTheme="majorHAnsi" w:hAnsiTheme="majorHAnsi"/>
        </w:rPr>
        <w:t xml:space="preserve">, </w:t>
      </w:r>
      <w:r w:rsidR="0058706F" w:rsidRPr="3AAD219D">
        <w:rPr>
          <w:rFonts w:asciiTheme="majorHAnsi" w:hAnsiTheme="majorHAnsi"/>
        </w:rPr>
        <w:t xml:space="preserve">schváleného usnesením č. </w:t>
      </w:r>
      <w:r w:rsidR="0003278F" w:rsidRPr="3AAD219D">
        <w:rPr>
          <w:rFonts w:asciiTheme="majorHAnsi" w:hAnsiTheme="majorHAnsi"/>
        </w:rPr>
        <w:t>289</w:t>
      </w:r>
      <w:r w:rsidR="0058706F" w:rsidRPr="3AAD219D">
        <w:rPr>
          <w:rFonts w:asciiTheme="majorHAnsi" w:hAnsiTheme="majorHAnsi"/>
        </w:rPr>
        <w:t xml:space="preserve"> Rady HMP ze dne </w:t>
      </w:r>
      <w:r w:rsidR="00691B06" w:rsidRPr="3AAD219D">
        <w:rPr>
          <w:rFonts w:asciiTheme="majorHAnsi" w:hAnsiTheme="majorHAnsi"/>
        </w:rPr>
        <w:t>21.2.2022</w:t>
      </w:r>
      <w:r w:rsidR="0058706F" w:rsidRPr="3AAD219D">
        <w:rPr>
          <w:rFonts w:asciiTheme="majorHAnsi" w:hAnsiTheme="majorHAnsi"/>
        </w:rPr>
        <w:t xml:space="preserve">, a usnesením č. </w:t>
      </w:r>
      <w:r w:rsidR="00015C05" w:rsidRPr="3AAD219D">
        <w:rPr>
          <w:rFonts w:asciiTheme="majorHAnsi" w:hAnsiTheme="majorHAnsi"/>
        </w:rPr>
        <w:t xml:space="preserve">015-33/2021/RK </w:t>
      </w:r>
      <w:r w:rsidR="0058706F" w:rsidRPr="3AAD219D">
        <w:rPr>
          <w:rFonts w:asciiTheme="majorHAnsi" w:hAnsiTheme="majorHAnsi"/>
        </w:rPr>
        <w:t xml:space="preserve">Rady SČK ze dne </w:t>
      </w:r>
      <w:r w:rsidR="00015C05" w:rsidRPr="3AAD219D">
        <w:rPr>
          <w:rFonts w:asciiTheme="majorHAnsi" w:hAnsiTheme="majorHAnsi"/>
        </w:rPr>
        <w:t xml:space="preserve">2.9.2021, a </w:t>
      </w:r>
      <w:r w:rsidR="00BC1198">
        <w:rPr>
          <w:rFonts w:asciiTheme="majorHAnsi" w:hAnsiTheme="majorHAnsi"/>
        </w:rPr>
        <w:t xml:space="preserve">rovněž </w:t>
      </w:r>
      <w:r w:rsidR="00015C05" w:rsidRPr="3AAD219D">
        <w:rPr>
          <w:rFonts w:asciiTheme="majorHAnsi" w:hAnsiTheme="majorHAnsi"/>
        </w:rPr>
        <w:t xml:space="preserve">usnesením č. </w:t>
      </w:r>
      <w:r w:rsidR="00A20CC2" w:rsidRPr="3AAD219D">
        <w:rPr>
          <w:rFonts w:asciiTheme="majorHAnsi" w:hAnsiTheme="majorHAnsi"/>
        </w:rPr>
        <w:t>031-12/2022/ZK ze dne 14.2.2022</w:t>
      </w:r>
      <w:r w:rsidR="00015C05" w:rsidRPr="3AAD219D">
        <w:rPr>
          <w:rFonts w:asciiTheme="majorHAnsi" w:hAnsiTheme="majorHAnsi"/>
        </w:rPr>
        <w:t xml:space="preserve"> Zastupitelstva SČK</w:t>
      </w:r>
      <w:r w:rsidR="008D463B" w:rsidRPr="3AAD219D">
        <w:rPr>
          <w:rFonts w:asciiTheme="majorHAnsi" w:hAnsiTheme="majorHAnsi"/>
        </w:rPr>
        <w:t>,</w:t>
      </w:r>
      <w:r w:rsidR="00015C05" w:rsidRPr="3AAD219D">
        <w:rPr>
          <w:rFonts w:asciiTheme="majorHAnsi" w:hAnsiTheme="majorHAnsi"/>
        </w:rPr>
        <w:t xml:space="preserve"> </w:t>
      </w:r>
      <w:r w:rsidR="00BC1198">
        <w:rPr>
          <w:rFonts w:asciiTheme="majorHAnsi" w:hAnsiTheme="majorHAnsi"/>
        </w:rPr>
        <w:t xml:space="preserve">jakož i usnesením </w:t>
      </w:r>
      <w:r w:rsidR="00152DA2">
        <w:rPr>
          <w:rFonts w:asciiTheme="majorHAnsi" w:hAnsiTheme="majorHAnsi"/>
        </w:rPr>
        <w:t xml:space="preserve">č. </w:t>
      </w:r>
      <w:r w:rsidR="0062316D">
        <w:rPr>
          <w:rFonts w:asciiTheme="majorHAnsi" w:hAnsiTheme="majorHAnsi"/>
        </w:rPr>
        <w:t xml:space="preserve">34/20 ze dne 24.2.2022 </w:t>
      </w:r>
      <w:r w:rsidR="0039777A">
        <w:rPr>
          <w:rFonts w:asciiTheme="majorHAnsi" w:hAnsiTheme="majorHAnsi"/>
        </w:rPr>
        <w:t xml:space="preserve">Zastupitelstva HMP, </w:t>
      </w:r>
      <w:r w:rsidR="004201D0" w:rsidRPr="3AAD219D">
        <w:rPr>
          <w:rFonts w:asciiTheme="majorHAnsi" w:hAnsiTheme="majorHAnsi"/>
        </w:rPr>
        <w:t>jímž je realizace</w:t>
      </w:r>
      <w:r w:rsidR="00997963" w:rsidRPr="3AAD219D">
        <w:rPr>
          <w:rFonts w:asciiTheme="majorHAnsi" w:hAnsiTheme="majorHAnsi"/>
        </w:rPr>
        <w:t xml:space="preserve"> </w:t>
      </w:r>
      <w:r w:rsidR="00503654" w:rsidRPr="3AAD219D">
        <w:rPr>
          <w:rFonts w:asciiTheme="majorHAnsi" w:hAnsiTheme="majorHAnsi"/>
        </w:rPr>
        <w:t>spolupráce obsahující efektivní zajištění a provoz jednotného informačního systému digitální a technické mapy hlavního města Prahy a Středočeského kraje</w:t>
      </w:r>
      <w:r w:rsidR="0058706F" w:rsidRPr="3AAD219D">
        <w:rPr>
          <w:rFonts w:asciiTheme="majorHAnsi" w:hAnsiTheme="majorHAnsi"/>
        </w:rPr>
        <w:t>, efektivní vzájemné využití a správa geografických informací, nezbytných pro výkon územně orientovaných agend veřejné správy České republiky, včetně digitální technické mapy krajů, pořizovaných z veřejných prostředků</w:t>
      </w:r>
      <w:r w:rsidR="004201D0" w:rsidRPr="3AAD219D">
        <w:rPr>
          <w:rFonts w:asciiTheme="majorHAnsi" w:hAnsiTheme="majorHAnsi"/>
        </w:rPr>
        <w:t xml:space="preserve"> (dále jen </w:t>
      </w:r>
      <w:r w:rsidR="004201D0" w:rsidRPr="3AAD219D">
        <w:rPr>
          <w:rFonts w:asciiTheme="majorHAnsi" w:hAnsiTheme="majorHAnsi"/>
          <w:b/>
          <w:bCs/>
        </w:rPr>
        <w:t>„</w:t>
      </w:r>
      <w:r w:rsidR="00AD5C21">
        <w:rPr>
          <w:rFonts w:asciiTheme="majorHAnsi" w:hAnsiTheme="majorHAnsi"/>
          <w:b/>
          <w:bCs/>
        </w:rPr>
        <w:t xml:space="preserve">PROJEKT </w:t>
      </w:r>
      <w:r w:rsidR="0058706F" w:rsidRPr="3AAD219D">
        <w:rPr>
          <w:rFonts w:asciiTheme="majorHAnsi" w:hAnsiTheme="majorHAnsi"/>
          <w:b/>
          <w:bCs/>
        </w:rPr>
        <w:t>DTM</w:t>
      </w:r>
      <w:r w:rsidR="004201D0" w:rsidRPr="3AAD219D">
        <w:rPr>
          <w:rFonts w:asciiTheme="majorHAnsi" w:hAnsiTheme="majorHAnsi"/>
          <w:b/>
          <w:bCs/>
        </w:rPr>
        <w:t>“</w:t>
      </w:r>
      <w:r w:rsidR="004201D0" w:rsidRPr="3AAD219D">
        <w:rPr>
          <w:rFonts w:asciiTheme="majorHAnsi" w:hAnsiTheme="majorHAnsi"/>
        </w:rPr>
        <w:t xml:space="preserve">), </w:t>
      </w:r>
      <w:r w:rsidR="004063E0" w:rsidRPr="3AAD219D">
        <w:rPr>
          <w:rFonts w:asciiTheme="majorHAnsi" w:hAnsiTheme="majorHAnsi"/>
        </w:rPr>
        <w:t xml:space="preserve">Smluvní strany </w:t>
      </w:r>
      <w:r w:rsidR="004114F2" w:rsidRPr="3AAD219D">
        <w:rPr>
          <w:rFonts w:asciiTheme="majorHAnsi" w:hAnsiTheme="majorHAnsi"/>
        </w:rPr>
        <w:t>mají společný zájem na</w:t>
      </w:r>
      <w:r w:rsidR="00466BC5" w:rsidRPr="3AAD219D">
        <w:rPr>
          <w:rFonts w:asciiTheme="majorHAnsi" w:hAnsiTheme="majorHAnsi"/>
        </w:rPr>
        <w:t xml:space="preserve"> </w:t>
      </w:r>
      <w:r w:rsidR="00004C58">
        <w:rPr>
          <w:rFonts w:asciiTheme="majorHAnsi" w:hAnsiTheme="majorHAnsi"/>
        </w:rPr>
        <w:t>zadání tří veřejných zakázek</w:t>
      </w:r>
      <w:r w:rsidR="004372FA">
        <w:rPr>
          <w:rFonts w:asciiTheme="majorHAnsi" w:hAnsiTheme="majorHAnsi"/>
        </w:rPr>
        <w:t xml:space="preserve">, </w:t>
      </w:r>
      <w:r w:rsidR="00AD646F">
        <w:rPr>
          <w:rFonts w:asciiTheme="majorHAnsi" w:hAnsiTheme="majorHAnsi"/>
        </w:rPr>
        <w:t xml:space="preserve">zaměřených na </w:t>
      </w:r>
      <w:r w:rsidR="007C6BEC">
        <w:rPr>
          <w:rFonts w:asciiTheme="majorHAnsi" w:hAnsiTheme="majorHAnsi"/>
        </w:rPr>
        <w:t xml:space="preserve">zajištění fungování </w:t>
      </w:r>
      <w:r w:rsidR="00327010">
        <w:rPr>
          <w:rFonts w:asciiTheme="majorHAnsi" w:hAnsiTheme="majorHAnsi"/>
        </w:rPr>
        <w:t xml:space="preserve">síťové infrastruktury </w:t>
      </w:r>
      <w:r w:rsidR="000F32B2" w:rsidRPr="3AAD219D">
        <w:rPr>
          <w:rFonts w:asciiTheme="majorHAnsi" w:hAnsiTheme="majorHAnsi"/>
        </w:rPr>
        <w:t xml:space="preserve">stávajícího </w:t>
      </w:r>
      <w:r w:rsidR="00E46E9C" w:rsidRPr="3AAD219D">
        <w:rPr>
          <w:rFonts w:asciiTheme="majorHAnsi" w:hAnsiTheme="majorHAnsi"/>
        </w:rPr>
        <w:t>informačního systému digitální technické mapy hlavního města Prahy a Středočeského kraje</w:t>
      </w:r>
      <w:r w:rsidR="00E46BB9">
        <w:rPr>
          <w:rFonts w:asciiTheme="majorHAnsi" w:hAnsiTheme="majorHAnsi"/>
        </w:rPr>
        <w:t>, a to v jenom případě postupem zadávacího řízení</w:t>
      </w:r>
      <w:r w:rsidR="00041BDB">
        <w:rPr>
          <w:rFonts w:asciiTheme="majorHAnsi" w:hAnsiTheme="majorHAnsi"/>
        </w:rPr>
        <w:t xml:space="preserve">, ve smyslu ZZVZ a v dalších </w:t>
      </w:r>
      <w:r w:rsidR="008242B4">
        <w:rPr>
          <w:rFonts w:asciiTheme="majorHAnsi" w:hAnsiTheme="majorHAnsi"/>
        </w:rPr>
        <w:t>dvou případech postupem výběru dodavatele v souladu se zásadami ZZVZ</w:t>
      </w:r>
      <w:r w:rsidR="00E46BB9">
        <w:rPr>
          <w:rFonts w:asciiTheme="majorHAnsi" w:hAnsiTheme="majorHAnsi"/>
        </w:rPr>
        <w:t xml:space="preserve"> </w:t>
      </w:r>
      <w:r w:rsidR="00E600C2" w:rsidRPr="3AAD219D">
        <w:rPr>
          <w:rFonts w:asciiTheme="majorHAnsi" w:hAnsiTheme="majorHAnsi"/>
        </w:rPr>
        <w:t xml:space="preserve">(dále jen </w:t>
      </w:r>
      <w:r w:rsidR="00D22D4F">
        <w:rPr>
          <w:rFonts w:asciiTheme="majorHAnsi" w:hAnsiTheme="majorHAnsi"/>
        </w:rPr>
        <w:t>„</w:t>
      </w:r>
      <w:r w:rsidR="00D22D4F" w:rsidRPr="00D22D4F">
        <w:rPr>
          <w:rFonts w:asciiTheme="majorHAnsi" w:hAnsiTheme="majorHAnsi"/>
          <w:b/>
          <w:bCs/>
        </w:rPr>
        <w:t>Veřejné zakázky</w:t>
      </w:r>
      <w:r w:rsidR="00E600C2" w:rsidRPr="3AAD219D">
        <w:rPr>
          <w:rFonts w:asciiTheme="majorHAnsi" w:hAnsiTheme="majorHAnsi"/>
        </w:rPr>
        <w:t>“</w:t>
      </w:r>
      <w:r w:rsidR="00711845">
        <w:rPr>
          <w:rFonts w:asciiTheme="majorHAnsi" w:hAnsiTheme="majorHAnsi"/>
        </w:rPr>
        <w:t xml:space="preserve"> a každá jednotlivě </w:t>
      </w:r>
      <w:r w:rsidR="007E5703">
        <w:rPr>
          <w:rFonts w:asciiTheme="majorHAnsi" w:hAnsiTheme="majorHAnsi"/>
        </w:rPr>
        <w:t>jako „</w:t>
      </w:r>
      <w:r w:rsidR="007E5703" w:rsidRPr="007E5703">
        <w:rPr>
          <w:rFonts w:asciiTheme="majorHAnsi" w:hAnsiTheme="majorHAnsi"/>
          <w:b/>
          <w:bCs/>
        </w:rPr>
        <w:t>Veřejná zakázka</w:t>
      </w:r>
      <w:r w:rsidR="007E5703">
        <w:rPr>
          <w:rFonts w:asciiTheme="majorHAnsi" w:hAnsiTheme="majorHAnsi"/>
        </w:rPr>
        <w:t>“</w:t>
      </w:r>
      <w:r w:rsidR="00E600C2" w:rsidRPr="3AAD219D">
        <w:rPr>
          <w:rFonts w:asciiTheme="majorHAnsi" w:hAnsiTheme="majorHAnsi"/>
        </w:rPr>
        <w:t>).</w:t>
      </w:r>
    </w:p>
    <w:p w14:paraId="3C8F156E" w14:textId="6AB6CE53" w:rsidR="00E600C2" w:rsidRDefault="00E600C2" w:rsidP="00D87CB1">
      <w:pPr>
        <w:pStyle w:val="Odstavecseseznamem"/>
        <w:widowControl w:val="0"/>
        <w:shd w:val="clear" w:color="auto" w:fill="FFFFFF" w:themeFill="background1"/>
        <w:spacing w:before="0"/>
        <w:ind w:left="284" w:hanging="284"/>
        <w:rPr>
          <w:rFonts w:asciiTheme="majorHAnsi" w:hAnsiTheme="majorHAnsi"/>
          <w:color w:val="FFFFFF" w:themeColor="background1"/>
          <w:highlight w:val="cyan"/>
        </w:rPr>
      </w:pPr>
      <w:r w:rsidRPr="3AAD219D">
        <w:rPr>
          <w:rFonts w:asciiTheme="majorHAnsi" w:hAnsiTheme="majorHAnsi"/>
          <w:color w:val="FFFFFF" w:themeColor="background1"/>
          <w:highlight w:val="cyan"/>
        </w:rPr>
        <w:t xml:space="preserve"> </w:t>
      </w:r>
    </w:p>
    <w:p w14:paraId="3744111A" w14:textId="35AA48BD" w:rsidR="00DC0EBC" w:rsidRPr="0080349F" w:rsidRDefault="004D624C" w:rsidP="00D87CB1">
      <w:pPr>
        <w:pStyle w:val="Odstavecseseznamem"/>
        <w:widowControl w:val="0"/>
        <w:spacing w:before="0"/>
        <w:ind w:left="284" w:firstLine="0"/>
        <w:rPr>
          <w:rFonts w:asciiTheme="majorHAnsi" w:hAnsiTheme="majorHAnsi"/>
        </w:rPr>
      </w:pPr>
      <w:r w:rsidRPr="00151FF9">
        <w:rPr>
          <w:rFonts w:asciiTheme="majorHAnsi" w:hAnsiTheme="majorHAnsi"/>
          <w:lang w:val="cs"/>
        </w:rPr>
        <w:t>Informační systém digitální technické mapy Prahy a Středočeského kraje (dále jen „</w:t>
      </w:r>
      <w:r w:rsidRPr="00151FF9">
        <w:rPr>
          <w:rFonts w:asciiTheme="majorHAnsi" w:hAnsiTheme="majorHAnsi"/>
          <w:b/>
          <w:bCs/>
          <w:lang w:val="cs"/>
        </w:rPr>
        <w:t>Informační systém</w:t>
      </w:r>
      <w:r w:rsidRPr="00151FF9">
        <w:rPr>
          <w:rFonts w:asciiTheme="majorHAnsi" w:hAnsiTheme="majorHAnsi"/>
          <w:lang w:val="cs"/>
        </w:rPr>
        <w:t xml:space="preserve">“) je společný informační systém pro správu DTM Hlavního města Prahy a Středočeského kraje. </w:t>
      </w:r>
      <w:r w:rsidR="00523C77" w:rsidRPr="00151FF9">
        <w:rPr>
          <w:rFonts w:asciiTheme="majorHAnsi" w:hAnsiTheme="majorHAnsi"/>
          <w:lang w:val="cs"/>
        </w:rPr>
        <w:t xml:space="preserve">Byl </w:t>
      </w:r>
      <w:r w:rsidRPr="00151FF9">
        <w:rPr>
          <w:rFonts w:asciiTheme="majorHAnsi" w:hAnsiTheme="majorHAnsi"/>
          <w:lang w:val="cs"/>
        </w:rPr>
        <w:t xml:space="preserve">vytvořen na základě Smlouvy o spolupráci, </w:t>
      </w:r>
      <w:r w:rsidR="00523C77" w:rsidRPr="00151FF9">
        <w:rPr>
          <w:rFonts w:asciiTheme="majorHAnsi" w:hAnsiTheme="majorHAnsi"/>
          <w:lang w:val="cs"/>
        </w:rPr>
        <w:t xml:space="preserve">a je </w:t>
      </w:r>
      <w:r w:rsidR="00F029AB" w:rsidRPr="00151FF9">
        <w:rPr>
          <w:rFonts w:asciiTheme="majorHAnsi" w:hAnsiTheme="majorHAnsi"/>
          <w:lang w:val="cs"/>
        </w:rPr>
        <w:t>provozov</w:t>
      </w:r>
      <w:r w:rsidR="00523C77" w:rsidRPr="00151FF9">
        <w:rPr>
          <w:rFonts w:asciiTheme="majorHAnsi" w:hAnsiTheme="majorHAnsi"/>
          <w:lang w:val="cs"/>
        </w:rPr>
        <w:t>á</w:t>
      </w:r>
      <w:r w:rsidR="00F029AB" w:rsidRPr="00151FF9">
        <w:rPr>
          <w:rFonts w:asciiTheme="majorHAnsi" w:hAnsiTheme="majorHAnsi"/>
          <w:lang w:val="cs"/>
        </w:rPr>
        <w:t xml:space="preserve">n k datu uzavření Smlouvy </w:t>
      </w:r>
      <w:r w:rsidR="00F029AB" w:rsidRPr="00151FF9">
        <w:rPr>
          <w:rFonts w:asciiTheme="majorHAnsi" w:hAnsiTheme="majorHAnsi"/>
          <w:lang w:val="cs"/>
        </w:rPr>
        <w:lastRenderedPageBreak/>
        <w:t xml:space="preserve">druhým rokem </w:t>
      </w:r>
      <w:r w:rsidR="00523C77" w:rsidRPr="00151FF9">
        <w:rPr>
          <w:rFonts w:asciiTheme="majorHAnsi" w:hAnsiTheme="majorHAnsi"/>
          <w:lang w:val="cs"/>
        </w:rPr>
        <w:t>po</w:t>
      </w:r>
      <w:r w:rsidR="00F029AB" w:rsidRPr="00151FF9">
        <w:rPr>
          <w:rFonts w:asciiTheme="majorHAnsi" w:hAnsiTheme="majorHAnsi"/>
          <w:lang w:val="cs"/>
        </w:rPr>
        <w:t xml:space="preserve"> převzetí od stávajícího dodavatele</w:t>
      </w:r>
      <w:r w:rsidR="00523C77" w:rsidRPr="00151FF9">
        <w:rPr>
          <w:rFonts w:asciiTheme="majorHAnsi" w:hAnsiTheme="majorHAnsi"/>
          <w:lang w:val="cs"/>
        </w:rPr>
        <w:t xml:space="preserve">. </w:t>
      </w:r>
      <w:r w:rsidR="00EA1087" w:rsidRPr="00151FF9">
        <w:rPr>
          <w:rFonts w:asciiTheme="majorHAnsi" w:hAnsiTheme="majorHAnsi"/>
          <w:lang w:val="cs"/>
        </w:rPr>
        <w:t xml:space="preserve">Systém se </w:t>
      </w:r>
      <w:r w:rsidR="000D1635" w:rsidRPr="00151FF9">
        <w:rPr>
          <w:rFonts w:asciiTheme="majorHAnsi" w:hAnsiTheme="majorHAnsi"/>
          <w:lang w:val="cs"/>
        </w:rPr>
        <w:t>n</w:t>
      </w:r>
      <w:r w:rsidR="00523C77" w:rsidRPr="00151FF9">
        <w:rPr>
          <w:rFonts w:asciiTheme="majorHAnsi" w:hAnsiTheme="majorHAnsi"/>
          <w:lang w:val="cs"/>
        </w:rPr>
        <w:t xml:space="preserve">achází se v rané </w:t>
      </w:r>
      <w:proofErr w:type="spellStart"/>
      <w:r w:rsidR="00523C77" w:rsidRPr="00151FF9">
        <w:rPr>
          <w:rFonts w:asciiTheme="majorHAnsi" w:hAnsiTheme="majorHAnsi"/>
          <w:lang w:val="cs"/>
        </w:rPr>
        <w:t>poimplementační</w:t>
      </w:r>
      <w:proofErr w:type="spellEnd"/>
      <w:r w:rsidR="00523C77" w:rsidRPr="00151FF9">
        <w:rPr>
          <w:rFonts w:asciiTheme="majorHAnsi" w:hAnsiTheme="majorHAnsi"/>
          <w:lang w:val="cs"/>
        </w:rPr>
        <w:t xml:space="preserve"> fázi, </w:t>
      </w:r>
      <w:r w:rsidR="000D1635" w:rsidRPr="00151FF9">
        <w:rPr>
          <w:rFonts w:asciiTheme="majorHAnsi" w:hAnsiTheme="majorHAnsi"/>
          <w:lang w:val="cs"/>
        </w:rPr>
        <w:t xml:space="preserve">a proto je třeba jej dále </w:t>
      </w:r>
      <w:r w:rsidR="00523C77" w:rsidRPr="00151FF9">
        <w:rPr>
          <w:rFonts w:asciiTheme="majorHAnsi" w:hAnsiTheme="majorHAnsi"/>
          <w:lang w:val="cs"/>
        </w:rPr>
        <w:t>rozvíjet</w:t>
      </w:r>
      <w:r w:rsidR="00974D2C" w:rsidRPr="00151FF9">
        <w:rPr>
          <w:rFonts w:asciiTheme="majorHAnsi" w:hAnsiTheme="majorHAnsi"/>
          <w:lang w:val="cs"/>
        </w:rPr>
        <w:t>, a to ve střednědobém výhledu v řádu vyšších jednotek let</w:t>
      </w:r>
      <w:r w:rsidR="009F4505" w:rsidRPr="00151FF9">
        <w:rPr>
          <w:rFonts w:asciiTheme="majorHAnsi" w:hAnsiTheme="majorHAnsi"/>
          <w:lang w:val="cs"/>
        </w:rPr>
        <w:t>,</w:t>
      </w:r>
      <w:r w:rsidR="000D1635" w:rsidRPr="00151FF9">
        <w:rPr>
          <w:rFonts w:asciiTheme="majorHAnsi" w:hAnsiTheme="majorHAnsi"/>
          <w:lang w:val="cs"/>
        </w:rPr>
        <w:t xml:space="preserve"> a rovněž </w:t>
      </w:r>
      <w:r w:rsidR="003E7558" w:rsidRPr="00151FF9">
        <w:rPr>
          <w:rFonts w:asciiTheme="majorHAnsi" w:hAnsiTheme="majorHAnsi"/>
          <w:lang w:val="cs"/>
        </w:rPr>
        <w:t xml:space="preserve">inovovat </w:t>
      </w:r>
      <w:r w:rsidR="00336A92" w:rsidRPr="00151FF9">
        <w:rPr>
          <w:rFonts w:asciiTheme="majorHAnsi" w:hAnsiTheme="majorHAnsi"/>
          <w:lang w:val="cs"/>
        </w:rPr>
        <w:t xml:space="preserve">související </w:t>
      </w:r>
      <w:r w:rsidR="003E7558" w:rsidRPr="00151FF9">
        <w:rPr>
          <w:rFonts w:asciiTheme="majorHAnsi" w:hAnsiTheme="majorHAnsi"/>
          <w:lang w:val="cs"/>
        </w:rPr>
        <w:t>technick</w:t>
      </w:r>
      <w:r w:rsidR="00336A92" w:rsidRPr="00151FF9">
        <w:rPr>
          <w:rFonts w:asciiTheme="majorHAnsi" w:hAnsiTheme="majorHAnsi"/>
          <w:lang w:val="cs"/>
        </w:rPr>
        <w:t>ou a bezpečnostní infrastrukturu</w:t>
      </w:r>
      <w:r w:rsidR="007B1FFA" w:rsidRPr="00151FF9">
        <w:rPr>
          <w:rFonts w:asciiTheme="majorHAnsi" w:hAnsiTheme="majorHAnsi"/>
          <w:lang w:val="cs"/>
        </w:rPr>
        <w:t>.</w:t>
      </w:r>
      <w:r w:rsidR="007B1FFA" w:rsidRPr="00F25EBB">
        <w:rPr>
          <w:rFonts w:asciiTheme="majorHAnsi" w:hAnsiTheme="majorHAnsi"/>
          <w:lang w:val="cs"/>
        </w:rPr>
        <w:t xml:space="preserve"> </w:t>
      </w:r>
      <w:r w:rsidR="00974D2C" w:rsidRPr="00F25EBB">
        <w:rPr>
          <w:rFonts w:asciiTheme="majorHAnsi" w:hAnsiTheme="majorHAnsi"/>
          <w:lang w:val="cs"/>
        </w:rPr>
        <w:t xml:space="preserve"> </w:t>
      </w:r>
      <w:r w:rsidR="00E316C8" w:rsidRPr="187582A6">
        <w:rPr>
          <w:rFonts w:asciiTheme="majorHAnsi" w:hAnsiTheme="majorHAnsi"/>
          <w:lang w:val="cs"/>
        </w:rPr>
        <w:t xml:space="preserve">   </w:t>
      </w:r>
      <w:r w:rsidR="009F4505" w:rsidRPr="187582A6">
        <w:rPr>
          <w:rFonts w:asciiTheme="majorHAnsi" w:hAnsiTheme="majorHAnsi"/>
          <w:lang w:val="cs"/>
        </w:rPr>
        <w:t xml:space="preserve"> </w:t>
      </w:r>
      <w:r w:rsidR="00523C77" w:rsidRPr="187582A6">
        <w:rPr>
          <w:rFonts w:asciiTheme="majorHAnsi" w:hAnsiTheme="majorHAnsi"/>
          <w:lang w:val="cs"/>
        </w:rPr>
        <w:t xml:space="preserve"> </w:t>
      </w:r>
      <w:r w:rsidR="00F029AB" w:rsidRPr="187582A6">
        <w:rPr>
          <w:rFonts w:asciiTheme="majorHAnsi" w:hAnsiTheme="majorHAnsi"/>
          <w:lang w:val="cs"/>
        </w:rPr>
        <w:t xml:space="preserve"> </w:t>
      </w:r>
      <w:r w:rsidR="00110648">
        <w:rPr>
          <w:rFonts w:asciiTheme="majorHAnsi" w:hAnsiTheme="majorHAnsi"/>
          <w:lang w:val="cs"/>
        </w:rPr>
        <w:t xml:space="preserve">  </w:t>
      </w:r>
    </w:p>
    <w:p w14:paraId="4950D8BA" w14:textId="77777777" w:rsidR="00F14913" w:rsidRPr="0080349F" w:rsidRDefault="00F14913" w:rsidP="00486398">
      <w:pPr>
        <w:pStyle w:val="Odstavecseseznamem"/>
        <w:widowControl w:val="0"/>
        <w:spacing w:before="0"/>
        <w:ind w:left="425" w:firstLine="0"/>
        <w:rPr>
          <w:rFonts w:asciiTheme="majorHAnsi" w:hAnsiTheme="majorHAnsi"/>
        </w:rPr>
      </w:pPr>
    </w:p>
    <w:p w14:paraId="3D973FF2" w14:textId="1395F050" w:rsidR="004114F2" w:rsidRPr="0080349F" w:rsidRDefault="34F2012F" w:rsidP="058A07D0">
      <w:pPr>
        <w:pStyle w:val="Odstavecseseznamem"/>
        <w:widowControl w:val="0"/>
        <w:spacing w:before="0"/>
        <w:ind w:left="284" w:hanging="284"/>
        <w:rPr>
          <w:rFonts w:asciiTheme="majorHAnsi" w:hAnsiTheme="majorHAnsi"/>
        </w:rPr>
      </w:pPr>
      <w:r w:rsidRPr="058A07D0">
        <w:rPr>
          <w:rFonts w:asciiTheme="majorHAnsi" w:hAnsiTheme="majorHAnsi"/>
        </w:rPr>
        <w:t xml:space="preserve">2. </w:t>
      </w:r>
      <w:r>
        <w:tab/>
      </w:r>
      <w:r w:rsidR="640D840F" w:rsidRPr="058A07D0">
        <w:rPr>
          <w:rFonts w:asciiTheme="majorHAnsi" w:hAnsiTheme="majorHAnsi"/>
        </w:rPr>
        <w:t>Pro účel</w:t>
      </w:r>
      <w:r w:rsidR="5839640C" w:rsidRPr="058A07D0">
        <w:rPr>
          <w:rFonts w:asciiTheme="majorHAnsi" w:hAnsiTheme="majorHAnsi"/>
        </w:rPr>
        <w:t xml:space="preserve"> dosažení společného cíle se </w:t>
      </w:r>
      <w:r w:rsidR="09457D80" w:rsidRPr="058A07D0">
        <w:rPr>
          <w:rFonts w:asciiTheme="majorHAnsi" w:hAnsiTheme="majorHAnsi"/>
        </w:rPr>
        <w:t>S</w:t>
      </w:r>
      <w:r w:rsidR="5839640C" w:rsidRPr="058A07D0">
        <w:rPr>
          <w:rFonts w:asciiTheme="majorHAnsi" w:hAnsiTheme="majorHAnsi"/>
        </w:rPr>
        <w:t xml:space="preserve">mluvní strany prostřednictvím </w:t>
      </w:r>
      <w:r w:rsidR="78BFB9ED" w:rsidRPr="058A07D0">
        <w:rPr>
          <w:rFonts w:asciiTheme="majorHAnsi" w:hAnsiTheme="majorHAnsi"/>
        </w:rPr>
        <w:t>S</w:t>
      </w:r>
      <w:r w:rsidR="5839640C" w:rsidRPr="058A07D0">
        <w:rPr>
          <w:rFonts w:asciiTheme="majorHAnsi" w:hAnsiTheme="majorHAnsi"/>
        </w:rPr>
        <w:t>mlouvy dohodly</w:t>
      </w:r>
      <w:r w:rsidR="0D3CC801" w:rsidRPr="058A07D0">
        <w:rPr>
          <w:rFonts w:asciiTheme="majorHAnsi" w:hAnsiTheme="majorHAnsi"/>
        </w:rPr>
        <w:t>,</w:t>
      </w:r>
      <w:r w:rsidR="5839640C" w:rsidRPr="058A07D0">
        <w:rPr>
          <w:rFonts w:asciiTheme="majorHAnsi" w:hAnsiTheme="majorHAnsi"/>
        </w:rPr>
        <w:t xml:space="preserve"> ve smyslu </w:t>
      </w:r>
      <w:proofErr w:type="spellStart"/>
      <w:r w:rsidR="5839640C" w:rsidRPr="058A07D0">
        <w:rPr>
          <w:rFonts w:asciiTheme="majorHAnsi" w:hAnsiTheme="majorHAnsi"/>
        </w:rPr>
        <w:t>ust</w:t>
      </w:r>
      <w:proofErr w:type="spellEnd"/>
      <w:r w:rsidR="5839640C" w:rsidRPr="058A07D0">
        <w:rPr>
          <w:rFonts w:asciiTheme="majorHAnsi" w:hAnsiTheme="majorHAnsi"/>
        </w:rPr>
        <w:t>. § 7 odst. 2 ZZVZ</w:t>
      </w:r>
      <w:r w:rsidR="0D3CC801" w:rsidRPr="058A07D0">
        <w:rPr>
          <w:rFonts w:asciiTheme="majorHAnsi" w:hAnsiTheme="majorHAnsi"/>
        </w:rPr>
        <w:t>,</w:t>
      </w:r>
      <w:r w:rsidR="5839640C" w:rsidRPr="058A07D0">
        <w:rPr>
          <w:rFonts w:asciiTheme="majorHAnsi" w:hAnsiTheme="majorHAnsi"/>
        </w:rPr>
        <w:t xml:space="preserve"> na společném postupu při zadávání dále vymezen</w:t>
      </w:r>
      <w:r w:rsidR="00372E12">
        <w:rPr>
          <w:rFonts w:asciiTheme="majorHAnsi" w:hAnsiTheme="majorHAnsi"/>
        </w:rPr>
        <w:t>ých</w:t>
      </w:r>
      <w:r w:rsidR="5839640C" w:rsidRPr="058A07D0">
        <w:rPr>
          <w:rFonts w:asciiTheme="majorHAnsi" w:hAnsiTheme="majorHAnsi"/>
        </w:rPr>
        <w:t xml:space="preserve"> </w:t>
      </w:r>
      <w:r w:rsidR="21DB5C93" w:rsidRPr="058A07D0">
        <w:rPr>
          <w:rFonts w:asciiTheme="majorHAnsi" w:hAnsiTheme="majorHAnsi"/>
        </w:rPr>
        <w:t>v</w:t>
      </w:r>
      <w:r w:rsidR="5839640C" w:rsidRPr="058A07D0">
        <w:rPr>
          <w:rFonts w:asciiTheme="majorHAnsi" w:hAnsiTheme="majorHAnsi"/>
        </w:rPr>
        <w:t>eřejn</w:t>
      </w:r>
      <w:r w:rsidR="00372E12">
        <w:rPr>
          <w:rFonts w:asciiTheme="majorHAnsi" w:hAnsiTheme="majorHAnsi"/>
        </w:rPr>
        <w:t>ých</w:t>
      </w:r>
      <w:r w:rsidR="5839640C" w:rsidRPr="058A07D0">
        <w:rPr>
          <w:rFonts w:asciiTheme="majorHAnsi" w:hAnsiTheme="majorHAnsi"/>
        </w:rPr>
        <w:t xml:space="preserve"> zakáz</w:t>
      </w:r>
      <w:r w:rsidR="00372E12">
        <w:rPr>
          <w:rFonts w:asciiTheme="majorHAnsi" w:hAnsiTheme="majorHAnsi"/>
        </w:rPr>
        <w:t>e</w:t>
      </w:r>
      <w:r w:rsidR="5839640C" w:rsidRPr="058A07D0">
        <w:rPr>
          <w:rFonts w:asciiTheme="majorHAnsi" w:hAnsiTheme="majorHAnsi"/>
        </w:rPr>
        <w:t>k.</w:t>
      </w:r>
    </w:p>
    <w:p w14:paraId="6E7D01BA" w14:textId="77777777" w:rsidR="00F14913" w:rsidRPr="0080349F" w:rsidRDefault="00F14913" w:rsidP="00D87CB1">
      <w:pPr>
        <w:pStyle w:val="Odstavecseseznamem"/>
        <w:spacing w:before="0"/>
        <w:ind w:left="284" w:hanging="284"/>
        <w:rPr>
          <w:rFonts w:asciiTheme="majorHAnsi" w:hAnsiTheme="majorHAnsi"/>
        </w:rPr>
      </w:pPr>
    </w:p>
    <w:p w14:paraId="4CB81C1A" w14:textId="31CB983D" w:rsidR="004114F2" w:rsidRPr="0080349F" w:rsidRDefault="009E5C21" w:rsidP="00D87CB1">
      <w:pPr>
        <w:widowControl w:val="0"/>
        <w:spacing w:before="0"/>
        <w:ind w:left="284" w:hanging="284"/>
        <w:rPr>
          <w:rFonts w:asciiTheme="majorHAnsi" w:hAnsiTheme="majorHAnsi"/>
        </w:rPr>
      </w:pPr>
      <w:r w:rsidRPr="0080349F">
        <w:rPr>
          <w:rFonts w:asciiTheme="majorHAnsi" w:hAnsiTheme="majorHAnsi"/>
        </w:rPr>
        <w:t xml:space="preserve">3. </w:t>
      </w:r>
      <w:r w:rsidR="00D87CB1">
        <w:rPr>
          <w:rFonts w:asciiTheme="majorHAnsi" w:hAnsiTheme="majorHAnsi"/>
        </w:rPr>
        <w:tab/>
      </w:r>
      <w:r w:rsidR="004114F2" w:rsidRPr="0080349F">
        <w:rPr>
          <w:rFonts w:asciiTheme="majorHAnsi" w:hAnsiTheme="majorHAnsi"/>
        </w:rPr>
        <w:t xml:space="preserve">Smluvní strany prohlašují, že jsou k provádění předmětu </w:t>
      </w:r>
      <w:r w:rsidR="0093215A">
        <w:rPr>
          <w:rFonts w:asciiTheme="majorHAnsi" w:hAnsiTheme="majorHAnsi"/>
        </w:rPr>
        <w:t>S</w:t>
      </w:r>
      <w:r w:rsidR="004114F2" w:rsidRPr="0080349F">
        <w:rPr>
          <w:rFonts w:asciiTheme="majorHAnsi" w:hAnsiTheme="majorHAnsi"/>
        </w:rPr>
        <w:t>mlouvy oprávněny v plném rozsahu.</w:t>
      </w:r>
    </w:p>
    <w:p w14:paraId="538F9029" w14:textId="77777777" w:rsidR="00A457AA" w:rsidRPr="0080349F" w:rsidRDefault="00A457AA" w:rsidP="00B31376">
      <w:pPr>
        <w:spacing w:before="0"/>
        <w:ind w:hanging="850"/>
        <w:rPr>
          <w:rFonts w:asciiTheme="majorHAnsi" w:hAnsiTheme="majorHAnsi"/>
        </w:rPr>
      </w:pPr>
    </w:p>
    <w:p w14:paraId="74C0ECF3" w14:textId="186A12B4" w:rsidR="008625D7" w:rsidRPr="0080349F" w:rsidRDefault="00B31376" w:rsidP="00B31376">
      <w:pPr>
        <w:widowControl w:val="0"/>
        <w:spacing w:before="0"/>
        <w:ind w:left="0" w:firstLine="0"/>
        <w:jc w:val="center"/>
        <w:rPr>
          <w:rFonts w:asciiTheme="majorHAnsi" w:hAnsiTheme="majorHAnsi"/>
          <w:b/>
          <w:bCs/>
        </w:rPr>
      </w:pPr>
      <w:r w:rsidRPr="0080349F">
        <w:rPr>
          <w:rFonts w:asciiTheme="majorHAnsi" w:hAnsiTheme="majorHAnsi"/>
          <w:b/>
          <w:bCs/>
        </w:rPr>
        <w:t>II</w:t>
      </w:r>
      <w:r w:rsidR="0049704A">
        <w:rPr>
          <w:rFonts w:asciiTheme="majorHAnsi" w:hAnsiTheme="majorHAnsi"/>
          <w:b/>
          <w:bCs/>
        </w:rPr>
        <w:t xml:space="preserve"> </w:t>
      </w:r>
    </w:p>
    <w:p w14:paraId="284F19BE" w14:textId="77777777" w:rsidR="004114F2" w:rsidRPr="0080349F" w:rsidRDefault="004114F2" w:rsidP="009B3C1E">
      <w:pPr>
        <w:widowControl w:val="0"/>
        <w:spacing w:before="0" w:line="240" w:lineRule="auto"/>
        <w:ind w:left="0" w:firstLine="0"/>
        <w:jc w:val="center"/>
        <w:rPr>
          <w:rFonts w:asciiTheme="majorHAnsi" w:hAnsiTheme="majorHAnsi"/>
          <w:b/>
          <w:bCs/>
        </w:rPr>
      </w:pPr>
      <w:r w:rsidRPr="0080349F">
        <w:rPr>
          <w:rFonts w:asciiTheme="majorHAnsi" w:hAnsiTheme="majorHAnsi"/>
          <w:b/>
          <w:bCs/>
        </w:rPr>
        <w:t xml:space="preserve">Předmět </w:t>
      </w:r>
      <w:r w:rsidR="00D564D2" w:rsidRPr="0080349F">
        <w:rPr>
          <w:rFonts w:asciiTheme="majorHAnsi" w:hAnsiTheme="majorHAnsi"/>
          <w:b/>
          <w:bCs/>
        </w:rPr>
        <w:t xml:space="preserve">a účel </w:t>
      </w:r>
      <w:r w:rsidR="0093215A">
        <w:rPr>
          <w:rFonts w:asciiTheme="majorHAnsi" w:hAnsiTheme="majorHAnsi"/>
          <w:b/>
          <w:bCs/>
        </w:rPr>
        <w:t>S</w:t>
      </w:r>
      <w:r w:rsidRPr="0080349F">
        <w:rPr>
          <w:rFonts w:asciiTheme="majorHAnsi" w:hAnsiTheme="majorHAnsi"/>
          <w:b/>
          <w:bCs/>
        </w:rPr>
        <w:t>mlouvy</w:t>
      </w:r>
    </w:p>
    <w:p w14:paraId="7D9B646A" w14:textId="77777777" w:rsidR="008625D7" w:rsidRPr="0080349F" w:rsidRDefault="008625D7" w:rsidP="009B3C1E">
      <w:pPr>
        <w:widowControl w:val="0"/>
        <w:spacing w:before="0" w:line="240" w:lineRule="auto"/>
        <w:ind w:left="0" w:firstLine="0"/>
        <w:rPr>
          <w:rFonts w:asciiTheme="majorHAnsi" w:hAnsiTheme="majorHAnsi"/>
          <w:b/>
          <w:bCs/>
        </w:rPr>
      </w:pPr>
    </w:p>
    <w:p w14:paraId="4D6820E8" w14:textId="0CFDA304" w:rsidR="00EF6F78" w:rsidRPr="0006593B" w:rsidRDefault="00EF6F78" w:rsidP="009B3C1E">
      <w:pPr>
        <w:pStyle w:val="Odstavecseseznamem"/>
        <w:widowControl w:val="0"/>
        <w:numPr>
          <w:ilvl w:val="0"/>
          <w:numId w:val="13"/>
        </w:numPr>
        <w:tabs>
          <w:tab w:val="left" w:pos="426"/>
        </w:tabs>
        <w:spacing w:before="0" w:line="240" w:lineRule="auto"/>
        <w:ind w:left="284" w:hanging="284"/>
        <w:rPr>
          <w:rFonts w:asciiTheme="majorHAnsi" w:hAnsiTheme="majorHAnsi"/>
        </w:rPr>
      </w:pPr>
      <w:r w:rsidRPr="0006593B">
        <w:rPr>
          <w:rFonts w:asciiTheme="majorHAnsi" w:hAnsiTheme="majorHAnsi"/>
        </w:rPr>
        <w:t xml:space="preserve">Účelem sdružení </w:t>
      </w:r>
      <w:r w:rsidR="000E2DBE" w:rsidRPr="0006593B">
        <w:rPr>
          <w:rFonts w:asciiTheme="majorHAnsi" w:hAnsiTheme="majorHAnsi"/>
        </w:rPr>
        <w:t>S</w:t>
      </w:r>
      <w:r w:rsidR="00384618" w:rsidRPr="0006593B">
        <w:rPr>
          <w:rFonts w:asciiTheme="majorHAnsi" w:hAnsiTheme="majorHAnsi"/>
        </w:rPr>
        <w:t>mluvních str</w:t>
      </w:r>
      <w:r w:rsidR="005B56F0" w:rsidRPr="0006593B">
        <w:rPr>
          <w:rFonts w:asciiTheme="majorHAnsi" w:hAnsiTheme="majorHAnsi"/>
        </w:rPr>
        <w:t xml:space="preserve">an jakožto veřejných </w:t>
      </w:r>
      <w:r w:rsidRPr="0006593B">
        <w:rPr>
          <w:rFonts w:asciiTheme="majorHAnsi" w:hAnsiTheme="majorHAnsi"/>
        </w:rPr>
        <w:t xml:space="preserve">zadavatelů je společný postup </w:t>
      </w:r>
      <w:r w:rsidR="000E2DBE" w:rsidRPr="0006593B">
        <w:rPr>
          <w:rFonts w:asciiTheme="majorHAnsi" w:hAnsiTheme="majorHAnsi"/>
        </w:rPr>
        <w:t>S</w:t>
      </w:r>
      <w:r w:rsidRPr="0006593B">
        <w:rPr>
          <w:rFonts w:asciiTheme="majorHAnsi" w:hAnsiTheme="majorHAnsi"/>
        </w:rPr>
        <w:t>mluvních stran při společném zadávání</w:t>
      </w:r>
      <w:r w:rsidR="004201D0" w:rsidRPr="0006593B">
        <w:rPr>
          <w:rFonts w:asciiTheme="majorHAnsi" w:hAnsiTheme="majorHAnsi"/>
        </w:rPr>
        <w:t xml:space="preserve"> </w:t>
      </w:r>
      <w:r w:rsidR="00C63C1A">
        <w:rPr>
          <w:rFonts w:asciiTheme="majorHAnsi" w:hAnsiTheme="majorHAnsi"/>
        </w:rPr>
        <w:t xml:space="preserve">níže </w:t>
      </w:r>
      <w:r w:rsidR="000D7B78">
        <w:rPr>
          <w:rFonts w:asciiTheme="majorHAnsi" w:hAnsiTheme="majorHAnsi"/>
        </w:rPr>
        <w:t xml:space="preserve">specifikovaných </w:t>
      </w:r>
      <w:r w:rsidR="00213B11">
        <w:rPr>
          <w:rFonts w:asciiTheme="majorHAnsi" w:hAnsiTheme="majorHAnsi"/>
        </w:rPr>
        <w:t>V</w:t>
      </w:r>
      <w:r w:rsidR="004201D0" w:rsidRPr="0006593B">
        <w:rPr>
          <w:rFonts w:asciiTheme="majorHAnsi" w:hAnsiTheme="majorHAnsi"/>
        </w:rPr>
        <w:t>eřejn</w:t>
      </w:r>
      <w:r w:rsidR="000D7B78">
        <w:rPr>
          <w:rFonts w:asciiTheme="majorHAnsi" w:hAnsiTheme="majorHAnsi"/>
        </w:rPr>
        <w:t>ých</w:t>
      </w:r>
      <w:r w:rsidR="004201D0" w:rsidRPr="0006593B">
        <w:rPr>
          <w:rFonts w:asciiTheme="majorHAnsi" w:hAnsiTheme="majorHAnsi"/>
        </w:rPr>
        <w:t xml:space="preserve"> zakáz</w:t>
      </w:r>
      <w:r w:rsidR="000D7B78">
        <w:rPr>
          <w:rFonts w:asciiTheme="majorHAnsi" w:hAnsiTheme="majorHAnsi"/>
        </w:rPr>
        <w:t>e</w:t>
      </w:r>
      <w:r w:rsidR="004201D0" w:rsidRPr="0006593B">
        <w:rPr>
          <w:rFonts w:asciiTheme="majorHAnsi" w:hAnsiTheme="majorHAnsi"/>
        </w:rPr>
        <w:t xml:space="preserve">k </w:t>
      </w:r>
      <w:r w:rsidRPr="0006593B">
        <w:rPr>
          <w:rFonts w:asciiTheme="majorHAnsi" w:hAnsiTheme="majorHAnsi"/>
        </w:rPr>
        <w:t xml:space="preserve">a uzavření </w:t>
      </w:r>
      <w:r w:rsidR="008D441F" w:rsidRPr="0006593B">
        <w:rPr>
          <w:rFonts w:asciiTheme="majorHAnsi" w:hAnsiTheme="majorHAnsi"/>
        </w:rPr>
        <w:t xml:space="preserve">a plnění </w:t>
      </w:r>
      <w:r w:rsidR="5D078C12" w:rsidRPr="0006593B">
        <w:rPr>
          <w:rFonts w:asciiTheme="majorHAnsi" w:hAnsiTheme="majorHAnsi"/>
        </w:rPr>
        <w:t>s</w:t>
      </w:r>
      <w:r w:rsidRPr="0006593B">
        <w:rPr>
          <w:rFonts w:asciiTheme="majorHAnsi" w:hAnsiTheme="majorHAnsi"/>
        </w:rPr>
        <w:t>mluv</w:t>
      </w:r>
      <w:r w:rsidR="00D65F07" w:rsidRPr="0006593B">
        <w:rPr>
          <w:rFonts w:asciiTheme="majorHAnsi" w:hAnsiTheme="majorHAnsi"/>
        </w:rPr>
        <w:t xml:space="preserve"> tvořící</w:t>
      </w:r>
      <w:r w:rsidR="000D7B78">
        <w:rPr>
          <w:rFonts w:asciiTheme="majorHAnsi" w:hAnsiTheme="majorHAnsi"/>
        </w:rPr>
        <w:t>ch</w:t>
      </w:r>
      <w:r w:rsidR="00D65F07" w:rsidRPr="0006593B">
        <w:rPr>
          <w:rFonts w:asciiTheme="majorHAnsi" w:hAnsiTheme="majorHAnsi"/>
        </w:rPr>
        <w:t xml:space="preserve"> obchodní podmínky t</w:t>
      </w:r>
      <w:r w:rsidR="000D7B78">
        <w:rPr>
          <w:rFonts w:asciiTheme="majorHAnsi" w:hAnsiTheme="majorHAnsi"/>
        </w:rPr>
        <w:t>ěch</w:t>
      </w:r>
      <w:r w:rsidR="00D65F07" w:rsidRPr="0006593B">
        <w:rPr>
          <w:rFonts w:asciiTheme="majorHAnsi" w:hAnsiTheme="majorHAnsi"/>
        </w:rPr>
        <w:t xml:space="preserve">to </w:t>
      </w:r>
      <w:r w:rsidR="00213B11">
        <w:rPr>
          <w:rFonts w:asciiTheme="majorHAnsi" w:hAnsiTheme="majorHAnsi"/>
        </w:rPr>
        <w:t>V</w:t>
      </w:r>
      <w:r w:rsidR="3679010B" w:rsidRPr="0006593B">
        <w:rPr>
          <w:rFonts w:asciiTheme="majorHAnsi" w:hAnsiTheme="majorHAnsi"/>
        </w:rPr>
        <w:t>eřejn</w:t>
      </w:r>
      <w:r w:rsidR="000D7B78">
        <w:rPr>
          <w:rFonts w:asciiTheme="majorHAnsi" w:hAnsiTheme="majorHAnsi"/>
        </w:rPr>
        <w:t>ých</w:t>
      </w:r>
      <w:r w:rsidR="3679010B" w:rsidRPr="0006593B">
        <w:rPr>
          <w:rFonts w:asciiTheme="majorHAnsi" w:hAnsiTheme="majorHAnsi"/>
        </w:rPr>
        <w:t xml:space="preserve"> </w:t>
      </w:r>
      <w:r w:rsidR="00D65F07" w:rsidRPr="0006593B">
        <w:rPr>
          <w:rFonts w:asciiTheme="majorHAnsi" w:hAnsiTheme="majorHAnsi"/>
        </w:rPr>
        <w:t>zakáz</w:t>
      </w:r>
      <w:r w:rsidR="000D7B78">
        <w:rPr>
          <w:rFonts w:asciiTheme="majorHAnsi" w:hAnsiTheme="majorHAnsi"/>
        </w:rPr>
        <w:t>e</w:t>
      </w:r>
      <w:r w:rsidR="00D65F07" w:rsidRPr="0006593B">
        <w:rPr>
          <w:rFonts w:asciiTheme="majorHAnsi" w:hAnsiTheme="majorHAnsi"/>
        </w:rPr>
        <w:t>k (dále jen „</w:t>
      </w:r>
      <w:r w:rsidR="005A3ED8">
        <w:rPr>
          <w:rFonts w:asciiTheme="majorHAnsi" w:hAnsiTheme="majorHAnsi"/>
          <w:b/>
          <w:bCs/>
        </w:rPr>
        <w:t>R</w:t>
      </w:r>
      <w:r w:rsidR="003C1F88" w:rsidRPr="00981670">
        <w:rPr>
          <w:rFonts w:asciiTheme="majorHAnsi" w:hAnsiTheme="majorHAnsi"/>
          <w:b/>
          <w:bCs/>
        </w:rPr>
        <w:t>ealizační smlouvy</w:t>
      </w:r>
      <w:r w:rsidR="00981670">
        <w:rPr>
          <w:rFonts w:asciiTheme="majorHAnsi" w:hAnsiTheme="majorHAnsi"/>
        </w:rPr>
        <w:t>“</w:t>
      </w:r>
      <w:r w:rsidR="003C1F88">
        <w:rPr>
          <w:rFonts w:asciiTheme="majorHAnsi" w:hAnsiTheme="majorHAnsi"/>
        </w:rPr>
        <w:t xml:space="preserve"> </w:t>
      </w:r>
      <w:r w:rsidR="00981670">
        <w:rPr>
          <w:rFonts w:asciiTheme="majorHAnsi" w:hAnsiTheme="majorHAnsi"/>
        </w:rPr>
        <w:t>a každá jednotlivě také jako „</w:t>
      </w:r>
      <w:r w:rsidR="005A3ED8" w:rsidRPr="005A3ED8">
        <w:rPr>
          <w:rFonts w:asciiTheme="majorHAnsi" w:hAnsiTheme="majorHAnsi"/>
          <w:b/>
          <w:bCs/>
        </w:rPr>
        <w:t>R</w:t>
      </w:r>
      <w:r w:rsidR="00981670" w:rsidRPr="00981670">
        <w:rPr>
          <w:rFonts w:asciiTheme="majorHAnsi" w:hAnsiTheme="majorHAnsi"/>
          <w:b/>
          <w:bCs/>
        </w:rPr>
        <w:t>ealizační smlouva</w:t>
      </w:r>
      <w:r w:rsidR="00D65F07" w:rsidRPr="0006593B">
        <w:rPr>
          <w:rFonts w:asciiTheme="majorHAnsi" w:hAnsiTheme="majorHAnsi"/>
        </w:rPr>
        <w:t>“)</w:t>
      </w:r>
      <w:r w:rsidRPr="0006593B">
        <w:rPr>
          <w:rFonts w:asciiTheme="majorHAnsi" w:hAnsiTheme="majorHAnsi"/>
        </w:rPr>
        <w:t>.</w:t>
      </w:r>
    </w:p>
    <w:p w14:paraId="3183FA34" w14:textId="77777777" w:rsidR="000E2DBE" w:rsidRDefault="000E2DBE" w:rsidP="00D87CB1">
      <w:pPr>
        <w:widowControl w:val="0"/>
        <w:tabs>
          <w:tab w:val="left" w:pos="426"/>
        </w:tabs>
        <w:spacing w:before="0"/>
        <w:ind w:left="284" w:hanging="284"/>
        <w:rPr>
          <w:rFonts w:asciiTheme="majorHAnsi" w:hAnsiTheme="majorHAnsi"/>
        </w:rPr>
      </w:pPr>
    </w:p>
    <w:p w14:paraId="78663E4E" w14:textId="49B9020A" w:rsidR="00D87FEE" w:rsidRDefault="004114F2" w:rsidP="00886BAF">
      <w:pPr>
        <w:pStyle w:val="Odstavecseseznamem"/>
        <w:widowControl w:val="0"/>
        <w:numPr>
          <w:ilvl w:val="0"/>
          <w:numId w:val="13"/>
        </w:numPr>
        <w:spacing w:before="0" w:line="240" w:lineRule="auto"/>
        <w:ind w:left="284" w:hanging="284"/>
        <w:rPr>
          <w:rFonts w:asciiTheme="majorHAnsi" w:hAnsiTheme="majorHAnsi"/>
        </w:rPr>
      </w:pPr>
      <w:r w:rsidRPr="7DE51888">
        <w:rPr>
          <w:rFonts w:asciiTheme="majorHAnsi" w:hAnsiTheme="majorHAnsi"/>
        </w:rPr>
        <w:t xml:space="preserve">Předmětem </w:t>
      </w:r>
      <w:r w:rsidR="0093215A" w:rsidRPr="7DE51888">
        <w:rPr>
          <w:rFonts w:asciiTheme="majorHAnsi" w:hAnsiTheme="majorHAnsi"/>
        </w:rPr>
        <w:t>S</w:t>
      </w:r>
      <w:r w:rsidRPr="7DE51888">
        <w:rPr>
          <w:rFonts w:asciiTheme="majorHAnsi" w:hAnsiTheme="majorHAnsi"/>
        </w:rPr>
        <w:t xml:space="preserve">mlouvy je úprava vzájemných práv a povinností obou </w:t>
      </w:r>
      <w:r w:rsidR="5E96746D" w:rsidRPr="7DE51888">
        <w:rPr>
          <w:rFonts w:asciiTheme="majorHAnsi" w:hAnsiTheme="majorHAnsi"/>
        </w:rPr>
        <w:t>S</w:t>
      </w:r>
      <w:r w:rsidRPr="7DE51888">
        <w:rPr>
          <w:rFonts w:asciiTheme="majorHAnsi" w:hAnsiTheme="majorHAnsi"/>
        </w:rPr>
        <w:t xml:space="preserve">mluvních stran při společném zadávání </w:t>
      </w:r>
      <w:r w:rsidR="00D87FEE">
        <w:rPr>
          <w:rFonts w:asciiTheme="majorHAnsi" w:hAnsiTheme="majorHAnsi"/>
        </w:rPr>
        <w:t xml:space="preserve">následujících </w:t>
      </w:r>
      <w:r w:rsidR="00D22D4F">
        <w:rPr>
          <w:rFonts w:asciiTheme="majorHAnsi" w:hAnsiTheme="majorHAnsi"/>
        </w:rPr>
        <w:t>V</w:t>
      </w:r>
      <w:r w:rsidR="00512435" w:rsidRPr="7DE51888">
        <w:rPr>
          <w:rFonts w:asciiTheme="majorHAnsi" w:hAnsiTheme="majorHAnsi"/>
        </w:rPr>
        <w:t>eřejn</w:t>
      </w:r>
      <w:r w:rsidR="00D87FEE">
        <w:rPr>
          <w:rFonts w:asciiTheme="majorHAnsi" w:hAnsiTheme="majorHAnsi"/>
        </w:rPr>
        <w:t>ých</w:t>
      </w:r>
      <w:r w:rsidR="00512435" w:rsidRPr="7DE51888">
        <w:rPr>
          <w:rFonts w:asciiTheme="majorHAnsi" w:hAnsiTheme="majorHAnsi"/>
        </w:rPr>
        <w:t xml:space="preserve"> zakáz</w:t>
      </w:r>
      <w:r w:rsidR="00D87FEE">
        <w:rPr>
          <w:rFonts w:asciiTheme="majorHAnsi" w:hAnsiTheme="majorHAnsi"/>
        </w:rPr>
        <w:t>e</w:t>
      </w:r>
      <w:r w:rsidR="00512435" w:rsidRPr="7DE51888">
        <w:rPr>
          <w:rFonts w:asciiTheme="majorHAnsi" w:hAnsiTheme="majorHAnsi"/>
        </w:rPr>
        <w:t>k</w:t>
      </w:r>
      <w:r w:rsidR="00D87FEE">
        <w:rPr>
          <w:rFonts w:asciiTheme="majorHAnsi" w:hAnsiTheme="majorHAnsi"/>
        </w:rPr>
        <w:t>:</w:t>
      </w:r>
    </w:p>
    <w:p w14:paraId="31AF509D" w14:textId="77777777" w:rsidR="00FF0989" w:rsidRDefault="00FF0989" w:rsidP="00886BAF">
      <w:pPr>
        <w:pStyle w:val="Odstavecseseznamem"/>
        <w:widowControl w:val="0"/>
        <w:spacing w:before="0" w:line="240" w:lineRule="auto"/>
        <w:ind w:left="284" w:firstLine="0"/>
        <w:rPr>
          <w:rFonts w:asciiTheme="majorHAnsi" w:hAnsiTheme="majorHAnsi"/>
        </w:rPr>
      </w:pPr>
    </w:p>
    <w:p w14:paraId="0EC46F25" w14:textId="019DBCC1" w:rsidR="007D6534" w:rsidRDefault="00FF0989" w:rsidP="00886BAF">
      <w:pPr>
        <w:pStyle w:val="Odstavecseseznamem"/>
        <w:widowControl w:val="0"/>
        <w:numPr>
          <w:ilvl w:val="0"/>
          <w:numId w:val="14"/>
        </w:numPr>
        <w:spacing w:before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r</w:t>
      </w:r>
      <w:r w:rsidR="00D87FEE">
        <w:rPr>
          <w:rFonts w:asciiTheme="majorHAnsi" w:hAnsiTheme="majorHAnsi"/>
        </w:rPr>
        <w:t xml:space="preserve">edesign </w:t>
      </w:r>
      <w:r w:rsidR="00846BF9">
        <w:rPr>
          <w:rFonts w:asciiTheme="majorHAnsi" w:hAnsiTheme="majorHAnsi"/>
        </w:rPr>
        <w:t>a doplnění síťové infrastruktury</w:t>
      </w:r>
      <w:r w:rsidR="007E147C">
        <w:rPr>
          <w:rFonts w:asciiTheme="majorHAnsi" w:hAnsiTheme="majorHAnsi"/>
        </w:rPr>
        <w:t xml:space="preserve"> P</w:t>
      </w:r>
      <w:r w:rsidR="007E147C" w:rsidRPr="007E147C">
        <w:rPr>
          <w:rFonts w:asciiTheme="majorHAnsi" w:hAnsiTheme="majorHAnsi"/>
          <w:sz w:val="18"/>
          <w:szCs w:val="18"/>
        </w:rPr>
        <w:t>ROJEKTU</w:t>
      </w:r>
      <w:r w:rsidR="007E147C">
        <w:rPr>
          <w:rFonts w:asciiTheme="majorHAnsi" w:hAnsiTheme="majorHAnsi"/>
        </w:rPr>
        <w:t xml:space="preserve"> DTM</w:t>
      </w:r>
      <w:r w:rsidR="00846BF9">
        <w:rPr>
          <w:rFonts w:asciiTheme="majorHAnsi" w:hAnsiTheme="majorHAnsi"/>
        </w:rPr>
        <w:t xml:space="preserve"> </w:t>
      </w:r>
      <w:r w:rsidR="00FE1FA8">
        <w:rPr>
          <w:rFonts w:asciiTheme="majorHAnsi" w:hAnsiTheme="majorHAnsi"/>
        </w:rPr>
        <w:t>pro zvýšení robustnosti, redundance a bezpečnosti</w:t>
      </w:r>
      <w:r w:rsidR="00D256D9">
        <w:rPr>
          <w:rFonts w:asciiTheme="majorHAnsi" w:hAnsiTheme="majorHAnsi"/>
        </w:rPr>
        <w:t xml:space="preserve"> (dále jen „</w:t>
      </w:r>
      <w:r w:rsidR="00033316">
        <w:rPr>
          <w:rFonts w:asciiTheme="majorHAnsi" w:hAnsiTheme="majorHAnsi"/>
          <w:b/>
          <w:bCs/>
        </w:rPr>
        <w:t>R</w:t>
      </w:r>
      <w:r w:rsidR="00D256D9" w:rsidRPr="001B4B10">
        <w:rPr>
          <w:rFonts w:asciiTheme="majorHAnsi" w:hAnsiTheme="majorHAnsi"/>
          <w:b/>
          <w:bCs/>
        </w:rPr>
        <w:t xml:space="preserve">edesign </w:t>
      </w:r>
      <w:r w:rsidR="001B4B10" w:rsidRPr="001B4B10">
        <w:rPr>
          <w:rFonts w:asciiTheme="majorHAnsi" w:hAnsiTheme="majorHAnsi"/>
          <w:b/>
          <w:bCs/>
        </w:rPr>
        <w:t>infrastruktury</w:t>
      </w:r>
      <w:r w:rsidR="001B4B10">
        <w:rPr>
          <w:rFonts w:asciiTheme="majorHAnsi" w:hAnsiTheme="majorHAnsi"/>
        </w:rPr>
        <w:t>“)</w:t>
      </w:r>
      <w:r w:rsidR="002E01DF">
        <w:rPr>
          <w:rFonts w:asciiTheme="majorHAnsi" w:hAnsiTheme="majorHAnsi"/>
        </w:rPr>
        <w:t>,</w:t>
      </w:r>
    </w:p>
    <w:p w14:paraId="16B18FC3" w14:textId="21A686DF" w:rsidR="006B17E6" w:rsidRDefault="00FF0989" w:rsidP="00FF0989">
      <w:pPr>
        <w:pStyle w:val="Odstavecseseznamem"/>
        <w:widowControl w:val="0"/>
        <w:numPr>
          <w:ilvl w:val="0"/>
          <w:numId w:val="14"/>
        </w:numPr>
        <w:spacing w:before="0"/>
        <w:rPr>
          <w:rFonts w:asciiTheme="majorHAnsi" w:hAnsiTheme="majorHAnsi"/>
        </w:rPr>
      </w:pPr>
      <w:r>
        <w:rPr>
          <w:rFonts w:asciiTheme="majorHAnsi" w:hAnsiTheme="majorHAnsi"/>
        </w:rPr>
        <w:t>p</w:t>
      </w:r>
      <w:r w:rsidR="00512435" w:rsidRPr="7DE51888">
        <w:rPr>
          <w:rFonts w:asciiTheme="majorHAnsi" w:hAnsiTheme="majorHAnsi"/>
        </w:rPr>
        <w:t>oskytov</w:t>
      </w:r>
      <w:r w:rsidR="002E01DF">
        <w:rPr>
          <w:rFonts w:asciiTheme="majorHAnsi" w:hAnsiTheme="majorHAnsi"/>
        </w:rPr>
        <w:t>ání</w:t>
      </w:r>
      <w:r w:rsidR="00512435" w:rsidRPr="7DE51888">
        <w:rPr>
          <w:rFonts w:asciiTheme="majorHAnsi" w:hAnsiTheme="majorHAnsi"/>
        </w:rPr>
        <w:t xml:space="preserve"> </w:t>
      </w:r>
      <w:r w:rsidR="00543BC1">
        <w:rPr>
          <w:rFonts w:asciiTheme="majorHAnsi" w:hAnsiTheme="majorHAnsi"/>
        </w:rPr>
        <w:t xml:space="preserve">služeb </w:t>
      </w:r>
      <w:r w:rsidR="00D65F07" w:rsidRPr="7DE51888">
        <w:rPr>
          <w:rFonts w:asciiTheme="majorHAnsi" w:hAnsiTheme="majorHAnsi"/>
        </w:rPr>
        <w:t>rozvoje</w:t>
      </w:r>
      <w:r w:rsidR="000B6299">
        <w:rPr>
          <w:rFonts w:asciiTheme="majorHAnsi" w:hAnsiTheme="majorHAnsi"/>
        </w:rPr>
        <w:t xml:space="preserve"> a údržby PROJEKTU DTM</w:t>
      </w:r>
      <w:r w:rsidR="00C6495E">
        <w:rPr>
          <w:rFonts w:asciiTheme="majorHAnsi" w:hAnsiTheme="majorHAnsi"/>
        </w:rPr>
        <w:t xml:space="preserve"> na primární lokalitě </w:t>
      </w:r>
      <w:r w:rsidR="005B0549">
        <w:rPr>
          <w:rFonts w:asciiTheme="majorHAnsi" w:hAnsiTheme="majorHAnsi"/>
        </w:rPr>
        <w:t>DC5</w:t>
      </w:r>
      <w:r w:rsidR="00C22208">
        <w:rPr>
          <w:rFonts w:asciiTheme="majorHAnsi" w:hAnsiTheme="majorHAnsi"/>
        </w:rPr>
        <w:t>, realizovaného</w:t>
      </w:r>
      <w:r w:rsidR="000E2DBE" w:rsidRPr="7DE51888">
        <w:rPr>
          <w:rFonts w:asciiTheme="majorHAnsi" w:hAnsiTheme="majorHAnsi"/>
        </w:rPr>
        <w:t xml:space="preserve"> </w:t>
      </w:r>
      <w:r w:rsidR="00CE30D8" w:rsidRPr="7DE51888">
        <w:rPr>
          <w:rFonts w:asciiTheme="majorHAnsi" w:hAnsiTheme="majorHAnsi"/>
        </w:rPr>
        <w:t xml:space="preserve">po dobu </w:t>
      </w:r>
      <w:r w:rsidR="004B2F09" w:rsidRPr="7DE51888">
        <w:rPr>
          <w:rFonts w:asciiTheme="majorHAnsi" w:hAnsiTheme="majorHAnsi"/>
        </w:rPr>
        <w:t xml:space="preserve">trvání </w:t>
      </w:r>
      <w:r w:rsidR="00CE30D8" w:rsidRPr="7DE51888">
        <w:rPr>
          <w:rFonts w:asciiTheme="majorHAnsi" w:hAnsiTheme="majorHAnsi"/>
        </w:rPr>
        <w:t xml:space="preserve">životního cyklu </w:t>
      </w:r>
      <w:r w:rsidR="000E2DBE" w:rsidRPr="7DE51888">
        <w:rPr>
          <w:rFonts w:asciiTheme="majorHAnsi" w:hAnsiTheme="majorHAnsi"/>
        </w:rPr>
        <w:t>Informačního systému</w:t>
      </w:r>
      <w:r w:rsidR="005B0549">
        <w:rPr>
          <w:rFonts w:asciiTheme="majorHAnsi" w:hAnsiTheme="majorHAnsi"/>
        </w:rPr>
        <w:t xml:space="preserve"> (dále jen „</w:t>
      </w:r>
      <w:r w:rsidR="00033316">
        <w:rPr>
          <w:rFonts w:asciiTheme="majorHAnsi" w:hAnsiTheme="majorHAnsi"/>
          <w:b/>
          <w:bCs/>
        </w:rPr>
        <w:t>P</w:t>
      </w:r>
      <w:r w:rsidR="00FA49F4" w:rsidRPr="00FA49F4">
        <w:rPr>
          <w:rFonts w:asciiTheme="majorHAnsi" w:hAnsiTheme="majorHAnsi"/>
          <w:b/>
          <w:bCs/>
        </w:rPr>
        <w:t>odpora infrastruktury DC5</w:t>
      </w:r>
      <w:r w:rsidR="00FA49F4">
        <w:rPr>
          <w:rFonts w:asciiTheme="majorHAnsi" w:hAnsiTheme="majorHAnsi"/>
        </w:rPr>
        <w:t>“)</w:t>
      </w:r>
      <w:r w:rsidR="002E01DF">
        <w:rPr>
          <w:rFonts w:asciiTheme="majorHAnsi" w:hAnsiTheme="majorHAnsi"/>
        </w:rPr>
        <w:t>,</w:t>
      </w:r>
    </w:p>
    <w:p w14:paraId="7BB6A83C" w14:textId="2A14583E" w:rsidR="000F2AC9" w:rsidRDefault="002E01DF" w:rsidP="00886BAF">
      <w:pPr>
        <w:pStyle w:val="Odstavecseseznamem"/>
        <w:widowControl w:val="0"/>
        <w:numPr>
          <w:ilvl w:val="0"/>
          <w:numId w:val="14"/>
        </w:numPr>
        <w:spacing w:before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n</w:t>
      </w:r>
      <w:r w:rsidR="00B302B8">
        <w:rPr>
          <w:rFonts w:asciiTheme="majorHAnsi" w:hAnsiTheme="majorHAnsi"/>
        </w:rPr>
        <w:t xml:space="preserve">ájem </w:t>
      </w:r>
      <w:r w:rsidR="000F2AC9">
        <w:rPr>
          <w:rFonts w:asciiTheme="majorHAnsi" w:hAnsiTheme="majorHAnsi"/>
        </w:rPr>
        <w:t>optických kabelů pro z</w:t>
      </w:r>
      <w:r w:rsidR="006B17E6">
        <w:rPr>
          <w:rFonts w:asciiTheme="majorHAnsi" w:hAnsiTheme="majorHAnsi"/>
        </w:rPr>
        <w:t>ajištění konektivity</w:t>
      </w:r>
      <w:r w:rsidR="000F2AC9">
        <w:rPr>
          <w:rFonts w:asciiTheme="majorHAnsi" w:hAnsiTheme="majorHAnsi"/>
        </w:rPr>
        <w:t xml:space="preserve"> PROJEKTU DTM</w:t>
      </w:r>
      <w:r w:rsidR="00FA49F4">
        <w:rPr>
          <w:rFonts w:asciiTheme="majorHAnsi" w:hAnsiTheme="majorHAnsi"/>
        </w:rPr>
        <w:t xml:space="preserve"> (dále jen „</w:t>
      </w:r>
      <w:r w:rsidR="00033316">
        <w:rPr>
          <w:rFonts w:asciiTheme="majorHAnsi" w:hAnsiTheme="majorHAnsi"/>
          <w:b/>
          <w:bCs/>
        </w:rPr>
        <w:t>K</w:t>
      </w:r>
      <w:r w:rsidR="00FA49F4" w:rsidRPr="002C49D5">
        <w:rPr>
          <w:rFonts w:asciiTheme="majorHAnsi" w:hAnsiTheme="majorHAnsi"/>
          <w:b/>
          <w:bCs/>
        </w:rPr>
        <w:t>onektivita</w:t>
      </w:r>
      <w:r w:rsidR="002C49D5">
        <w:rPr>
          <w:rFonts w:asciiTheme="majorHAnsi" w:hAnsiTheme="majorHAnsi"/>
        </w:rPr>
        <w:t>“)</w:t>
      </w:r>
      <w:r>
        <w:rPr>
          <w:rFonts w:asciiTheme="majorHAnsi" w:hAnsiTheme="majorHAnsi"/>
        </w:rPr>
        <w:t>,</w:t>
      </w:r>
    </w:p>
    <w:p w14:paraId="06D7664A" w14:textId="77777777" w:rsidR="000F2AC9" w:rsidRDefault="000F2AC9" w:rsidP="00886BAF">
      <w:pPr>
        <w:pStyle w:val="Odstavecseseznamem"/>
        <w:widowControl w:val="0"/>
        <w:spacing w:before="0" w:line="240" w:lineRule="auto"/>
        <w:ind w:left="284" w:firstLine="0"/>
        <w:rPr>
          <w:rFonts w:asciiTheme="majorHAnsi" w:hAnsiTheme="majorHAnsi"/>
        </w:rPr>
      </w:pPr>
    </w:p>
    <w:p w14:paraId="61542629" w14:textId="2EB016BA" w:rsidR="0087647C" w:rsidRDefault="004114F2" w:rsidP="00886BAF">
      <w:pPr>
        <w:pStyle w:val="Odstavecseseznamem"/>
        <w:widowControl w:val="0"/>
        <w:spacing w:before="0" w:line="240" w:lineRule="auto"/>
        <w:ind w:left="284" w:firstLine="0"/>
        <w:rPr>
          <w:rFonts w:asciiTheme="majorHAnsi" w:hAnsiTheme="majorHAnsi"/>
        </w:rPr>
      </w:pPr>
      <w:r w:rsidRPr="7DE51888">
        <w:rPr>
          <w:rFonts w:asciiTheme="majorHAnsi" w:hAnsiTheme="majorHAnsi"/>
        </w:rPr>
        <w:t xml:space="preserve">vymezení společného postupu a stanovení odpovědnosti </w:t>
      </w:r>
      <w:r w:rsidR="00CE7E99">
        <w:rPr>
          <w:rFonts w:asciiTheme="majorHAnsi" w:hAnsiTheme="majorHAnsi"/>
        </w:rPr>
        <w:t xml:space="preserve">z tohoto postupu </w:t>
      </w:r>
      <w:r w:rsidRPr="7DE51888">
        <w:rPr>
          <w:rFonts w:asciiTheme="majorHAnsi" w:hAnsiTheme="majorHAnsi"/>
        </w:rPr>
        <w:t>vypl</w:t>
      </w:r>
      <w:r w:rsidR="00F14913" w:rsidRPr="7DE51888">
        <w:rPr>
          <w:rFonts w:asciiTheme="majorHAnsi" w:hAnsiTheme="majorHAnsi"/>
        </w:rPr>
        <w:t>ývající</w:t>
      </w:r>
      <w:r w:rsidR="001A014D">
        <w:rPr>
          <w:rFonts w:asciiTheme="majorHAnsi" w:hAnsiTheme="majorHAnsi"/>
        </w:rPr>
        <w:t xml:space="preserve">, </w:t>
      </w:r>
      <w:r w:rsidR="00F14913" w:rsidRPr="7DE51888">
        <w:rPr>
          <w:rFonts w:asciiTheme="majorHAnsi" w:hAnsiTheme="majorHAnsi"/>
        </w:rPr>
        <w:t>a </w:t>
      </w:r>
      <w:r w:rsidR="001A014D">
        <w:rPr>
          <w:rFonts w:asciiTheme="majorHAnsi" w:hAnsiTheme="majorHAnsi"/>
        </w:rPr>
        <w:t xml:space="preserve">dále </w:t>
      </w:r>
      <w:r w:rsidRPr="7DE51888">
        <w:rPr>
          <w:rFonts w:asciiTheme="majorHAnsi" w:hAnsiTheme="majorHAnsi"/>
        </w:rPr>
        <w:t>způsobu společného jednání vůči třetím osobám.</w:t>
      </w:r>
      <w:r w:rsidR="00D0164C" w:rsidRPr="7DE51888">
        <w:rPr>
          <w:rFonts w:asciiTheme="majorHAnsi" w:hAnsiTheme="majorHAnsi"/>
        </w:rPr>
        <w:t xml:space="preserve"> </w:t>
      </w:r>
      <w:r w:rsidR="007962B3">
        <w:rPr>
          <w:rFonts w:asciiTheme="majorHAnsi" w:hAnsiTheme="majorHAnsi"/>
        </w:rPr>
        <w:t xml:space="preserve">Podle dalších úvah </w:t>
      </w:r>
      <w:r w:rsidR="00B2101E">
        <w:rPr>
          <w:rFonts w:asciiTheme="majorHAnsi" w:hAnsiTheme="majorHAnsi"/>
        </w:rPr>
        <w:t>Smluvních stran může být s</w:t>
      </w:r>
      <w:r w:rsidR="00FA5C17" w:rsidRPr="7DE51888">
        <w:rPr>
          <w:rFonts w:asciiTheme="majorHAnsi" w:hAnsiTheme="majorHAnsi"/>
        </w:rPr>
        <w:t xml:space="preserve">oučástí tohoto procesu </w:t>
      </w:r>
      <w:r w:rsidR="00B2101E">
        <w:rPr>
          <w:rFonts w:asciiTheme="majorHAnsi" w:hAnsiTheme="majorHAnsi"/>
        </w:rPr>
        <w:t>rovněž</w:t>
      </w:r>
      <w:r w:rsidR="0087647C" w:rsidRPr="7DE51888">
        <w:rPr>
          <w:rFonts w:asciiTheme="majorHAnsi" w:hAnsiTheme="majorHAnsi"/>
        </w:rPr>
        <w:t>:</w:t>
      </w:r>
    </w:p>
    <w:p w14:paraId="60DE0D21" w14:textId="5B2CD0D3" w:rsidR="0087647C" w:rsidRDefault="00FA5C17" w:rsidP="00FC72B9">
      <w:pPr>
        <w:pStyle w:val="Odstavecseseznamem"/>
        <w:widowControl w:val="0"/>
        <w:spacing w:before="0" w:line="240" w:lineRule="auto"/>
        <w:ind w:left="0" w:firstLine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</w:p>
    <w:p w14:paraId="141780B9" w14:textId="7139EB5B" w:rsidR="0087647C" w:rsidRPr="00F25EBB" w:rsidRDefault="46D7F733" w:rsidP="00FC72B9">
      <w:pPr>
        <w:pStyle w:val="Odstavecseseznamem"/>
        <w:widowControl w:val="0"/>
        <w:numPr>
          <w:ilvl w:val="0"/>
          <w:numId w:val="10"/>
        </w:numPr>
        <w:spacing w:before="0" w:line="240" w:lineRule="auto"/>
        <w:rPr>
          <w:rFonts w:asciiTheme="majorHAnsi" w:hAnsiTheme="majorHAnsi"/>
        </w:rPr>
      </w:pPr>
      <w:r w:rsidRPr="00F25EBB">
        <w:rPr>
          <w:rFonts w:asciiTheme="majorHAnsi" w:hAnsiTheme="majorHAnsi"/>
        </w:rPr>
        <w:t xml:space="preserve">uveřejnění úmyslu Smluvních stran zahájit zadávací řízení </w:t>
      </w:r>
      <w:r w:rsidR="76286971" w:rsidRPr="00F25EBB">
        <w:rPr>
          <w:rFonts w:asciiTheme="majorHAnsi" w:hAnsiTheme="majorHAnsi"/>
        </w:rPr>
        <w:t>na</w:t>
      </w:r>
      <w:r w:rsidR="00DB6611">
        <w:rPr>
          <w:rFonts w:asciiTheme="majorHAnsi" w:hAnsiTheme="majorHAnsi"/>
        </w:rPr>
        <w:t xml:space="preserve"> </w:t>
      </w:r>
      <w:r w:rsidR="00033316">
        <w:rPr>
          <w:rFonts w:asciiTheme="majorHAnsi" w:hAnsiTheme="majorHAnsi"/>
        </w:rPr>
        <w:t>R</w:t>
      </w:r>
      <w:r w:rsidR="00DB6611">
        <w:rPr>
          <w:rFonts w:asciiTheme="majorHAnsi" w:hAnsiTheme="majorHAnsi"/>
        </w:rPr>
        <w:t>edesign infrastruktury</w:t>
      </w:r>
      <w:r w:rsidRPr="00F25EBB">
        <w:rPr>
          <w:rFonts w:asciiTheme="majorHAnsi" w:hAnsiTheme="majorHAnsi"/>
        </w:rPr>
        <w:t>, ve smyslu § 34 ZZVZ</w:t>
      </w:r>
      <w:r w:rsidR="1D507870" w:rsidRPr="00F25EBB">
        <w:rPr>
          <w:rFonts w:asciiTheme="majorHAnsi" w:hAnsiTheme="majorHAnsi"/>
        </w:rPr>
        <w:t>, pokud se Smluvní strany shodnou na jeho účelnosti</w:t>
      </w:r>
      <w:r w:rsidR="21C65843" w:rsidRPr="00F25EBB">
        <w:rPr>
          <w:rFonts w:asciiTheme="majorHAnsi" w:hAnsiTheme="majorHAnsi"/>
        </w:rPr>
        <w:t>;</w:t>
      </w:r>
    </w:p>
    <w:p w14:paraId="5203CF66" w14:textId="7FE1F15D" w:rsidR="00AC7D4D" w:rsidRPr="0078429E" w:rsidRDefault="00FA5C17" w:rsidP="00E22424">
      <w:pPr>
        <w:pStyle w:val="Odstavecseseznamem"/>
        <w:widowControl w:val="0"/>
        <w:numPr>
          <w:ilvl w:val="0"/>
          <w:numId w:val="10"/>
        </w:numPr>
        <w:spacing w:before="0" w:line="240" w:lineRule="auto"/>
        <w:rPr>
          <w:rFonts w:asciiTheme="majorHAnsi" w:hAnsiTheme="majorHAnsi"/>
        </w:rPr>
      </w:pPr>
      <w:r w:rsidRPr="00F25EBB">
        <w:rPr>
          <w:rFonts w:asciiTheme="majorHAnsi" w:hAnsiTheme="majorHAnsi"/>
        </w:rPr>
        <w:t xml:space="preserve">provedení předběžných tržních konzultací </w:t>
      </w:r>
      <w:r w:rsidR="001C4593" w:rsidRPr="00F25EBB">
        <w:rPr>
          <w:rFonts w:asciiTheme="majorHAnsi" w:hAnsiTheme="majorHAnsi"/>
        </w:rPr>
        <w:t xml:space="preserve">nezbytných pro (i) </w:t>
      </w:r>
      <w:r w:rsidR="00C96906" w:rsidRPr="00F25EBB">
        <w:rPr>
          <w:rFonts w:asciiTheme="majorHAnsi" w:hAnsiTheme="majorHAnsi"/>
        </w:rPr>
        <w:t>o</w:t>
      </w:r>
      <w:r w:rsidR="001C4593" w:rsidRPr="00F25EBB">
        <w:rPr>
          <w:rFonts w:asciiTheme="majorHAnsi" w:hAnsiTheme="majorHAnsi"/>
        </w:rPr>
        <w:t>testování trhu, (</w:t>
      </w:r>
      <w:proofErr w:type="spellStart"/>
      <w:r w:rsidR="001C4593" w:rsidRPr="00F25EBB">
        <w:rPr>
          <w:rFonts w:asciiTheme="majorHAnsi" w:hAnsiTheme="majorHAnsi"/>
        </w:rPr>
        <w:t>ii</w:t>
      </w:r>
      <w:proofErr w:type="spellEnd"/>
      <w:r w:rsidR="001C4593" w:rsidRPr="00F25EBB">
        <w:rPr>
          <w:rFonts w:asciiTheme="majorHAnsi" w:hAnsiTheme="majorHAnsi"/>
        </w:rPr>
        <w:t>) ověření přiměřenosti některých podmínek zadávacího řízení, (</w:t>
      </w:r>
      <w:proofErr w:type="spellStart"/>
      <w:r w:rsidR="001C4593" w:rsidRPr="00F25EBB">
        <w:rPr>
          <w:rFonts w:asciiTheme="majorHAnsi" w:hAnsiTheme="majorHAnsi"/>
        </w:rPr>
        <w:t>iii</w:t>
      </w:r>
      <w:proofErr w:type="spellEnd"/>
      <w:r w:rsidR="001C4593" w:rsidRPr="00F25EBB">
        <w:rPr>
          <w:rFonts w:asciiTheme="majorHAnsi" w:hAnsiTheme="majorHAnsi"/>
        </w:rPr>
        <w:t>) dosažení otevřeného systému a zajištění rovné soutěže</w:t>
      </w:r>
      <w:r w:rsidR="00263421">
        <w:rPr>
          <w:rFonts w:asciiTheme="majorHAnsi" w:hAnsiTheme="majorHAnsi"/>
        </w:rPr>
        <w:t>, ukáže-li se to</w:t>
      </w:r>
      <w:r w:rsidR="001C4593" w:rsidRPr="00F25EBB">
        <w:rPr>
          <w:rFonts w:asciiTheme="majorHAnsi" w:hAnsiTheme="majorHAnsi"/>
        </w:rPr>
        <w:t xml:space="preserve"> </w:t>
      </w:r>
      <w:r w:rsidR="00174E70">
        <w:rPr>
          <w:rFonts w:asciiTheme="majorHAnsi" w:hAnsiTheme="majorHAnsi"/>
        </w:rPr>
        <w:t xml:space="preserve">v rámci přípravy </w:t>
      </w:r>
      <w:r w:rsidR="0078429E">
        <w:rPr>
          <w:rFonts w:asciiTheme="majorHAnsi" w:hAnsiTheme="majorHAnsi"/>
        </w:rPr>
        <w:t>procesu zadávání či výběrového řízení</w:t>
      </w:r>
      <w:r w:rsidR="00263421">
        <w:rPr>
          <w:rFonts w:asciiTheme="majorHAnsi" w:hAnsiTheme="majorHAnsi"/>
        </w:rPr>
        <w:t xml:space="preserve"> nezbytným</w:t>
      </w:r>
      <w:r w:rsidR="0078429E">
        <w:rPr>
          <w:rFonts w:asciiTheme="majorHAnsi" w:hAnsiTheme="majorHAnsi"/>
        </w:rPr>
        <w:t>.</w:t>
      </w:r>
    </w:p>
    <w:p w14:paraId="6DA154B0" w14:textId="7C7062D0" w:rsidR="058A07D0" w:rsidRPr="00AC7D4D" w:rsidRDefault="058A07D0" w:rsidP="00E22424">
      <w:pPr>
        <w:widowControl w:val="0"/>
        <w:spacing w:before="0" w:line="240" w:lineRule="auto"/>
        <w:ind w:left="360" w:firstLine="0"/>
        <w:rPr>
          <w:rFonts w:asciiTheme="majorHAnsi" w:hAnsiTheme="majorHAnsi"/>
        </w:rPr>
      </w:pPr>
    </w:p>
    <w:p w14:paraId="12CB8198" w14:textId="59AFA6A1" w:rsidR="004114F2" w:rsidRPr="0087647C" w:rsidRDefault="01955AC5" w:rsidP="00E22424">
      <w:pPr>
        <w:pStyle w:val="Odstavecseseznamem"/>
        <w:widowControl w:val="0"/>
        <w:numPr>
          <w:ilvl w:val="0"/>
          <w:numId w:val="13"/>
        </w:numPr>
        <w:spacing w:before="0" w:line="240" w:lineRule="auto"/>
        <w:ind w:left="284" w:hanging="284"/>
        <w:rPr>
          <w:rFonts w:asciiTheme="majorHAnsi" w:hAnsiTheme="majorHAnsi"/>
        </w:rPr>
      </w:pPr>
      <w:r w:rsidRPr="0006593B">
        <w:rPr>
          <w:rFonts w:asciiTheme="majorHAnsi" w:hAnsiTheme="majorHAnsi"/>
        </w:rPr>
        <w:t xml:space="preserve">Dále </w:t>
      </w:r>
      <w:r w:rsidR="36B9FBBF" w:rsidRPr="0006593B">
        <w:rPr>
          <w:rFonts w:asciiTheme="majorHAnsi" w:hAnsiTheme="majorHAnsi"/>
        </w:rPr>
        <w:t>S</w:t>
      </w:r>
      <w:r w:rsidRPr="0006593B">
        <w:rPr>
          <w:rFonts w:asciiTheme="majorHAnsi" w:hAnsiTheme="majorHAnsi"/>
        </w:rPr>
        <w:t xml:space="preserve">mlouva upravuje vzájemný podíl </w:t>
      </w:r>
      <w:r w:rsidR="00F4240E">
        <w:rPr>
          <w:rFonts w:asciiTheme="majorHAnsi" w:hAnsiTheme="majorHAnsi"/>
        </w:rPr>
        <w:t>S</w:t>
      </w:r>
      <w:r w:rsidRPr="0006593B">
        <w:rPr>
          <w:rFonts w:asciiTheme="majorHAnsi" w:hAnsiTheme="majorHAnsi"/>
        </w:rPr>
        <w:t>mluvních stran na financování plnění z</w:t>
      </w:r>
      <w:r w:rsidR="00BB0128">
        <w:rPr>
          <w:rFonts w:asciiTheme="majorHAnsi" w:hAnsiTheme="majorHAnsi"/>
        </w:rPr>
        <w:t> jednotlivých R</w:t>
      </w:r>
      <w:r w:rsidR="006464F0">
        <w:rPr>
          <w:rFonts w:asciiTheme="majorHAnsi" w:hAnsiTheme="majorHAnsi"/>
        </w:rPr>
        <w:t>ealizační</w:t>
      </w:r>
      <w:r w:rsidR="00BB0128">
        <w:rPr>
          <w:rFonts w:asciiTheme="majorHAnsi" w:hAnsiTheme="majorHAnsi"/>
        </w:rPr>
        <w:t>ch smluv</w:t>
      </w:r>
      <w:r w:rsidR="00BE6F36">
        <w:rPr>
          <w:rFonts w:asciiTheme="majorHAnsi" w:hAnsiTheme="majorHAnsi"/>
        </w:rPr>
        <w:t>,</w:t>
      </w:r>
      <w:r w:rsidR="15D2D669" w:rsidRPr="0006593B">
        <w:rPr>
          <w:rFonts w:asciiTheme="majorHAnsi" w:hAnsiTheme="majorHAnsi"/>
        </w:rPr>
        <w:t xml:space="preserve"> </w:t>
      </w:r>
      <w:r w:rsidR="00BA01DD">
        <w:rPr>
          <w:rFonts w:asciiTheme="majorHAnsi" w:hAnsiTheme="majorHAnsi"/>
        </w:rPr>
        <w:t xml:space="preserve">jakož i transakčních a dalších nákladů souvisejících </w:t>
      </w:r>
      <w:r w:rsidR="00C903E4">
        <w:rPr>
          <w:rFonts w:asciiTheme="majorHAnsi" w:hAnsiTheme="majorHAnsi"/>
        </w:rPr>
        <w:t>s</w:t>
      </w:r>
      <w:r w:rsidR="00BA01DD">
        <w:rPr>
          <w:rFonts w:asciiTheme="majorHAnsi" w:hAnsiTheme="majorHAnsi"/>
        </w:rPr>
        <w:t> plnění</w:t>
      </w:r>
      <w:r w:rsidR="00C903E4">
        <w:rPr>
          <w:rFonts w:asciiTheme="majorHAnsi" w:hAnsiTheme="majorHAnsi"/>
        </w:rPr>
        <w:t>m</w:t>
      </w:r>
      <w:r w:rsidR="00BA01DD">
        <w:rPr>
          <w:rFonts w:asciiTheme="majorHAnsi" w:hAnsiTheme="majorHAnsi"/>
        </w:rPr>
        <w:t xml:space="preserve"> této Smlouvy</w:t>
      </w:r>
      <w:r w:rsidRPr="0006593B">
        <w:rPr>
          <w:rFonts w:asciiTheme="majorHAnsi" w:hAnsiTheme="majorHAnsi"/>
        </w:rPr>
        <w:t>.</w:t>
      </w:r>
    </w:p>
    <w:p w14:paraId="24375227" w14:textId="77777777" w:rsidR="008625D7" w:rsidRPr="0080349F" w:rsidRDefault="008625D7" w:rsidP="00D87CB1">
      <w:pPr>
        <w:pStyle w:val="Odstavecseseznamem"/>
        <w:widowControl w:val="0"/>
        <w:spacing w:before="0"/>
        <w:ind w:left="284" w:hanging="284"/>
        <w:rPr>
          <w:rFonts w:asciiTheme="majorHAnsi" w:hAnsiTheme="majorHAnsi"/>
        </w:rPr>
      </w:pPr>
    </w:p>
    <w:p w14:paraId="541210C9" w14:textId="01359231" w:rsidR="001A4F1D" w:rsidRDefault="001A4F1D" w:rsidP="00692614">
      <w:pPr>
        <w:pStyle w:val="Odstavecseseznamem"/>
        <w:widowControl w:val="0"/>
        <w:numPr>
          <w:ilvl w:val="0"/>
          <w:numId w:val="13"/>
        </w:numPr>
        <w:spacing w:before="0"/>
        <w:ind w:left="284" w:hanging="284"/>
      </w:pPr>
      <w:r>
        <w:t>REDESIGN INFRASTRUKTURY</w:t>
      </w:r>
    </w:p>
    <w:p w14:paraId="2B56EEE4" w14:textId="77777777" w:rsidR="00CA62F6" w:rsidRPr="001A4F1D" w:rsidRDefault="00CA62F6" w:rsidP="00CA62F6">
      <w:pPr>
        <w:pStyle w:val="Odstavecseseznamem"/>
        <w:widowControl w:val="0"/>
        <w:spacing w:before="0"/>
        <w:ind w:left="284" w:firstLine="0"/>
      </w:pPr>
    </w:p>
    <w:p w14:paraId="7C080520" w14:textId="719AD32F" w:rsidR="00A2592B" w:rsidRDefault="00B60FFB" w:rsidP="00CA62F6">
      <w:pPr>
        <w:pStyle w:val="Odstavecseseznamem"/>
        <w:widowControl w:val="0"/>
        <w:numPr>
          <w:ilvl w:val="0"/>
          <w:numId w:val="15"/>
        </w:numPr>
        <w:spacing w:before="0"/>
      </w:pPr>
      <w:r>
        <w:rPr>
          <w:rFonts w:asciiTheme="majorHAnsi" w:hAnsiTheme="majorHAnsi"/>
        </w:rPr>
        <w:t xml:space="preserve">Předmětem </w:t>
      </w:r>
      <w:r w:rsidR="18C4E590" w:rsidRPr="00DC18FA">
        <w:rPr>
          <w:rFonts w:asciiTheme="majorHAnsi" w:hAnsiTheme="majorHAnsi"/>
        </w:rPr>
        <w:t>v</w:t>
      </w:r>
      <w:r w:rsidR="250E326B" w:rsidRPr="00DC18FA">
        <w:rPr>
          <w:rFonts w:asciiTheme="majorHAnsi" w:hAnsiTheme="majorHAnsi"/>
        </w:rPr>
        <w:t>eřejn</w:t>
      </w:r>
      <w:r w:rsidR="00327010" w:rsidRPr="00DC18FA">
        <w:rPr>
          <w:rFonts w:asciiTheme="majorHAnsi" w:hAnsiTheme="majorHAnsi"/>
        </w:rPr>
        <w:t>é</w:t>
      </w:r>
      <w:r w:rsidR="250E326B" w:rsidRPr="00DC18FA">
        <w:rPr>
          <w:rFonts w:asciiTheme="majorHAnsi" w:hAnsiTheme="majorHAnsi"/>
        </w:rPr>
        <w:t xml:space="preserve"> zakázk</w:t>
      </w:r>
      <w:r w:rsidR="00710A66" w:rsidRPr="00DC18FA">
        <w:rPr>
          <w:rFonts w:asciiTheme="majorHAnsi" w:hAnsiTheme="majorHAnsi"/>
        </w:rPr>
        <w:t>y</w:t>
      </w:r>
      <w:r w:rsidR="00EA6AFE" w:rsidRPr="00DC18FA">
        <w:rPr>
          <w:rFonts w:asciiTheme="majorHAnsi" w:hAnsiTheme="majorHAnsi"/>
        </w:rPr>
        <w:t xml:space="preserve"> </w:t>
      </w:r>
      <w:r w:rsidR="5D37490C" w:rsidRPr="00DC18FA">
        <w:rPr>
          <w:rFonts w:asciiTheme="majorHAnsi" w:hAnsiTheme="majorHAnsi"/>
        </w:rPr>
        <w:t>bude</w:t>
      </w:r>
      <w:r w:rsidR="00DC18FA" w:rsidRPr="00DC18FA">
        <w:rPr>
          <w:rFonts w:asciiTheme="majorHAnsi" w:hAnsiTheme="majorHAnsi"/>
        </w:rPr>
        <w:t xml:space="preserve"> </w:t>
      </w:r>
      <w:r w:rsidR="00A2592B">
        <w:t>R</w:t>
      </w:r>
      <w:r w:rsidR="00A2592B" w:rsidRPr="00C4778F">
        <w:t xml:space="preserve">edesign a doplnění síťové infrastruktury </w:t>
      </w:r>
      <w:r w:rsidR="00F44B89">
        <w:t xml:space="preserve">PROJEKTU </w:t>
      </w:r>
      <w:r w:rsidR="00A2592B" w:rsidRPr="00C4778F">
        <w:t>DTM pro zvýšení robustnosti, redundance,</w:t>
      </w:r>
      <w:r w:rsidR="00A2592B">
        <w:t xml:space="preserve"> </w:t>
      </w:r>
      <w:r w:rsidR="00A2592B" w:rsidRPr="00C4778F">
        <w:t xml:space="preserve">a bezpečnosti. Hlavním cílem </w:t>
      </w:r>
      <w:r w:rsidR="00F44B89">
        <w:t xml:space="preserve">této veřejné </w:t>
      </w:r>
      <w:r w:rsidR="00A2592B" w:rsidRPr="00C4778F">
        <w:t>zakázky je zabezpečit plně automatizované přepadávání při výpadku jednoho z</w:t>
      </w:r>
      <w:r w:rsidR="00F44B89">
        <w:t> datov</w:t>
      </w:r>
      <w:r w:rsidR="00F86006">
        <w:t>ých</w:t>
      </w:r>
      <w:r w:rsidR="00F44B89">
        <w:t xml:space="preserve"> cent</w:t>
      </w:r>
      <w:r w:rsidR="00F86006">
        <w:t>e</w:t>
      </w:r>
      <w:r w:rsidR="00F44B89">
        <w:t>r</w:t>
      </w:r>
      <w:r w:rsidR="00A2592B" w:rsidRPr="00C4778F">
        <w:t xml:space="preserve"> nebo konektivity mezi nimi.</w:t>
      </w:r>
      <w:r w:rsidR="006E7C68">
        <w:t xml:space="preserve"> </w:t>
      </w:r>
      <w:r w:rsidR="006E7C68" w:rsidRPr="006E7C68">
        <w:t>Zakázka bude obsahovat rovněž veškeré designové, implementační, testovací a podpůrné služby.</w:t>
      </w:r>
    </w:p>
    <w:p w14:paraId="4BF161B8" w14:textId="77777777" w:rsidR="009B3C1E" w:rsidRPr="00C4778F" w:rsidRDefault="009B3C1E" w:rsidP="009B3C1E">
      <w:pPr>
        <w:pStyle w:val="Odstavecseseznamem"/>
        <w:widowControl w:val="0"/>
        <w:spacing w:before="0"/>
        <w:ind w:firstLine="0"/>
      </w:pPr>
    </w:p>
    <w:p w14:paraId="736BD325" w14:textId="6776A7A3" w:rsidR="004114F2" w:rsidRPr="00CA62F6" w:rsidRDefault="00413876" w:rsidP="009A5EC8">
      <w:pPr>
        <w:pStyle w:val="Odstavecseseznamem"/>
        <w:keepNext/>
        <w:widowControl w:val="0"/>
        <w:numPr>
          <w:ilvl w:val="0"/>
          <w:numId w:val="15"/>
        </w:numPr>
        <w:spacing w:before="0" w:line="240" w:lineRule="auto"/>
        <w:rPr>
          <w:rFonts w:asciiTheme="majorHAnsi" w:hAnsiTheme="majorHAnsi"/>
        </w:rPr>
      </w:pPr>
      <w:r w:rsidRPr="00CA62F6">
        <w:rPr>
          <w:rFonts w:asciiTheme="majorHAnsi" w:hAnsiTheme="majorHAnsi"/>
        </w:rPr>
        <w:t>Veřejná zakázka</w:t>
      </w:r>
      <w:r w:rsidR="003C40F5" w:rsidRPr="00CA62F6">
        <w:rPr>
          <w:rFonts w:asciiTheme="majorHAnsi" w:hAnsiTheme="majorHAnsi"/>
        </w:rPr>
        <w:t xml:space="preserve"> </w:t>
      </w:r>
      <w:r w:rsidR="00630626" w:rsidRPr="00CA62F6">
        <w:rPr>
          <w:rFonts w:asciiTheme="majorHAnsi" w:hAnsiTheme="majorHAnsi"/>
        </w:rPr>
        <w:t>bude</w:t>
      </w:r>
      <w:r w:rsidR="009E5C21" w:rsidRPr="00CA62F6">
        <w:rPr>
          <w:rFonts w:asciiTheme="majorHAnsi" w:hAnsiTheme="majorHAnsi"/>
        </w:rPr>
        <w:t>:</w:t>
      </w:r>
    </w:p>
    <w:p w14:paraId="0A902396" w14:textId="77777777" w:rsidR="00486398" w:rsidRPr="0080349F" w:rsidRDefault="00486398" w:rsidP="009A5EC8">
      <w:pPr>
        <w:keepNext/>
        <w:widowControl w:val="0"/>
        <w:spacing w:before="0" w:line="240" w:lineRule="auto"/>
        <w:ind w:left="426"/>
        <w:rPr>
          <w:rFonts w:asciiTheme="majorHAnsi" w:hAnsiTheme="majorHAnsi"/>
        </w:rPr>
      </w:pPr>
    </w:p>
    <w:p w14:paraId="56B1EFC2" w14:textId="783A7C69" w:rsidR="004114F2" w:rsidRPr="0042291B" w:rsidRDefault="004114F2" w:rsidP="009A5EC8">
      <w:pPr>
        <w:pStyle w:val="Odstavecseseznamem"/>
        <w:widowControl w:val="0"/>
        <w:numPr>
          <w:ilvl w:val="4"/>
          <w:numId w:val="3"/>
        </w:numPr>
        <w:spacing w:before="0" w:line="240" w:lineRule="auto"/>
        <w:ind w:left="1134" w:hanging="283"/>
        <w:rPr>
          <w:rFonts w:asciiTheme="majorHAnsi" w:hAnsiTheme="majorHAnsi"/>
        </w:rPr>
      </w:pPr>
      <w:r w:rsidRPr="0042291B">
        <w:rPr>
          <w:rFonts w:asciiTheme="majorHAnsi" w:hAnsiTheme="majorHAnsi"/>
        </w:rPr>
        <w:t>zadáván</w:t>
      </w:r>
      <w:r w:rsidR="006B3FDC" w:rsidRPr="0042291B">
        <w:rPr>
          <w:rFonts w:asciiTheme="majorHAnsi" w:hAnsiTheme="majorHAnsi"/>
        </w:rPr>
        <w:t>a</w:t>
      </w:r>
      <w:r w:rsidRPr="0042291B">
        <w:rPr>
          <w:rFonts w:asciiTheme="majorHAnsi" w:hAnsiTheme="majorHAnsi"/>
        </w:rPr>
        <w:t xml:space="preserve"> v nadlimitním režimu,</w:t>
      </w:r>
    </w:p>
    <w:p w14:paraId="0347BD26" w14:textId="77777777" w:rsidR="004114F2" w:rsidRPr="0080349F" w:rsidRDefault="004114F2" w:rsidP="00DA159B">
      <w:pPr>
        <w:pStyle w:val="Odstavecseseznamem"/>
        <w:widowControl w:val="0"/>
        <w:numPr>
          <w:ilvl w:val="4"/>
          <w:numId w:val="3"/>
        </w:numPr>
        <w:spacing w:before="0"/>
        <w:ind w:left="1134" w:hanging="283"/>
        <w:rPr>
          <w:rFonts w:asciiTheme="majorHAnsi" w:hAnsiTheme="majorHAnsi"/>
        </w:rPr>
      </w:pPr>
      <w:r w:rsidRPr="0080349F">
        <w:rPr>
          <w:rFonts w:asciiTheme="majorHAnsi" w:hAnsiTheme="majorHAnsi"/>
        </w:rPr>
        <w:t>veřejnou zakázkou na služby,</w:t>
      </w:r>
    </w:p>
    <w:p w14:paraId="722FFBD8" w14:textId="54AEEFE4" w:rsidR="008625D7" w:rsidRDefault="004114F2" w:rsidP="00DA159B">
      <w:pPr>
        <w:pStyle w:val="Odstavecseseznamem"/>
        <w:widowControl w:val="0"/>
        <w:numPr>
          <w:ilvl w:val="4"/>
          <w:numId w:val="3"/>
        </w:numPr>
        <w:spacing w:before="0"/>
        <w:ind w:left="1134" w:hanging="283"/>
        <w:rPr>
          <w:rFonts w:asciiTheme="majorHAnsi" w:hAnsiTheme="majorHAnsi"/>
        </w:rPr>
      </w:pPr>
      <w:r w:rsidRPr="00783CE4">
        <w:rPr>
          <w:rFonts w:asciiTheme="majorHAnsi" w:hAnsiTheme="majorHAnsi"/>
        </w:rPr>
        <w:t>zadáván</w:t>
      </w:r>
      <w:r w:rsidR="006B3FDC" w:rsidRPr="00783CE4">
        <w:rPr>
          <w:rFonts w:asciiTheme="majorHAnsi" w:hAnsiTheme="majorHAnsi"/>
        </w:rPr>
        <w:t>a</w:t>
      </w:r>
      <w:r w:rsidR="00491DC6" w:rsidRPr="00783CE4">
        <w:rPr>
          <w:rFonts w:asciiTheme="majorHAnsi" w:hAnsiTheme="majorHAnsi"/>
        </w:rPr>
        <w:t xml:space="preserve"> v</w:t>
      </w:r>
      <w:r w:rsidR="00D67F41" w:rsidRPr="00783CE4">
        <w:rPr>
          <w:rFonts w:asciiTheme="majorHAnsi" w:hAnsiTheme="majorHAnsi"/>
        </w:rPr>
        <w:t> otevřeném řízení</w:t>
      </w:r>
      <w:r w:rsidR="00BD24FE">
        <w:rPr>
          <w:rFonts w:asciiTheme="majorHAnsi" w:hAnsiTheme="majorHAnsi"/>
        </w:rPr>
        <w:t>.</w:t>
      </w:r>
      <w:r w:rsidR="00D67F41" w:rsidRPr="00783CE4">
        <w:rPr>
          <w:rFonts w:asciiTheme="majorHAnsi" w:hAnsiTheme="majorHAnsi"/>
        </w:rPr>
        <w:t xml:space="preserve"> </w:t>
      </w:r>
    </w:p>
    <w:p w14:paraId="10294162" w14:textId="43B17A55" w:rsidR="008625D7" w:rsidRDefault="65DBB3AE" w:rsidP="00EF4230">
      <w:pPr>
        <w:pStyle w:val="Odstavecseseznamem"/>
        <w:widowControl w:val="0"/>
        <w:numPr>
          <w:ilvl w:val="0"/>
          <w:numId w:val="15"/>
        </w:numPr>
        <w:spacing w:before="0" w:line="240" w:lineRule="auto"/>
        <w:rPr>
          <w:rFonts w:asciiTheme="majorHAnsi" w:hAnsiTheme="majorHAnsi"/>
        </w:rPr>
      </w:pPr>
      <w:r w:rsidRPr="00DA159B">
        <w:rPr>
          <w:rFonts w:asciiTheme="majorHAnsi" w:hAnsiTheme="majorHAnsi"/>
        </w:rPr>
        <w:t xml:space="preserve">Předběžně byla předpokládaná hodnota </w:t>
      </w:r>
      <w:r w:rsidR="623ACC66" w:rsidRPr="00DA159B">
        <w:rPr>
          <w:rFonts w:asciiTheme="majorHAnsi" w:hAnsiTheme="majorHAnsi"/>
        </w:rPr>
        <w:t xml:space="preserve">Veřejné zakázky </w:t>
      </w:r>
      <w:r w:rsidR="00614F08" w:rsidRPr="00DA159B">
        <w:rPr>
          <w:rFonts w:asciiTheme="majorHAnsi" w:hAnsiTheme="majorHAnsi"/>
        </w:rPr>
        <w:t xml:space="preserve">Smluvními </w:t>
      </w:r>
      <w:r w:rsidRPr="00DA159B">
        <w:rPr>
          <w:rFonts w:asciiTheme="majorHAnsi" w:hAnsiTheme="majorHAnsi"/>
        </w:rPr>
        <w:t xml:space="preserve">stranami kvalifikovaně odhadnuta na </w:t>
      </w:r>
      <w:r w:rsidR="00BA6E78" w:rsidRPr="00DA159B">
        <w:rPr>
          <w:rFonts w:asciiTheme="majorHAnsi" w:hAnsiTheme="majorHAnsi"/>
        </w:rPr>
        <w:t>3.700.000</w:t>
      </w:r>
      <w:r w:rsidR="6DAEE7D7" w:rsidRPr="00DA159B">
        <w:rPr>
          <w:rFonts w:asciiTheme="majorHAnsi" w:hAnsiTheme="majorHAnsi"/>
        </w:rPr>
        <w:t xml:space="preserve"> Kč</w:t>
      </w:r>
      <w:r w:rsidR="2FD187F7" w:rsidRPr="00DA159B">
        <w:rPr>
          <w:rFonts w:asciiTheme="majorHAnsi" w:hAnsiTheme="majorHAnsi"/>
        </w:rPr>
        <w:t xml:space="preserve"> bez DPH</w:t>
      </w:r>
      <w:r w:rsidR="0A6351A7" w:rsidRPr="00DA159B">
        <w:rPr>
          <w:rFonts w:asciiTheme="majorHAnsi" w:hAnsiTheme="majorHAnsi"/>
        </w:rPr>
        <w:t>.</w:t>
      </w:r>
      <w:r w:rsidRPr="00DA159B">
        <w:rPr>
          <w:rFonts w:asciiTheme="majorHAnsi" w:hAnsiTheme="majorHAnsi"/>
        </w:rPr>
        <w:t xml:space="preserve"> </w:t>
      </w:r>
      <w:r w:rsidR="0A6351A7" w:rsidRPr="00DA159B">
        <w:rPr>
          <w:rFonts w:asciiTheme="majorHAnsi" w:hAnsiTheme="majorHAnsi"/>
        </w:rPr>
        <w:t>P</w:t>
      </w:r>
      <w:r w:rsidRPr="00DA159B">
        <w:rPr>
          <w:rFonts w:asciiTheme="majorHAnsi" w:hAnsiTheme="majorHAnsi"/>
        </w:rPr>
        <w:t>řesně stanovena bude bezprostředně před zahájením zadávacího řízení.</w:t>
      </w:r>
      <w:r w:rsidR="00DA159B">
        <w:rPr>
          <w:rFonts w:asciiTheme="majorHAnsi" w:hAnsiTheme="majorHAnsi"/>
        </w:rPr>
        <w:t xml:space="preserve"> </w:t>
      </w:r>
    </w:p>
    <w:p w14:paraId="42766E48" w14:textId="77777777" w:rsidR="00DA159B" w:rsidRDefault="00DA159B" w:rsidP="00EF4230">
      <w:pPr>
        <w:widowControl w:val="0"/>
        <w:spacing w:before="0" w:line="240" w:lineRule="auto"/>
        <w:ind w:left="0" w:firstLine="0"/>
        <w:rPr>
          <w:rFonts w:asciiTheme="majorHAnsi" w:hAnsiTheme="majorHAnsi"/>
        </w:rPr>
      </w:pPr>
    </w:p>
    <w:p w14:paraId="5389C94F" w14:textId="6A55D965" w:rsidR="006366EB" w:rsidRDefault="006366EB" w:rsidP="0095707D">
      <w:pPr>
        <w:pStyle w:val="Odstavecseseznamem"/>
        <w:widowControl w:val="0"/>
        <w:numPr>
          <w:ilvl w:val="0"/>
          <w:numId w:val="18"/>
        </w:numPr>
        <w:spacing w:before="0" w:line="240" w:lineRule="auto"/>
        <w:ind w:left="284" w:hanging="284"/>
        <w:rPr>
          <w:rFonts w:asciiTheme="majorHAnsi" w:hAnsiTheme="majorHAnsi"/>
        </w:rPr>
      </w:pPr>
      <w:r w:rsidRPr="00533431">
        <w:rPr>
          <w:rFonts w:asciiTheme="majorHAnsi" w:hAnsiTheme="majorHAnsi"/>
        </w:rPr>
        <w:t>PODPORA INFRASTRUKTURY DC5</w:t>
      </w:r>
    </w:p>
    <w:p w14:paraId="6024B2D4" w14:textId="77777777" w:rsidR="00533431" w:rsidRDefault="00533431" w:rsidP="0063532B">
      <w:pPr>
        <w:pStyle w:val="Odstavecseseznamem"/>
        <w:widowControl w:val="0"/>
        <w:spacing w:before="0" w:line="240" w:lineRule="auto"/>
        <w:ind w:left="284" w:firstLine="0"/>
        <w:rPr>
          <w:rFonts w:asciiTheme="majorHAnsi" w:hAnsiTheme="majorHAnsi"/>
        </w:rPr>
      </w:pPr>
    </w:p>
    <w:p w14:paraId="7CAC043E" w14:textId="51EC73DE" w:rsidR="00533431" w:rsidRPr="00533431" w:rsidRDefault="00B32D54" w:rsidP="0063532B">
      <w:pPr>
        <w:pStyle w:val="Odstavecseseznamem"/>
        <w:widowControl w:val="0"/>
        <w:numPr>
          <w:ilvl w:val="0"/>
          <w:numId w:val="20"/>
        </w:numPr>
        <w:spacing w:before="0" w:line="240" w:lineRule="auto"/>
        <w:rPr>
          <w:rFonts w:asciiTheme="majorHAnsi" w:hAnsiTheme="majorHAnsi"/>
        </w:rPr>
      </w:pPr>
      <w:r w:rsidRPr="00B32D54">
        <w:rPr>
          <w:rFonts w:asciiTheme="majorHAnsi" w:hAnsiTheme="majorHAnsi"/>
        </w:rPr>
        <w:t xml:space="preserve">Předmětem </w:t>
      </w:r>
      <w:r w:rsidR="000E6ABE">
        <w:rPr>
          <w:rFonts w:asciiTheme="majorHAnsi" w:hAnsiTheme="majorHAnsi"/>
        </w:rPr>
        <w:t xml:space="preserve">veřejné </w:t>
      </w:r>
      <w:r w:rsidRPr="00B32D54">
        <w:rPr>
          <w:rFonts w:asciiTheme="majorHAnsi" w:hAnsiTheme="majorHAnsi"/>
        </w:rPr>
        <w:t xml:space="preserve">zakázky je rámcová dohoda na čerpání rozvojových a údržbových MD infrastruktury </w:t>
      </w:r>
      <w:r w:rsidR="003430A1">
        <w:rPr>
          <w:rFonts w:asciiTheme="majorHAnsi" w:hAnsiTheme="majorHAnsi"/>
        </w:rPr>
        <w:t xml:space="preserve">PROJEKTU </w:t>
      </w:r>
      <w:r w:rsidRPr="00B32D54">
        <w:rPr>
          <w:rFonts w:asciiTheme="majorHAnsi" w:hAnsiTheme="majorHAnsi"/>
        </w:rPr>
        <w:t xml:space="preserve">DTM na primární lokalitě (DC5) v období </w:t>
      </w:r>
      <w:r w:rsidR="009865F7">
        <w:rPr>
          <w:rFonts w:asciiTheme="majorHAnsi" w:hAnsiTheme="majorHAnsi"/>
        </w:rPr>
        <w:t>1.1.</w:t>
      </w:r>
      <w:r w:rsidRPr="00B32D54">
        <w:rPr>
          <w:rFonts w:asciiTheme="majorHAnsi" w:hAnsiTheme="majorHAnsi"/>
        </w:rPr>
        <w:t>202</w:t>
      </w:r>
      <w:r w:rsidR="00FF7CC2">
        <w:rPr>
          <w:rFonts w:asciiTheme="majorHAnsi" w:hAnsiTheme="majorHAnsi"/>
        </w:rPr>
        <w:t>6</w:t>
      </w:r>
      <w:r w:rsidR="00632B19">
        <w:rPr>
          <w:rFonts w:asciiTheme="majorHAnsi" w:hAnsiTheme="majorHAnsi"/>
        </w:rPr>
        <w:t xml:space="preserve"> až 31.12.</w:t>
      </w:r>
      <w:r w:rsidRPr="00B32D54">
        <w:rPr>
          <w:rFonts w:asciiTheme="majorHAnsi" w:hAnsiTheme="majorHAnsi"/>
        </w:rPr>
        <w:t>2028.</w:t>
      </w:r>
    </w:p>
    <w:p w14:paraId="1385DB42" w14:textId="77777777" w:rsidR="00D6643E" w:rsidRDefault="00D6643E" w:rsidP="009F3CA8">
      <w:pPr>
        <w:widowControl w:val="0"/>
        <w:spacing w:before="0"/>
        <w:ind w:left="0" w:firstLine="0"/>
        <w:rPr>
          <w:rFonts w:asciiTheme="majorHAnsi" w:hAnsiTheme="majorHAnsi"/>
        </w:rPr>
      </w:pPr>
    </w:p>
    <w:p w14:paraId="19BE094C" w14:textId="350ECAC6" w:rsidR="009F3CA8" w:rsidRDefault="005A7FB9" w:rsidP="00937DFB">
      <w:pPr>
        <w:pStyle w:val="Odstavecseseznamem"/>
        <w:widowControl w:val="0"/>
        <w:numPr>
          <w:ilvl w:val="0"/>
          <w:numId w:val="20"/>
        </w:numPr>
        <w:spacing w:before="0" w:line="240" w:lineRule="auto"/>
        <w:rPr>
          <w:rFonts w:asciiTheme="majorHAnsi" w:hAnsiTheme="majorHAnsi"/>
        </w:rPr>
      </w:pPr>
      <w:r w:rsidRPr="001459ED">
        <w:rPr>
          <w:rFonts w:asciiTheme="majorHAnsi" w:hAnsiTheme="majorHAnsi"/>
        </w:rPr>
        <w:t xml:space="preserve">Veřejná zakázka bude: </w:t>
      </w:r>
    </w:p>
    <w:p w14:paraId="3EBE5F1A" w14:textId="77777777" w:rsidR="001459ED" w:rsidRPr="001459ED" w:rsidRDefault="001459ED" w:rsidP="00937DFB">
      <w:pPr>
        <w:pStyle w:val="Odstavecseseznamem"/>
        <w:widowControl w:val="0"/>
        <w:spacing w:before="0" w:line="240" w:lineRule="auto"/>
        <w:ind w:firstLine="0"/>
        <w:rPr>
          <w:rFonts w:asciiTheme="majorHAnsi" w:hAnsiTheme="majorHAnsi"/>
        </w:rPr>
      </w:pPr>
    </w:p>
    <w:p w14:paraId="5084F027" w14:textId="6ABDAF2F" w:rsidR="005A7FB9" w:rsidRPr="0042291B" w:rsidRDefault="005A7FB9" w:rsidP="00937DFB">
      <w:pPr>
        <w:pStyle w:val="Odstavecseseznamem"/>
        <w:widowControl w:val="0"/>
        <w:numPr>
          <w:ilvl w:val="0"/>
          <w:numId w:val="19"/>
        </w:numPr>
        <w:spacing w:before="0" w:line="240" w:lineRule="auto"/>
        <w:ind w:left="1134" w:hanging="283"/>
        <w:rPr>
          <w:rFonts w:asciiTheme="majorHAnsi" w:hAnsiTheme="majorHAnsi"/>
        </w:rPr>
      </w:pPr>
      <w:r w:rsidRPr="0042291B">
        <w:rPr>
          <w:rFonts w:asciiTheme="majorHAnsi" w:hAnsiTheme="majorHAnsi"/>
        </w:rPr>
        <w:t xml:space="preserve">zadávána </w:t>
      </w:r>
      <w:r>
        <w:rPr>
          <w:rFonts w:asciiTheme="majorHAnsi" w:hAnsiTheme="majorHAnsi"/>
        </w:rPr>
        <w:t xml:space="preserve">jako zakázka malého rozsahu, ve smyslu </w:t>
      </w:r>
      <w:r w:rsidR="005F688B">
        <w:rPr>
          <w:rFonts w:asciiTheme="majorHAnsi" w:hAnsiTheme="majorHAnsi"/>
        </w:rPr>
        <w:t xml:space="preserve">výjimky stanovené </w:t>
      </w:r>
      <w:r w:rsidR="001D0033">
        <w:rPr>
          <w:rFonts w:asciiTheme="majorHAnsi" w:hAnsiTheme="majorHAnsi"/>
        </w:rPr>
        <w:t>v </w:t>
      </w:r>
      <w:proofErr w:type="spellStart"/>
      <w:r w:rsidR="001D0033">
        <w:rPr>
          <w:rFonts w:asciiTheme="majorHAnsi" w:hAnsiTheme="majorHAnsi"/>
        </w:rPr>
        <w:t>ust</w:t>
      </w:r>
      <w:proofErr w:type="spellEnd"/>
      <w:r w:rsidR="001D0033">
        <w:rPr>
          <w:rFonts w:asciiTheme="majorHAnsi" w:hAnsiTheme="majorHAnsi"/>
        </w:rPr>
        <w:t>. § 31</w:t>
      </w:r>
      <w:r w:rsidR="004E2F1C">
        <w:rPr>
          <w:rFonts w:asciiTheme="majorHAnsi" w:hAnsiTheme="majorHAnsi"/>
        </w:rPr>
        <w:t xml:space="preserve">, </w:t>
      </w:r>
      <w:r w:rsidR="009B00AD">
        <w:rPr>
          <w:rFonts w:asciiTheme="majorHAnsi" w:hAnsiTheme="majorHAnsi"/>
        </w:rPr>
        <w:t>§ 27 ZZVZ</w:t>
      </w:r>
      <w:r w:rsidRPr="0042291B">
        <w:rPr>
          <w:rFonts w:asciiTheme="majorHAnsi" w:hAnsiTheme="majorHAnsi"/>
        </w:rPr>
        <w:t>,</w:t>
      </w:r>
    </w:p>
    <w:p w14:paraId="16FDF87D" w14:textId="77777777" w:rsidR="005A7FB9" w:rsidRPr="0080349F" w:rsidRDefault="005A7FB9" w:rsidP="001459ED">
      <w:pPr>
        <w:pStyle w:val="Odstavecseseznamem"/>
        <w:widowControl w:val="0"/>
        <w:numPr>
          <w:ilvl w:val="0"/>
          <w:numId w:val="19"/>
        </w:numPr>
        <w:spacing w:before="0"/>
        <w:ind w:left="1134" w:hanging="283"/>
        <w:rPr>
          <w:rFonts w:asciiTheme="majorHAnsi" w:hAnsiTheme="majorHAnsi"/>
        </w:rPr>
      </w:pPr>
      <w:r w:rsidRPr="0080349F">
        <w:rPr>
          <w:rFonts w:asciiTheme="majorHAnsi" w:hAnsiTheme="majorHAnsi"/>
        </w:rPr>
        <w:t>veřejnou zakázkou na služby,</w:t>
      </w:r>
    </w:p>
    <w:p w14:paraId="2832919A" w14:textId="5E829419" w:rsidR="005A7FB9" w:rsidRDefault="005A7FB9" w:rsidP="0BC87882">
      <w:pPr>
        <w:pStyle w:val="Odstavecseseznamem"/>
        <w:widowControl w:val="0"/>
        <w:numPr>
          <w:ilvl w:val="0"/>
          <w:numId w:val="19"/>
        </w:numPr>
        <w:spacing w:before="0" w:line="240" w:lineRule="auto"/>
        <w:ind w:left="1134" w:hanging="283"/>
        <w:rPr>
          <w:rFonts w:asciiTheme="majorHAnsi" w:hAnsiTheme="majorHAnsi"/>
        </w:rPr>
      </w:pPr>
      <w:r w:rsidRPr="00A81FCE">
        <w:rPr>
          <w:rFonts w:asciiTheme="majorHAnsi" w:hAnsiTheme="majorHAnsi"/>
        </w:rPr>
        <w:t xml:space="preserve">zadávána </w:t>
      </w:r>
      <w:r w:rsidR="00AB58C7" w:rsidRPr="00A81FCE">
        <w:rPr>
          <w:rFonts w:asciiTheme="majorHAnsi" w:hAnsiTheme="majorHAnsi"/>
        </w:rPr>
        <w:t xml:space="preserve">postupem v souladu s vnitřními </w:t>
      </w:r>
      <w:r w:rsidR="008E7EFF" w:rsidRPr="00A81FCE">
        <w:rPr>
          <w:rFonts w:asciiTheme="majorHAnsi" w:hAnsiTheme="majorHAnsi"/>
        </w:rPr>
        <w:t xml:space="preserve">předpisy </w:t>
      </w:r>
      <w:r w:rsidR="00AB58C7" w:rsidRPr="00A81FCE">
        <w:rPr>
          <w:rFonts w:asciiTheme="majorHAnsi" w:hAnsiTheme="majorHAnsi"/>
        </w:rPr>
        <w:t>obou Smluvních stran</w:t>
      </w:r>
      <w:r w:rsidR="00C0125C" w:rsidRPr="00A81FCE">
        <w:rPr>
          <w:rFonts w:asciiTheme="majorHAnsi" w:hAnsiTheme="majorHAnsi"/>
        </w:rPr>
        <w:t xml:space="preserve">, podle </w:t>
      </w:r>
      <w:r w:rsidR="002F6D64" w:rsidRPr="00A81FCE">
        <w:rPr>
          <w:rFonts w:asciiTheme="majorHAnsi" w:hAnsiTheme="majorHAnsi"/>
        </w:rPr>
        <w:t xml:space="preserve">přísnějších </w:t>
      </w:r>
      <w:r w:rsidR="00C0125C" w:rsidRPr="00A81FCE">
        <w:rPr>
          <w:rFonts w:asciiTheme="majorHAnsi" w:hAnsiTheme="majorHAnsi"/>
        </w:rPr>
        <w:t>pravidel</w:t>
      </w:r>
      <w:r w:rsidR="00996B0F" w:rsidRPr="00A81FCE">
        <w:rPr>
          <w:rFonts w:asciiTheme="majorHAnsi" w:hAnsiTheme="majorHAnsi"/>
        </w:rPr>
        <w:t xml:space="preserve"> příslušné Smluvní strany</w:t>
      </w:r>
      <w:r w:rsidR="00996B0F" w:rsidRPr="0BC87882">
        <w:rPr>
          <w:rFonts w:asciiTheme="majorHAnsi" w:hAnsiTheme="majorHAnsi"/>
        </w:rPr>
        <w:t>,</w:t>
      </w:r>
      <w:r w:rsidR="00C0125C" w:rsidRPr="0BC87882">
        <w:rPr>
          <w:rFonts w:asciiTheme="majorHAnsi" w:hAnsiTheme="majorHAnsi"/>
        </w:rPr>
        <w:t xml:space="preserve"> </w:t>
      </w:r>
      <w:r w:rsidR="00AB58C7" w:rsidRPr="0BC87882">
        <w:rPr>
          <w:rFonts w:asciiTheme="majorHAnsi" w:hAnsiTheme="majorHAnsi"/>
        </w:rPr>
        <w:t xml:space="preserve">a se zásadami </w:t>
      </w:r>
      <w:r w:rsidR="00D6643E" w:rsidRPr="0BC87882">
        <w:rPr>
          <w:rFonts w:asciiTheme="majorHAnsi" w:hAnsiTheme="majorHAnsi"/>
        </w:rPr>
        <w:t>ZZVZ vyjádřenými v </w:t>
      </w:r>
      <w:proofErr w:type="spellStart"/>
      <w:r w:rsidR="00D6643E" w:rsidRPr="0BC87882">
        <w:rPr>
          <w:rFonts w:asciiTheme="majorHAnsi" w:hAnsiTheme="majorHAnsi"/>
        </w:rPr>
        <w:t>ust</w:t>
      </w:r>
      <w:proofErr w:type="spellEnd"/>
      <w:r w:rsidR="00D6643E" w:rsidRPr="0BC87882">
        <w:rPr>
          <w:rFonts w:asciiTheme="majorHAnsi" w:hAnsiTheme="majorHAnsi"/>
        </w:rPr>
        <w:t>. § 6</w:t>
      </w:r>
      <w:r w:rsidR="002E07FF" w:rsidRPr="0BC87882">
        <w:rPr>
          <w:rFonts w:asciiTheme="majorHAnsi" w:hAnsiTheme="majorHAnsi"/>
        </w:rPr>
        <w:t xml:space="preserve"> ZZVZ</w:t>
      </w:r>
      <w:r w:rsidRPr="0BC87882">
        <w:rPr>
          <w:rFonts w:asciiTheme="majorHAnsi" w:hAnsiTheme="majorHAnsi"/>
        </w:rPr>
        <w:t>.</w:t>
      </w:r>
      <w:r w:rsidR="002E07FF" w:rsidRPr="0BC87882">
        <w:rPr>
          <w:rFonts w:asciiTheme="majorHAnsi" w:hAnsiTheme="majorHAnsi"/>
        </w:rPr>
        <w:t xml:space="preserve"> </w:t>
      </w:r>
      <w:r w:rsidRPr="0BC87882">
        <w:rPr>
          <w:rFonts w:asciiTheme="majorHAnsi" w:hAnsiTheme="majorHAnsi"/>
        </w:rPr>
        <w:t xml:space="preserve"> </w:t>
      </w:r>
    </w:p>
    <w:p w14:paraId="1E78CCCE" w14:textId="77777777" w:rsidR="001459ED" w:rsidRPr="001459ED" w:rsidRDefault="001459ED" w:rsidP="0063532B">
      <w:pPr>
        <w:widowControl w:val="0"/>
        <w:spacing w:before="0" w:line="240" w:lineRule="auto"/>
        <w:rPr>
          <w:rFonts w:asciiTheme="majorHAnsi" w:hAnsiTheme="majorHAnsi"/>
        </w:rPr>
      </w:pPr>
    </w:p>
    <w:p w14:paraId="213D80D9" w14:textId="160DEFAE" w:rsidR="00882216" w:rsidRPr="007C2078" w:rsidRDefault="000E6ABE" w:rsidP="007C2078">
      <w:pPr>
        <w:pStyle w:val="Odstavecseseznamem"/>
        <w:widowControl w:val="0"/>
        <w:numPr>
          <w:ilvl w:val="0"/>
          <w:numId w:val="20"/>
        </w:numPr>
        <w:spacing w:before="0" w:line="240" w:lineRule="auto"/>
        <w:rPr>
          <w:rFonts w:asciiTheme="majorHAnsi" w:hAnsiTheme="majorHAnsi"/>
        </w:rPr>
      </w:pPr>
      <w:r w:rsidRPr="00DA159B">
        <w:rPr>
          <w:rFonts w:asciiTheme="majorHAnsi" w:hAnsiTheme="majorHAnsi"/>
        </w:rPr>
        <w:t xml:space="preserve">Předběžně byla předpokládaná hodnota </w:t>
      </w:r>
      <w:r>
        <w:rPr>
          <w:rFonts w:asciiTheme="majorHAnsi" w:hAnsiTheme="majorHAnsi"/>
        </w:rPr>
        <w:t>v</w:t>
      </w:r>
      <w:r w:rsidRPr="00DA159B">
        <w:rPr>
          <w:rFonts w:asciiTheme="majorHAnsi" w:hAnsiTheme="majorHAnsi"/>
        </w:rPr>
        <w:t xml:space="preserve">eřejné zakázky a maximální objem/výše finančního plnění Smluvními stranami kvalifikovaně odhadnuta na </w:t>
      </w:r>
      <w:r w:rsidR="00EA70C1">
        <w:rPr>
          <w:rFonts w:asciiTheme="majorHAnsi" w:hAnsiTheme="majorHAnsi"/>
        </w:rPr>
        <w:t>2.016.000</w:t>
      </w:r>
      <w:r w:rsidRPr="00DA159B">
        <w:rPr>
          <w:rFonts w:asciiTheme="majorHAnsi" w:hAnsiTheme="majorHAnsi"/>
        </w:rPr>
        <w:t xml:space="preserve"> Kč bez DPH. Přesně stanovena bude bezprostředně před zahájením zadávacího řízení.</w:t>
      </w:r>
      <w:r>
        <w:rPr>
          <w:rFonts w:asciiTheme="majorHAnsi" w:hAnsiTheme="majorHAnsi"/>
        </w:rPr>
        <w:t xml:space="preserve">  </w:t>
      </w:r>
    </w:p>
    <w:p w14:paraId="1BE94B22" w14:textId="77777777" w:rsidR="0063532B" w:rsidRDefault="0063532B" w:rsidP="0095707D">
      <w:pPr>
        <w:widowControl w:val="0"/>
        <w:spacing w:before="0" w:line="240" w:lineRule="auto"/>
        <w:ind w:left="360" w:firstLine="0"/>
        <w:rPr>
          <w:rFonts w:asciiTheme="majorHAnsi" w:hAnsiTheme="majorHAnsi"/>
        </w:rPr>
      </w:pPr>
    </w:p>
    <w:p w14:paraId="29EF8DAC" w14:textId="7B07E303" w:rsidR="00882216" w:rsidRDefault="0031484A" w:rsidP="0095707D">
      <w:pPr>
        <w:widowControl w:val="0"/>
        <w:spacing w:before="0" w:line="240" w:lineRule="auto"/>
        <w:ind w:left="284" w:hanging="284"/>
        <w:rPr>
          <w:rFonts w:asciiTheme="majorHAnsi" w:hAnsiTheme="majorHAnsi"/>
        </w:rPr>
      </w:pPr>
      <w:r>
        <w:rPr>
          <w:rFonts w:asciiTheme="majorHAnsi" w:hAnsiTheme="majorHAnsi"/>
        </w:rPr>
        <w:t>6</w:t>
      </w:r>
      <w:r w:rsidR="00E23739">
        <w:rPr>
          <w:rFonts w:asciiTheme="majorHAnsi" w:hAnsiTheme="majorHAnsi"/>
        </w:rPr>
        <w:t xml:space="preserve"> </w:t>
      </w:r>
      <w:r w:rsidR="00E23739">
        <w:rPr>
          <w:rFonts w:asciiTheme="majorHAnsi" w:hAnsiTheme="majorHAnsi"/>
        </w:rPr>
        <w:tab/>
      </w:r>
      <w:r w:rsidR="00882216" w:rsidRPr="0031484A">
        <w:rPr>
          <w:rFonts w:asciiTheme="majorHAnsi" w:hAnsiTheme="majorHAnsi"/>
        </w:rPr>
        <w:t>KONEKTIVITA</w:t>
      </w:r>
    </w:p>
    <w:p w14:paraId="68039694" w14:textId="77777777" w:rsidR="00E23739" w:rsidRDefault="00E23739" w:rsidP="0063532B">
      <w:pPr>
        <w:widowControl w:val="0"/>
        <w:spacing w:before="0" w:line="240" w:lineRule="auto"/>
        <w:ind w:left="284" w:hanging="284"/>
        <w:rPr>
          <w:rFonts w:asciiTheme="majorHAnsi" w:hAnsiTheme="majorHAnsi"/>
        </w:rPr>
      </w:pPr>
    </w:p>
    <w:p w14:paraId="02444327" w14:textId="545C35C8" w:rsidR="003063FA" w:rsidRDefault="003063FA" w:rsidP="0063532B">
      <w:pPr>
        <w:pStyle w:val="Odstavecseseznamem"/>
        <w:numPr>
          <w:ilvl w:val="0"/>
          <w:numId w:val="26"/>
        </w:numPr>
        <w:spacing w:before="0" w:line="240" w:lineRule="auto"/>
        <w:ind w:left="851" w:hanging="425"/>
      </w:pPr>
      <w:r w:rsidRPr="00C4778F">
        <w:t>Předmětem zakázky je zajištění konektivity pro PROJEKT DTM</w:t>
      </w:r>
      <w:r>
        <w:t>,</w:t>
      </w:r>
      <w:r w:rsidRPr="00C4778F">
        <w:t xml:space="preserve"> a to skrze pronájem 3 optických okruhů typu </w:t>
      </w:r>
      <w:proofErr w:type="spellStart"/>
      <w:r w:rsidRPr="00C4778F">
        <w:t>dark</w:t>
      </w:r>
      <w:proofErr w:type="spellEnd"/>
      <w:r w:rsidRPr="00C4778F">
        <w:t xml:space="preserve"> </w:t>
      </w:r>
      <w:proofErr w:type="spellStart"/>
      <w:r w:rsidRPr="00C4778F">
        <w:t>fiber</w:t>
      </w:r>
      <w:proofErr w:type="spellEnd"/>
      <w:r w:rsidRPr="00C4778F">
        <w:t xml:space="preserve"> duplex mezi lokalitami:</w:t>
      </w:r>
    </w:p>
    <w:p w14:paraId="47E5F55E" w14:textId="77777777" w:rsidR="009F503D" w:rsidRPr="00C4778F" w:rsidRDefault="009F503D" w:rsidP="009F503D">
      <w:pPr>
        <w:pStyle w:val="Odstavecseseznamem"/>
        <w:spacing w:before="0" w:line="240" w:lineRule="auto"/>
        <w:ind w:left="851" w:firstLine="0"/>
      </w:pPr>
    </w:p>
    <w:p w14:paraId="62C0630B" w14:textId="02258DB7" w:rsidR="00025B18" w:rsidRPr="00C4778F" w:rsidRDefault="003271CB" w:rsidP="009F503D">
      <w:pPr>
        <w:pStyle w:val="Odstavecseseznamem"/>
        <w:numPr>
          <w:ilvl w:val="1"/>
          <w:numId w:val="30"/>
        </w:numPr>
        <w:spacing w:before="0" w:line="240" w:lineRule="auto"/>
      </w:pPr>
      <w:r>
        <w:t>d</w:t>
      </w:r>
      <w:r w:rsidR="00025B18" w:rsidRPr="00C4778F">
        <w:t>atové centrum SČK (Zborovská 81/11, Praha 5)</w:t>
      </w:r>
    </w:p>
    <w:p w14:paraId="09A479D6" w14:textId="0AB9AC40" w:rsidR="00025B18" w:rsidRPr="00C4778F" w:rsidRDefault="003271CB" w:rsidP="009F503D">
      <w:pPr>
        <w:pStyle w:val="Odstavecseseznamem"/>
        <w:numPr>
          <w:ilvl w:val="1"/>
          <w:numId w:val="30"/>
        </w:numPr>
        <w:spacing w:before="0" w:line="240" w:lineRule="auto"/>
      </w:pPr>
      <w:r>
        <w:t>d</w:t>
      </w:r>
      <w:r w:rsidR="00025B18" w:rsidRPr="00C4778F">
        <w:t>atové centrum IPR Praha (Vyšehradská 57, Praha 2)</w:t>
      </w:r>
    </w:p>
    <w:p w14:paraId="05E2BC3F" w14:textId="12CE3898" w:rsidR="00025B18" w:rsidRDefault="003271CB" w:rsidP="009F503D">
      <w:pPr>
        <w:pStyle w:val="Odstavecseseznamem"/>
        <w:numPr>
          <w:ilvl w:val="1"/>
          <w:numId w:val="30"/>
        </w:numPr>
        <w:spacing w:before="0" w:line="240" w:lineRule="auto"/>
      </w:pPr>
      <w:r>
        <w:t>d</w:t>
      </w:r>
      <w:r w:rsidR="00025B18" w:rsidRPr="00C4778F">
        <w:t>atové centrum Magistrátu hlavního města Prahy DC5 Chodovec</w:t>
      </w:r>
      <w:r w:rsidR="009238B1">
        <w:t>.</w:t>
      </w:r>
    </w:p>
    <w:p w14:paraId="63FE89D1" w14:textId="010331C7" w:rsidR="009238B1" w:rsidRDefault="008B0E10" w:rsidP="009F503D">
      <w:pPr>
        <w:tabs>
          <w:tab w:val="left" w:pos="1320"/>
        </w:tabs>
        <w:spacing w:before="0" w:line="240" w:lineRule="auto"/>
        <w:ind w:left="1134" w:hanging="283"/>
      </w:pPr>
      <w:r>
        <w:tab/>
      </w:r>
    </w:p>
    <w:p w14:paraId="1A531955" w14:textId="32BF9B9E" w:rsidR="008B0E10" w:rsidRPr="00C4778F" w:rsidRDefault="008B0E10" w:rsidP="009F503D">
      <w:pPr>
        <w:pStyle w:val="Odstavecseseznamem"/>
        <w:numPr>
          <w:ilvl w:val="0"/>
          <w:numId w:val="26"/>
        </w:numPr>
        <w:spacing w:before="0" w:line="240" w:lineRule="auto"/>
        <w:ind w:left="850" w:hanging="424"/>
      </w:pPr>
      <w:r w:rsidRPr="00C4778F">
        <w:t xml:space="preserve">Zakázka bude soutěžena na období </w:t>
      </w:r>
      <w:r>
        <w:t>1.1.</w:t>
      </w:r>
      <w:r w:rsidRPr="00C4778F">
        <w:t xml:space="preserve">2026 až </w:t>
      </w:r>
      <w:r>
        <w:t>31.12.</w:t>
      </w:r>
      <w:r w:rsidRPr="00C4778F">
        <w:t>2028, tedy 36 měsíců.</w:t>
      </w:r>
      <w:r w:rsidR="000F7089">
        <w:t xml:space="preserve"> </w:t>
      </w:r>
      <w:r w:rsidRPr="00C4778F">
        <w:t>Předpokládaná celková hodnota zakázky je 2.520.000 Kč bez DPH.</w:t>
      </w:r>
    </w:p>
    <w:p w14:paraId="0176054F" w14:textId="77777777" w:rsidR="008B0E10" w:rsidRDefault="008B0E10" w:rsidP="009F503D">
      <w:pPr>
        <w:tabs>
          <w:tab w:val="left" w:pos="1320"/>
        </w:tabs>
        <w:spacing w:before="0" w:line="240" w:lineRule="auto"/>
        <w:ind w:left="1134" w:hanging="283"/>
      </w:pPr>
    </w:p>
    <w:p w14:paraId="667A3CA6" w14:textId="629B5034" w:rsidR="00381FE3" w:rsidRPr="00381FE3" w:rsidRDefault="00381FE3" w:rsidP="00381FE3">
      <w:pPr>
        <w:pStyle w:val="Odstavecseseznamem"/>
        <w:widowControl w:val="0"/>
        <w:numPr>
          <w:ilvl w:val="0"/>
          <w:numId w:val="29"/>
        </w:numPr>
        <w:spacing w:before="0" w:line="240" w:lineRule="auto"/>
        <w:ind w:hanging="294"/>
        <w:rPr>
          <w:rFonts w:asciiTheme="majorHAnsi" w:hAnsiTheme="majorHAnsi"/>
        </w:rPr>
      </w:pPr>
      <w:r w:rsidRPr="00381FE3">
        <w:rPr>
          <w:rFonts w:asciiTheme="majorHAnsi" w:hAnsiTheme="majorHAnsi"/>
        </w:rPr>
        <w:t>zadávána jako zakázka malého rozsahu, ve smyslu</w:t>
      </w:r>
      <w:r w:rsidR="00070B18">
        <w:rPr>
          <w:rFonts w:asciiTheme="majorHAnsi" w:hAnsiTheme="majorHAnsi"/>
        </w:rPr>
        <w:t xml:space="preserve"> výjimky stanovené v </w:t>
      </w:r>
      <w:proofErr w:type="spellStart"/>
      <w:r w:rsidR="00070B18">
        <w:rPr>
          <w:rFonts w:asciiTheme="majorHAnsi" w:hAnsiTheme="majorHAnsi"/>
        </w:rPr>
        <w:t>ust</w:t>
      </w:r>
      <w:proofErr w:type="spellEnd"/>
      <w:r w:rsidR="00070B18">
        <w:rPr>
          <w:rFonts w:asciiTheme="majorHAnsi" w:hAnsiTheme="majorHAnsi"/>
        </w:rPr>
        <w:t>. § 31</w:t>
      </w:r>
      <w:r w:rsidR="00847C90">
        <w:rPr>
          <w:rFonts w:asciiTheme="majorHAnsi" w:hAnsiTheme="majorHAnsi"/>
        </w:rPr>
        <w:t xml:space="preserve">, </w:t>
      </w:r>
      <w:r w:rsidR="00070B18">
        <w:rPr>
          <w:rFonts w:asciiTheme="majorHAnsi" w:hAnsiTheme="majorHAnsi"/>
        </w:rPr>
        <w:t>§ 27 ZZVZ</w:t>
      </w:r>
      <w:r w:rsidRPr="00381FE3">
        <w:rPr>
          <w:rFonts w:asciiTheme="majorHAnsi" w:hAnsiTheme="majorHAnsi"/>
        </w:rPr>
        <w:t>,</w:t>
      </w:r>
    </w:p>
    <w:p w14:paraId="7A758B16" w14:textId="4AF9A5D4" w:rsidR="00381FE3" w:rsidRPr="00381FE3" w:rsidRDefault="00381FE3" w:rsidP="00381FE3">
      <w:pPr>
        <w:pStyle w:val="Odstavecseseznamem"/>
        <w:widowControl w:val="0"/>
        <w:numPr>
          <w:ilvl w:val="0"/>
          <w:numId w:val="29"/>
        </w:numPr>
        <w:spacing w:before="0"/>
        <w:ind w:hanging="294"/>
        <w:rPr>
          <w:rFonts w:asciiTheme="majorHAnsi" w:hAnsiTheme="majorHAnsi"/>
        </w:rPr>
      </w:pPr>
      <w:r w:rsidRPr="00381FE3">
        <w:rPr>
          <w:rFonts w:asciiTheme="majorHAnsi" w:hAnsiTheme="majorHAnsi"/>
        </w:rPr>
        <w:t>veřejnou zakázkou na služby,</w:t>
      </w:r>
      <w:r w:rsidR="00070B18">
        <w:rPr>
          <w:rFonts w:asciiTheme="majorHAnsi" w:hAnsiTheme="majorHAnsi"/>
        </w:rPr>
        <w:t xml:space="preserve"> </w:t>
      </w:r>
    </w:p>
    <w:p w14:paraId="0A65C295" w14:textId="410F261C" w:rsidR="00381FE3" w:rsidRDefault="00381FE3" w:rsidP="0BC87882">
      <w:pPr>
        <w:pStyle w:val="Odstavecseseznamem"/>
        <w:widowControl w:val="0"/>
        <w:numPr>
          <w:ilvl w:val="0"/>
          <w:numId w:val="29"/>
        </w:numPr>
        <w:spacing w:before="0" w:line="240" w:lineRule="auto"/>
        <w:ind w:hanging="294"/>
        <w:rPr>
          <w:rFonts w:asciiTheme="majorHAnsi" w:hAnsiTheme="majorHAnsi"/>
        </w:rPr>
      </w:pPr>
      <w:r w:rsidRPr="00A81FCE">
        <w:rPr>
          <w:rFonts w:asciiTheme="majorHAnsi" w:hAnsiTheme="majorHAnsi"/>
        </w:rPr>
        <w:t>zadávána postupem</w:t>
      </w:r>
      <w:r w:rsidR="00070B18" w:rsidRPr="00A81FCE">
        <w:rPr>
          <w:rFonts w:asciiTheme="majorHAnsi" w:hAnsiTheme="majorHAnsi"/>
        </w:rPr>
        <w:t xml:space="preserve"> v souladu s vnitřními předpisy obou Smluvních stran, podle přísnějších pravidel příslušné Smluvní strany</w:t>
      </w:r>
      <w:r w:rsidR="00070B18" w:rsidRPr="0BC87882">
        <w:rPr>
          <w:rFonts w:asciiTheme="majorHAnsi" w:hAnsiTheme="majorHAnsi"/>
        </w:rPr>
        <w:t>, a se zásadami ZZVZ vyjádřenými v </w:t>
      </w:r>
      <w:proofErr w:type="spellStart"/>
      <w:r w:rsidR="00070B18" w:rsidRPr="0BC87882">
        <w:rPr>
          <w:rFonts w:asciiTheme="majorHAnsi" w:hAnsiTheme="majorHAnsi"/>
        </w:rPr>
        <w:t>ust</w:t>
      </w:r>
      <w:proofErr w:type="spellEnd"/>
      <w:r w:rsidR="00070B18" w:rsidRPr="0BC87882">
        <w:rPr>
          <w:rFonts w:asciiTheme="majorHAnsi" w:hAnsiTheme="majorHAnsi"/>
        </w:rPr>
        <w:t>. § 6 ZZVZ</w:t>
      </w:r>
      <w:r w:rsidRPr="0BC87882">
        <w:rPr>
          <w:rFonts w:asciiTheme="majorHAnsi" w:hAnsiTheme="majorHAnsi"/>
        </w:rPr>
        <w:t xml:space="preserve">. </w:t>
      </w:r>
    </w:p>
    <w:p w14:paraId="3E0C078E" w14:textId="77777777" w:rsidR="00241EA7" w:rsidRPr="00241EA7" w:rsidRDefault="00241EA7" w:rsidP="00FC40EB">
      <w:pPr>
        <w:widowControl w:val="0"/>
        <w:spacing w:before="0" w:line="240" w:lineRule="auto"/>
        <w:ind w:left="0" w:firstLine="0"/>
        <w:rPr>
          <w:rFonts w:asciiTheme="majorHAnsi" w:hAnsiTheme="majorHAnsi"/>
        </w:rPr>
      </w:pPr>
    </w:p>
    <w:p w14:paraId="1D3DDC13" w14:textId="6F987780" w:rsidR="00490958" w:rsidRDefault="006F3675" w:rsidP="00E52C37">
      <w:pPr>
        <w:spacing w:before="0" w:line="240" w:lineRule="auto"/>
        <w:ind w:left="284" w:hanging="284"/>
        <w:rPr>
          <w:rFonts w:asciiTheme="majorHAnsi" w:hAnsiTheme="majorHAnsi"/>
        </w:rPr>
      </w:pPr>
      <w:r>
        <w:rPr>
          <w:rFonts w:asciiTheme="majorHAnsi" w:hAnsiTheme="majorHAnsi"/>
        </w:rPr>
        <w:t>7.</w:t>
      </w:r>
      <w:r>
        <w:rPr>
          <w:rFonts w:asciiTheme="majorHAnsi" w:hAnsiTheme="majorHAnsi"/>
        </w:rPr>
        <w:tab/>
      </w:r>
      <w:r w:rsidR="001A043D">
        <w:rPr>
          <w:rFonts w:asciiTheme="majorHAnsi" w:hAnsiTheme="majorHAnsi"/>
        </w:rPr>
        <w:t>Z</w:t>
      </w:r>
      <w:r w:rsidR="00323BFE">
        <w:rPr>
          <w:rFonts w:asciiTheme="majorHAnsi" w:hAnsiTheme="majorHAnsi"/>
        </w:rPr>
        <w:t xml:space="preserve">ahájení </w:t>
      </w:r>
      <w:r w:rsidR="003F1FA1">
        <w:rPr>
          <w:rFonts w:asciiTheme="majorHAnsi" w:hAnsiTheme="majorHAnsi"/>
        </w:rPr>
        <w:t xml:space="preserve">zadávacího řízení, respektive </w:t>
      </w:r>
      <w:r w:rsidR="00C95F00">
        <w:rPr>
          <w:rFonts w:asciiTheme="majorHAnsi" w:hAnsiTheme="majorHAnsi"/>
        </w:rPr>
        <w:t xml:space="preserve">jednotlivých </w:t>
      </w:r>
      <w:r w:rsidR="003F1FA1">
        <w:rPr>
          <w:rFonts w:asciiTheme="majorHAnsi" w:hAnsiTheme="majorHAnsi"/>
        </w:rPr>
        <w:t>postupů k výběru Poskytovatelů Veřejných zakázek</w:t>
      </w:r>
      <w:r w:rsidR="001A043D">
        <w:rPr>
          <w:rFonts w:asciiTheme="majorHAnsi" w:hAnsiTheme="majorHAnsi"/>
        </w:rPr>
        <w:t xml:space="preserve">, je nezávislé na výsledku </w:t>
      </w:r>
      <w:r w:rsidR="00D9041A">
        <w:rPr>
          <w:rFonts w:asciiTheme="majorHAnsi" w:hAnsiTheme="majorHAnsi"/>
        </w:rPr>
        <w:t xml:space="preserve">řízení či postupů </w:t>
      </w:r>
      <w:r w:rsidR="00C1191A">
        <w:rPr>
          <w:rFonts w:asciiTheme="majorHAnsi" w:hAnsiTheme="majorHAnsi"/>
        </w:rPr>
        <w:t>ostatních</w:t>
      </w:r>
      <w:r w:rsidR="007B4EA7">
        <w:rPr>
          <w:rFonts w:asciiTheme="majorHAnsi" w:hAnsiTheme="majorHAnsi"/>
        </w:rPr>
        <w:t xml:space="preserve">. Při </w:t>
      </w:r>
      <w:r w:rsidR="00E07930">
        <w:rPr>
          <w:rFonts w:asciiTheme="majorHAnsi" w:hAnsiTheme="majorHAnsi"/>
        </w:rPr>
        <w:t xml:space="preserve">zadávání podle této Smlouvy </w:t>
      </w:r>
      <w:r w:rsidR="007B4EA7">
        <w:rPr>
          <w:rFonts w:asciiTheme="majorHAnsi" w:hAnsiTheme="majorHAnsi"/>
        </w:rPr>
        <w:t>bude postupováno simultánně, nikoliv v návazných krocích</w:t>
      </w:r>
      <w:r w:rsidR="00490958">
        <w:rPr>
          <w:rFonts w:asciiTheme="majorHAnsi" w:hAnsiTheme="majorHAnsi"/>
        </w:rPr>
        <w:t xml:space="preserve">. </w:t>
      </w:r>
    </w:p>
    <w:p w14:paraId="037427EA" w14:textId="6F229869" w:rsidR="00162F0B" w:rsidRDefault="00E07930" w:rsidP="009D4035">
      <w:pPr>
        <w:spacing w:before="0"/>
        <w:ind w:left="0" w:firstLine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r w:rsidR="007B4EA7">
        <w:rPr>
          <w:rFonts w:asciiTheme="majorHAnsi" w:hAnsiTheme="majorHAnsi"/>
        </w:rPr>
        <w:t xml:space="preserve"> </w:t>
      </w:r>
      <w:r w:rsidR="00FF60EE">
        <w:rPr>
          <w:rFonts w:asciiTheme="majorHAnsi" w:hAnsiTheme="majorHAnsi"/>
        </w:rPr>
        <w:t xml:space="preserve"> </w:t>
      </w:r>
      <w:r w:rsidR="00070B18">
        <w:rPr>
          <w:rFonts w:asciiTheme="majorHAnsi" w:hAnsiTheme="majorHAnsi"/>
        </w:rPr>
        <w:t xml:space="preserve"> </w:t>
      </w:r>
    </w:p>
    <w:p w14:paraId="3241E56A" w14:textId="063F236B" w:rsidR="00D44FBF" w:rsidRPr="0080349F" w:rsidRDefault="00B31376" w:rsidP="00B31376">
      <w:pPr>
        <w:widowControl w:val="0"/>
        <w:spacing w:before="0"/>
        <w:ind w:left="0" w:firstLine="0"/>
        <w:jc w:val="center"/>
        <w:rPr>
          <w:rFonts w:asciiTheme="majorHAnsi" w:hAnsiTheme="majorHAnsi"/>
          <w:b/>
          <w:bCs/>
        </w:rPr>
      </w:pPr>
      <w:r w:rsidRPr="0080349F">
        <w:rPr>
          <w:rFonts w:asciiTheme="majorHAnsi" w:hAnsiTheme="majorHAnsi"/>
          <w:b/>
          <w:bCs/>
        </w:rPr>
        <w:t>III</w:t>
      </w:r>
    </w:p>
    <w:p w14:paraId="250ADD04" w14:textId="77777777" w:rsidR="004114F2" w:rsidRPr="0080349F" w:rsidRDefault="004114F2" w:rsidP="00791C44">
      <w:pPr>
        <w:widowControl w:val="0"/>
        <w:tabs>
          <w:tab w:val="left" w:pos="7395"/>
        </w:tabs>
        <w:spacing w:before="0" w:line="240" w:lineRule="auto"/>
        <w:ind w:left="0" w:firstLine="0"/>
        <w:jc w:val="center"/>
        <w:rPr>
          <w:rFonts w:asciiTheme="majorHAnsi" w:hAnsiTheme="majorHAnsi"/>
          <w:b/>
          <w:bCs/>
        </w:rPr>
      </w:pPr>
      <w:r w:rsidRPr="0080349F">
        <w:rPr>
          <w:rFonts w:asciiTheme="majorHAnsi" w:hAnsiTheme="majorHAnsi"/>
          <w:b/>
          <w:bCs/>
        </w:rPr>
        <w:t xml:space="preserve">Provádění předmětu </w:t>
      </w:r>
      <w:r w:rsidR="0093215A">
        <w:rPr>
          <w:rFonts w:asciiTheme="majorHAnsi" w:hAnsiTheme="majorHAnsi"/>
          <w:b/>
          <w:bCs/>
        </w:rPr>
        <w:t>S</w:t>
      </w:r>
      <w:r w:rsidRPr="0080349F">
        <w:rPr>
          <w:rFonts w:asciiTheme="majorHAnsi" w:hAnsiTheme="majorHAnsi"/>
          <w:b/>
          <w:bCs/>
        </w:rPr>
        <w:t>mlouvy</w:t>
      </w:r>
    </w:p>
    <w:p w14:paraId="2CCD9D33" w14:textId="77777777" w:rsidR="00F14913" w:rsidRPr="0080349F" w:rsidRDefault="00F14913" w:rsidP="00791C44">
      <w:pPr>
        <w:widowControl w:val="0"/>
        <w:spacing w:before="0" w:line="240" w:lineRule="auto"/>
        <w:ind w:left="0" w:firstLine="0"/>
        <w:jc w:val="center"/>
        <w:rPr>
          <w:rFonts w:asciiTheme="majorHAnsi" w:hAnsiTheme="majorHAnsi"/>
          <w:b/>
          <w:bCs/>
        </w:rPr>
      </w:pPr>
    </w:p>
    <w:p w14:paraId="16301A23" w14:textId="1174EDBE" w:rsidR="00DE332E" w:rsidRDefault="43ADFDEF" w:rsidP="00791C44">
      <w:pPr>
        <w:pStyle w:val="Odstavecseseznamem"/>
        <w:widowControl w:val="0"/>
        <w:spacing w:before="0" w:line="240" w:lineRule="auto"/>
        <w:ind w:left="284" w:hanging="284"/>
        <w:rPr>
          <w:rFonts w:asciiTheme="majorHAnsi" w:hAnsiTheme="majorHAnsi"/>
        </w:rPr>
      </w:pPr>
      <w:r w:rsidRPr="0BC87882">
        <w:rPr>
          <w:rFonts w:asciiTheme="majorHAnsi" w:hAnsiTheme="majorHAnsi"/>
        </w:rPr>
        <w:t xml:space="preserve">1. </w:t>
      </w:r>
      <w:r>
        <w:tab/>
      </w:r>
      <w:r w:rsidR="5D2A8236" w:rsidRPr="0BC87882">
        <w:rPr>
          <w:rFonts w:asciiTheme="majorHAnsi" w:hAnsiTheme="majorHAnsi"/>
        </w:rPr>
        <w:t>Smluvní strany se dohodly, že budou spol</w:t>
      </w:r>
      <w:r w:rsidR="4A928709" w:rsidRPr="0BC87882">
        <w:rPr>
          <w:rFonts w:asciiTheme="majorHAnsi" w:hAnsiTheme="majorHAnsi"/>
        </w:rPr>
        <w:t xml:space="preserve">upracovat na přípravě a zpracování </w:t>
      </w:r>
      <w:r w:rsidR="002A3DF8" w:rsidRPr="0BC87882">
        <w:rPr>
          <w:rFonts w:asciiTheme="majorHAnsi" w:hAnsiTheme="majorHAnsi"/>
        </w:rPr>
        <w:t xml:space="preserve">smluvní a </w:t>
      </w:r>
      <w:r w:rsidR="4A928709" w:rsidRPr="0BC87882">
        <w:rPr>
          <w:rFonts w:asciiTheme="majorHAnsi" w:hAnsiTheme="majorHAnsi"/>
        </w:rPr>
        <w:t xml:space="preserve">zadávací dokumentace </w:t>
      </w:r>
      <w:r w:rsidR="00E82FF8" w:rsidRPr="0BC87882">
        <w:rPr>
          <w:rFonts w:asciiTheme="majorHAnsi" w:hAnsiTheme="majorHAnsi"/>
        </w:rPr>
        <w:t xml:space="preserve">každé ze tří výše specifikovaných Veřejných zakázek </w:t>
      </w:r>
      <w:r w:rsidR="4A928709" w:rsidRPr="0BC87882">
        <w:rPr>
          <w:rFonts w:asciiTheme="majorHAnsi" w:hAnsiTheme="majorHAnsi"/>
        </w:rPr>
        <w:t xml:space="preserve">a při organizaci a realizaci </w:t>
      </w:r>
      <w:r w:rsidR="00DF3617" w:rsidRPr="0BC87882">
        <w:rPr>
          <w:rFonts w:asciiTheme="majorHAnsi" w:hAnsiTheme="majorHAnsi"/>
        </w:rPr>
        <w:t xml:space="preserve">s nimi souvisejících </w:t>
      </w:r>
      <w:r w:rsidR="4A928709" w:rsidRPr="0BC87882">
        <w:rPr>
          <w:rFonts w:asciiTheme="majorHAnsi" w:hAnsiTheme="majorHAnsi"/>
        </w:rPr>
        <w:t>řízení</w:t>
      </w:r>
      <w:r w:rsidR="00743241" w:rsidRPr="0BC87882">
        <w:rPr>
          <w:rFonts w:asciiTheme="majorHAnsi" w:hAnsiTheme="majorHAnsi"/>
        </w:rPr>
        <w:t>, respektive řízení zadávacího</w:t>
      </w:r>
      <w:r w:rsidR="28D0841D" w:rsidRPr="0BC87882">
        <w:rPr>
          <w:rFonts w:asciiTheme="majorHAnsi" w:hAnsiTheme="majorHAnsi"/>
        </w:rPr>
        <w:t xml:space="preserve"> (v případě </w:t>
      </w:r>
      <w:r w:rsidR="213440EC" w:rsidRPr="0BC87882">
        <w:rPr>
          <w:rFonts w:asciiTheme="majorHAnsi" w:hAnsiTheme="majorHAnsi"/>
        </w:rPr>
        <w:t>V</w:t>
      </w:r>
      <w:r w:rsidR="28D0841D" w:rsidRPr="0BC87882">
        <w:rPr>
          <w:rFonts w:asciiTheme="majorHAnsi" w:hAnsiTheme="majorHAnsi"/>
        </w:rPr>
        <w:t xml:space="preserve">eřejné zakázky </w:t>
      </w:r>
      <w:r w:rsidR="28D0841D" w:rsidRPr="00D177DB">
        <w:rPr>
          <w:rFonts w:asciiTheme="majorHAnsi" w:hAnsiTheme="majorHAnsi"/>
        </w:rPr>
        <w:t>Redesign infrastruktury)</w:t>
      </w:r>
      <w:r w:rsidR="4DB97B4D" w:rsidRPr="0BC87882">
        <w:rPr>
          <w:rFonts w:asciiTheme="majorHAnsi" w:hAnsiTheme="majorHAnsi"/>
        </w:rPr>
        <w:t xml:space="preserve"> a zadáním </w:t>
      </w:r>
      <w:r w:rsidR="30C866A5" w:rsidRPr="0BC87882">
        <w:rPr>
          <w:rFonts w:asciiTheme="majorHAnsi" w:hAnsiTheme="majorHAnsi"/>
        </w:rPr>
        <w:t>V</w:t>
      </w:r>
      <w:r w:rsidR="4DB97B4D" w:rsidRPr="0BC87882">
        <w:rPr>
          <w:rFonts w:asciiTheme="majorHAnsi" w:hAnsiTheme="majorHAnsi"/>
        </w:rPr>
        <w:t>eřejné zakázky malého rozsahu</w:t>
      </w:r>
      <w:r w:rsidR="500156F0" w:rsidRPr="0BC87882">
        <w:rPr>
          <w:rFonts w:asciiTheme="majorHAnsi" w:hAnsiTheme="majorHAnsi"/>
        </w:rPr>
        <w:t xml:space="preserve"> (v případě </w:t>
      </w:r>
      <w:r w:rsidR="7527DEE9" w:rsidRPr="0BC87882">
        <w:rPr>
          <w:rFonts w:asciiTheme="majorHAnsi" w:hAnsiTheme="majorHAnsi"/>
        </w:rPr>
        <w:t>V</w:t>
      </w:r>
      <w:r w:rsidR="500156F0" w:rsidRPr="0BC87882">
        <w:rPr>
          <w:rFonts w:asciiTheme="majorHAnsi" w:hAnsiTheme="majorHAnsi"/>
        </w:rPr>
        <w:t>eřejné zakázky P</w:t>
      </w:r>
      <w:r w:rsidR="500156F0" w:rsidRPr="00D177DB">
        <w:rPr>
          <w:rFonts w:asciiTheme="majorHAnsi" w:hAnsiTheme="majorHAnsi"/>
        </w:rPr>
        <w:t>odpora infrastruktury DC5</w:t>
      </w:r>
      <w:r w:rsidR="500156F0" w:rsidRPr="0BC87882">
        <w:rPr>
          <w:rFonts w:asciiTheme="majorHAnsi" w:hAnsiTheme="majorHAnsi"/>
        </w:rPr>
        <w:t xml:space="preserve"> a </w:t>
      </w:r>
      <w:r w:rsidR="25FB5B66" w:rsidRPr="0BC87882">
        <w:rPr>
          <w:rFonts w:asciiTheme="majorHAnsi" w:hAnsiTheme="majorHAnsi"/>
        </w:rPr>
        <w:t>Konektivita)</w:t>
      </w:r>
      <w:r w:rsidR="786F2AE0" w:rsidRPr="0BC87882">
        <w:rPr>
          <w:rFonts w:asciiTheme="majorHAnsi" w:hAnsiTheme="majorHAnsi"/>
        </w:rPr>
        <w:t>,</w:t>
      </w:r>
      <w:r w:rsidR="008302E4" w:rsidRPr="0BC87882">
        <w:rPr>
          <w:rFonts w:asciiTheme="majorHAnsi" w:hAnsiTheme="majorHAnsi"/>
        </w:rPr>
        <w:t xml:space="preserve"> </w:t>
      </w:r>
      <w:r w:rsidR="5D2A8236" w:rsidRPr="0BC87882">
        <w:rPr>
          <w:rFonts w:asciiTheme="majorHAnsi" w:hAnsiTheme="majorHAnsi"/>
        </w:rPr>
        <w:t>přičemž IPR</w:t>
      </w:r>
      <w:r w:rsidR="14F4E37D" w:rsidRPr="0BC87882">
        <w:rPr>
          <w:rFonts w:asciiTheme="majorHAnsi" w:hAnsiTheme="majorHAnsi"/>
        </w:rPr>
        <w:t xml:space="preserve"> Praha</w:t>
      </w:r>
      <w:r w:rsidR="5D2A8236" w:rsidRPr="0BC87882">
        <w:rPr>
          <w:rFonts w:asciiTheme="majorHAnsi" w:hAnsiTheme="majorHAnsi"/>
        </w:rPr>
        <w:t xml:space="preserve"> bude oprávněn za obě </w:t>
      </w:r>
      <w:r w:rsidR="0A20199E" w:rsidRPr="0BC87882">
        <w:rPr>
          <w:rFonts w:asciiTheme="majorHAnsi" w:hAnsiTheme="majorHAnsi"/>
        </w:rPr>
        <w:t>S</w:t>
      </w:r>
      <w:r w:rsidR="5D2A8236" w:rsidRPr="0BC87882">
        <w:rPr>
          <w:rFonts w:asciiTheme="majorHAnsi" w:hAnsiTheme="majorHAnsi"/>
        </w:rPr>
        <w:t xml:space="preserve">mluvní strany jednat v rozsahu níže uvedeném. </w:t>
      </w:r>
      <w:r w:rsidR="4A928709" w:rsidRPr="0BC87882">
        <w:rPr>
          <w:rFonts w:asciiTheme="majorHAnsi" w:hAnsiTheme="majorHAnsi"/>
        </w:rPr>
        <w:t xml:space="preserve">Smluvní strany se dále dohodly, že budou spolupracovat </w:t>
      </w:r>
      <w:r w:rsidR="30C46206" w:rsidRPr="0BC87882">
        <w:rPr>
          <w:rFonts w:asciiTheme="majorHAnsi" w:hAnsiTheme="majorHAnsi"/>
        </w:rPr>
        <w:t>a poskytovat si součinnost</w:t>
      </w:r>
      <w:r w:rsidR="5854FB86" w:rsidRPr="0BC87882">
        <w:rPr>
          <w:rFonts w:asciiTheme="majorHAnsi" w:hAnsiTheme="majorHAnsi"/>
        </w:rPr>
        <w:t xml:space="preserve"> </w:t>
      </w:r>
      <w:r w:rsidR="4A928709" w:rsidRPr="0BC87882">
        <w:rPr>
          <w:rFonts w:asciiTheme="majorHAnsi" w:hAnsiTheme="majorHAnsi"/>
        </w:rPr>
        <w:t>při</w:t>
      </w:r>
      <w:r w:rsidR="2CD90EB2" w:rsidRPr="0BC87882">
        <w:rPr>
          <w:rFonts w:asciiTheme="majorHAnsi" w:hAnsiTheme="majorHAnsi"/>
        </w:rPr>
        <w:t xml:space="preserve"> </w:t>
      </w:r>
      <w:r w:rsidR="4A928709" w:rsidRPr="0BC87882">
        <w:rPr>
          <w:rFonts w:asciiTheme="majorHAnsi" w:hAnsiTheme="majorHAnsi"/>
        </w:rPr>
        <w:t xml:space="preserve">realizaci </w:t>
      </w:r>
      <w:r w:rsidR="00BE279A" w:rsidRPr="0BC87882">
        <w:rPr>
          <w:rFonts w:asciiTheme="majorHAnsi" w:hAnsiTheme="majorHAnsi"/>
        </w:rPr>
        <w:t xml:space="preserve">předmětu </w:t>
      </w:r>
      <w:r w:rsidR="00293B96" w:rsidRPr="0BC87882">
        <w:rPr>
          <w:rFonts w:asciiTheme="majorHAnsi" w:hAnsiTheme="majorHAnsi"/>
        </w:rPr>
        <w:t xml:space="preserve">Rozvojových smluv </w:t>
      </w:r>
      <w:r w:rsidR="4A928709" w:rsidRPr="0BC87882">
        <w:rPr>
          <w:rFonts w:asciiTheme="majorHAnsi" w:hAnsiTheme="majorHAnsi"/>
        </w:rPr>
        <w:t>vybraným</w:t>
      </w:r>
      <w:r w:rsidR="00293B96" w:rsidRPr="0BC87882">
        <w:rPr>
          <w:rFonts w:asciiTheme="majorHAnsi" w:hAnsiTheme="majorHAnsi"/>
        </w:rPr>
        <w:t>i</w:t>
      </w:r>
      <w:r w:rsidR="4A928709" w:rsidRPr="0BC87882">
        <w:rPr>
          <w:rFonts w:asciiTheme="majorHAnsi" w:hAnsiTheme="majorHAnsi"/>
        </w:rPr>
        <w:t xml:space="preserve"> </w:t>
      </w:r>
      <w:r w:rsidR="16181BBD" w:rsidRPr="0BC87882">
        <w:rPr>
          <w:rFonts w:asciiTheme="majorHAnsi" w:hAnsiTheme="majorHAnsi"/>
        </w:rPr>
        <w:t>Poskytovat</w:t>
      </w:r>
      <w:r w:rsidR="4A928709" w:rsidRPr="0BC87882">
        <w:rPr>
          <w:rFonts w:asciiTheme="majorHAnsi" w:hAnsiTheme="majorHAnsi"/>
        </w:rPr>
        <w:t>el</w:t>
      </w:r>
      <w:r w:rsidR="00293B96" w:rsidRPr="0BC87882">
        <w:rPr>
          <w:rFonts w:asciiTheme="majorHAnsi" w:hAnsiTheme="majorHAnsi"/>
        </w:rPr>
        <w:t>i</w:t>
      </w:r>
      <w:r w:rsidR="4A928709" w:rsidRPr="0BC87882">
        <w:rPr>
          <w:rFonts w:asciiTheme="majorHAnsi" w:hAnsiTheme="majorHAnsi"/>
        </w:rPr>
        <w:t xml:space="preserve">. </w:t>
      </w:r>
      <w:r w:rsidR="549CC012" w:rsidRPr="0BC87882">
        <w:rPr>
          <w:rFonts w:asciiTheme="majorHAnsi" w:hAnsiTheme="majorHAnsi"/>
        </w:rPr>
        <w:t xml:space="preserve">Okolnost </w:t>
      </w:r>
      <w:r w:rsidR="7B0BA070" w:rsidRPr="0BC87882">
        <w:rPr>
          <w:rFonts w:asciiTheme="majorHAnsi" w:hAnsiTheme="majorHAnsi"/>
        </w:rPr>
        <w:t>společného postupu při zadávání Veřejn</w:t>
      </w:r>
      <w:r w:rsidR="00293B96" w:rsidRPr="0BC87882">
        <w:rPr>
          <w:rFonts w:asciiTheme="majorHAnsi" w:hAnsiTheme="majorHAnsi"/>
        </w:rPr>
        <w:t>ých</w:t>
      </w:r>
      <w:r w:rsidR="7B0BA070" w:rsidRPr="0BC87882">
        <w:rPr>
          <w:rFonts w:asciiTheme="majorHAnsi" w:hAnsiTheme="majorHAnsi"/>
        </w:rPr>
        <w:t xml:space="preserve"> zakáz</w:t>
      </w:r>
      <w:r w:rsidR="00293B96" w:rsidRPr="0BC87882">
        <w:rPr>
          <w:rFonts w:asciiTheme="majorHAnsi" w:hAnsiTheme="majorHAnsi"/>
        </w:rPr>
        <w:t>e</w:t>
      </w:r>
      <w:r w:rsidR="7B0BA070" w:rsidRPr="0BC87882">
        <w:rPr>
          <w:rFonts w:asciiTheme="majorHAnsi" w:hAnsiTheme="majorHAnsi"/>
        </w:rPr>
        <w:t>k</w:t>
      </w:r>
      <w:r w:rsidR="5D2A8236" w:rsidRPr="0BC87882">
        <w:rPr>
          <w:rFonts w:asciiTheme="majorHAnsi" w:hAnsiTheme="majorHAnsi"/>
        </w:rPr>
        <w:t xml:space="preserve"> bude </w:t>
      </w:r>
      <w:r w:rsidR="002C2B42" w:rsidRPr="0BC87882">
        <w:rPr>
          <w:rFonts w:asciiTheme="majorHAnsi" w:hAnsiTheme="majorHAnsi"/>
        </w:rPr>
        <w:t xml:space="preserve">vždy </w:t>
      </w:r>
      <w:r w:rsidR="5D2A8236" w:rsidRPr="0BC87882">
        <w:rPr>
          <w:rFonts w:asciiTheme="majorHAnsi" w:hAnsiTheme="majorHAnsi"/>
        </w:rPr>
        <w:t>uvedena v</w:t>
      </w:r>
      <w:r w:rsidR="3DB4DFC3" w:rsidRPr="0BC87882">
        <w:rPr>
          <w:rFonts w:asciiTheme="majorHAnsi" w:hAnsiTheme="majorHAnsi"/>
        </w:rPr>
        <w:t xml:space="preserve"> </w:t>
      </w:r>
      <w:r w:rsidR="002C2B42" w:rsidRPr="0BC87882">
        <w:rPr>
          <w:rFonts w:asciiTheme="majorHAnsi" w:hAnsiTheme="majorHAnsi"/>
        </w:rPr>
        <w:t xml:space="preserve">zadávací </w:t>
      </w:r>
      <w:r w:rsidR="3DB4DFC3" w:rsidRPr="0BC87882">
        <w:rPr>
          <w:rFonts w:asciiTheme="majorHAnsi" w:hAnsiTheme="majorHAnsi"/>
        </w:rPr>
        <w:t xml:space="preserve">dokumentaci </w:t>
      </w:r>
      <w:r w:rsidR="002C2B42" w:rsidRPr="0BC87882">
        <w:rPr>
          <w:rFonts w:asciiTheme="majorHAnsi" w:hAnsiTheme="majorHAnsi"/>
        </w:rPr>
        <w:t>či výzv</w:t>
      </w:r>
      <w:r w:rsidR="00F16413" w:rsidRPr="0BC87882">
        <w:rPr>
          <w:rFonts w:asciiTheme="majorHAnsi" w:hAnsiTheme="majorHAnsi"/>
        </w:rPr>
        <w:t>ách</w:t>
      </w:r>
      <w:r w:rsidR="00570489" w:rsidRPr="0BC87882">
        <w:rPr>
          <w:rFonts w:asciiTheme="majorHAnsi" w:hAnsiTheme="majorHAnsi"/>
        </w:rPr>
        <w:t xml:space="preserve">, jakož i </w:t>
      </w:r>
      <w:r w:rsidR="5854FB86" w:rsidRPr="0BC87882">
        <w:rPr>
          <w:rFonts w:asciiTheme="majorHAnsi" w:hAnsiTheme="majorHAnsi"/>
        </w:rPr>
        <w:t>konkrétně rozvedena v</w:t>
      </w:r>
      <w:r w:rsidR="00C465E4" w:rsidRPr="0BC87882">
        <w:rPr>
          <w:rFonts w:asciiTheme="majorHAnsi" w:hAnsiTheme="majorHAnsi"/>
        </w:rPr>
        <w:t> příslušných Realizačních smlouvách</w:t>
      </w:r>
      <w:r w:rsidR="5D2A8236" w:rsidRPr="0BC87882">
        <w:rPr>
          <w:rFonts w:asciiTheme="majorHAnsi" w:hAnsiTheme="majorHAnsi"/>
        </w:rPr>
        <w:t>.</w:t>
      </w:r>
    </w:p>
    <w:p w14:paraId="4AF2B937" w14:textId="77777777" w:rsidR="00FC40EB" w:rsidRDefault="00FC40EB">
      <w:pPr>
        <w:pStyle w:val="Odstavecseseznamem"/>
        <w:widowControl w:val="0"/>
        <w:spacing w:before="0"/>
        <w:ind w:left="284" w:hanging="284"/>
        <w:rPr>
          <w:rFonts w:asciiTheme="majorHAnsi" w:hAnsiTheme="majorHAnsi"/>
        </w:rPr>
      </w:pPr>
    </w:p>
    <w:p w14:paraId="4E677CEB" w14:textId="59E81B97" w:rsidR="004E299A" w:rsidRDefault="00EC18F0" w:rsidP="009D4035">
      <w:pPr>
        <w:pStyle w:val="Odstavecseseznamem"/>
        <w:widowControl w:val="0"/>
        <w:spacing w:before="0"/>
        <w:ind w:left="284" w:hanging="284"/>
        <w:rPr>
          <w:rFonts w:asciiTheme="majorHAnsi" w:hAnsiTheme="majorHAnsi"/>
        </w:rPr>
      </w:pPr>
      <w:r>
        <w:rPr>
          <w:rFonts w:asciiTheme="majorHAnsi" w:hAnsiTheme="majorHAnsi"/>
        </w:rPr>
        <w:t>2</w:t>
      </w:r>
      <w:r w:rsidR="004E299A" w:rsidRPr="00180BEC">
        <w:rPr>
          <w:rFonts w:asciiTheme="majorHAnsi" w:hAnsiTheme="majorHAnsi"/>
        </w:rPr>
        <w:t xml:space="preserve">. </w:t>
      </w:r>
      <w:r w:rsidR="009D4035">
        <w:rPr>
          <w:rFonts w:asciiTheme="majorHAnsi" w:hAnsiTheme="majorHAnsi"/>
        </w:rPr>
        <w:tab/>
      </w:r>
      <w:r w:rsidR="004E299A" w:rsidRPr="00180BEC">
        <w:rPr>
          <w:rFonts w:asciiTheme="majorHAnsi" w:hAnsiTheme="majorHAnsi"/>
        </w:rPr>
        <w:t xml:space="preserve">Smluvní strany se vzájemně zavazují k poskytování součinnosti při provádění společného postupu podle </w:t>
      </w:r>
      <w:r w:rsidR="0093215A">
        <w:rPr>
          <w:rFonts w:asciiTheme="majorHAnsi" w:hAnsiTheme="majorHAnsi"/>
        </w:rPr>
        <w:t>S</w:t>
      </w:r>
      <w:r w:rsidR="004E299A" w:rsidRPr="00180BEC">
        <w:rPr>
          <w:rFonts w:asciiTheme="majorHAnsi" w:hAnsiTheme="majorHAnsi"/>
        </w:rPr>
        <w:t>mlouvy</w:t>
      </w:r>
      <w:r w:rsidR="00946585">
        <w:rPr>
          <w:rFonts w:asciiTheme="majorHAnsi" w:hAnsiTheme="majorHAnsi"/>
        </w:rPr>
        <w:t xml:space="preserve"> </w:t>
      </w:r>
      <w:r w:rsidR="003E6A71">
        <w:rPr>
          <w:rFonts w:asciiTheme="majorHAnsi" w:hAnsiTheme="majorHAnsi"/>
        </w:rPr>
        <w:t xml:space="preserve">a </w:t>
      </w:r>
      <w:r w:rsidR="00557F58" w:rsidRPr="00180BEC">
        <w:rPr>
          <w:rFonts w:asciiTheme="majorHAnsi" w:hAnsiTheme="majorHAnsi"/>
        </w:rPr>
        <w:t xml:space="preserve">zavazují </w:t>
      </w:r>
      <w:r w:rsidR="003E6A71">
        <w:rPr>
          <w:rFonts w:asciiTheme="majorHAnsi" w:hAnsiTheme="majorHAnsi"/>
        </w:rPr>
        <w:t xml:space="preserve">se </w:t>
      </w:r>
      <w:r w:rsidR="00557F58" w:rsidRPr="00180BEC">
        <w:rPr>
          <w:rFonts w:asciiTheme="majorHAnsi" w:hAnsiTheme="majorHAnsi"/>
        </w:rPr>
        <w:t xml:space="preserve">poskytnout druhé straně </w:t>
      </w:r>
      <w:r w:rsidR="0093215A">
        <w:rPr>
          <w:rFonts w:asciiTheme="majorHAnsi" w:hAnsiTheme="majorHAnsi"/>
        </w:rPr>
        <w:t>S</w:t>
      </w:r>
      <w:r w:rsidR="00557F58" w:rsidRPr="00180BEC">
        <w:rPr>
          <w:rFonts w:asciiTheme="majorHAnsi" w:hAnsiTheme="majorHAnsi"/>
        </w:rPr>
        <w:t>mlouvy vyjádření do 5 pracovních dnů od předložení návrhu příslušného dokumentu, návrhu řešení, procesního kroku apod., zejména ke konceptu zadávací dokumentace</w:t>
      </w:r>
      <w:r w:rsidR="00180BEC">
        <w:rPr>
          <w:rFonts w:asciiTheme="majorHAnsi" w:hAnsiTheme="majorHAnsi"/>
        </w:rPr>
        <w:t>, pokud se v konkrétním případě vzhledem ke složitosti předkládaného návrhu příslušného dokumentu nedohodnou na delší lhůtě k vyjádření</w:t>
      </w:r>
      <w:r w:rsidR="00557F58" w:rsidRPr="00180BEC">
        <w:rPr>
          <w:rFonts w:asciiTheme="majorHAnsi" w:hAnsiTheme="majorHAnsi"/>
        </w:rPr>
        <w:t xml:space="preserve">. U kompletace </w:t>
      </w:r>
      <w:r w:rsidR="00A35F16">
        <w:rPr>
          <w:rFonts w:asciiTheme="majorHAnsi" w:hAnsiTheme="majorHAnsi"/>
        </w:rPr>
        <w:t>R</w:t>
      </w:r>
      <w:r w:rsidR="00563127">
        <w:rPr>
          <w:rFonts w:asciiTheme="majorHAnsi" w:hAnsiTheme="majorHAnsi"/>
        </w:rPr>
        <w:t>ealizační</w:t>
      </w:r>
      <w:r w:rsidR="009258D7">
        <w:rPr>
          <w:rFonts w:asciiTheme="majorHAnsi" w:hAnsiTheme="majorHAnsi"/>
        </w:rPr>
        <w:t xml:space="preserve"> </w:t>
      </w:r>
      <w:r w:rsidR="00557F58" w:rsidRPr="00180BEC">
        <w:rPr>
          <w:rFonts w:asciiTheme="majorHAnsi" w:hAnsiTheme="majorHAnsi"/>
        </w:rPr>
        <w:t xml:space="preserve">smlouvy činí reakční doba </w:t>
      </w:r>
      <w:r w:rsidR="0057091B">
        <w:rPr>
          <w:rFonts w:asciiTheme="majorHAnsi" w:hAnsiTheme="majorHAnsi"/>
        </w:rPr>
        <w:t xml:space="preserve">vždy </w:t>
      </w:r>
      <w:r w:rsidR="00557F58" w:rsidRPr="00180BEC">
        <w:rPr>
          <w:rFonts w:asciiTheme="majorHAnsi" w:hAnsiTheme="majorHAnsi"/>
        </w:rPr>
        <w:t xml:space="preserve">10 </w:t>
      </w:r>
      <w:r w:rsidR="00793473">
        <w:rPr>
          <w:rFonts w:asciiTheme="majorHAnsi" w:hAnsiTheme="majorHAnsi"/>
        </w:rPr>
        <w:t xml:space="preserve">pracovních </w:t>
      </w:r>
      <w:r w:rsidR="00557F58" w:rsidRPr="00180BEC">
        <w:rPr>
          <w:rFonts w:asciiTheme="majorHAnsi" w:hAnsiTheme="majorHAnsi"/>
        </w:rPr>
        <w:t>dnů.</w:t>
      </w:r>
    </w:p>
    <w:p w14:paraId="733012CB" w14:textId="77777777" w:rsidR="00496493" w:rsidRPr="0080349F" w:rsidRDefault="00496493" w:rsidP="00B31376">
      <w:pPr>
        <w:pStyle w:val="Odstavecseseznamem"/>
        <w:widowControl w:val="0"/>
        <w:spacing w:before="0"/>
        <w:ind w:left="0" w:firstLine="0"/>
        <w:rPr>
          <w:rFonts w:asciiTheme="majorHAnsi" w:hAnsiTheme="majorHAnsi"/>
        </w:rPr>
      </w:pPr>
    </w:p>
    <w:p w14:paraId="164DE445" w14:textId="2D92D19C" w:rsidR="004E299A" w:rsidRDefault="00EC18F0" w:rsidP="00563127">
      <w:pPr>
        <w:pStyle w:val="Odstavecseseznamem"/>
        <w:widowControl w:val="0"/>
        <w:spacing w:before="0"/>
        <w:ind w:left="284" w:hanging="284"/>
        <w:rPr>
          <w:rFonts w:asciiTheme="majorHAnsi" w:hAnsiTheme="majorHAnsi"/>
        </w:rPr>
      </w:pPr>
      <w:r>
        <w:rPr>
          <w:rFonts w:asciiTheme="majorHAnsi" w:hAnsiTheme="majorHAnsi"/>
        </w:rPr>
        <w:t>3</w:t>
      </w:r>
      <w:r w:rsidR="004E299A" w:rsidRPr="0080349F">
        <w:rPr>
          <w:rFonts w:asciiTheme="majorHAnsi" w:hAnsiTheme="majorHAnsi"/>
        </w:rPr>
        <w:t xml:space="preserve">. </w:t>
      </w:r>
      <w:r w:rsidR="00563127">
        <w:rPr>
          <w:rFonts w:asciiTheme="majorHAnsi" w:hAnsiTheme="majorHAnsi"/>
        </w:rPr>
        <w:tab/>
      </w:r>
      <w:r w:rsidR="004E299A" w:rsidRPr="00180BEC">
        <w:rPr>
          <w:rFonts w:asciiTheme="majorHAnsi" w:hAnsiTheme="majorHAnsi"/>
        </w:rPr>
        <w:t xml:space="preserve">Smluvní strany se dále dohodly </w:t>
      </w:r>
      <w:r w:rsidR="00134997">
        <w:rPr>
          <w:rFonts w:asciiTheme="majorHAnsi" w:hAnsiTheme="majorHAnsi"/>
        </w:rPr>
        <w:t>na rámcové</w:t>
      </w:r>
      <w:r w:rsidR="00F07A14">
        <w:rPr>
          <w:rFonts w:asciiTheme="majorHAnsi" w:hAnsiTheme="majorHAnsi"/>
        </w:rPr>
        <w:t xml:space="preserve">m vymezení společného postupu a </w:t>
      </w:r>
      <w:r w:rsidR="004E299A" w:rsidRPr="00180BEC">
        <w:rPr>
          <w:rFonts w:asciiTheme="majorHAnsi" w:hAnsiTheme="majorHAnsi"/>
        </w:rPr>
        <w:t>na následujících</w:t>
      </w:r>
      <w:r w:rsidR="00563127">
        <w:rPr>
          <w:rFonts w:asciiTheme="majorHAnsi" w:hAnsiTheme="majorHAnsi"/>
        </w:rPr>
        <w:t xml:space="preserve"> </w:t>
      </w:r>
      <w:r w:rsidR="004E299A" w:rsidRPr="00180BEC">
        <w:rPr>
          <w:rFonts w:asciiTheme="majorHAnsi" w:hAnsiTheme="majorHAnsi"/>
        </w:rPr>
        <w:t>pravidlech provádění předmětu</w:t>
      </w:r>
      <w:r w:rsidR="009258D7">
        <w:rPr>
          <w:rFonts w:asciiTheme="majorHAnsi" w:hAnsiTheme="majorHAnsi"/>
        </w:rPr>
        <w:t xml:space="preserve"> </w:t>
      </w:r>
      <w:r w:rsidR="00201DF4">
        <w:rPr>
          <w:rFonts w:asciiTheme="majorHAnsi" w:hAnsiTheme="majorHAnsi"/>
        </w:rPr>
        <w:t>S</w:t>
      </w:r>
      <w:r w:rsidR="004E299A" w:rsidRPr="00180BEC">
        <w:rPr>
          <w:rFonts w:asciiTheme="majorHAnsi" w:hAnsiTheme="majorHAnsi"/>
        </w:rPr>
        <w:t>mlouvy</w:t>
      </w:r>
      <w:r w:rsidR="00432948" w:rsidRPr="00180BEC">
        <w:rPr>
          <w:rFonts w:asciiTheme="majorHAnsi" w:hAnsiTheme="majorHAnsi"/>
        </w:rPr>
        <w:t>:</w:t>
      </w:r>
      <w:r w:rsidR="00F07A14">
        <w:rPr>
          <w:rFonts w:asciiTheme="majorHAnsi" w:hAnsiTheme="majorHAnsi"/>
        </w:rPr>
        <w:t xml:space="preserve"> </w:t>
      </w:r>
    </w:p>
    <w:p w14:paraId="453ADB8C" w14:textId="77777777" w:rsidR="004C4866" w:rsidRPr="00180BEC" w:rsidRDefault="004C4866" w:rsidP="00B31376">
      <w:pPr>
        <w:pStyle w:val="Odstavecseseznamem"/>
        <w:widowControl w:val="0"/>
        <w:spacing w:before="0"/>
        <w:ind w:left="425"/>
        <w:rPr>
          <w:rFonts w:asciiTheme="majorHAnsi" w:hAnsiTheme="majorHAnsi"/>
        </w:rPr>
      </w:pPr>
    </w:p>
    <w:p w14:paraId="7B5309F2" w14:textId="77777777" w:rsidR="00F94E76" w:rsidRDefault="004C4866" w:rsidP="000A7D6A">
      <w:pPr>
        <w:widowControl w:val="0"/>
        <w:spacing w:before="0" w:line="240" w:lineRule="auto"/>
        <w:ind w:left="0" w:firstLine="0"/>
        <w:rPr>
          <w:rFonts w:asciiTheme="majorHAnsi" w:hAnsiTheme="majorHAnsi"/>
        </w:rPr>
      </w:pPr>
      <w:r>
        <w:rPr>
          <w:rFonts w:asciiTheme="majorHAnsi" w:hAnsiTheme="majorHAnsi"/>
        </w:rPr>
        <w:t>3.1</w:t>
      </w:r>
      <w:r>
        <w:rPr>
          <w:rFonts w:asciiTheme="majorHAnsi" w:hAnsiTheme="majorHAnsi"/>
        </w:rPr>
        <w:tab/>
      </w:r>
      <w:r w:rsidR="00781769" w:rsidRPr="00441E95">
        <w:rPr>
          <w:rFonts w:asciiTheme="majorHAnsi" w:hAnsiTheme="majorHAnsi"/>
          <w:b/>
          <w:bCs/>
        </w:rPr>
        <w:t>REDESIGN INFRASTRUK</w:t>
      </w:r>
      <w:r w:rsidR="00F94E76" w:rsidRPr="00441E95">
        <w:rPr>
          <w:rFonts w:asciiTheme="majorHAnsi" w:hAnsiTheme="majorHAnsi"/>
          <w:b/>
          <w:bCs/>
        </w:rPr>
        <w:t>TURY</w:t>
      </w:r>
    </w:p>
    <w:p w14:paraId="23CC6252" w14:textId="77777777" w:rsidR="00F94E76" w:rsidRDefault="00F94E76" w:rsidP="00F94E76">
      <w:pPr>
        <w:widowControl w:val="0"/>
        <w:spacing w:before="0" w:line="240" w:lineRule="auto"/>
        <w:ind w:left="0" w:firstLine="709"/>
        <w:rPr>
          <w:rFonts w:asciiTheme="majorHAnsi" w:hAnsiTheme="majorHAnsi"/>
        </w:rPr>
      </w:pPr>
    </w:p>
    <w:p w14:paraId="7E055156" w14:textId="3BB181C6" w:rsidR="004E299A" w:rsidRDefault="004C4866" w:rsidP="0088739A">
      <w:pPr>
        <w:widowControl w:val="0"/>
        <w:spacing w:before="0" w:line="240" w:lineRule="auto"/>
        <w:ind w:left="0" w:firstLine="709"/>
        <w:rPr>
          <w:rFonts w:asciiTheme="majorHAnsi" w:hAnsiTheme="majorHAnsi"/>
        </w:rPr>
      </w:pPr>
      <w:r>
        <w:rPr>
          <w:rFonts w:asciiTheme="majorHAnsi" w:hAnsiTheme="majorHAnsi"/>
        </w:rPr>
        <w:t>IPR Praha:</w:t>
      </w:r>
    </w:p>
    <w:p w14:paraId="2D0E5B63" w14:textId="77777777" w:rsidR="004C4866" w:rsidRPr="004C4866" w:rsidRDefault="004C4866" w:rsidP="0088739A">
      <w:pPr>
        <w:widowControl w:val="0"/>
        <w:spacing w:before="0" w:line="240" w:lineRule="auto"/>
        <w:rPr>
          <w:rFonts w:asciiTheme="majorHAnsi" w:hAnsiTheme="majorHAnsi"/>
        </w:rPr>
      </w:pPr>
    </w:p>
    <w:p w14:paraId="0C3DB399" w14:textId="099CB3E9" w:rsidR="00223EB0" w:rsidRDefault="39B21A77" w:rsidP="0088739A">
      <w:pPr>
        <w:pStyle w:val="Odstavecseseznamem"/>
        <w:widowControl w:val="0"/>
        <w:numPr>
          <w:ilvl w:val="0"/>
          <w:numId w:val="4"/>
        </w:numPr>
        <w:spacing w:before="0" w:line="240" w:lineRule="auto"/>
        <w:ind w:left="993" w:hanging="426"/>
        <w:rPr>
          <w:rFonts w:asciiTheme="majorHAnsi" w:hAnsiTheme="majorHAnsi"/>
        </w:rPr>
      </w:pPr>
      <w:r w:rsidRPr="7D171149">
        <w:rPr>
          <w:rFonts w:asciiTheme="majorHAnsi" w:hAnsiTheme="majorHAnsi"/>
        </w:rPr>
        <w:t>Z</w:t>
      </w:r>
      <w:r w:rsidR="2DA37061" w:rsidRPr="7D171149">
        <w:rPr>
          <w:rFonts w:asciiTheme="majorHAnsi" w:hAnsiTheme="majorHAnsi"/>
        </w:rPr>
        <w:t>ajistí</w:t>
      </w:r>
      <w:r w:rsidRPr="7D171149">
        <w:rPr>
          <w:rFonts w:asciiTheme="majorHAnsi" w:hAnsiTheme="majorHAnsi"/>
        </w:rPr>
        <w:t xml:space="preserve"> uveřejnění předběžného oznámení o úmyslu Smluvních stran zadat Veřejnou zakázku, ve smyslu </w:t>
      </w:r>
      <w:r w:rsidR="1E724A7F" w:rsidRPr="7D171149">
        <w:rPr>
          <w:rFonts w:asciiTheme="majorHAnsi" w:hAnsiTheme="majorHAnsi"/>
        </w:rPr>
        <w:t>§ 34 ZZVZ</w:t>
      </w:r>
      <w:r w:rsidR="707163BA" w:rsidRPr="7D171149">
        <w:rPr>
          <w:rFonts w:asciiTheme="majorHAnsi" w:hAnsiTheme="majorHAnsi"/>
        </w:rPr>
        <w:t>, bude-li shledáno Smluvními stranami účelným</w:t>
      </w:r>
      <w:r w:rsidR="1E724A7F" w:rsidRPr="7D171149">
        <w:rPr>
          <w:rFonts w:asciiTheme="majorHAnsi" w:hAnsiTheme="majorHAnsi"/>
        </w:rPr>
        <w:t>;</w:t>
      </w:r>
      <w:r w:rsidR="2DA37061" w:rsidRPr="7D171149">
        <w:rPr>
          <w:rFonts w:asciiTheme="majorHAnsi" w:hAnsiTheme="majorHAnsi"/>
        </w:rPr>
        <w:t xml:space="preserve"> </w:t>
      </w:r>
    </w:p>
    <w:p w14:paraId="011D6B70" w14:textId="275AAA2B" w:rsidR="00322482" w:rsidRDefault="003A2270" w:rsidP="0BC87882">
      <w:pPr>
        <w:pStyle w:val="Odstavecseseznamem"/>
        <w:widowControl w:val="0"/>
        <w:numPr>
          <w:ilvl w:val="0"/>
          <w:numId w:val="4"/>
        </w:numPr>
        <w:spacing w:before="0"/>
        <w:ind w:left="993" w:hanging="426"/>
        <w:rPr>
          <w:rFonts w:asciiTheme="majorHAnsi" w:hAnsiTheme="majorHAnsi"/>
        </w:rPr>
      </w:pPr>
      <w:r w:rsidRPr="0BC87882">
        <w:rPr>
          <w:rFonts w:asciiTheme="majorHAnsi" w:hAnsiTheme="majorHAnsi"/>
        </w:rPr>
        <w:t xml:space="preserve">zajistí přípravu a zpracování koncepce předběžných tržních konzultací k připravované Veřejné zakázce </w:t>
      </w:r>
      <w:r w:rsidR="00E73E0A" w:rsidRPr="0BC87882">
        <w:rPr>
          <w:rFonts w:asciiTheme="majorHAnsi" w:hAnsiTheme="majorHAnsi"/>
        </w:rPr>
        <w:t>(</w:t>
      </w:r>
      <w:r w:rsidR="00B70D75" w:rsidRPr="0BC87882">
        <w:rPr>
          <w:rFonts w:asciiTheme="majorHAnsi" w:hAnsiTheme="majorHAnsi"/>
        </w:rPr>
        <w:t>„</w:t>
      </w:r>
      <w:r w:rsidR="00E73E0A" w:rsidRPr="0BC87882">
        <w:rPr>
          <w:rFonts w:asciiTheme="majorHAnsi" w:hAnsiTheme="majorHAnsi"/>
          <w:b/>
          <w:bCs/>
        </w:rPr>
        <w:t>PTK</w:t>
      </w:r>
      <w:r w:rsidR="00B70D75" w:rsidRPr="0BC87882">
        <w:rPr>
          <w:rFonts w:asciiTheme="majorHAnsi" w:hAnsiTheme="majorHAnsi"/>
        </w:rPr>
        <w:t>“</w:t>
      </w:r>
      <w:r w:rsidR="00E73E0A" w:rsidRPr="0BC87882">
        <w:rPr>
          <w:rFonts w:asciiTheme="majorHAnsi" w:hAnsiTheme="majorHAnsi"/>
        </w:rPr>
        <w:t xml:space="preserve">), </w:t>
      </w:r>
      <w:r w:rsidR="00C61086" w:rsidRPr="0BC87882">
        <w:rPr>
          <w:rFonts w:asciiTheme="majorHAnsi" w:hAnsiTheme="majorHAnsi"/>
        </w:rPr>
        <w:t xml:space="preserve">administraci procesu a </w:t>
      </w:r>
      <w:r w:rsidR="00E73E0A" w:rsidRPr="0BC87882">
        <w:rPr>
          <w:rFonts w:asciiTheme="majorHAnsi" w:hAnsiTheme="majorHAnsi"/>
        </w:rPr>
        <w:t>vyhodnocení těchto PTK</w:t>
      </w:r>
      <w:r w:rsidR="75456DA2" w:rsidRPr="0BC87882">
        <w:rPr>
          <w:rFonts w:asciiTheme="majorHAnsi" w:hAnsiTheme="majorHAnsi"/>
        </w:rPr>
        <w:t>, bude-li shledáno Smluvními stranami účelným</w:t>
      </w:r>
      <w:r w:rsidR="0088730C" w:rsidRPr="0BC87882">
        <w:rPr>
          <w:rFonts w:asciiTheme="majorHAnsi" w:hAnsiTheme="majorHAnsi"/>
        </w:rPr>
        <w:t>;</w:t>
      </w:r>
    </w:p>
    <w:p w14:paraId="1AD4A448" w14:textId="6BC64BA6" w:rsidR="007B1A5C" w:rsidRPr="00F31F8F" w:rsidRDefault="00432948" w:rsidP="4600A038">
      <w:pPr>
        <w:pStyle w:val="Odstavecseseznamem"/>
        <w:widowControl w:val="0"/>
        <w:numPr>
          <w:ilvl w:val="0"/>
          <w:numId w:val="4"/>
        </w:numPr>
        <w:spacing w:before="0"/>
        <w:ind w:left="993" w:hanging="426"/>
        <w:rPr>
          <w:rFonts w:asciiTheme="majorHAnsi" w:hAnsiTheme="majorHAnsi"/>
        </w:rPr>
      </w:pPr>
      <w:r w:rsidRPr="4600A038">
        <w:rPr>
          <w:rFonts w:asciiTheme="majorHAnsi" w:hAnsiTheme="majorHAnsi"/>
        </w:rPr>
        <w:t xml:space="preserve">zajistí </w:t>
      </w:r>
      <w:r w:rsidR="00030C8D" w:rsidRPr="4600A038">
        <w:rPr>
          <w:rFonts w:asciiTheme="majorHAnsi" w:hAnsiTheme="majorHAnsi"/>
        </w:rPr>
        <w:t xml:space="preserve">přípravu a zpracování </w:t>
      </w:r>
      <w:r w:rsidR="005155FE" w:rsidRPr="4600A038">
        <w:rPr>
          <w:rFonts w:asciiTheme="majorHAnsi" w:hAnsiTheme="majorHAnsi"/>
        </w:rPr>
        <w:t xml:space="preserve">koncepce </w:t>
      </w:r>
      <w:r w:rsidR="00030C8D" w:rsidRPr="4600A038">
        <w:rPr>
          <w:rFonts w:asciiTheme="majorHAnsi" w:hAnsiTheme="majorHAnsi"/>
        </w:rPr>
        <w:t xml:space="preserve">zadávací dokumentace </w:t>
      </w:r>
      <w:r w:rsidR="00A35F16" w:rsidRPr="4600A038">
        <w:rPr>
          <w:rFonts w:asciiTheme="majorHAnsi" w:hAnsiTheme="majorHAnsi"/>
        </w:rPr>
        <w:t>V</w:t>
      </w:r>
      <w:r w:rsidR="00030C8D" w:rsidRPr="4600A038">
        <w:rPr>
          <w:rFonts w:asciiTheme="majorHAnsi" w:hAnsiTheme="majorHAnsi"/>
        </w:rPr>
        <w:t>eřejné zakázky</w:t>
      </w:r>
      <w:r w:rsidR="00705A92" w:rsidRPr="4600A038">
        <w:rPr>
          <w:rFonts w:asciiTheme="majorHAnsi" w:hAnsiTheme="majorHAnsi"/>
        </w:rPr>
        <w:t>;</w:t>
      </w:r>
    </w:p>
    <w:p w14:paraId="6AAF2449" w14:textId="444D5F18" w:rsidR="00030C8D" w:rsidRDefault="00B57E42" w:rsidP="00C575E8">
      <w:pPr>
        <w:pStyle w:val="Odstavecseseznamem"/>
        <w:widowControl w:val="0"/>
        <w:numPr>
          <w:ilvl w:val="0"/>
          <w:numId w:val="4"/>
        </w:numPr>
        <w:spacing w:before="0"/>
        <w:ind w:left="993" w:hanging="426"/>
        <w:rPr>
          <w:rFonts w:asciiTheme="majorHAnsi" w:hAnsiTheme="majorHAnsi"/>
        </w:rPr>
      </w:pPr>
      <w:r w:rsidRPr="00180BEC">
        <w:rPr>
          <w:rFonts w:asciiTheme="majorHAnsi" w:hAnsiTheme="majorHAnsi"/>
        </w:rPr>
        <w:t xml:space="preserve">zavazuje </w:t>
      </w:r>
      <w:r>
        <w:rPr>
          <w:rFonts w:asciiTheme="majorHAnsi" w:hAnsiTheme="majorHAnsi"/>
        </w:rPr>
        <w:t xml:space="preserve">se </w:t>
      </w:r>
      <w:r w:rsidRPr="00180BEC">
        <w:rPr>
          <w:rFonts w:asciiTheme="majorHAnsi" w:hAnsiTheme="majorHAnsi"/>
        </w:rPr>
        <w:t xml:space="preserve">k akceptaci připomínek </w:t>
      </w:r>
      <w:r>
        <w:rPr>
          <w:rFonts w:asciiTheme="majorHAnsi" w:hAnsiTheme="majorHAnsi"/>
        </w:rPr>
        <w:t>SČK,</w:t>
      </w:r>
      <w:r w:rsidRPr="00180BEC">
        <w:rPr>
          <w:rFonts w:asciiTheme="majorHAnsi" w:hAnsiTheme="majorHAnsi"/>
        </w:rPr>
        <w:t xml:space="preserve"> případně k jednání o těchto připomínkách až do doby dosažení shody </w:t>
      </w:r>
      <w:r w:rsidR="00FE08DF">
        <w:rPr>
          <w:rFonts w:asciiTheme="majorHAnsi" w:hAnsiTheme="majorHAnsi"/>
        </w:rPr>
        <w:t>S</w:t>
      </w:r>
      <w:r w:rsidRPr="00180BEC">
        <w:rPr>
          <w:rFonts w:asciiTheme="majorHAnsi" w:hAnsiTheme="majorHAnsi"/>
        </w:rPr>
        <w:t>mluvních stran;</w:t>
      </w:r>
      <w:r w:rsidR="00030C8D">
        <w:rPr>
          <w:rFonts w:asciiTheme="majorHAnsi" w:hAnsiTheme="majorHAnsi"/>
        </w:rPr>
        <w:t xml:space="preserve"> </w:t>
      </w:r>
    </w:p>
    <w:p w14:paraId="5C100552" w14:textId="1D1E3979" w:rsidR="005155FE" w:rsidRDefault="229F6AF2" w:rsidP="00C575E8">
      <w:pPr>
        <w:pStyle w:val="Odstavecseseznamem"/>
        <w:widowControl w:val="0"/>
        <w:numPr>
          <w:ilvl w:val="0"/>
          <w:numId w:val="4"/>
        </w:numPr>
        <w:spacing w:before="0"/>
        <w:ind w:left="993" w:hanging="426"/>
        <w:rPr>
          <w:rFonts w:asciiTheme="majorHAnsi" w:hAnsiTheme="majorHAnsi"/>
        </w:rPr>
      </w:pPr>
      <w:r w:rsidRPr="7D171149">
        <w:rPr>
          <w:rFonts w:asciiTheme="majorHAnsi" w:hAnsiTheme="majorHAnsi"/>
        </w:rPr>
        <w:t xml:space="preserve">zahájí a organizačně a právně zajistí </w:t>
      </w:r>
      <w:r w:rsidR="51FEC3CD" w:rsidRPr="7D171149">
        <w:rPr>
          <w:rFonts w:asciiTheme="majorHAnsi" w:hAnsiTheme="majorHAnsi"/>
        </w:rPr>
        <w:t xml:space="preserve">kompletní </w:t>
      </w:r>
      <w:r w:rsidRPr="7D171149">
        <w:rPr>
          <w:rFonts w:asciiTheme="majorHAnsi" w:hAnsiTheme="majorHAnsi"/>
        </w:rPr>
        <w:t>zadávací řízení</w:t>
      </w:r>
      <w:r w:rsidR="51FEC3CD" w:rsidRPr="7D171149">
        <w:rPr>
          <w:rFonts w:asciiTheme="majorHAnsi" w:hAnsiTheme="majorHAnsi"/>
        </w:rPr>
        <w:t xml:space="preserve">, včetně nezbytné komunikace s účastníky a vybraným </w:t>
      </w:r>
      <w:r w:rsidR="00337A83">
        <w:rPr>
          <w:rFonts w:asciiTheme="majorHAnsi" w:hAnsiTheme="majorHAnsi"/>
        </w:rPr>
        <w:t>P</w:t>
      </w:r>
      <w:r w:rsidR="51FEC3CD" w:rsidRPr="7D171149">
        <w:rPr>
          <w:rFonts w:asciiTheme="majorHAnsi" w:hAnsiTheme="majorHAnsi"/>
        </w:rPr>
        <w:t xml:space="preserve">oskytovatelem, kterému je oprávněn udělovat závazné pokyny jménem obou </w:t>
      </w:r>
      <w:r w:rsidR="2A6C7DD7" w:rsidRPr="7D171149">
        <w:rPr>
          <w:rFonts w:asciiTheme="majorHAnsi" w:hAnsiTheme="majorHAnsi"/>
        </w:rPr>
        <w:t>S</w:t>
      </w:r>
      <w:r w:rsidR="51FEC3CD" w:rsidRPr="7D171149">
        <w:rPr>
          <w:rFonts w:asciiTheme="majorHAnsi" w:hAnsiTheme="majorHAnsi"/>
        </w:rPr>
        <w:t xml:space="preserve">mluvních stran; </w:t>
      </w:r>
    </w:p>
    <w:p w14:paraId="6DA8FDD8" w14:textId="131F4023" w:rsidR="005155FE" w:rsidRDefault="51FEC3CD" w:rsidP="00C575E8">
      <w:pPr>
        <w:pStyle w:val="Odstavecseseznamem"/>
        <w:widowControl w:val="0"/>
        <w:numPr>
          <w:ilvl w:val="0"/>
          <w:numId w:val="4"/>
        </w:numPr>
        <w:spacing w:before="0"/>
        <w:ind w:left="993" w:hanging="426"/>
        <w:rPr>
          <w:rFonts w:asciiTheme="majorHAnsi" w:hAnsiTheme="majorHAnsi"/>
        </w:rPr>
      </w:pPr>
      <w:r w:rsidRPr="7D171149">
        <w:rPr>
          <w:rFonts w:asciiTheme="majorHAnsi" w:hAnsiTheme="majorHAnsi"/>
        </w:rPr>
        <w:t>zajistí veškerá relevantní rozhodnutí v zadávacím řízení, jejichž přijetí a vydání projednal s SČK;</w:t>
      </w:r>
    </w:p>
    <w:p w14:paraId="0A418395" w14:textId="710B7736" w:rsidR="00CC015C" w:rsidRDefault="00CC015C" w:rsidP="00C575E8">
      <w:pPr>
        <w:pStyle w:val="Odstavecseseznamem"/>
        <w:widowControl w:val="0"/>
        <w:numPr>
          <w:ilvl w:val="0"/>
          <w:numId w:val="4"/>
        </w:numPr>
        <w:spacing w:before="0"/>
        <w:ind w:left="993" w:hanging="426"/>
        <w:rPr>
          <w:rFonts w:asciiTheme="majorHAnsi" w:hAnsiTheme="majorHAnsi"/>
        </w:rPr>
      </w:pPr>
      <w:r>
        <w:rPr>
          <w:rFonts w:asciiTheme="majorHAnsi" w:hAnsiTheme="majorHAnsi"/>
        </w:rPr>
        <w:t xml:space="preserve">zajistí uveřejnění Realizační smlouvy </w:t>
      </w:r>
      <w:r w:rsidR="000978BB">
        <w:rPr>
          <w:rFonts w:asciiTheme="majorHAnsi" w:hAnsiTheme="majorHAnsi"/>
        </w:rPr>
        <w:t>v Registru smluv;</w:t>
      </w:r>
    </w:p>
    <w:p w14:paraId="071F2642" w14:textId="7E3957F2" w:rsidR="00F0041A" w:rsidRDefault="72919340" w:rsidP="00C575E8">
      <w:pPr>
        <w:pStyle w:val="Odstavecseseznamem"/>
        <w:widowControl w:val="0"/>
        <w:numPr>
          <w:ilvl w:val="0"/>
          <w:numId w:val="4"/>
        </w:numPr>
        <w:spacing w:before="0"/>
        <w:ind w:left="993" w:hanging="426"/>
        <w:rPr>
          <w:rFonts w:asciiTheme="majorHAnsi" w:hAnsiTheme="majorHAnsi"/>
        </w:rPr>
      </w:pPr>
      <w:r w:rsidRPr="0D73FFDC">
        <w:rPr>
          <w:rFonts w:asciiTheme="majorHAnsi" w:hAnsiTheme="majorHAnsi"/>
        </w:rPr>
        <w:t xml:space="preserve">zajistí </w:t>
      </w:r>
      <w:r w:rsidR="7201F315" w:rsidRPr="0D73FFDC">
        <w:rPr>
          <w:rFonts w:asciiTheme="majorHAnsi" w:hAnsiTheme="majorHAnsi"/>
        </w:rPr>
        <w:t>financování</w:t>
      </w:r>
      <w:r w:rsidR="658CED82" w:rsidRPr="0D73FFDC">
        <w:rPr>
          <w:rFonts w:asciiTheme="majorHAnsi" w:hAnsiTheme="majorHAnsi"/>
        </w:rPr>
        <w:t xml:space="preserve"> </w:t>
      </w:r>
      <w:r w:rsidR="27812CEC" w:rsidRPr="0D73FFDC">
        <w:rPr>
          <w:rFonts w:asciiTheme="majorHAnsi" w:hAnsiTheme="majorHAnsi"/>
        </w:rPr>
        <w:t xml:space="preserve">předmětu </w:t>
      </w:r>
      <w:r w:rsidR="658CED82" w:rsidRPr="0D73FFDC">
        <w:rPr>
          <w:rFonts w:asciiTheme="majorHAnsi" w:hAnsiTheme="majorHAnsi"/>
        </w:rPr>
        <w:t>plnění</w:t>
      </w:r>
      <w:r w:rsidR="211DD6E0" w:rsidRPr="0D73FFDC">
        <w:rPr>
          <w:rFonts w:asciiTheme="majorHAnsi" w:hAnsiTheme="majorHAnsi"/>
        </w:rPr>
        <w:t xml:space="preserve"> plynoucí z</w:t>
      </w:r>
      <w:r w:rsidR="658CED82" w:rsidRPr="0D73FFDC">
        <w:rPr>
          <w:rFonts w:asciiTheme="majorHAnsi" w:hAnsiTheme="majorHAnsi"/>
        </w:rPr>
        <w:t xml:space="preserve"> </w:t>
      </w:r>
      <w:r w:rsidR="4BE2309F" w:rsidRPr="0D73FFDC">
        <w:rPr>
          <w:rFonts w:asciiTheme="majorHAnsi" w:hAnsiTheme="majorHAnsi"/>
        </w:rPr>
        <w:t>R</w:t>
      </w:r>
      <w:r w:rsidR="00960DBF">
        <w:rPr>
          <w:rFonts w:asciiTheme="majorHAnsi" w:hAnsiTheme="majorHAnsi"/>
        </w:rPr>
        <w:t>ealizační</w:t>
      </w:r>
      <w:r w:rsidR="658CED82" w:rsidRPr="0D73FFDC">
        <w:rPr>
          <w:rFonts w:asciiTheme="majorHAnsi" w:hAnsiTheme="majorHAnsi"/>
        </w:rPr>
        <w:t xml:space="preserve"> smlouvy</w:t>
      </w:r>
      <w:r w:rsidR="06E100A9" w:rsidRPr="0D73FFDC">
        <w:rPr>
          <w:rFonts w:asciiTheme="majorHAnsi" w:hAnsiTheme="majorHAnsi"/>
        </w:rPr>
        <w:t xml:space="preserve"> v poměru 50 % z celkové ceny</w:t>
      </w:r>
      <w:r w:rsidR="00DC6A4D">
        <w:rPr>
          <w:rFonts w:asciiTheme="majorHAnsi" w:hAnsiTheme="majorHAnsi"/>
        </w:rPr>
        <w:t>,</w:t>
      </w:r>
      <w:r w:rsidR="211DD6E0" w:rsidRPr="0D73FFDC">
        <w:rPr>
          <w:rFonts w:asciiTheme="majorHAnsi" w:hAnsiTheme="majorHAnsi"/>
        </w:rPr>
        <w:t xml:space="preserve"> </w:t>
      </w:r>
      <w:r w:rsidR="00A64608">
        <w:rPr>
          <w:rFonts w:asciiTheme="majorHAnsi" w:hAnsiTheme="majorHAnsi"/>
        </w:rPr>
        <w:t xml:space="preserve">a dále </w:t>
      </w:r>
      <w:r w:rsidR="211DD6E0" w:rsidRPr="0D73FFDC">
        <w:rPr>
          <w:rFonts w:asciiTheme="majorHAnsi" w:hAnsiTheme="majorHAnsi"/>
        </w:rPr>
        <w:t>dle plat</w:t>
      </w:r>
      <w:r w:rsidR="7DA0636C" w:rsidRPr="0D73FFDC">
        <w:rPr>
          <w:rFonts w:asciiTheme="majorHAnsi" w:hAnsiTheme="majorHAnsi"/>
        </w:rPr>
        <w:t>ebních</w:t>
      </w:r>
      <w:r w:rsidR="211DD6E0" w:rsidRPr="0D73FFDC">
        <w:rPr>
          <w:rFonts w:asciiTheme="majorHAnsi" w:hAnsiTheme="majorHAnsi"/>
        </w:rPr>
        <w:t xml:space="preserve"> podmínek určených v </w:t>
      </w:r>
      <w:r w:rsidR="4BE2309F" w:rsidRPr="0D73FFDC">
        <w:rPr>
          <w:rFonts w:asciiTheme="majorHAnsi" w:hAnsiTheme="majorHAnsi"/>
        </w:rPr>
        <w:t>R</w:t>
      </w:r>
      <w:r w:rsidR="00E128E6">
        <w:rPr>
          <w:rFonts w:asciiTheme="majorHAnsi" w:hAnsiTheme="majorHAnsi"/>
        </w:rPr>
        <w:t>ealizační</w:t>
      </w:r>
      <w:r w:rsidR="211DD6E0" w:rsidRPr="0D73FFDC">
        <w:rPr>
          <w:rFonts w:asciiTheme="majorHAnsi" w:hAnsiTheme="majorHAnsi"/>
        </w:rPr>
        <w:t xml:space="preserve"> smlouvě</w:t>
      </w:r>
      <w:r w:rsidR="5829C21C" w:rsidRPr="0D73FFDC">
        <w:rPr>
          <w:rFonts w:asciiTheme="majorHAnsi" w:hAnsiTheme="majorHAnsi"/>
        </w:rPr>
        <w:t>;</w:t>
      </w:r>
    </w:p>
    <w:p w14:paraId="0AAE0AA9" w14:textId="563C478B" w:rsidR="12760741" w:rsidRDefault="709FBE5D" w:rsidP="583C49E4">
      <w:pPr>
        <w:pStyle w:val="Odstavecseseznamem"/>
        <w:widowControl w:val="0"/>
        <w:numPr>
          <w:ilvl w:val="0"/>
          <w:numId w:val="4"/>
        </w:numPr>
        <w:spacing w:before="0"/>
        <w:ind w:left="993" w:hanging="426"/>
        <w:rPr>
          <w:rFonts w:asciiTheme="majorHAnsi" w:hAnsiTheme="majorHAnsi"/>
        </w:rPr>
      </w:pPr>
      <w:r w:rsidRPr="0520FDCF">
        <w:rPr>
          <w:rFonts w:asciiTheme="majorHAnsi" w:hAnsiTheme="majorHAnsi"/>
        </w:rPr>
        <w:t>zajistí uveřejnění všech dokumentů či informací o Veřejné zakázce dle požadavků ZZVZ</w:t>
      </w:r>
      <w:r w:rsidR="56AB40ED" w:rsidRPr="0520FDCF">
        <w:rPr>
          <w:rFonts w:asciiTheme="majorHAnsi" w:hAnsiTheme="majorHAnsi"/>
        </w:rPr>
        <w:t>;</w:t>
      </w:r>
    </w:p>
    <w:p w14:paraId="2EC39A18" w14:textId="17226763" w:rsidR="12760741" w:rsidRDefault="3442713D" w:rsidP="583C49E4">
      <w:pPr>
        <w:pStyle w:val="Odstavecseseznamem"/>
        <w:widowControl w:val="0"/>
        <w:numPr>
          <w:ilvl w:val="0"/>
          <w:numId w:val="4"/>
        </w:numPr>
        <w:spacing w:before="0"/>
        <w:ind w:left="993" w:hanging="426"/>
        <w:rPr>
          <w:rFonts w:asciiTheme="majorHAnsi" w:hAnsiTheme="majorHAnsi"/>
        </w:rPr>
      </w:pPr>
      <w:r w:rsidRPr="0520FDCF">
        <w:rPr>
          <w:rFonts w:asciiTheme="majorHAnsi" w:hAnsiTheme="majorHAnsi"/>
        </w:rPr>
        <w:t>zajist</w:t>
      </w:r>
      <w:r w:rsidR="03B80012" w:rsidRPr="0520FDCF">
        <w:rPr>
          <w:rFonts w:asciiTheme="majorHAnsi" w:hAnsiTheme="majorHAnsi"/>
        </w:rPr>
        <w:t>í</w:t>
      </w:r>
      <w:r w:rsidRPr="0520FDCF">
        <w:rPr>
          <w:rFonts w:asciiTheme="majorHAnsi" w:hAnsiTheme="majorHAnsi"/>
        </w:rPr>
        <w:t xml:space="preserve"> </w:t>
      </w:r>
      <w:r w:rsidR="01BEF39B" w:rsidRPr="0520FDCF">
        <w:rPr>
          <w:rFonts w:asciiTheme="majorHAnsi" w:hAnsiTheme="majorHAnsi"/>
        </w:rPr>
        <w:t>splnění archivační povinnosti</w:t>
      </w:r>
      <w:r w:rsidR="6589B5BC" w:rsidRPr="0520FDCF">
        <w:rPr>
          <w:rFonts w:asciiTheme="majorHAnsi" w:hAnsiTheme="majorHAnsi"/>
        </w:rPr>
        <w:t xml:space="preserve"> ve vztahu k Veřejné zakázce</w:t>
      </w:r>
      <w:r w:rsidR="709FBE5D" w:rsidRPr="0520FDCF">
        <w:rPr>
          <w:rFonts w:asciiTheme="majorHAnsi" w:hAnsiTheme="majorHAnsi"/>
        </w:rPr>
        <w:t>.</w:t>
      </w:r>
    </w:p>
    <w:p w14:paraId="3BF8338E" w14:textId="77777777" w:rsidR="004C4866" w:rsidRDefault="004C4866" w:rsidP="004C4866">
      <w:pPr>
        <w:pStyle w:val="Odstavecseseznamem"/>
        <w:widowControl w:val="0"/>
        <w:spacing w:before="0"/>
        <w:ind w:firstLine="0"/>
        <w:rPr>
          <w:rFonts w:asciiTheme="majorHAnsi" w:hAnsiTheme="majorHAnsi"/>
        </w:rPr>
      </w:pPr>
    </w:p>
    <w:p w14:paraId="3BDEB16B" w14:textId="1C365310" w:rsidR="004C4866" w:rsidRPr="004C4866" w:rsidRDefault="004C4866" w:rsidP="00B4054A">
      <w:pPr>
        <w:widowControl w:val="0"/>
        <w:spacing w:before="0" w:line="240" w:lineRule="auto"/>
        <w:ind w:left="0" w:firstLine="709"/>
        <w:rPr>
          <w:rFonts w:asciiTheme="majorHAnsi" w:hAnsiTheme="majorHAnsi"/>
        </w:rPr>
      </w:pPr>
      <w:r>
        <w:rPr>
          <w:rFonts w:asciiTheme="majorHAnsi" w:hAnsiTheme="majorHAnsi"/>
        </w:rPr>
        <w:t>SČK:</w:t>
      </w:r>
    </w:p>
    <w:p w14:paraId="69491FC0" w14:textId="77777777" w:rsidR="004C4866" w:rsidRPr="00180BEC" w:rsidRDefault="004C4866" w:rsidP="000A7D6A">
      <w:pPr>
        <w:pStyle w:val="Odstavecseseznamem"/>
        <w:widowControl w:val="0"/>
        <w:spacing w:before="0" w:line="240" w:lineRule="auto"/>
        <w:ind w:firstLine="0"/>
        <w:rPr>
          <w:rFonts w:asciiTheme="majorHAnsi" w:hAnsiTheme="majorHAnsi"/>
        </w:rPr>
      </w:pPr>
    </w:p>
    <w:p w14:paraId="08FCFDE8" w14:textId="6B1D54BE" w:rsidR="00DC68BD" w:rsidRDefault="003B5437" w:rsidP="00887A25">
      <w:pPr>
        <w:pStyle w:val="Odstavecseseznamem"/>
        <w:widowControl w:val="0"/>
        <w:numPr>
          <w:ilvl w:val="0"/>
          <w:numId w:val="6"/>
        </w:numPr>
        <w:spacing w:before="0"/>
        <w:ind w:left="993" w:hanging="426"/>
        <w:rPr>
          <w:rFonts w:asciiTheme="majorHAnsi" w:hAnsiTheme="majorHAnsi"/>
        </w:rPr>
      </w:pPr>
      <w:r>
        <w:rPr>
          <w:rFonts w:asciiTheme="majorHAnsi" w:hAnsiTheme="majorHAnsi"/>
        </w:rPr>
        <w:t>Poskytne IPR Praha součinnost při provedení PTK</w:t>
      </w:r>
      <w:r w:rsidR="009C4167">
        <w:rPr>
          <w:rFonts w:asciiTheme="majorHAnsi" w:hAnsiTheme="majorHAnsi"/>
        </w:rPr>
        <w:t xml:space="preserve"> při vymezení a odsouhlasení</w:t>
      </w:r>
      <w:r w:rsidR="00C61086">
        <w:rPr>
          <w:rFonts w:asciiTheme="majorHAnsi" w:hAnsiTheme="majorHAnsi"/>
        </w:rPr>
        <w:t xml:space="preserve"> znění dotazů směřovaných </w:t>
      </w:r>
      <w:r w:rsidR="00657B92">
        <w:rPr>
          <w:rFonts w:asciiTheme="majorHAnsi" w:hAnsiTheme="majorHAnsi"/>
        </w:rPr>
        <w:t>na potenciální dodavatele a vyhodnocení relevantních informací z PTK;</w:t>
      </w:r>
      <w:r w:rsidR="009C4167">
        <w:rPr>
          <w:rFonts w:asciiTheme="majorHAnsi" w:hAnsiTheme="majorHAnsi"/>
        </w:rPr>
        <w:t xml:space="preserve"> </w:t>
      </w:r>
      <w:r w:rsidR="00DC68BD">
        <w:rPr>
          <w:rFonts w:asciiTheme="majorHAnsi" w:hAnsiTheme="majorHAnsi"/>
        </w:rPr>
        <w:t xml:space="preserve"> </w:t>
      </w:r>
      <w:r w:rsidR="00B4054A">
        <w:rPr>
          <w:rFonts w:asciiTheme="majorHAnsi" w:hAnsiTheme="majorHAnsi"/>
        </w:rPr>
        <w:t xml:space="preserve"> </w:t>
      </w:r>
    </w:p>
    <w:p w14:paraId="3553E656" w14:textId="3390B7C4" w:rsidR="00F0041A" w:rsidRDefault="00A065B7" w:rsidP="00887A25">
      <w:pPr>
        <w:pStyle w:val="Odstavecseseznamem"/>
        <w:widowControl w:val="0"/>
        <w:numPr>
          <w:ilvl w:val="0"/>
          <w:numId w:val="6"/>
        </w:numPr>
        <w:spacing w:before="0"/>
        <w:ind w:left="993" w:hanging="426"/>
        <w:rPr>
          <w:rFonts w:asciiTheme="majorHAnsi" w:hAnsiTheme="majorHAnsi"/>
        </w:rPr>
      </w:pPr>
      <w:r w:rsidRPr="00180BEC">
        <w:rPr>
          <w:rFonts w:asciiTheme="majorHAnsi" w:hAnsiTheme="majorHAnsi"/>
        </w:rPr>
        <w:t>poskytne součinnost IPR Praha</w:t>
      </w:r>
      <w:r w:rsidR="00B57E42">
        <w:rPr>
          <w:rFonts w:asciiTheme="majorHAnsi" w:hAnsiTheme="majorHAnsi"/>
        </w:rPr>
        <w:t xml:space="preserve"> při přípravě a zpracování zadávací dokumentace</w:t>
      </w:r>
      <w:r w:rsidR="00D26CA7">
        <w:rPr>
          <w:rFonts w:asciiTheme="majorHAnsi" w:hAnsiTheme="majorHAnsi"/>
        </w:rPr>
        <w:t xml:space="preserve"> a vyhodnotí </w:t>
      </w:r>
      <w:r w:rsidR="0095714D">
        <w:rPr>
          <w:rFonts w:asciiTheme="majorHAnsi" w:hAnsiTheme="majorHAnsi"/>
        </w:rPr>
        <w:t xml:space="preserve">případné odlišnosti </w:t>
      </w:r>
      <w:r w:rsidR="00741CA1">
        <w:rPr>
          <w:rFonts w:asciiTheme="majorHAnsi" w:hAnsiTheme="majorHAnsi"/>
        </w:rPr>
        <w:t>ve vnitřních předpisech Smluvních stran</w:t>
      </w:r>
      <w:r w:rsidR="00494E95">
        <w:rPr>
          <w:rFonts w:asciiTheme="majorHAnsi" w:hAnsiTheme="majorHAnsi"/>
        </w:rPr>
        <w:t xml:space="preserve">, relevantní pro </w:t>
      </w:r>
      <w:r w:rsidR="006E33B7">
        <w:rPr>
          <w:rFonts w:asciiTheme="majorHAnsi" w:hAnsiTheme="majorHAnsi"/>
        </w:rPr>
        <w:t>nastavení správného postupu zadává</w:t>
      </w:r>
      <w:r w:rsidR="00D14B39">
        <w:rPr>
          <w:rFonts w:asciiTheme="majorHAnsi" w:hAnsiTheme="majorHAnsi"/>
        </w:rPr>
        <w:t>ní Veřejné zakázky</w:t>
      </w:r>
      <w:r w:rsidR="007B1A5C">
        <w:rPr>
          <w:rFonts w:asciiTheme="majorHAnsi" w:hAnsiTheme="majorHAnsi"/>
        </w:rPr>
        <w:t>;</w:t>
      </w:r>
    </w:p>
    <w:p w14:paraId="6EB8460F" w14:textId="2CD2514A" w:rsidR="007C3D4B" w:rsidRDefault="104F22A2" w:rsidP="00887A25">
      <w:pPr>
        <w:pStyle w:val="Odstavecseseznamem"/>
        <w:widowControl w:val="0"/>
        <w:numPr>
          <w:ilvl w:val="0"/>
          <w:numId w:val="6"/>
        </w:numPr>
        <w:spacing w:before="0"/>
        <w:ind w:left="993" w:hanging="426"/>
        <w:rPr>
          <w:rFonts w:asciiTheme="majorHAnsi" w:hAnsiTheme="majorHAnsi"/>
        </w:rPr>
      </w:pPr>
      <w:r w:rsidRPr="7D171149">
        <w:rPr>
          <w:rFonts w:asciiTheme="majorHAnsi" w:hAnsiTheme="majorHAnsi"/>
        </w:rPr>
        <w:t xml:space="preserve">poskytne </w:t>
      </w:r>
      <w:r w:rsidR="211AE65D" w:rsidRPr="7D171149">
        <w:rPr>
          <w:rFonts w:asciiTheme="majorHAnsi" w:hAnsiTheme="majorHAnsi"/>
        </w:rPr>
        <w:t>IPR Praha součinnost při organizaci a realizaci zadávacího řízení;</w:t>
      </w:r>
    </w:p>
    <w:p w14:paraId="2E649EF8" w14:textId="409FE93D" w:rsidR="00D26E06" w:rsidRDefault="658CED82" w:rsidP="00887A25">
      <w:pPr>
        <w:pStyle w:val="Odstavecseseznamem"/>
        <w:widowControl w:val="0"/>
        <w:numPr>
          <w:ilvl w:val="0"/>
          <w:numId w:val="6"/>
        </w:numPr>
        <w:spacing w:before="0"/>
        <w:ind w:left="993" w:hanging="426"/>
        <w:rPr>
          <w:rFonts w:asciiTheme="majorHAnsi" w:hAnsiTheme="majorHAnsi"/>
        </w:rPr>
      </w:pPr>
      <w:r w:rsidRPr="0D73FFDC">
        <w:rPr>
          <w:rFonts w:asciiTheme="majorHAnsi" w:hAnsiTheme="majorHAnsi"/>
        </w:rPr>
        <w:t xml:space="preserve">zajistí financování </w:t>
      </w:r>
      <w:r w:rsidR="27812CEC" w:rsidRPr="0D73FFDC">
        <w:rPr>
          <w:rFonts w:asciiTheme="majorHAnsi" w:hAnsiTheme="majorHAnsi"/>
        </w:rPr>
        <w:t xml:space="preserve">předmětu </w:t>
      </w:r>
      <w:r w:rsidRPr="0D73FFDC">
        <w:rPr>
          <w:rFonts w:asciiTheme="majorHAnsi" w:hAnsiTheme="majorHAnsi"/>
        </w:rPr>
        <w:t xml:space="preserve">plnění </w:t>
      </w:r>
      <w:r w:rsidR="211DD6E0" w:rsidRPr="0D73FFDC">
        <w:rPr>
          <w:rFonts w:asciiTheme="majorHAnsi" w:hAnsiTheme="majorHAnsi"/>
        </w:rPr>
        <w:t xml:space="preserve">plynoucí z </w:t>
      </w:r>
      <w:r w:rsidR="4BE2309F" w:rsidRPr="0D73FFDC">
        <w:rPr>
          <w:rFonts w:asciiTheme="majorHAnsi" w:hAnsiTheme="majorHAnsi"/>
        </w:rPr>
        <w:t>R</w:t>
      </w:r>
      <w:r w:rsidR="00AB2FFD">
        <w:rPr>
          <w:rFonts w:asciiTheme="majorHAnsi" w:hAnsiTheme="majorHAnsi"/>
        </w:rPr>
        <w:t>ealizační</w:t>
      </w:r>
      <w:r w:rsidRPr="0D73FFDC">
        <w:rPr>
          <w:rFonts w:asciiTheme="majorHAnsi" w:hAnsiTheme="majorHAnsi"/>
        </w:rPr>
        <w:t xml:space="preserve"> smlouvy </w:t>
      </w:r>
      <w:r w:rsidR="06E100A9" w:rsidRPr="0D73FFDC">
        <w:rPr>
          <w:rFonts w:asciiTheme="majorHAnsi" w:hAnsiTheme="majorHAnsi"/>
        </w:rPr>
        <w:t>v poměru 50 % z celkové ceny</w:t>
      </w:r>
      <w:r w:rsidR="00B23F96">
        <w:rPr>
          <w:rFonts w:asciiTheme="majorHAnsi" w:hAnsiTheme="majorHAnsi"/>
        </w:rPr>
        <w:t>,</w:t>
      </w:r>
      <w:r w:rsidR="06E100A9" w:rsidRPr="0D73FFDC">
        <w:rPr>
          <w:rFonts w:asciiTheme="majorHAnsi" w:hAnsiTheme="majorHAnsi"/>
        </w:rPr>
        <w:t xml:space="preserve"> </w:t>
      </w:r>
      <w:r w:rsidR="00B4054A">
        <w:rPr>
          <w:rFonts w:asciiTheme="majorHAnsi" w:hAnsiTheme="majorHAnsi"/>
        </w:rPr>
        <w:t xml:space="preserve">a dále </w:t>
      </w:r>
      <w:r w:rsidRPr="0D73FFDC">
        <w:rPr>
          <w:rFonts w:asciiTheme="majorHAnsi" w:hAnsiTheme="majorHAnsi"/>
        </w:rPr>
        <w:t>dle plat</w:t>
      </w:r>
      <w:r w:rsidR="7DA0636C" w:rsidRPr="0D73FFDC">
        <w:rPr>
          <w:rFonts w:asciiTheme="majorHAnsi" w:hAnsiTheme="majorHAnsi"/>
        </w:rPr>
        <w:t>ebních</w:t>
      </w:r>
      <w:r w:rsidRPr="0D73FFDC">
        <w:rPr>
          <w:rFonts w:asciiTheme="majorHAnsi" w:hAnsiTheme="majorHAnsi"/>
        </w:rPr>
        <w:t xml:space="preserve"> podmínek určených v </w:t>
      </w:r>
      <w:r w:rsidR="4BE2309F" w:rsidRPr="0D73FFDC">
        <w:rPr>
          <w:rFonts w:asciiTheme="majorHAnsi" w:hAnsiTheme="majorHAnsi"/>
        </w:rPr>
        <w:t>R</w:t>
      </w:r>
      <w:r w:rsidR="00B4054A">
        <w:rPr>
          <w:rFonts w:asciiTheme="majorHAnsi" w:hAnsiTheme="majorHAnsi"/>
        </w:rPr>
        <w:t>ealizační</w:t>
      </w:r>
      <w:r w:rsidRPr="0D73FFDC">
        <w:rPr>
          <w:rFonts w:asciiTheme="majorHAnsi" w:hAnsiTheme="majorHAnsi"/>
        </w:rPr>
        <w:t xml:space="preserve"> sm</w:t>
      </w:r>
      <w:r w:rsidR="211DD6E0" w:rsidRPr="0D73FFDC">
        <w:rPr>
          <w:rFonts w:asciiTheme="majorHAnsi" w:hAnsiTheme="majorHAnsi"/>
        </w:rPr>
        <w:t>l</w:t>
      </w:r>
      <w:r w:rsidRPr="0D73FFDC">
        <w:rPr>
          <w:rFonts w:asciiTheme="majorHAnsi" w:hAnsiTheme="majorHAnsi"/>
        </w:rPr>
        <w:t>ouvě</w:t>
      </w:r>
      <w:r w:rsidR="00B4054A">
        <w:rPr>
          <w:rFonts w:asciiTheme="majorHAnsi" w:hAnsiTheme="majorHAnsi"/>
        </w:rPr>
        <w:t xml:space="preserve">. </w:t>
      </w:r>
    </w:p>
    <w:p w14:paraId="763D05E2" w14:textId="77777777" w:rsidR="00E023CB" w:rsidRPr="00362078" w:rsidRDefault="00E023CB" w:rsidP="00E023CB">
      <w:pPr>
        <w:pStyle w:val="Odstavecseseznamem"/>
        <w:widowControl w:val="0"/>
        <w:spacing w:before="0"/>
        <w:ind w:left="993" w:firstLine="0"/>
        <w:rPr>
          <w:rFonts w:asciiTheme="majorHAnsi" w:hAnsiTheme="majorHAnsi"/>
        </w:rPr>
      </w:pPr>
    </w:p>
    <w:p w14:paraId="424D1A03" w14:textId="441C6120" w:rsidR="00D26E06" w:rsidRDefault="00D26E06" w:rsidP="008373D6">
      <w:pPr>
        <w:widowControl w:val="0"/>
        <w:spacing w:before="0" w:line="240" w:lineRule="auto"/>
        <w:ind w:left="0" w:firstLine="709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Obě </w:t>
      </w:r>
      <w:r w:rsidR="00FE08DF">
        <w:rPr>
          <w:rFonts w:asciiTheme="majorHAnsi" w:hAnsiTheme="majorHAnsi"/>
        </w:rPr>
        <w:t>S</w:t>
      </w:r>
      <w:r>
        <w:rPr>
          <w:rFonts w:asciiTheme="majorHAnsi" w:hAnsiTheme="majorHAnsi"/>
        </w:rPr>
        <w:t xml:space="preserve">mluvní strany: </w:t>
      </w:r>
      <w:r w:rsidR="008373D6">
        <w:rPr>
          <w:rFonts w:asciiTheme="majorHAnsi" w:hAnsiTheme="majorHAnsi"/>
        </w:rPr>
        <w:t xml:space="preserve"> </w:t>
      </w:r>
    </w:p>
    <w:p w14:paraId="22EBB0FF" w14:textId="77777777" w:rsidR="00D26E06" w:rsidRPr="00D26E06" w:rsidRDefault="00D26E06" w:rsidP="001F6C5D">
      <w:pPr>
        <w:widowControl w:val="0"/>
        <w:spacing w:before="0" w:line="240" w:lineRule="auto"/>
        <w:rPr>
          <w:rFonts w:asciiTheme="majorHAnsi" w:hAnsiTheme="majorHAnsi"/>
        </w:rPr>
      </w:pPr>
    </w:p>
    <w:p w14:paraId="46F1DA30" w14:textId="317F6CE8" w:rsidR="00D26E06" w:rsidRDefault="23134D1A" w:rsidP="00887A25">
      <w:pPr>
        <w:pStyle w:val="Odstavecseseznamem"/>
        <w:widowControl w:val="0"/>
        <w:numPr>
          <w:ilvl w:val="0"/>
          <w:numId w:val="7"/>
        </w:numPr>
        <w:spacing w:before="0"/>
        <w:ind w:left="993" w:hanging="426"/>
        <w:rPr>
          <w:rFonts w:asciiTheme="majorHAnsi" w:hAnsiTheme="majorHAnsi"/>
        </w:rPr>
      </w:pPr>
      <w:r w:rsidRPr="7D171149">
        <w:rPr>
          <w:rFonts w:asciiTheme="majorHAnsi" w:hAnsiTheme="majorHAnsi"/>
        </w:rPr>
        <w:t>projednají koncepci a zpra</w:t>
      </w:r>
      <w:r w:rsidR="0A50690D" w:rsidRPr="7D171149">
        <w:rPr>
          <w:rFonts w:asciiTheme="majorHAnsi" w:hAnsiTheme="majorHAnsi"/>
        </w:rPr>
        <w:t>c</w:t>
      </w:r>
      <w:r w:rsidRPr="7D171149">
        <w:rPr>
          <w:rFonts w:asciiTheme="majorHAnsi" w:hAnsiTheme="majorHAnsi"/>
        </w:rPr>
        <w:t>ované znění zadávacích podmínek</w:t>
      </w:r>
      <w:r w:rsidR="00C67C29">
        <w:rPr>
          <w:rFonts w:asciiTheme="majorHAnsi" w:hAnsiTheme="majorHAnsi"/>
        </w:rPr>
        <w:t xml:space="preserve"> </w:t>
      </w:r>
      <w:r w:rsidR="456B52C2" w:rsidRPr="7D171149">
        <w:rPr>
          <w:rFonts w:asciiTheme="majorHAnsi" w:hAnsiTheme="majorHAnsi"/>
        </w:rPr>
        <w:t>Veřejné zakázky</w:t>
      </w:r>
      <w:r w:rsidRPr="7D171149">
        <w:rPr>
          <w:rFonts w:asciiTheme="majorHAnsi" w:hAnsiTheme="majorHAnsi"/>
        </w:rPr>
        <w:t xml:space="preserve"> formou </w:t>
      </w:r>
      <w:r w:rsidR="4333DCA0" w:rsidRPr="7D171149">
        <w:rPr>
          <w:rFonts w:asciiTheme="majorHAnsi" w:hAnsiTheme="majorHAnsi"/>
        </w:rPr>
        <w:t xml:space="preserve">odsouhlaseného zápisu ze </w:t>
      </w:r>
      <w:r w:rsidRPr="7D171149">
        <w:rPr>
          <w:rFonts w:asciiTheme="majorHAnsi" w:hAnsiTheme="majorHAnsi"/>
        </w:rPr>
        <w:t>společného jednání či formou připomínek;</w:t>
      </w:r>
    </w:p>
    <w:p w14:paraId="474C3C14" w14:textId="7E40C528" w:rsidR="00F0041A" w:rsidRPr="0080349F" w:rsidRDefault="00D26E06" w:rsidP="4600A038">
      <w:pPr>
        <w:pStyle w:val="Odstavecseseznamem"/>
        <w:widowControl w:val="0"/>
        <w:numPr>
          <w:ilvl w:val="0"/>
          <w:numId w:val="7"/>
        </w:numPr>
        <w:spacing w:before="0"/>
        <w:ind w:left="993" w:hanging="426"/>
        <w:rPr>
          <w:rFonts w:asciiTheme="majorHAnsi" w:hAnsiTheme="majorHAnsi"/>
        </w:rPr>
      </w:pPr>
      <w:r w:rsidRPr="4600A038">
        <w:rPr>
          <w:rFonts w:asciiTheme="majorHAnsi" w:hAnsiTheme="majorHAnsi"/>
        </w:rPr>
        <w:t xml:space="preserve">zajistí nominace a projednají </w:t>
      </w:r>
      <w:r w:rsidR="003C0522" w:rsidRPr="4600A038">
        <w:rPr>
          <w:rFonts w:asciiTheme="majorHAnsi" w:hAnsiTheme="majorHAnsi"/>
        </w:rPr>
        <w:t xml:space="preserve">složení </w:t>
      </w:r>
      <w:r w:rsidRPr="4600A038">
        <w:rPr>
          <w:rFonts w:asciiTheme="majorHAnsi" w:hAnsiTheme="majorHAnsi"/>
        </w:rPr>
        <w:t xml:space="preserve">hodnotící </w:t>
      </w:r>
      <w:r w:rsidR="003C0522" w:rsidRPr="4600A038">
        <w:rPr>
          <w:rFonts w:asciiTheme="majorHAnsi" w:hAnsiTheme="majorHAnsi"/>
        </w:rPr>
        <w:t>komise</w:t>
      </w:r>
      <w:r w:rsidR="00145E15" w:rsidRPr="4600A038">
        <w:rPr>
          <w:rFonts w:asciiTheme="majorHAnsi" w:hAnsiTheme="majorHAnsi"/>
        </w:rPr>
        <w:t>, jakožto orgánu zadavatele ve smyslu § 42 odst. 1 Z</w:t>
      </w:r>
      <w:r w:rsidR="7024D45B" w:rsidRPr="4600A038">
        <w:rPr>
          <w:rFonts w:asciiTheme="majorHAnsi" w:hAnsiTheme="majorHAnsi"/>
        </w:rPr>
        <w:t>Z</w:t>
      </w:r>
      <w:r w:rsidR="00145E15" w:rsidRPr="4600A038">
        <w:rPr>
          <w:rFonts w:asciiTheme="majorHAnsi" w:hAnsiTheme="majorHAnsi"/>
        </w:rPr>
        <w:t>VZ,</w:t>
      </w:r>
      <w:r w:rsidR="003C0522" w:rsidRPr="4600A038">
        <w:rPr>
          <w:rFonts w:asciiTheme="majorHAnsi" w:hAnsiTheme="majorHAnsi"/>
        </w:rPr>
        <w:t xml:space="preserve"> </w:t>
      </w:r>
      <w:r w:rsidRPr="4600A038">
        <w:rPr>
          <w:rFonts w:asciiTheme="majorHAnsi" w:hAnsiTheme="majorHAnsi"/>
        </w:rPr>
        <w:t xml:space="preserve">který </w:t>
      </w:r>
      <w:r w:rsidR="003C0522" w:rsidRPr="4600A038">
        <w:rPr>
          <w:rFonts w:asciiTheme="majorHAnsi" w:hAnsiTheme="majorHAnsi"/>
        </w:rPr>
        <w:t xml:space="preserve">bude v souladu s vnitřními předpisy obou zadavatelů a bude odsouhlasen oběma </w:t>
      </w:r>
      <w:r w:rsidR="00FE08DF" w:rsidRPr="4600A038">
        <w:rPr>
          <w:rFonts w:asciiTheme="majorHAnsi" w:hAnsiTheme="majorHAnsi"/>
        </w:rPr>
        <w:t>S</w:t>
      </w:r>
      <w:r w:rsidR="00380254" w:rsidRPr="4600A038">
        <w:rPr>
          <w:rFonts w:asciiTheme="majorHAnsi" w:hAnsiTheme="majorHAnsi"/>
        </w:rPr>
        <w:t xml:space="preserve">mluvními </w:t>
      </w:r>
      <w:r w:rsidR="003C0522" w:rsidRPr="4600A038">
        <w:rPr>
          <w:rFonts w:asciiTheme="majorHAnsi" w:hAnsiTheme="majorHAnsi"/>
        </w:rPr>
        <w:t>stranami</w:t>
      </w:r>
      <w:r w:rsidR="004C4866" w:rsidRPr="4600A038">
        <w:rPr>
          <w:rFonts w:asciiTheme="majorHAnsi" w:hAnsiTheme="majorHAnsi"/>
        </w:rPr>
        <w:t>;</w:t>
      </w:r>
      <w:r w:rsidR="003C0522" w:rsidRPr="4600A038">
        <w:rPr>
          <w:rFonts w:asciiTheme="majorHAnsi" w:hAnsiTheme="majorHAnsi"/>
        </w:rPr>
        <w:t xml:space="preserve"> </w:t>
      </w:r>
      <w:r w:rsidR="004C4866" w:rsidRPr="4600A038">
        <w:rPr>
          <w:rFonts w:asciiTheme="majorHAnsi" w:hAnsiTheme="majorHAnsi"/>
        </w:rPr>
        <w:t>d</w:t>
      </w:r>
      <w:r w:rsidR="003C0522" w:rsidRPr="4600A038">
        <w:rPr>
          <w:rFonts w:asciiTheme="majorHAnsi" w:hAnsiTheme="majorHAnsi"/>
        </w:rPr>
        <w:t>o komise budou jmenováni zástupci obou zadavatelů</w:t>
      </w:r>
      <w:r w:rsidR="004C4866" w:rsidRPr="4600A038">
        <w:rPr>
          <w:rFonts w:asciiTheme="majorHAnsi" w:hAnsiTheme="majorHAnsi"/>
        </w:rPr>
        <w:t>, případně i</w:t>
      </w:r>
      <w:r w:rsidR="003C0522" w:rsidRPr="4600A038">
        <w:rPr>
          <w:rFonts w:asciiTheme="majorHAnsi" w:hAnsiTheme="majorHAnsi"/>
        </w:rPr>
        <w:t xml:space="preserve"> </w:t>
      </w:r>
      <w:r w:rsidR="004C4866" w:rsidRPr="4600A038">
        <w:rPr>
          <w:rFonts w:asciiTheme="majorHAnsi" w:hAnsiTheme="majorHAnsi"/>
        </w:rPr>
        <w:t>externí</w:t>
      </w:r>
      <w:r w:rsidR="003C0522" w:rsidRPr="4600A038">
        <w:rPr>
          <w:rFonts w:asciiTheme="majorHAnsi" w:hAnsiTheme="majorHAnsi"/>
        </w:rPr>
        <w:t xml:space="preserve"> odborní</w:t>
      </w:r>
      <w:r w:rsidR="004C4866" w:rsidRPr="4600A038">
        <w:rPr>
          <w:rFonts w:asciiTheme="majorHAnsi" w:hAnsiTheme="majorHAnsi"/>
        </w:rPr>
        <w:t>ci</w:t>
      </w:r>
      <w:r w:rsidR="006601F3" w:rsidRPr="4600A038">
        <w:rPr>
          <w:rFonts w:asciiTheme="majorHAnsi" w:hAnsiTheme="majorHAnsi"/>
        </w:rPr>
        <w:t>;</w:t>
      </w:r>
      <w:r w:rsidR="004C4866" w:rsidRPr="4600A038">
        <w:rPr>
          <w:rFonts w:asciiTheme="majorHAnsi" w:hAnsiTheme="majorHAnsi"/>
        </w:rPr>
        <w:t xml:space="preserve"> </w:t>
      </w:r>
      <w:r w:rsidR="008C4518" w:rsidRPr="4600A038">
        <w:rPr>
          <w:rFonts w:asciiTheme="majorHAnsi" w:hAnsiTheme="majorHAnsi"/>
        </w:rPr>
        <w:t xml:space="preserve">každá </w:t>
      </w:r>
      <w:r w:rsidR="00FE08DF" w:rsidRPr="4600A038">
        <w:rPr>
          <w:rFonts w:asciiTheme="majorHAnsi" w:hAnsiTheme="majorHAnsi"/>
        </w:rPr>
        <w:t xml:space="preserve">Smluvní </w:t>
      </w:r>
      <w:r w:rsidR="008C4518" w:rsidRPr="4600A038">
        <w:rPr>
          <w:rFonts w:asciiTheme="majorHAnsi" w:hAnsiTheme="majorHAnsi"/>
        </w:rPr>
        <w:t xml:space="preserve">strana bude v komisi zastoupena shodným počtem členů; </w:t>
      </w:r>
    </w:p>
    <w:p w14:paraId="13A844CC" w14:textId="77777777" w:rsidR="000978BB" w:rsidRDefault="2F50EA17" w:rsidP="00887A25">
      <w:pPr>
        <w:pStyle w:val="Odstavecseseznamem"/>
        <w:widowControl w:val="0"/>
        <w:numPr>
          <w:ilvl w:val="0"/>
          <w:numId w:val="7"/>
        </w:numPr>
        <w:spacing w:before="0"/>
        <w:ind w:left="993" w:hanging="426"/>
        <w:rPr>
          <w:rFonts w:asciiTheme="majorHAnsi" w:hAnsiTheme="majorHAnsi"/>
        </w:rPr>
      </w:pPr>
      <w:r w:rsidRPr="7D171149">
        <w:rPr>
          <w:rFonts w:asciiTheme="majorHAnsi" w:hAnsiTheme="majorHAnsi"/>
        </w:rPr>
        <w:t xml:space="preserve">se zavazují si dále po ukončení </w:t>
      </w:r>
      <w:r w:rsidR="3A81E827" w:rsidRPr="7D171149">
        <w:rPr>
          <w:rFonts w:asciiTheme="majorHAnsi" w:hAnsiTheme="majorHAnsi"/>
        </w:rPr>
        <w:t>zadávací</w:t>
      </w:r>
      <w:r w:rsidR="102981D5" w:rsidRPr="7D171149">
        <w:rPr>
          <w:rFonts w:asciiTheme="majorHAnsi" w:hAnsiTheme="majorHAnsi"/>
        </w:rPr>
        <w:t>c</w:t>
      </w:r>
      <w:r w:rsidR="3A81E827" w:rsidRPr="7D171149">
        <w:rPr>
          <w:rFonts w:asciiTheme="majorHAnsi" w:hAnsiTheme="majorHAnsi"/>
        </w:rPr>
        <w:t>h řízení</w:t>
      </w:r>
      <w:r w:rsidRPr="7D171149">
        <w:rPr>
          <w:rFonts w:asciiTheme="majorHAnsi" w:hAnsiTheme="majorHAnsi"/>
        </w:rPr>
        <w:t xml:space="preserve"> poskytovat součinnost a</w:t>
      </w:r>
      <w:r w:rsidR="00C67C29">
        <w:rPr>
          <w:rFonts w:asciiTheme="majorHAnsi" w:hAnsiTheme="majorHAnsi"/>
        </w:rPr>
        <w:t xml:space="preserve"> </w:t>
      </w:r>
      <w:r w:rsidRPr="7D171149">
        <w:rPr>
          <w:rFonts w:asciiTheme="majorHAnsi" w:hAnsiTheme="majorHAnsi"/>
        </w:rPr>
        <w:t xml:space="preserve">pravidelně informovat druhou </w:t>
      </w:r>
      <w:r w:rsidR="00C67C29">
        <w:rPr>
          <w:rFonts w:asciiTheme="majorHAnsi" w:hAnsiTheme="majorHAnsi"/>
        </w:rPr>
        <w:t>S</w:t>
      </w:r>
      <w:r w:rsidRPr="7D171149">
        <w:rPr>
          <w:rFonts w:asciiTheme="majorHAnsi" w:hAnsiTheme="majorHAnsi"/>
        </w:rPr>
        <w:t xml:space="preserve">mluvní stranu o průběhu </w:t>
      </w:r>
      <w:r w:rsidR="23134D1A" w:rsidRPr="7D171149">
        <w:rPr>
          <w:rFonts w:asciiTheme="majorHAnsi" w:hAnsiTheme="majorHAnsi"/>
        </w:rPr>
        <w:t xml:space="preserve">plnění </w:t>
      </w:r>
      <w:r w:rsidR="52F12D36" w:rsidRPr="7D171149">
        <w:rPr>
          <w:rFonts w:asciiTheme="majorHAnsi" w:hAnsiTheme="majorHAnsi"/>
        </w:rPr>
        <w:t>R</w:t>
      </w:r>
      <w:r w:rsidR="008E3844">
        <w:rPr>
          <w:rFonts w:asciiTheme="majorHAnsi" w:hAnsiTheme="majorHAnsi"/>
        </w:rPr>
        <w:t>ealizační</w:t>
      </w:r>
      <w:r w:rsidR="23134D1A" w:rsidRPr="7D171149">
        <w:rPr>
          <w:rFonts w:asciiTheme="majorHAnsi" w:hAnsiTheme="majorHAnsi"/>
        </w:rPr>
        <w:t xml:space="preserve"> smlouvy.</w:t>
      </w:r>
    </w:p>
    <w:p w14:paraId="791BC050" w14:textId="2C665C15" w:rsidR="008A3B8D" w:rsidRPr="00E03561" w:rsidRDefault="008A3B8D" w:rsidP="005B2572">
      <w:pPr>
        <w:widowControl w:val="0"/>
        <w:spacing w:before="0"/>
        <w:ind w:left="851" w:firstLine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Věcný harmonogram činností a úkonů v zadávacím řízení na Redesign infrastruktury tvoří Přílohu č. 1 Smlouvy. </w:t>
      </w:r>
      <w:r w:rsidR="00D1286E">
        <w:rPr>
          <w:rFonts w:asciiTheme="majorHAnsi" w:hAnsiTheme="majorHAnsi"/>
        </w:rPr>
        <w:t xml:space="preserve">Konkrétní časové termíny </w:t>
      </w:r>
      <w:r w:rsidR="004235BA">
        <w:rPr>
          <w:rFonts w:asciiTheme="majorHAnsi" w:hAnsiTheme="majorHAnsi"/>
        </w:rPr>
        <w:t xml:space="preserve">(v Příloze značeny jako „N/A“) </w:t>
      </w:r>
      <w:r w:rsidR="00D1286E">
        <w:rPr>
          <w:rFonts w:asciiTheme="majorHAnsi" w:hAnsiTheme="majorHAnsi"/>
        </w:rPr>
        <w:t xml:space="preserve">budou </w:t>
      </w:r>
      <w:r w:rsidR="004235BA">
        <w:rPr>
          <w:rFonts w:asciiTheme="majorHAnsi" w:hAnsiTheme="majorHAnsi"/>
        </w:rPr>
        <w:t xml:space="preserve">operativně </w:t>
      </w:r>
      <w:r w:rsidR="00D1286E">
        <w:rPr>
          <w:rFonts w:asciiTheme="majorHAnsi" w:hAnsiTheme="majorHAnsi"/>
        </w:rPr>
        <w:t xml:space="preserve">upřesňovány </w:t>
      </w:r>
      <w:r w:rsidR="004235BA">
        <w:rPr>
          <w:rFonts w:asciiTheme="majorHAnsi" w:hAnsiTheme="majorHAnsi"/>
        </w:rPr>
        <w:t xml:space="preserve">v průběhu spolupráce Smluvních stran. </w:t>
      </w:r>
    </w:p>
    <w:p w14:paraId="5080765E" w14:textId="2556FCB2" w:rsidR="00486398" w:rsidRDefault="00486398" w:rsidP="000978BB">
      <w:pPr>
        <w:widowControl w:val="0"/>
        <w:spacing w:before="0"/>
        <w:ind w:left="0" w:firstLine="0"/>
        <w:rPr>
          <w:rFonts w:asciiTheme="majorHAnsi" w:hAnsiTheme="majorHAnsi"/>
        </w:rPr>
      </w:pPr>
    </w:p>
    <w:p w14:paraId="60D211E6" w14:textId="2702D2B7" w:rsidR="000978BB" w:rsidRDefault="000978BB" w:rsidP="00352A32">
      <w:pPr>
        <w:widowControl w:val="0"/>
        <w:spacing w:before="0" w:line="240" w:lineRule="auto"/>
        <w:ind w:left="0" w:firstLine="0"/>
        <w:rPr>
          <w:rFonts w:asciiTheme="majorHAnsi" w:hAnsiTheme="majorHAnsi"/>
        </w:rPr>
      </w:pPr>
      <w:r>
        <w:rPr>
          <w:rFonts w:asciiTheme="majorHAnsi" w:hAnsiTheme="majorHAnsi"/>
        </w:rPr>
        <w:t>3.2</w:t>
      </w:r>
      <w:r>
        <w:rPr>
          <w:rFonts w:asciiTheme="majorHAnsi" w:hAnsiTheme="majorHAnsi"/>
        </w:rPr>
        <w:tab/>
      </w:r>
      <w:r w:rsidRPr="00441E95">
        <w:rPr>
          <w:rFonts w:asciiTheme="majorHAnsi" w:hAnsiTheme="majorHAnsi"/>
          <w:b/>
          <w:bCs/>
        </w:rPr>
        <w:t>PODPORA INFRASTRUKTURY DC5</w:t>
      </w:r>
    </w:p>
    <w:p w14:paraId="52CAA03A" w14:textId="77777777" w:rsidR="000978BB" w:rsidRDefault="000978BB" w:rsidP="00352A32">
      <w:pPr>
        <w:widowControl w:val="0"/>
        <w:spacing w:before="0" w:line="240" w:lineRule="auto"/>
        <w:ind w:left="0" w:firstLine="0"/>
        <w:rPr>
          <w:rFonts w:asciiTheme="majorHAnsi" w:hAnsiTheme="majorHAnsi"/>
        </w:rPr>
      </w:pPr>
    </w:p>
    <w:p w14:paraId="1CA84A7A" w14:textId="56B08707" w:rsidR="000978BB" w:rsidRDefault="000978BB" w:rsidP="00352A32">
      <w:pPr>
        <w:widowControl w:val="0"/>
        <w:spacing w:before="0" w:line="240" w:lineRule="auto"/>
        <w:ind w:left="0" w:firstLine="0"/>
        <w:rPr>
          <w:rFonts w:asciiTheme="majorHAnsi" w:hAnsiTheme="majorHAnsi"/>
        </w:rPr>
      </w:pPr>
      <w:r>
        <w:rPr>
          <w:rFonts w:asciiTheme="majorHAnsi" w:hAnsiTheme="majorHAnsi"/>
        </w:rPr>
        <w:tab/>
        <w:t>IPR Praha</w:t>
      </w:r>
      <w:r w:rsidR="00A65B0A">
        <w:rPr>
          <w:rFonts w:asciiTheme="majorHAnsi" w:hAnsiTheme="majorHAnsi"/>
        </w:rPr>
        <w:t>:</w:t>
      </w:r>
    </w:p>
    <w:p w14:paraId="1F291067" w14:textId="77777777" w:rsidR="00A65B0A" w:rsidRDefault="00A65B0A" w:rsidP="000978BB">
      <w:pPr>
        <w:widowControl w:val="0"/>
        <w:spacing w:before="0"/>
        <w:ind w:left="0" w:firstLine="0"/>
        <w:rPr>
          <w:rFonts w:asciiTheme="majorHAnsi" w:hAnsiTheme="majorHAnsi"/>
        </w:rPr>
      </w:pPr>
    </w:p>
    <w:p w14:paraId="5D1D88D6" w14:textId="4EB2FF56" w:rsidR="00A65B0A" w:rsidRPr="00F31F8F" w:rsidRDefault="00A65B0A" w:rsidP="00A65B0A">
      <w:pPr>
        <w:pStyle w:val="Odstavecseseznamem"/>
        <w:widowControl w:val="0"/>
        <w:numPr>
          <w:ilvl w:val="0"/>
          <w:numId w:val="31"/>
        </w:numPr>
        <w:spacing w:before="0"/>
        <w:ind w:left="993" w:hanging="426"/>
        <w:rPr>
          <w:rFonts w:asciiTheme="majorHAnsi" w:hAnsiTheme="majorHAnsi"/>
        </w:rPr>
      </w:pPr>
      <w:r w:rsidRPr="00180BEC">
        <w:rPr>
          <w:rFonts w:asciiTheme="majorHAnsi" w:hAnsiTheme="majorHAnsi"/>
        </w:rPr>
        <w:t xml:space="preserve">zajistí </w:t>
      </w:r>
      <w:r>
        <w:rPr>
          <w:rFonts w:asciiTheme="majorHAnsi" w:hAnsiTheme="majorHAnsi"/>
        </w:rPr>
        <w:t>přípravu a zpracování koncepce zadávací dokumentace Veřejné zakázky;</w:t>
      </w:r>
    </w:p>
    <w:p w14:paraId="51175DD8" w14:textId="77777777" w:rsidR="00A65B0A" w:rsidRDefault="00A65B0A" w:rsidP="00A65B0A">
      <w:pPr>
        <w:pStyle w:val="Odstavecseseznamem"/>
        <w:widowControl w:val="0"/>
        <w:numPr>
          <w:ilvl w:val="0"/>
          <w:numId w:val="31"/>
        </w:numPr>
        <w:spacing w:before="0"/>
        <w:ind w:left="993" w:hanging="426"/>
        <w:rPr>
          <w:rFonts w:asciiTheme="majorHAnsi" w:hAnsiTheme="majorHAnsi"/>
        </w:rPr>
      </w:pPr>
      <w:r w:rsidRPr="00180BEC">
        <w:rPr>
          <w:rFonts w:asciiTheme="majorHAnsi" w:hAnsiTheme="majorHAnsi"/>
        </w:rPr>
        <w:t xml:space="preserve">zavazuje </w:t>
      </w:r>
      <w:r>
        <w:rPr>
          <w:rFonts w:asciiTheme="majorHAnsi" w:hAnsiTheme="majorHAnsi"/>
        </w:rPr>
        <w:t xml:space="preserve">se </w:t>
      </w:r>
      <w:r w:rsidRPr="00180BEC">
        <w:rPr>
          <w:rFonts w:asciiTheme="majorHAnsi" w:hAnsiTheme="majorHAnsi"/>
        </w:rPr>
        <w:t xml:space="preserve">k akceptaci připomínek </w:t>
      </w:r>
      <w:r>
        <w:rPr>
          <w:rFonts w:asciiTheme="majorHAnsi" w:hAnsiTheme="majorHAnsi"/>
        </w:rPr>
        <w:t>SČK,</w:t>
      </w:r>
      <w:r w:rsidRPr="00180BEC">
        <w:rPr>
          <w:rFonts w:asciiTheme="majorHAnsi" w:hAnsiTheme="majorHAnsi"/>
        </w:rPr>
        <w:t xml:space="preserve"> případně k jednání o těchto připomínkách až do doby dosažení shody </w:t>
      </w:r>
      <w:r>
        <w:rPr>
          <w:rFonts w:asciiTheme="majorHAnsi" w:hAnsiTheme="majorHAnsi"/>
        </w:rPr>
        <w:t>S</w:t>
      </w:r>
      <w:r w:rsidRPr="00180BEC">
        <w:rPr>
          <w:rFonts w:asciiTheme="majorHAnsi" w:hAnsiTheme="majorHAnsi"/>
        </w:rPr>
        <w:t>mluvních stran;</w:t>
      </w:r>
      <w:r>
        <w:rPr>
          <w:rFonts w:asciiTheme="majorHAnsi" w:hAnsiTheme="majorHAnsi"/>
        </w:rPr>
        <w:t xml:space="preserve"> </w:t>
      </w:r>
    </w:p>
    <w:p w14:paraId="08781B16" w14:textId="59E89D72" w:rsidR="00A65B0A" w:rsidRDefault="00A65B0A" w:rsidP="00A65B0A">
      <w:pPr>
        <w:pStyle w:val="Odstavecseseznamem"/>
        <w:widowControl w:val="0"/>
        <w:numPr>
          <w:ilvl w:val="0"/>
          <w:numId w:val="31"/>
        </w:numPr>
        <w:spacing w:before="0"/>
        <w:ind w:left="993" w:hanging="426"/>
        <w:rPr>
          <w:rFonts w:asciiTheme="majorHAnsi" w:hAnsiTheme="majorHAnsi"/>
        </w:rPr>
      </w:pPr>
      <w:r w:rsidRPr="7D171149">
        <w:rPr>
          <w:rFonts w:asciiTheme="majorHAnsi" w:hAnsiTheme="majorHAnsi"/>
        </w:rPr>
        <w:t xml:space="preserve">zahájí a organizačně a právně zajistí kompletní </w:t>
      </w:r>
      <w:r>
        <w:rPr>
          <w:rFonts w:asciiTheme="majorHAnsi" w:hAnsiTheme="majorHAnsi"/>
        </w:rPr>
        <w:t>postup pro výběr dodavatele</w:t>
      </w:r>
      <w:r w:rsidRPr="7D171149">
        <w:rPr>
          <w:rFonts w:asciiTheme="majorHAnsi" w:hAnsiTheme="majorHAnsi"/>
        </w:rPr>
        <w:t xml:space="preserve">, včetně nezbytné komunikace s účastníky a vybraným </w:t>
      </w:r>
      <w:r>
        <w:rPr>
          <w:rFonts w:asciiTheme="majorHAnsi" w:hAnsiTheme="majorHAnsi"/>
        </w:rPr>
        <w:t>P</w:t>
      </w:r>
      <w:r w:rsidRPr="7D171149">
        <w:rPr>
          <w:rFonts w:asciiTheme="majorHAnsi" w:hAnsiTheme="majorHAnsi"/>
        </w:rPr>
        <w:t xml:space="preserve">oskytovatelem, kterému je oprávněn udělovat závazné pokyny jménem obou Smluvních stran; </w:t>
      </w:r>
    </w:p>
    <w:p w14:paraId="02B3D8E3" w14:textId="3B4C75CA" w:rsidR="00A65B0A" w:rsidRDefault="00A65B0A" w:rsidP="00A65B0A">
      <w:pPr>
        <w:pStyle w:val="Odstavecseseznamem"/>
        <w:widowControl w:val="0"/>
        <w:numPr>
          <w:ilvl w:val="0"/>
          <w:numId w:val="31"/>
        </w:numPr>
        <w:spacing w:before="0"/>
        <w:ind w:left="993" w:hanging="426"/>
        <w:rPr>
          <w:rFonts w:asciiTheme="majorHAnsi" w:hAnsiTheme="majorHAnsi"/>
        </w:rPr>
      </w:pPr>
      <w:r w:rsidRPr="7D171149">
        <w:rPr>
          <w:rFonts w:asciiTheme="majorHAnsi" w:hAnsiTheme="majorHAnsi"/>
        </w:rPr>
        <w:t>zajistí veškerá relevantní rozhodnutí v</w:t>
      </w:r>
      <w:r w:rsidR="00795011">
        <w:rPr>
          <w:rFonts w:asciiTheme="majorHAnsi" w:hAnsiTheme="majorHAnsi"/>
        </w:rPr>
        <w:t> rámci postupu</w:t>
      </w:r>
      <w:r w:rsidRPr="7D171149">
        <w:rPr>
          <w:rFonts w:asciiTheme="majorHAnsi" w:hAnsiTheme="majorHAnsi"/>
        </w:rPr>
        <w:t> zadáv</w:t>
      </w:r>
      <w:r w:rsidR="00795011">
        <w:rPr>
          <w:rFonts w:asciiTheme="majorHAnsi" w:hAnsiTheme="majorHAnsi"/>
        </w:rPr>
        <w:t>ání Veřejné zakázky</w:t>
      </w:r>
      <w:r w:rsidRPr="7D171149">
        <w:rPr>
          <w:rFonts w:asciiTheme="majorHAnsi" w:hAnsiTheme="majorHAnsi"/>
        </w:rPr>
        <w:t>, jejichž přijetí a vydání projednal s SČK;</w:t>
      </w:r>
    </w:p>
    <w:p w14:paraId="4894314A" w14:textId="77777777" w:rsidR="00A65B0A" w:rsidRDefault="00A65B0A" w:rsidP="00A65B0A">
      <w:pPr>
        <w:pStyle w:val="Odstavecseseznamem"/>
        <w:widowControl w:val="0"/>
        <w:numPr>
          <w:ilvl w:val="0"/>
          <w:numId w:val="31"/>
        </w:numPr>
        <w:spacing w:before="0"/>
        <w:ind w:left="993" w:hanging="426"/>
        <w:rPr>
          <w:rFonts w:asciiTheme="majorHAnsi" w:hAnsiTheme="majorHAnsi"/>
        </w:rPr>
      </w:pPr>
      <w:r>
        <w:rPr>
          <w:rFonts w:asciiTheme="majorHAnsi" w:hAnsiTheme="majorHAnsi"/>
        </w:rPr>
        <w:t>zajistí uveřejnění Realizační smlouvy v Registru smluv;</w:t>
      </w:r>
    </w:p>
    <w:p w14:paraId="7833BFE5" w14:textId="77777777" w:rsidR="00A65B0A" w:rsidRDefault="00A65B0A" w:rsidP="00A65B0A">
      <w:pPr>
        <w:pStyle w:val="Odstavecseseznamem"/>
        <w:widowControl w:val="0"/>
        <w:numPr>
          <w:ilvl w:val="0"/>
          <w:numId w:val="31"/>
        </w:numPr>
        <w:spacing w:before="0"/>
        <w:ind w:left="993" w:hanging="426"/>
        <w:rPr>
          <w:rFonts w:asciiTheme="majorHAnsi" w:hAnsiTheme="majorHAnsi"/>
        </w:rPr>
      </w:pPr>
      <w:r w:rsidRPr="0D73FFDC">
        <w:rPr>
          <w:rFonts w:asciiTheme="majorHAnsi" w:hAnsiTheme="majorHAnsi"/>
        </w:rPr>
        <w:t>zajistí financování předmětu plnění plynoucí z R</w:t>
      </w:r>
      <w:r>
        <w:rPr>
          <w:rFonts w:asciiTheme="majorHAnsi" w:hAnsiTheme="majorHAnsi"/>
        </w:rPr>
        <w:t>ealizační</w:t>
      </w:r>
      <w:r w:rsidRPr="0D73FFDC">
        <w:rPr>
          <w:rFonts w:asciiTheme="majorHAnsi" w:hAnsiTheme="majorHAnsi"/>
        </w:rPr>
        <w:t xml:space="preserve"> smlouvy v poměru 50 % z celkové ceny</w:t>
      </w:r>
      <w:r>
        <w:rPr>
          <w:rFonts w:asciiTheme="majorHAnsi" w:hAnsiTheme="majorHAnsi"/>
        </w:rPr>
        <w:t>,</w:t>
      </w:r>
      <w:r w:rsidRPr="0D73FFDC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a dále </w:t>
      </w:r>
      <w:r w:rsidRPr="0D73FFDC">
        <w:rPr>
          <w:rFonts w:asciiTheme="majorHAnsi" w:hAnsiTheme="majorHAnsi"/>
        </w:rPr>
        <w:t>dle platebních podmínek určených v R</w:t>
      </w:r>
      <w:r>
        <w:rPr>
          <w:rFonts w:asciiTheme="majorHAnsi" w:hAnsiTheme="majorHAnsi"/>
        </w:rPr>
        <w:t>ealizační</w:t>
      </w:r>
      <w:r w:rsidRPr="0D73FFDC">
        <w:rPr>
          <w:rFonts w:asciiTheme="majorHAnsi" w:hAnsiTheme="majorHAnsi"/>
        </w:rPr>
        <w:t xml:space="preserve"> smlouvě;</w:t>
      </w:r>
    </w:p>
    <w:p w14:paraId="7455A721" w14:textId="37DFD770" w:rsidR="00A65B0A" w:rsidRDefault="00A65B0A" w:rsidP="0BC87882">
      <w:pPr>
        <w:pStyle w:val="Odstavecseseznamem"/>
        <w:widowControl w:val="0"/>
        <w:numPr>
          <w:ilvl w:val="0"/>
          <w:numId w:val="31"/>
        </w:numPr>
        <w:spacing w:before="0"/>
        <w:ind w:left="993" w:hanging="426"/>
        <w:rPr>
          <w:rFonts w:asciiTheme="majorHAnsi" w:hAnsiTheme="majorHAnsi"/>
        </w:rPr>
      </w:pPr>
      <w:r w:rsidRPr="0BC87882">
        <w:rPr>
          <w:rFonts w:asciiTheme="majorHAnsi" w:hAnsiTheme="majorHAnsi"/>
        </w:rPr>
        <w:t xml:space="preserve">zajistí uveřejnění všech dokumentů či informací o Veřejné zakázce </w:t>
      </w:r>
      <w:r w:rsidR="00F37ACF" w:rsidRPr="005B2572">
        <w:rPr>
          <w:rFonts w:asciiTheme="majorHAnsi" w:hAnsiTheme="majorHAnsi"/>
        </w:rPr>
        <w:t>v souladu s vnitřními předpisy Smluvních stran</w:t>
      </w:r>
      <w:r w:rsidR="007A06A4" w:rsidRPr="0BC87882">
        <w:rPr>
          <w:rFonts w:asciiTheme="majorHAnsi" w:hAnsiTheme="majorHAnsi"/>
        </w:rPr>
        <w:t>;</w:t>
      </w:r>
    </w:p>
    <w:p w14:paraId="14F98F68" w14:textId="77777777" w:rsidR="00A65B0A" w:rsidRDefault="00A65B0A" w:rsidP="00A65B0A">
      <w:pPr>
        <w:pStyle w:val="Odstavecseseznamem"/>
        <w:widowControl w:val="0"/>
        <w:numPr>
          <w:ilvl w:val="0"/>
          <w:numId w:val="31"/>
        </w:numPr>
        <w:spacing w:before="0"/>
        <w:ind w:left="993" w:hanging="426"/>
        <w:rPr>
          <w:rFonts w:asciiTheme="majorHAnsi" w:hAnsiTheme="majorHAnsi"/>
        </w:rPr>
      </w:pPr>
      <w:r w:rsidRPr="0520FDCF">
        <w:rPr>
          <w:rFonts w:asciiTheme="majorHAnsi" w:hAnsiTheme="majorHAnsi"/>
        </w:rPr>
        <w:t>zajistí splnění archivační povinnosti ve vztahu k Veřejné zakázce.</w:t>
      </w:r>
    </w:p>
    <w:p w14:paraId="5A80E15A" w14:textId="44FF4A58" w:rsidR="00A65B0A" w:rsidRPr="000978BB" w:rsidRDefault="00A65B0A" w:rsidP="000978BB">
      <w:pPr>
        <w:widowControl w:val="0"/>
        <w:spacing w:before="0"/>
        <w:ind w:left="0" w:firstLine="0"/>
        <w:rPr>
          <w:rFonts w:asciiTheme="majorHAnsi" w:hAnsiTheme="majorHAnsi"/>
        </w:rPr>
      </w:pPr>
    </w:p>
    <w:p w14:paraId="3E827F37" w14:textId="77777777" w:rsidR="00017C23" w:rsidRPr="004C4866" w:rsidRDefault="00017C23" w:rsidP="00017C23">
      <w:pPr>
        <w:widowControl w:val="0"/>
        <w:spacing w:before="0" w:line="240" w:lineRule="auto"/>
        <w:ind w:left="0" w:firstLine="709"/>
        <w:rPr>
          <w:rFonts w:asciiTheme="majorHAnsi" w:hAnsiTheme="majorHAnsi"/>
        </w:rPr>
      </w:pPr>
      <w:r>
        <w:rPr>
          <w:rFonts w:asciiTheme="majorHAnsi" w:hAnsiTheme="majorHAnsi"/>
        </w:rPr>
        <w:t>SČK:</w:t>
      </w:r>
    </w:p>
    <w:p w14:paraId="2F572D09" w14:textId="77777777" w:rsidR="00017C23" w:rsidRPr="00180BEC" w:rsidRDefault="00017C23" w:rsidP="00017C23">
      <w:pPr>
        <w:pStyle w:val="Odstavecseseznamem"/>
        <w:widowControl w:val="0"/>
        <w:spacing w:before="0" w:line="240" w:lineRule="auto"/>
        <w:ind w:firstLine="0"/>
        <w:rPr>
          <w:rFonts w:asciiTheme="majorHAnsi" w:hAnsiTheme="majorHAnsi"/>
        </w:rPr>
      </w:pPr>
    </w:p>
    <w:p w14:paraId="21D0A9E0" w14:textId="6BC2B616" w:rsidR="00017C23" w:rsidRPr="007F4FAC" w:rsidRDefault="00017C23" w:rsidP="007F4FAC">
      <w:pPr>
        <w:pStyle w:val="Odstavecseseznamem"/>
        <w:widowControl w:val="0"/>
        <w:numPr>
          <w:ilvl w:val="0"/>
          <w:numId w:val="32"/>
        </w:numPr>
        <w:spacing w:before="0"/>
        <w:ind w:left="993" w:hanging="426"/>
        <w:rPr>
          <w:rFonts w:asciiTheme="majorHAnsi" w:hAnsiTheme="majorHAnsi"/>
        </w:rPr>
      </w:pPr>
      <w:r w:rsidRPr="007F4FAC">
        <w:rPr>
          <w:rFonts w:asciiTheme="majorHAnsi" w:hAnsiTheme="majorHAnsi"/>
        </w:rPr>
        <w:t>poskytne součinnost IPR Praha při přípravě a zpracování zadávací dokumentace</w:t>
      </w:r>
      <w:r w:rsidR="00A80713">
        <w:rPr>
          <w:rFonts w:asciiTheme="majorHAnsi" w:hAnsiTheme="majorHAnsi"/>
        </w:rPr>
        <w:t xml:space="preserve"> a vyhodnotí případné odlišnosti ve vnitřních předpisech Smluvních stran, relevantní pro nastavení správného postupu zadávání Veřejné zakázky</w:t>
      </w:r>
      <w:r w:rsidRPr="007F4FAC">
        <w:rPr>
          <w:rFonts w:asciiTheme="majorHAnsi" w:hAnsiTheme="majorHAnsi"/>
        </w:rPr>
        <w:t>;</w:t>
      </w:r>
    </w:p>
    <w:p w14:paraId="5D11CC64" w14:textId="33828D41" w:rsidR="00017C23" w:rsidRPr="007F4FAC" w:rsidRDefault="00017C23" w:rsidP="007F4FAC">
      <w:pPr>
        <w:pStyle w:val="Odstavecseseznamem"/>
        <w:widowControl w:val="0"/>
        <w:numPr>
          <w:ilvl w:val="0"/>
          <w:numId w:val="32"/>
        </w:numPr>
        <w:spacing w:before="0"/>
        <w:ind w:left="993" w:hanging="426"/>
        <w:rPr>
          <w:rFonts w:asciiTheme="majorHAnsi" w:hAnsiTheme="majorHAnsi"/>
        </w:rPr>
      </w:pPr>
      <w:r w:rsidRPr="007F4FAC">
        <w:rPr>
          <w:rFonts w:asciiTheme="majorHAnsi" w:hAnsiTheme="majorHAnsi"/>
        </w:rPr>
        <w:t xml:space="preserve">poskytne IPR Praha součinnost při organizaci a realizaci </w:t>
      </w:r>
      <w:r w:rsidR="00441E95">
        <w:rPr>
          <w:rFonts w:asciiTheme="majorHAnsi" w:hAnsiTheme="majorHAnsi"/>
        </w:rPr>
        <w:t>postupu při výběru dodavatele Veřejné zakázky</w:t>
      </w:r>
      <w:r w:rsidRPr="007F4FAC">
        <w:rPr>
          <w:rFonts w:asciiTheme="majorHAnsi" w:hAnsiTheme="majorHAnsi"/>
        </w:rPr>
        <w:t>;</w:t>
      </w:r>
    </w:p>
    <w:p w14:paraId="0EDB0640" w14:textId="77777777" w:rsidR="00017C23" w:rsidRPr="007F4FAC" w:rsidRDefault="00017C23" w:rsidP="007F4FAC">
      <w:pPr>
        <w:pStyle w:val="Odstavecseseznamem"/>
        <w:widowControl w:val="0"/>
        <w:numPr>
          <w:ilvl w:val="0"/>
          <w:numId w:val="32"/>
        </w:numPr>
        <w:spacing w:before="0"/>
        <w:ind w:left="993" w:hanging="426"/>
        <w:rPr>
          <w:rFonts w:asciiTheme="majorHAnsi" w:hAnsiTheme="majorHAnsi"/>
        </w:rPr>
      </w:pPr>
      <w:r w:rsidRPr="007F4FAC">
        <w:rPr>
          <w:rFonts w:asciiTheme="majorHAnsi" w:hAnsiTheme="majorHAnsi"/>
        </w:rPr>
        <w:t xml:space="preserve">zajistí financování předmětu plnění plynoucí z Realizační smlouvy v poměru 50 % z celkové ceny, a dále dle platebních podmínek určených v Realizační smlouvě. </w:t>
      </w:r>
    </w:p>
    <w:p w14:paraId="038B8AA3" w14:textId="77777777" w:rsidR="00017C23" w:rsidRPr="00362078" w:rsidRDefault="00017C23" w:rsidP="007F4FAC">
      <w:pPr>
        <w:pStyle w:val="Odstavecseseznamem"/>
        <w:widowControl w:val="0"/>
        <w:spacing w:before="0"/>
        <w:ind w:left="993" w:hanging="426"/>
        <w:rPr>
          <w:rFonts w:asciiTheme="majorHAnsi" w:hAnsiTheme="majorHAnsi"/>
        </w:rPr>
      </w:pPr>
    </w:p>
    <w:p w14:paraId="1B524A56" w14:textId="77777777" w:rsidR="00017C23" w:rsidRDefault="00017C23" w:rsidP="00017C23">
      <w:pPr>
        <w:widowControl w:val="0"/>
        <w:spacing w:before="0" w:line="240" w:lineRule="auto"/>
        <w:ind w:left="0" w:firstLine="709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Obě Smluvní strany:  </w:t>
      </w:r>
    </w:p>
    <w:p w14:paraId="3EFA84C8" w14:textId="77777777" w:rsidR="00017C23" w:rsidRPr="00D26E06" w:rsidRDefault="00017C23" w:rsidP="00017C23">
      <w:pPr>
        <w:widowControl w:val="0"/>
        <w:spacing w:before="0" w:line="240" w:lineRule="auto"/>
        <w:rPr>
          <w:rFonts w:asciiTheme="majorHAnsi" w:hAnsiTheme="majorHAnsi"/>
        </w:rPr>
      </w:pPr>
    </w:p>
    <w:p w14:paraId="2BC4C7B2" w14:textId="77777777" w:rsidR="00017C23" w:rsidRDefault="00017C23" w:rsidP="00441E95">
      <w:pPr>
        <w:pStyle w:val="Odstavecseseznamem"/>
        <w:widowControl w:val="0"/>
        <w:numPr>
          <w:ilvl w:val="0"/>
          <w:numId w:val="33"/>
        </w:numPr>
        <w:spacing w:before="0"/>
        <w:ind w:left="993" w:hanging="426"/>
        <w:rPr>
          <w:rFonts w:asciiTheme="majorHAnsi" w:hAnsiTheme="majorHAnsi"/>
        </w:rPr>
      </w:pPr>
      <w:r w:rsidRPr="7D171149">
        <w:rPr>
          <w:rFonts w:asciiTheme="majorHAnsi" w:hAnsiTheme="majorHAnsi"/>
        </w:rPr>
        <w:t>projednají koncepci a zpracované znění zadávacích podmínek</w:t>
      </w:r>
      <w:r>
        <w:rPr>
          <w:rFonts w:asciiTheme="majorHAnsi" w:hAnsiTheme="majorHAnsi"/>
        </w:rPr>
        <w:t xml:space="preserve"> </w:t>
      </w:r>
      <w:r w:rsidRPr="7D171149">
        <w:rPr>
          <w:rFonts w:asciiTheme="majorHAnsi" w:hAnsiTheme="majorHAnsi"/>
        </w:rPr>
        <w:t>Veřejné zakázky formou odsouhlaseného zápisu ze společného jednání či formou připomínek;</w:t>
      </w:r>
    </w:p>
    <w:p w14:paraId="372DC5BD" w14:textId="027B0965" w:rsidR="00017C23" w:rsidRPr="0080349F" w:rsidRDefault="00017C23" w:rsidP="4600A038">
      <w:pPr>
        <w:pStyle w:val="Odstavecseseznamem"/>
        <w:widowControl w:val="0"/>
        <w:numPr>
          <w:ilvl w:val="0"/>
          <w:numId w:val="33"/>
        </w:numPr>
        <w:spacing w:before="0"/>
        <w:ind w:left="993" w:hanging="426"/>
        <w:rPr>
          <w:rFonts w:asciiTheme="majorHAnsi" w:hAnsiTheme="majorHAnsi"/>
        </w:rPr>
      </w:pPr>
      <w:r w:rsidRPr="4600A038">
        <w:rPr>
          <w:rFonts w:asciiTheme="majorHAnsi" w:hAnsiTheme="majorHAnsi"/>
        </w:rPr>
        <w:t>zajistí nominace a projednají složení hodnotící komise, jakožto orgánu zadavatel</w:t>
      </w:r>
      <w:r w:rsidR="00F00396" w:rsidRPr="4600A038">
        <w:rPr>
          <w:rFonts w:asciiTheme="majorHAnsi" w:hAnsiTheme="majorHAnsi"/>
        </w:rPr>
        <w:t>ů</w:t>
      </w:r>
      <w:r w:rsidRPr="4600A038">
        <w:rPr>
          <w:rFonts w:asciiTheme="majorHAnsi" w:hAnsiTheme="majorHAnsi"/>
        </w:rPr>
        <w:t xml:space="preserve"> </w:t>
      </w:r>
      <w:r w:rsidR="6B30F989" w:rsidRPr="4600A038">
        <w:rPr>
          <w:rFonts w:asciiTheme="majorHAnsi" w:hAnsiTheme="majorHAnsi"/>
        </w:rPr>
        <w:t>analogicky k</w:t>
      </w:r>
      <w:r w:rsidRPr="4600A038">
        <w:rPr>
          <w:rFonts w:asciiTheme="majorHAnsi" w:hAnsiTheme="majorHAnsi"/>
        </w:rPr>
        <w:t xml:space="preserve"> § 42 odst. 1 Z</w:t>
      </w:r>
      <w:r w:rsidR="590C6AE6" w:rsidRPr="4600A038">
        <w:rPr>
          <w:rFonts w:asciiTheme="majorHAnsi" w:hAnsiTheme="majorHAnsi"/>
        </w:rPr>
        <w:t>Z</w:t>
      </w:r>
      <w:r w:rsidRPr="4600A038">
        <w:rPr>
          <w:rFonts w:asciiTheme="majorHAnsi" w:hAnsiTheme="majorHAnsi"/>
        </w:rPr>
        <w:t xml:space="preserve">VZ, který bude v souladu s vnitřními předpisy obou zadavatelů a bude odsouhlasen oběma Smluvními stranami; do komise budou jmenováni zástupci obou zadavatelů, případně i externí odborníci; každá Smluvní strana bude v komisi zastoupena shodným počtem členů; </w:t>
      </w:r>
    </w:p>
    <w:p w14:paraId="7207C7D6" w14:textId="77777777" w:rsidR="00017C23" w:rsidRDefault="00017C23" w:rsidP="00441E95">
      <w:pPr>
        <w:pStyle w:val="Odstavecseseznamem"/>
        <w:widowControl w:val="0"/>
        <w:numPr>
          <w:ilvl w:val="0"/>
          <w:numId w:val="33"/>
        </w:numPr>
        <w:spacing w:before="0"/>
        <w:ind w:left="993" w:hanging="426"/>
        <w:rPr>
          <w:rFonts w:asciiTheme="majorHAnsi" w:hAnsiTheme="majorHAnsi"/>
        </w:rPr>
      </w:pPr>
      <w:r w:rsidRPr="7D171149">
        <w:rPr>
          <w:rFonts w:asciiTheme="majorHAnsi" w:hAnsiTheme="majorHAnsi"/>
        </w:rPr>
        <w:t>se zavazují si dále po ukončení zadávacích řízení poskytovat součinnost a</w:t>
      </w:r>
      <w:r>
        <w:rPr>
          <w:rFonts w:asciiTheme="majorHAnsi" w:hAnsiTheme="majorHAnsi"/>
        </w:rPr>
        <w:t xml:space="preserve"> </w:t>
      </w:r>
      <w:r w:rsidRPr="7D171149">
        <w:rPr>
          <w:rFonts w:asciiTheme="majorHAnsi" w:hAnsiTheme="majorHAnsi"/>
        </w:rPr>
        <w:t xml:space="preserve">pravidelně informovat druhou </w:t>
      </w:r>
      <w:r>
        <w:rPr>
          <w:rFonts w:asciiTheme="majorHAnsi" w:hAnsiTheme="majorHAnsi"/>
        </w:rPr>
        <w:t>S</w:t>
      </w:r>
      <w:r w:rsidRPr="7D171149">
        <w:rPr>
          <w:rFonts w:asciiTheme="majorHAnsi" w:hAnsiTheme="majorHAnsi"/>
        </w:rPr>
        <w:t>mluvní stranu o průběhu plnění R</w:t>
      </w:r>
      <w:r>
        <w:rPr>
          <w:rFonts w:asciiTheme="majorHAnsi" w:hAnsiTheme="majorHAnsi"/>
        </w:rPr>
        <w:t>ealizační</w:t>
      </w:r>
      <w:r w:rsidRPr="7D171149">
        <w:rPr>
          <w:rFonts w:asciiTheme="majorHAnsi" w:hAnsiTheme="majorHAnsi"/>
        </w:rPr>
        <w:t xml:space="preserve"> smlouvy.</w:t>
      </w:r>
    </w:p>
    <w:p w14:paraId="6B49E2BE" w14:textId="77777777" w:rsidR="00D26E06" w:rsidRDefault="00D26E06" w:rsidP="002E05B5">
      <w:pPr>
        <w:widowControl w:val="0"/>
        <w:spacing w:before="0"/>
        <w:ind w:left="0" w:firstLine="0"/>
        <w:rPr>
          <w:rFonts w:asciiTheme="majorHAnsi" w:hAnsiTheme="majorHAnsi"/>
        </w:rPr>
      </w:pPr>
    </w:p>
    <w:p w14:paraId="4580843E" w14:textId="13048841" w:rsidR="002E05B5" w:rsidRPr="00620D43" w:rsidRDefault="002E05B5" w:rsidP="00352A32">
      <w:pPr>
        <w:widowControl w:val="0"/>
        <w:spacing w:before="0" w:line="240" w:lineRule="auto"/>
        <w:ind w:left="0" w:firstLine="0"/>
        <w:rPr>
          <w:rFonts w:asciiTheme="majorHAnsi" w:hAnsiTheme="majorHAnsi"/>
          <w:b/>
          <w:bCs/>
        </w:rPr>
      </w:pPr>
      <w:r>
        <w:rPr>
          <w:rFonts w:asciiTheme="majorHAnsi" w:hAnsiTheme="majorHAnsi"/>
        </w:rPr>
        <w:t>3.3</w:t>
      </w:r>
      <w:r>
        <w:rPr>
          <w:rFonts w:asciiTheme="majorHAnsi" w:hAnsiTheme="majorHAnsi"/>
        </w:rPr>
        <w:tab/>
      </w:r>
      <w:r w:rsidR="00620D43" w:rsidRPr="00620D43">
        <w:rPr>
          <w:rFonts w:asciiTheme="majorHAnsi" w:hAnsiTheme="majorHAnsi"/>
          <w:b/>
          <w:bCs/>
        </w:rPr>
        <w:t>KONEKTIVITA</w:t>
      </w:r>
    </w:p>
    <w:p w14:paraId="66FD446F" w14:textId="77777777" w:rsidR="00620D43" w:rsidRDefault="00620D43" w:rsidP="00352A32">
      <w:pPr>
        <w:widowControl w:val="0"/>
        <w:spacing w:before="0" w:line="240" w:lineRule="auto"/>
        <w:ind w:left="0" w:firstLine="0"/>
        <w:rPr>
          <w:rFonts w:asciiTheme="majorHAnsi" w:hAnsiTheme="majorHAnsi"/>
        </w:rPr>
      </w:pPr>
    </w:p>
    <w:p w14:paraId="31B0A207" w14:textId="77777777" w:rsidR="00620D43" w:rsidRDefault="00620D43" w:rsidP="00352A32">
      <w:pPr>
        <w:widowControl w:val="0"/>
        <w:spacing w:before="0" w:line="240" w:lineRule="auto"/>
        <w:ind w:left="0" w:firstLine="709"/>
        <w:rPr>
          <w:rFonts w:asciiTheme="majorHAnsi" w:hAnsiTheme="majorHAnsi"/>
        </w:rPr>
      </w:pPr>
      <w:r>
        <w:rPr>
          <w:rFonts w:asciiTheme="majorHAnsi" w:hAnsiTheme="majorHAnsi"/>
        </w:rPr>
        <w:t>IPR Praha:</w:t>
      </w:r>
    </w:p>
    <w:p w14:paraId="6044C04E" w14:textId="77777777" w:rsidR="00620D43" w:rsidRDefault="00620D43" w:rsidP="00620D43">
      <w:pPr>
        <w:widowControl w:val="0"/>
        <w:spacing w:before="0"/>
        <w:ind w:left="0" w:firstLine="0"/>
        <w:rPr>
          <w:rFonts w:asciiTheme="majorHAnsi" w:hAnsiTheme="majorHAnsi"/>
        </w:rPr>
      </w:pPr>
    </w:p>
    <w:p w14:paraId="48926167" w14:textId="77777777" w:rsidR="00620D43" w:rsidRPr="00F31F8F" w:rsidRDefault="00620D43" w:rsidP="0088739A">
      <w:pPr>
        <w:pStyle w:val="Odstavecseseznamem"/>
        <w:widowControl w:val="0"/>
        <w:numPr>
          <w:ilvl w:val="0"/>
          <w:numId w:val="34"/>
        </w:numPr>
        <w:spacing w:before="0"/>
        <w:ind w:left="993" w:hanging="426"/>
        <w:rPr>
          <w:rFonts w:asciiTheme="majorHAnsi" w:hAnsiTheme="majorHAnsi"/>
        </w:rPr>
      </w:pPr>
      <w:r w:rsidRPr="00180BEC">
        <w:rPr>
          <w:rFonts w:asciiTheme="majorHAnsi" w:hAnsiTheme="majorHAnsi"/>
        </w:rPr>
        <w:t xml:space="preserve">zajistí </w:t>
      </w:r>
      <w:r>
        <w:rPr>
          <w:rFonts w:asciiTheme="majorHAnsi" w:hAnsiTheme="majorHAnsi"/>
        </w:rPr>
        <w:t>přípravu a zpracování koncepce zadávací dokumentace Veřejné zakázky;</w:t>
      </w:r>
    </w:p>
    <w:p w14:paraId="32AF89EE" w14:textId="77777777" w:rsidR="00620D43" w:rsidRDefault="00620D43" w:rsidP="0088739A">
      <w:pPr>
        <w:pStyle w:val="Odstavecseseznamem"/>
        <w:widowControl w:val="0"/>
        <w:numPr>
          <w:ilvl w:val="0"/>
          <w:numId w:val="34"/>
        </w:numPr>
        <w:spacing w:before="0"/>
        <w:ind w:left="993" w:hanging="426"/>
        <w:rPr>
          <w:rFonts w:asciiTheme="majorHAnsi" w:hAnsiTheme="majorHAnsi"/>
        </w:rPr>
      </w:pPr>
      <w:r w:rsidRPr="00180BEC">
        <w:rPr>
          <w:rFonts w:asciiTheme="majorHAnsi" w:hAnsiTheme="majorHAnsi"/>
        </w:rPr>
        <w:t xml:space="preserve">zavazuje </w:t>
      </w:r>
      <w:r>
        <w:rPr>
          <w:rFonts w:asciiTheme="majorHAnsi" w:hAnsiTheme="majorHAnsi"/>
        </w:rPr>
        <w:t xml:space="preserve">se </w:t>
      </w:r>
      <w:r w:rsidRPr="00180BEC">
        <w:rPr>
          <w:rFonts w:asciiTheme="majorHAnsi" w:hAnsiTheme="majorHAnsi"/>
        </w:rPr>
        <w:t xml:space="preserve">k akceptaci připomínek </w:t>
      </w:r>
      <w:r>
        <w:rPr>
          <w:rFonts w:asciiTheme="majorHAnsi" w:hAnsiTheme="majorHAnsi"/>
        </w:rPr>
        <w:t>SČK,</w:t>
      </w:r>
      <w:r w:rsidRPr="00180BEC">
        <w:rPr>
          <w:rFonts w:asciiTheme="majorHAnsi" w:hAnsiTheme="majorHAnsi"/>
        </w:rPr>
        <w:t xml:space="preserve"> případně k jednání o těchto připomínkách až do doby dosažení shody </w:t>
      </w:r>
      <w:r>
        <w:rPr>
          <w:rFonts w:asciiTheme="majorHAnsi" w:hAnsiTheme="majorHAnsi"/>
        </w:rPr>
        <w:t>S</w:t>
      </w:r>
      <w:r w:rsidRPr="00180BEC">
        <w:rPr>
          <w:rFonts w:asciiTheme="majorHAnsi" w:hAnsiTheme="majorHAnsi"/>
        </w:rPr>
        <w:t>mluvních stran;</w:t>
      </w:r>
      <w:r>
        <w:rPr>
          <w:rFonts w:asciiTheme="majorHAnsi" w:hAnsiTheme="majorHAnsi"/>
        </w:rPr>
        <w:t xml:space="preserve"> </w:t>
      </w:r>
    </w:p>
    <w:p w14:paraId="134B3D51" w14:textId="77777777" w:rsidR="00620D43" w:rsidRDefault="00620D43" w:rsidP="0088739A">
      <w:pPr>
        <w:pStyle w:val="Odstavecseseznamem"/>
        <w:widowControl w:val="0"/>
        <w:numPr>
          <w:ilvl w:val="0"/>
          <w:numId w:val="34"/>
        </w:numPr>
        <w:spacing w:before="0"/>
        <w:ind w:left="993" w:hanging="426"/>
        <w:rPr>
          <w:rFonts w:asciiTheme="majorHAnsi" w:hAnsiTheme="majorHAnsi"/>
        </w:rPr>
      </w:pPr>
      <w:r w:rsidRPr="7D171149">
        <w:rPr>
          <w:rFonts w:asciiTheme="majorHAnsi" w:hAnsiTheme="majorHAnsi"/>
        </w:rPr>
        <w:t xml:space="preserve">zahájí a organizačně a právně zajistí kompletní </w:t>
      </w:r>
      <w:r>
        <w:rPr>
          <w:rFonts w:asciiTheme="majorHAnsi" w:hAnsiTheme="majorHAnsi"/>
        </w:rPr>
        <w:t>postup pro výběr dodavatele</w:t>
      </w:r>
      <w:r w:rsidRPr="7D171149">
        <w:rPr>
          <w:rFonts w:asciiTheme="majorHAnsi" w:hAnsiTheme="majorHAnsi"/>
        </w:rPr>
        <w:t xml:space="preserve">, včetně nezbytné komunikace s účastníky a vybraným </w:t>
      </w:r>
      <w:r>
        <w:rPr>
          <w:rFonts w:asciiTheme="majorHAnsi" w:hAnsiTheme="majorHAnsi"/>
        </w:rPr>
        <w:t>P</w:t>
      </w:r>
      <w:r w:rsidRPr="7D171149">
        <w:rPr>
          <w:rFonts w:asciiTheme="majorHAnsi" w:hAnsiTheme="majorHAnsi"/>
        </w:rPr>
        <w:t xml:space="preserve">oskytovatelem, kterému je oprávněn udělovat závazné pokyny jménem obou Smluvních stran; </w:t>
      </w:r>
    </w:p>
    <w:p w14:paraId="487BF556" w14:textId="77777777" w:rsidR="00620D43" w:rsidRDefault="00620D43" w:rsidP="0088739A">
      <w:pPr>
        <w:pStyle w:val="Odstavecseseznamem"/>
        <w:widowControl w:val="0"/>
        <w:numPr>
          <w:ilvl w:val="0"/>
          <w:numId w:val="34"/>
        </w:numPr>
        <w:spacing w:before="0"/>
        <w:ind w:left="993" w:hanging="426"/>
        <w:rPr>
          <w:rFonts w:asciiTheme="majorHAnsi" w:hAnsiTheme="majorHAnsi"/>
        </w:rPr>
      </w:pPr>
      <w:r w:rsidRPr="7D171149">
        <w:rPr>
          <w:rFonts w:asciiTheme="majorHAnsi" w:hAnsiTheme="majorHAnsi"/>
        </w:rPr>
        <w:t>zajistí veškerá relevantní rozhodnutí v</w:t>
      </w:r>
      <w:r>
        <w:rPr>
          <w:rFonts w:asciiTheme="majorHAnsi" w:hAnsiTheme="majorHAnsi"/>
        </w:rPr>
        <w:t> rámci postupu</w:t>
      </w:r>
      <w:r w:rsidRPr="7D171149">
        <w:rPr>
          <w:rFonts w:asciiTheme="majorHAnsi" w:hAnsiTheme="majorHAnsi"/>
        </w:rPr>
        <w:t> zadáv</w:t>
      </w:r>
      <w:r>
        <w:rPr>
          <w:rFonts w:asciiTheme="majorHAnsi" w:hAnsiTheme="majorHAnsi"/>
        </w:rPr>
        <w:t>ání Veřejné zakázky</w:t>
      </w:r>
      <w:r w:rsidRPr="7D171149">
        <w:rPr>
          <w:rFonts w:asciiTheme="majorHAnsi" w:hAnsiTheme="majorHAnsi"/>
        </w:rPr>
        <w:t>, jejichž přijetí a vydání projednal s SČK;</w:t>
      </w:r>
    </w:p>
    <w:p w14:paraId="567FC4D3" w14:textId="77777777" w:rsidR="00620D43" w:rsidRDefault="00620D43" w:rsidP="0088739A">
      <w:pPr>
        <w:pStyle w:val="Odstavecseseznamem"/>
        <w:widowControl w:val="0"/>
        <w:numPr>
          <w:ilvl w:val="0"/>
          <w:numId w:val="34"/>
        </w:numPr>
        <w:spacing w:before="0"/>
        <w:ind w:left="993" w:hanging="426"/>
        <w:rPr>
          <w:rFonts w:asciiTheme="majorHAnsi" w:hAnsiTheme="majorHAnsi"/>
        </w:rPr>
      </w:pPr>
      <w:r>
        <w:rPr>
          <w:rFonts w:asciiTheme="majorHAnsi" w:hAnsiTheme="majorHAnsi"/>
        </w:rPr>
        <w:t>zajistí uveřejnění Realizační smlouvy v Registru smluv;</w:t>
      </w:r>
    </w:p>
    <w:p w14:paraId="7EAEB1A8" w14:textId="77777777" w:rsidR="00620D43" w:rsidRDefault="00620D43" w:rsidP="0088739A">
      <w:pPr>
        <w:pStyle w:val="Odstavecseseznamem"/>
        <w:widowControl w:val="0"/>
        <w:numPr>
          <w:ilvl w:val="0"/>
          <w:numId w:val="34"/>
        </w:numPr>
        <w:spacing w:before="0"/>
        <w:ind w:left="993" w:hanging="426"/>
        <w:rPr>
          <w:rFonts w:asciiTheme="majorHAnsi" w:hAnsiTheme="majorHAnsi"/>
        </w:rPr>
      </w:pPr>
      <w:r w:rsidRPr="0D73FFDC">
        <w:rPr>
          <w:rFonts w:asciiTheme="majorHAnsi" w:hAnsiTheme="majorHAnsi"/>
        </w:rPr>
        <w:t>zajistí financování předmětu plnění plynoucí z R</w:t>
      </w:r>
      <w:r>
        <w:rPr>
          <w:rFonts w:asciiTheme="majorHAnsi" w:hAnsiTheme="majorHAnsi"/>
        </w:rPr>
        <w:t>ealizační</w:t>
      </w:r>
      <w:r w:rsidRPr="0D73FFDC">
        <w:rPr>
          <w:rFonts w:asciiTheme="majorHAnsi" w:hAnsiTheme="majorHAnsi"/>
        </w:rPr>
        <w:t xml:space="preserve"> smlouvy v poměru 50 % z celkové ceny</w:t>
      </w:r>
      <w:r>
        <w:rPr>
          <w:rFonts w:asciiTheme="majorHAnsi" w:hAnsiTheme="majorHAnsi"/>
        </w:rPr>
        <w:t>,</w:t>
      </w:r>
      <w:r w:rsidRPr="0D73FFDC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a dále </w:t>
      </w:r>
      <w:r w:rsidRPr="0D73FFDC">
        <w:rPr>
          <w:rFonts w:asciiTheme="majorHAnsi" w:hAnsiTheme="majorHAnsi"/>
        </w:rPr>
        <w:t>dle platebních podmínek určených v R</w:t>
      </w:r>
      <w:r>
        <w:rPr>
          <w:rFonts w:asciiTheme="majorHAnsi" w:hAnsiTheme="majorHAnsi"/>
        </w:rPr>
        <w:t>ealizační</w:t>
      </w:r>
      <w:r w:rsidRPr="0D73FFDC">
        <w:rPr>
          <w:rFonts w:asciiTheme="majorHAnsi" w:hAnsiTheme="majorHAnsi"/>
        </w:rPr>
        <w:t xml:space="preserve"> smlouvě;</w:t>
      </w:r>
    </w:p>
    <w:p w14:paraId="0EE28686" w14:textId="4D204EF1" w:rsidR="00620D43" w:rsidRDefault="00620D43" w:rsidP="0BC87882">
      <w:pPr>
        <w:pStyle w:val="Odstavecseseznamem"/>
        <w:widowControl w:val="0"/>
        <w:numPr>
          <w:ilvl w:val="0"/>
          <w:numId w:val="34"/>
        </w:numPr>
        <w:spacing w:before="0"/>
        <w:ind w:left="993" w:hanging="426"/>
        <w:rPr>
          <w:rFonts w:asciiTheme="majorHAnsi" w:hAnsiTheme="majorHAnsi"/>
        </w:rPr>
      </w:pPr>
      <w:r w:rsidRPr="0BC87882">
        <w:rPr>
          <w:rFonts w:asciiTheme="majorHAnsi" w:hAnsiTheme="majorHAnsi"/>
        </w:rPr>
        <w:t xml:space="preserve">zajistí uveřejnění všech dokumentů či informací o Veřejné zakázce </w:t>
      </w:r>
      <w:r w:rsidR="00FE40CC" w:rsidRPr="00263289">
        <w:rPr>
          <w:rFonts w:asciiTheme="majorHAnsi" w:hAnsiTheme="majorHAnsi"/>
        </w:rPr>
        <w:t>v souladu s vnitřními předpisy Smluvních stran</w:t>
      </w:r>
      <w:r w:rsidRPr="0BC87882">
        <w:rPr>
          <w:rFonts w:asciiTheme="majorHAnsi" w:hAnsiTheme="majorHAnsi"/>
        </w:rPr>
        <w:t>;</w:t>
      </w:r>
    </w:p>
    <w:p w14:paraId="234F8C56" w14:textId="77777777" w:rsidR="00620D43" w:rsidRDefault="00620D43" w:rsidP="0088739A">
      <w:pPr>
        <w:pStyle w:val="Odstavecseseznamem"/>
        <w:widowControl w:val="0"/>
        <w:numPr>
          <w:ilvl w:val="0"/>
          <w:numId w:val="34"/>
        </w:numPr>
        <w:spacing w:before="0"/>
        <w:ind w:left="993" w:hanging="426"/>
        <w:rPr>
          <w:rFonts w:asciiTheme="majorHAnsi" w:hAnsiTheme="majorHAnsi"/>
        </w:rPr>
      </w:pPr>
      <w:r w:rsidRPr="0520FDCF">
        <w:rPr>
          <w:rFonts w:asciiTheme="majorHAnsi" w:hAnsiTheme="majorHAnsi"/>
        </w:rPr>
        <w:t>zajistí splnění archivační povinnosti ve vztahu k Veřejné zakázce.</w:t>
      </w:r>
    </w:p>
    <w:p w14:paraId="3DC787EC" w14:textId="77777777" w:rsidR="00620D43" w:rsidRPr="000978BB" w:rsidRDefault="00620D43" w:rsidP="00620D43">
      <w:pPr>
        <w:widowControl w:val="0"/>
        <w:spacing w:before="0"/>
        <w:ind w:left="0" w:firstLine="0"/>
        <w:rPr>
          <w:rFonts w:asciiTheme="majorHAnsi" w:hAnsiTheme="majorHAnsi"/>
        </w:rPr>
      </w:pPr>
    </w:p>
    <w:p w14:paraId="2AB649EB" w14:textId="77777777" w:rsidR="00620D43" w:rsidRPr="004C4866" w:rsidRDefault="00620D43" w:rsidP="00620D43">
      <w:pPr>
        <w:widowControl w:val="0"/>
        <w:spacing w:before="0" w:line="240" w:lineRule="auto"/>
        <w:ind w:left="0" w:firstLine="709"/>
        <w:rPr>
          <w:rFonts w:asciiTheme="majorHAnsi" w:hAnsiTheme="majorHAnsi"/>
        </w:rPr>
      </w:pPr>
      <w:r>
        <w:rPr>
          <w:rFonts w:asciiTheme="majorHAnsi" w:hAnsiTheme="majorHAnsi"/>
        </w:rPr>
        <w:t>SČK:</w:t>
      </w:r>
    </w:p>
    <w:p w14:paraId="2E3E8667" w14:textId="77777777" w:rsidR="00620D43" w:rsidRPr="00180BEC" w:rsidRDefault="00620D43" w:rsidP="00620D43">
      <w:pPr>
        <w:pStyle w:val="Odstavecseseznamem"/>
        <w:widowControl w:val="0"/>
        <w:spacing w:before="0" w:line="240" w:lineRule="auto"/>
        <w:ind w:firstLine="0"/>
        <w:rPr>
          <w:rFonts w:asciiTheme="majorHAnsi" w:hAnsiTheme="majorHAnsi"/>
        </w:rPr>
      </w:pPr>
    </w:p>
    <w:p w14:paraId="2FB6E294" w14:textId="4530DDE2" w:rsidR="00620D43" w:rsidRPr="007F4FAC" w:rsidRDefault="00620D43" w:rsidP="002A2638">
      <w:pPr>
        <w:pStyle w:val="Odstavecseseznamem"/>
        <w:widowControl w:val="0"/>
        <w:numPr>
          <w:ilvl w:val="0"/>
          <w:numId w:val="35"/>
        </w:numPr>
        <w:spacing w:before="0"/>
        <w:ind w:left="993" w:hanging="426"/>
        <w:rPr>
          <w:rFonts w:asciiTheme="majorHAnsi" w:hAnsiTheme="majorHAnsi"/>
        </w:rPr>
      </w:pPr>
      <w:r w:rsidRPr="007F4FAC">
        <w:rPr>
          <w:rFonts w:asciiTheme="majorHAnsi" w:hAnsiTheme="majorHAnsi"/>
        </w:rPr>
        <w:t>poskytne součinnost IPR Praha při přípravě a zpracování zadávací dokumentace</w:t>
      </w:r>
      <w:r w:rsidR="00EC4E27">
        <w:rPr>
          <w:rFonts w:asciiTheme="majorHAnsi" w:hAnsiTheme="majorHAnsi"/>
        </w:rPr>
        <w:t xml:space="preserve"> a vyhodnotí případné odlišnosti ve vnitřních předpisech Smluvních stran, relevantní pro nastavení správného postupu zadávání Veřejné zakázky</w:t>
      </w:r>
      <w:r w:rsidRPr="007F4FAC">
        <w:rPr>
          <w:rFonts w:asciiTheme="majorHAnsi" w:hAnsiTheme="majorHAnsi"/>
        </w:rPr>
        <w:t>;</w:t>
      </w:r>
    </w:p>
    <w:p w14:paraId="161F1458" w14:textId="77777777" w:rsidR="00620D43" w:rsidRPr="007F4FAC" w:rsidRDefault="00620D43" w:rsidP="002A2638">
      <w:pPr>
        <w:pStyle w:val="Odstavecseseznamem"/>
        <w:widowControl w:val="0"/>
        <w:numPr>
          <w:ilvl w:val="0"/>
          <w:numId w:val="35"/>
        </w:numPr>
        <w:spacing w:before="0"/>
        <w:ind w:left="993" w:hanging="426"/>
        <w:rPr>
          <w:rFonts w:asciiTheme="majorHAnsi" w:hAnsiTheme="majorHAnsi"/>
        </w:rPr>
      </w:pPr>
      <w:r w:rsidRPr="007F4FAC">
        <w:rPr>
          <w:rFonts w:asciiTheme="majorHAnsi" w:hAnsiTheme="majorHAnsi"/>
        </w:rPr>
        <w:t xml:space="preserve">poskytne IPR Praha součinnost při organizaci a realizaci </w:t>
      </w:r>
      <w:r>
        <w:rPr>
          <w:rFonts w:asciiTheme="majorHAnsi" w:hAnsiTheme="majorHAnsi"/>
        </w:rPr>
        <w:t>postupu při výběru dodavatele Veřejné zakázky</w:t>
      </w:r>
      <w:r w:rsidRPr="007F4FAC">
        <w:rPr>
          <w:rFonts w:asciiTheme="majorHAnsi" w:hAnsiTheme="majorHAnsi"/>
        </w:rPr>
        <w:t>;</w:t>
      </w:r>
    </w:p>
    <w:p w14:paraId="415C3FDF" w14:textId="77777777" w:rsidR="00620D43" w:rsidRPr="007F4FAC" w:rsidRDefault="00620D43" w:rsidP="002A2638">
      <w:pPr>
        <w:pStyle w:val="Odstavecseseznamem"/>
        <w:widowControl w:val="0"/>
        <w:numPr>
          <w:ilvl w:val="0"/>
          <w:numId w:val="35"/>
        </w:numPr>
        <w:spacing w:before="0"/>
        <w:ind w:left="993" w:hanging="426"/>
        <w:rPr>
          <w:rFonts w:asciiTheme="majorHAnsi" w:hAnsiTheme="majorHAnsi"/>
        </w:rPr>
      </w:pPr>
      <w:r w:rsidRPr="007F4FAC">
        <w:rPr>
          <w:rFonts w:asciiTheme="majorHAnsi" w:hAnsiTheme="majorHAnsi"/>
        </w:rPr>
        <w:t xml:space="preserve">zajistí financování předmětu plnění plynoucí z Realizační smlouvy v poměru 50 % z celkové ceny, a dále dle platebních podmínek určených v Realizační smlouvě. </w:t>
      </w:r>
    </w:p>
    <w:p w14:paraId="0B0B27EE" w14:textId="77777777" w:rsidR="00620D43" w:rsidRPr="00362078" w:rsidRDefault="00620D43" w:rsidP="00620D43">
      <w:pPr>
        <w:pStyle w:val="Odstavecseseznamem"/>
        <w:widowControl w:val="0"/>
        <w:spacing w:before="0"/>
        <w:ind w:left="993" w:hanging="426"/>
        <w:rPr>
          <w:rFonts w:asciiTheme="majorHAnsi" w:hAnsiTheme="majorHAnsi"/>
        </w:rPr>
      </w:pPr>
    </w:p>
    <w:p w14:paraId="460787BD" w14:textId="77777777" w:rsidR="00620D43" w:rsidRDefault="00620D43" w:rsidP="00620D43">
      <w:pPr>
        <w:widowControl w:val="0"/>
        <w:spacing w:before="0" w:line="240" w:lineRule="auto"/>
        <w:ind w:left="0" w:firstLine="709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Obě Smluvní strany:  </w:t>
      </w:r>
    </w:p>
    <w:p w14:paraId="29EF32EE" w14:textId="77777777" w:rsidR="00620D43" w:rsidRPr="00D26E06" w:rsidRDefault="00620D43" w:rsidP="00620D43">
      <w:pPr>
        <w:widowControl w:val="0"/>
        <w:spacing w:before="0" w:line="240" w:lineRule="auto"/>
        <w:rPr>
          <w:rFonts w:asciiTheme="majorHAnsi" w:hAnsiTheme="majorHAnsi"/>
        </w:rPr>
      </w:pPr>
    </w:p>
    <w:p w14:paraId="5881A30F" w14:textId="77777777" w:rsidR="00620D43" w:rsidRDefault="00620D43" w:rsidP="009115EA">
      <w:pPr>
        <w:pStyle w:val="Odstavecseseznamem"/>
        <w:widowControl w:val="0"/>
        <w:numPr>
          <w:ilvl w:val="0"/>
          <w:numId w:val="36"/>
        </w:numPr>
        <w:spacing w:before="0"/>
        <w:ind w:left="993" w:hanging="426"/>
        <w:rPr>
          <w:rFonts w:asciiTheme="majorHAnsi" w:hAnsiTheme="majorHAnsi"/>
        </w:rPr>
      </w:pPr>
      <w:r w:rsidRPr="7D171149">
        <w:rPr>
          <w:rFonts w:asciiTheme="majorHAnsi" w:hAnsiTheme="majorHAnsi"/>
        </w:rPr>
        <w:t>projednají koncepci a zpracované znění zadávacích podmínek</w:t>
      </w:r>
      <w:r>
        <w:rPr>
          <w:rFonts w:asciiTheme="majorHAnsi" w:hAnsiTheme="majorHAnsi"/>
        </w:rPr>
        <w:t xml:space="preserve"> </w:t>
      </w:r>
      <w:r w:rsidRPr="7D171149">
        <w:rPr>
          <w:rFonts w:asciiTheme="majorHAnsi" w:hAnsiTheme="majorHAnsi"/>
        </w:rPr>
        <w:t>Veřejné zakázky formou odsouhlaseného zápisu ze společného jednání či formou připomínek;</w:t>
      </w:r>
    </w:p>
    <w:p w14:paraId="0059650C" w14:textId="1660DA23" w:rsidR="00620D43" w:rsidRPr="0080349F" w:rsidRDefault="00620D43" w:rsidP="4600A038">
      <w:pPr>
        <w:pStyle w:val="Odstavecseseznamem"/>
        <w:widowControl w:val="0"/>
        <w:numPr>
          <w:ilvl w:val="0"/>
          <w:numId w:val="36"/>
        </w:numPr>
        <w:spacing w:before="0"/>
        <w:ind w:left="993" w:hanging="426"/>
        <w:rPr>
          <w:rFonts w:asciiTheme="majorHAnsi" w:hAnsiTheme="majorHAnsi"/>
        </w:rPr>
      </w:pPr>
      <w:r w:rsidRPr="4600A038">
        <w:rPr>
          <w:rFonts w:asciiTheme="majorHAnsi" w:hAnsiTheme="majorHAnsi"/>
        </w:rPr>
        <w:t xml:space="preserve">zajistí nominace a projednají složení hodnotící komise, jakožto orgánu zadavatelů </w:t>
      </w:r>
      <w:r w:rsidR="42678454" w:rsidRPr="4600A038">
        <w:rPr>
          <w:rFonts w:asciiTheme="majorHAnsi" w:hAnsiTheme="majorHAnsi"/>
        </w:rPr>
        <w:t>analogicky k</w:t>
      </w:r>
      <w:r w:rsidRPr="4600A038">
        <w:rPr>
          <w:rFonts w:asciiTheme="majorHAnsi" w:hAnsiTheme="majorHAnsi"/>
        </w:rPr>
        <w:t xml:space="preserve"> § 42 odst. 1 Z</w:t>
      </w:r>
      <w:r w:rsidR="121A8038" w:rsidRPr="4600A038">
        <w:rPr>
          <w:rFonts w:asciiTheme="majorHAnsi" w:hAnsiTheme="majorHAnsi"/>
        </w:rPr>
        <w:t>Z</w:t>
      </w:r>
      <w:r w:rsidRPr="4600A038">
        <w:rPr>
          <w:rFonts w:asciiTheme="majorHAnsi" w:hAnsiTheme="majorHAnsi"/>
        </w:rPr>
        <w:t xml:space="preserve">VZ, který bude v souladu s vnitřními předpisy obou zadavatelů a bude odsouhlasen oběma Smluvními stranami; do komise budou jmenováni zástupci obou zadavatelů, případně i externí odborníci; každá Smluvní strana bude v komisi zastoupena shodným počtem členů; </w:t>
      </w:r>
    </w:p>
    <w:p w14:paraId="6671AAC1" w14:textId="008634BC" w:rsidR="00620D43" w:rsidRPr="009115EA" w:rsidRDefault="00620D43" w:rsidP="009115EA">
      <w:pPr>
        <w:pStyle w:val="Odstavecseseznamem"/>
        <w:widowControl w:val="0"/>
        <w:numPr>
          <w:ilvl w:val="0"/>
          <w:numId w:val="36"/>
        </w:numPr>
        <w:spacing w:before="0"/>
        <w:ind w:left="993" w:hanging="426"/>
        <w:rPr>
          <w:rFonts w:asciiTheme="majorHAnsi" w:hAnsiTheme="majorHAnsi"/>
        </w:rPr>
      </w:pPr>
      <w:r w:rsidRPr="009115EA">
        <w:rPr>
          <w:rFonts w:asciiTheme="majorHAnsi" w:hAnsiTheme="majorHAnsi"/>
        </w:rPr>
        <w:t>se zavazují si dále po ukončení zadávacích řízení poskytovat součinnost a pravidelně informovat druhou Smluvní stranu o průběhu plnění Realizační smlouvy.</w:t>
      </w:r>
    </w:p>
    <w:p w14:paraId="29556AEB" w14:textId="77777777" w:rsidR="002E05B5" w:rsidRPr="002E05B5" w:rsidRDefault="002E05B5" w:rsidP="002E05B5">
      <w:pPr>
        <w:widowControl w:val="0"/>
        <w:spacing w:before="0"/>
        <w:ind w:left="0" w:firstLine="0"/>
        <w:rPr>
          <w:rFonts w:asciiTheme="majorHAnsi" w:hAnsiTheme="majorHAnsi"/>
        </w:rPr>
      </w:pPr>
    </w:p>
    <w:p w14:paraId="0C8C70C3" w14:textId="7CA16C70" w:rsidR="008625D7" w:rsidRPr="0080349F" w:rsidRDefault="00C575E8" w:rsidP="00C575E8">
      <w:pPr>
        <w:widowControl w:val="0"/>
        <w:spacing w:before="0" w:line="240" w:lineRule="auto"/>
        <w:ind w:left="284" w:hanging="284"/>
        <w:rPr>
          <w:rFonts w:asciiTheme="majorHAnsi" w:hAnsiTheme="majorHAnsi"/>
        </w:rPr>
      </w:pPr>
      <w:r w:rsidRPr="00C575E8">
        <w:rPr>
          <w:rFonts w:asciiTheme="majorHAnsi" w:hAnsiTheme="majorHAnsi"/>
        </w:rPr>
        <w:t>4</w:t>
      </w:r>
      <w:r w:rsidR="781EA6C0" w:rsidRPr="00C575E8">
        <w:rPr>
          <w:rFonts w:asciiTheme="majorHAnsi" w:hAnsiTheme="majorHAnsi"/>
        </w:rPr>
        <w:t>.</w:t>
      </w:r>
      <w:r w:rsidR="781EA6C0" w:rsidRPr="7D171149">
        <w:rPr>
          <w:rFonts w:asciiTheme="majorHAnsi" w:hAnsiTheme="majorHAnsi"/>
        </w:rPr>
        <w:t xml:space="preserve">  </w:t>
      </w:r>
      <w:r w:rsidR="64CE5FDC" w:rsidRPr="7D171149">
        <w:rPr>
          <w:rFonts w:asciiTheme="majorHAnsi" w:hAnsiTheme="majorHAnsi"/>
        </w:rPr>
        <w:t xml:space="preserve">Pro komunikaci mezi členy </w:t>
      </w:r>
      <w:r w:rsidR="00C67C29">
        <w:rPr>
          <w:rFonts w:asciiTheme="majorHAnsi" w:hAnsiTheme="majorHAnsi"/>
        </w:rPr>
        <w:t>S</w:t>
      </w:r>
      <w:r w:rsidR="64CE5FDC" w:rsidRPr="7D171149">
        <w:rPr>
          <w:rFonts w:asciiTheme="majorHAnsi" w:hAnsiTheme="majorHAnsi"/>
        </w:rPr>
        <w:t xml:space="preserve">družení </w:t>
      </w:r>
      <w:r w:rsidR="3B519281" w:rsidRPr="7D171149">
        <w:rPr>
          <w:rFonts w:asciiTheme="majorHAnsi" w:hAnsiTheme="majorHAnsi"/>
        </w:rPr>
        <w:t xml:space="preserve">zadavatelů </w:t>
      </w:r>
      <w:r w:rsidR="64CE5FDC" w:rsidRPr="7D171149">
        <w:rPr>
          <w:rFonts w:asciiTheme="majorHAnsi" w:hAnsiTheme="majorHAnsi"/>
        </w:rPr>
        <w:t xml:space="preserve">se upřednostňuje elektronická forma komunikace, a to prostřednictvím kontaktních osob – nositelů projektu v organizaci </w:t>
      </w:r>
      <w:r w:rsidR="00B3010D">
        <w:rPr>
          <w:rFonts w:asciiTheme="majorHAnsi" w:hAnsiTheme="majorHAnsi"/>
        </w:rPr>
        <w:t>S</w:t>
      </w:r>
      <w:r w:rsidR="3B519281" w:rsidRPr="7D171149">
        <w:rPr>
          <w:rFonts w:asciiTheme="majorHAnsi" w:hAnsiTheme="majorHAnsi"/>
        </w:rPr>
        <w:t xml:space="preserve">mluvních </w:t>
      </w:r>
      <w:r w:rsidR="64CE5FDC" w:rsidRPr="7D171149">
        <w:rPr>
          <w:rFonts w:asciiTheme="majorHAnsi" w:hAnsiTheme="majorHAnsi"/>
        </w:rPr>
        <w:t xml:space="preserve">stran. </w:t>
      </w:r>
      <w:r w:rsidR="781EA6C0" w:rsidRPr="7D171149">
        <w:rPr>
          <w:rFonts w:asciiTheme="majorHAnsi" w:hAnsiTheme="majorHAnsi"/>
        </w:rPr>
        <w:t>Z</w:t>
      </w:r>
      <w:r w:rsidR="31D4B5A8" w:rsidRPr="7D171149">
        <w:rPr>
          <w:rFonts w:asciiTheme="majorHAnsi" w:hAnsiTheme="majorHAnsi"/>
        </w:rPr>
        <w:t xml:space="preserve">a účelem společného postupu </w:t>
      </w:r>
      <w:r w:rsidR="633EB658" w:rsidRPr="7D171149">
        <w:rPr>
          <w:rFonts w:asciiTheme="majorHAnsi" w:hAnsiTheme="majorHAnsi"/>
        </w:rPr>
        <w:t>S</w:t>
      </w:r>
      <w:r w:rsidR="31D4B5A8" w:rsidRPr="7D171149">
        <w:rPr>
          <w:rFonts w:asciiTheme="majorHAnsi" w:hAnsiTheme="majorHAnsi"/>
        </w:rPr>
        <w:t xml:space="preserve">mluvní strany pověřují tyto </w:t>
      </w:r>
      <w:r w:rsidR="64CE5FDC" w:rsidRPr="7D171149">
        <w:rPr>
          <w:rFonts w:asciiTheme="majorHAnsi" w:hAnsiTheme="majorHAnsi"/>
        </w:rPr>
        <w:t>kontaktní</w:t>
      </w:r>
      <w:r w:rsidR="31D4B5A8" w:rsidRPr="7D171149">
        <w:rPr>
          <w:rFonts w:asciiTheme="majorHAnsi" w:hAnsiTheme="majorHAnsi"/>
        </w:rPr>
        <w:t xml:space="preserve"> osoby:</w:t>
      </w:r>
    </w:p>
    <w:p w14:paraId="4CA89194" w14:textId="77777777" w:rsidR="00EC0202" w:rsidRPr="0080349F" w:rsidRDefault="00EC0202" w:rsidP="00806BDE">
      <w:pPr>
        <w:widowControl w:val="0"/>
        <w:spacing w:before="0" w:line="240" w:lineRule="auto"/>
        <w:ind w:left="0" w:firstLine="0"/>
        <w:rPr>
          <w:rFonts w:asciiTheme="majorHAnsi" w:hAnsiTheme="majorHAnsi"/>
        </w:rPr>
      </w:pPr>
    </w:p>
    <w:p w14:paraId="79E5B85A" w14:textId="16B07E47" w:rsidR="00A94A92" w:rsidRDefault="1E29F162" w:rsidP="005A66A6">
      <w:pPr>
        <w:widowControl w:val="0"/>
        <w:spacing w:before="0" w:line="360" w:lineRule="auto"/>
        <w:ind w:left="568" w:hanging="1"/>
        <w:rPr>
          <w:rFonts w:asciiTheme="majorHAnsi" w:hAnsiTheme="majorHAnsi"/>
        </w:rPr>
      </w:pPr>
      <w:r w:rsidRPr="0D73FFDC">
        <w:rPr>
          <w:rFonts w:asciiTheme="majorHAnsi" w:hAnsiTheme="majorHAnsi"/>
        </w:rPr>
        <w:t xml:space="preserve">Za </w:t>
      </w:r>
      <w:r w:rsidR="72919340" w:rsidRPr="0D73FFDC">
        <w:rPr>
          <w:rFonts w:asciiTheme="majorHAnsi" w:hAnsiTheme="majorHAnsi"/>
        </w:rPr>
        <w:t>SČK</w:t>
      </w:r>
      <w:r w:rsidRPr="0D73FFDC">
        <w:rPr>
          <w:rFonts w:asciiTheme="majorHAnsi" w:hAnsiTheme="majorHAnsi"/>
        </w:rPr>
        <w:t>:</w:t>
      </w:r>
      <w:r w:rsidR="31D4B5A8">
        <w:tab/>
      </w:r>
      <w:r w:rsidR="00C575E8">
        <w:tab/>
      </w:r>
      <w:r w:rsidR="00C67C29" w:rsidRPr="00817F37">
        <w:t xml:space="preserve">Bc. </w:t>
      </w:r>
      <w:r w:rsidR="39F95266" w:rsidRPr="00817F37">
        <w:rPr>
          <w:rFonts w:asciiTheme="majorHAnsi" w:hAnsiTheme="majorHAnsi"/>
        </w:rPr>
        <w:t>Petr Čapek</w:t>
      </w:r>
      <w:r w:rsidR="00122219" w:rsidRPr="00817F37">
        <w:rPr>
          <w:rFonts w:asciiTheme="majorHAnsi" w:hAnsiTheme="majorHAnsi"/>
        </w:rPr>
        <w:t>, vedoucí Oddělení digitální technické mapy</w:t>
      </w:r>
      <w:r w:rsidR="00122219">
        <w:rPr>
          <w:rFonts w:asciiTheme="majorHAnsi" w:hAnsiTheme="majorHAnsi"/>
        </w:rPr>
        <w:t xml:space="preserve"> </w:t>
      </w:r>
    </w:p>
    <w:p w14:paraId="52A081FA" w14:textId="7C22C1E2" w:rsidR="00A94699" w:rsidRPr="0080349F" w:rsidRDefault="00A94699" w:rsidP="005A66A6">
      <w:pPr>
        <w:widowControl w:val="0"/>
        <w:spacing w:before="0" w:line="360" w:lineRule="auto"/>
        <w:ind w:left="568" w:hanging="1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817F37" w:rsidRPr="00817F37">
        <w:rPr>
          <w:rFonts w:asciiTheme="majorHAnsi" w:hAnsiTheme="majorHAnsi"/>
        </w:rPr>
        <w:t>Ing. Brumovský Martin</w:t>
      </w:r>
      <w:r w:rsidR="00817F37">
        <w:rPr>
          <w:rFonts w:asciiTheme="majorHAnsi" w:hAnsiTheme="majorHAnsi"/>
        </w:rPr>
        <w:t xml:space="preserve">, </w:t>
      </w:r>
      <w:r w:rsidR="00817F37" w:rsidRPr="00817F37">
        <w:rPr>
          <w:rFonts w:asciiTheme="majorHAnsi" w:hAnsiTheme="majorHAnsi"/>
        </w:rPr>
        <w:t>krajský koordinátor DTM</w:t>
      </w:r>
    </w:p>
    <w:p w14:paraId="2FDF6125" w14:textId="09D1D84C" w:rsidR="00A94A92" w:rsidRPr="0080349F" w:rsidRDefault="008625D7" w:rsidP="005A66A6">
      <w:pPr>
        <w:widowControl w:val="0"/>
        <w:spacing w:before="0" w:line="360" w:lineRule="auto"/>
        <w:ind w:left="568" w:hanging="1"/>
        <w:rPr>
          <w:rFonts w:asciiTheme="majorHAnsi" w:hAnsiTheme="majorHAnsi"/>
        </w:rPr>
      </w:pPr>
      <w:r w:rsidRPr="0080349F">
        <w:rPr>
          <w:rFonts w:asciiTheme="majorHAnsi" w:hAnsiTheme="majorHAnsi"/>
        </w:rPr>
        <w:t>Za I</w:t>
      </w:r>
      <w:r w:rsidR="004E71A1" w:rsidRPr="0080349F">
        <w:rPr>
          <w:rFonts w:asciiTheme="majorHAnsi" w:hAnsiTheme="majorHAnsi"/>
        </w:rPr>
        <w:t>P</w:t>
      </w:r>
      <w:r w:rsidRPr="0080349F">
        <w:rPr>
          <w:rFonts w:asciiTheme="majorHAnsi" w:hAnsiTheme="majorHAnsi"/>
        </w:rPr>
        <w:t>R Praha:</w:t>
      </w:r>
      <w:r w:rsidR="00EC0202" w:rsidRPr="0080349F">
        <w:rPr>
          <w:rFonts w:asciiTheme="majorHAnsi" w:hAnsiTheme="majorHAnsi"/>
        </w:rPr>
        <w:tab/>
      </w:r>
      <w:r w:rsidR="00EE528A">
        <w:rPr>
          <w:rFonts w:asciiTheme="majorHAnsi" w:hAnsiTheme="majorHAnsi"/>
        </w:rPr>
        <w:t>Jonáš Tichý</w:t>
      </w:r>
      <w:r w:rsidR="004B7EBF">
        <w:rPr>
          <w:rFonts w:asciiTheme="majorHAnsi" w:hAnsiTheme="majorHAnsi"/>
        </w:rPr>
        <w:t xml:space="preserve">, ředitel sekce ICT </w:t>
      </w:r>
      <w:r w:rsidR="00030C8D">
        <w:rPr>
          <w:rFonts w:asciiTheme="majorHAnsi" w:hAnsiTheme="majorHAnsi"/>
        </w:rPr>
        <w:t xml:space="preserve"> </w:t>
      </w:r>
    </w:p>
    <w:p w14:paraId="0C70EE12" w14:textId="77777777" w:rsidR="00D44FBF" w:rsidRPr="000A7D6A" w:rsidRDefault="00D44FBF" w:rsidP="000A7D6A">
      <w:pPr>
        <w:widowControl w:val="0"/>
        <w:spacing w:before="0"/>
        <w:ind w:left="0" w:firstLine="0"/>
        <w:rPr>
          <w:rFonts w:asciiTheme="majorHAnsi" w:hAnsiTheme="majorHAnsi"/>
        </w:rPr>
      </w:pPr>
    </w:p>
    <w:p w14:paraId="6369F0D8" w14:textId="5AE6E5A7" w:rsidR="008625D7" w:rsidRPr="0080349F" w:rsidRDefault="00C575E8" w:rsidP="006859EE">
      <w:pPr>
        <w:widowControl w:val="0"/>
        <w:spacing w:before="0"/>
        <w:ind w:left="284" w:hanging="284"/>
        <w:rPr>
          <w:rFonts w:asciiTheme="majorHAnsi" w:hAnsiTheme="majorHAnsi"/>
        </w:rPr>
      </w:pPr>
      <w:r>
        <w:rPr>
          <w:rFonts w:asciiTheme="majorHAnsi" w:hAnsiTheme="majorHAnsi"/>
        </w:rPr>
        <w:t>5</w:t>
      </w:r>
      <w:r w:rsidR="00502C75" w:rsidRPr="0080349F">
        <w:rPr>
          <w:rFonts w:asciiTheme="majorHAnsi" w:hAnsiTheme="majorHAnsi"/>
        </w:rPr>
        <w:t xml:space="preserve">. </w:t>
      </w:r>
      <w:r w:rsidR="00016E86">
        <w:rPr>
          <w:rFonts w:asciiTheme="majorHAnsi" w:hAnsiTheme="majorHAnsi"/>
        </w:rPr>
        <w:tab/>
      </w:r>
      <w:r w:rsidR="008625D7" w:rsidRPr="0080349F">
        <w:rPr>
          <w:rFonts w:asciiTheme="majorHAnsi" w:hAnsiTheme="majorHAnsi"/>
        </w:rPr>
        <w:t xml:space="preserve">Změnu </w:t>
      </w:r>
      <w:r w:rsidR="00151181" w:rsidRPr="0080349F">
        <w:rPr>
          <w:rFonts w:asciiTheme="majorHAnsi" w:hAnsiTheme="majorHAnsi"/>
        </w:rPr>
        <w:t xml:space="preserve">kontaktních </w:t>
      </w:r>
      <w:r w:rsidR="008625D7" w:rsidRPr="0080349F">
        <w:rPr>
          <w:rFonts w:asciiTheme="majorHAnsi" w:hAnsiTheme="majorHAnsi"/>
        </w:rPr>
        <w:t xml:space="preserve">osob si jsou </w:t>
      </w:r>
      <w:r w:rsidR="00B3010D">
        <w:rPr>
          <w:rFonts w:asciiTheme="majorHAnsi" w:hAnsiTheme="majorHAnsi"/>
        </w:rPr>
        <w:t>S</w:t>
      </w:r>
      <w:r w:rsidR="008625D7" w:rsidRPr="0080349F">
        <w:rPr>
          <w:rFonts w:asciiTheme="majorHAnsi" w:hAnsiTheme="majorHAnsi"/>
        </w:rPr>
        <w:t>mluvní strany povinny bezodkladně oznámit</w:t>
      </w:r>
      <w:r w:rsidR="00EF282F">
        <w:rPr>
          <w:rFonts w:asciiTheme="majorHAnsi" w:hAnsiTheme="majorHAnsi"/>
        </w:rPr>
        <w:t>, a to</w:t>
      </w:r>
      <w:r w:rsidR="00992FAB" w:rsidRPr="0080349F">
        <w:rPr>
          <w:rFonts w:asciiTheme="majorHAnsi" w:hAnsiTheme="majorHAnsi"/>
        </w:rPr>
        <w:t xml:space="preserve"> písemně nebo</w:t>
      </w:r>
      <w:r w:rsidR="006859EE">
        <w:rPr>
          <w:rFonts w:asciiTheme="majorHAnsi" w:hAnsiTheme="majorHAnsi"/>
        </w:rPr>
        <w:t xml:space="preserve"> </w:t>
      </w:r>
      <w:r w:rsidR="00992FAB" w:rsidRPr="0080349F">
        <w:rPr>
          <w:rFonts w:asciiTheme="majorHAnsi" w:hAnsiTheme="majorHAnsi"/>
        </w:rPr>
        <w:t>e-mailem</w:t>
      </w:r>
      <w:r w:rsidR="00C33167" w:rsidRPr="0080349F">
        <w:rPr>
          <w:rFonts w:asciiTheme="majorHAnsi" w:hAnsiTheme="majorHAnsi"/>
        </w:rPr>
        <w:t>, bez nutnosti uzavření jakéhokoliv dodatku k</w:t>
      </w:r>
      <w:r w:rsidR="00201DF4">
        <w:rPr>
          <w:rFonts w:asciiTheme="majorHAnsi" w:hAnsiTheme="majorHAnsi"/>
        </w:rPr>
        <w:t>e</w:t>
      </w:r>
      <w:r w:rsidR="00C33167" w:rsidRPr="0080349F">
        <w:rPr>
          <w:rFonts w:asciiTheme="majorHAnsi" w:hAnsiTheme="majorHAnsi"/>
        </w:rPr>
        <w:t> </w:t>
      </w:r>
      <w:r w:rsidR="00201DF4">
        <w:rPr>
          <w:rFonts w:asciiTheme="majorHAnsi" w:hAnsiTheme="majorHAnsi"/>
        </w:rPr>
        <w:t>S</w:t>
      </w:r>
      <w:r w:rsidR="00C33167" w:rsidRPr="0080349F">
        <w:rPr>
          <w:rFonts w:asciiTheme="majorHAnsi" w:hAnsiTheme="majorHAnsi"/>
        </w:rPr>
        <w:t>mlouvě</w:t>
      </w:r>
      <w:r w:rsidR="008625D7" w:rsidRPr="0080349F">
        <w:rPr>
          <w:rFonts w:asciiTheme="majorHAnsi" w:hAnsiTheme="majorHAnsi"/>
        </w:rPr>
        <w:t>.</w:t>
      </w:r>
      <w:r w:rsidR="00B97266" w:rsidRPr="0080349F">
        <w:rPr>
          <w:rFonts w:asciiTheme="majorHAnsi" w:hAnsiTheme="majorHAnsi"/>
        </w:rPr>
        <w:t xml:space="preserve"> </w:t>
      </w:r>
    </w:p>
    <w:p w14:paraId="7249732B" w14:textId="77777777" w:rsidR="00D44FBF" w:rsidRPr="0080349F" w:rsidRDefault="00D44FBF" w:rsidP="00B31376">
      <w:pPr>
        <w:pStyle w:val="Odstavecseseznamem"/>
        <w:widowControl w:val="0"/>
        <w:spacing w:before="0"/>
        <w:ind w:left="425" w:firstLine="0"/>
        <w:rPr>
          <w:rFonts w:asciiTheme="majorHAnsi" w:hAnsiTheme="majorHAnsi"/>
        </w:rPr>
      </w:pPr>
    </w:p>
    <w:p w14:paraId="06D43D9F" w14:textId="22D20362" w:rsidR="008625D7" w:rsidRPr="0080349F" w:rsidRDefault="00C575E8" w:rsidP="00016E86">
      <w:pPr>
        <w:widowControl w:val="0"/>
        <w:spacing w:before="0" w:line="240" w:lineRule="auto"/>
        <w:ind w:left="284" w:hanging="284"/>
        <w:rPr>
          <w:rFonts w:asciiTheme="majorHAnsi" w:hAnsiTheme="majorHAnsi"/>
        </w:rPr>
      </w:pPr>
      <w:r>
        <w:rPr>
          <w:rFonts w:asciiTheme="majorHAnsi" w:hAnsiTheme="majorHAnsi"/>
        </w:rPr>
        <w:t>6</w:t>
      </w:r>
      <w:r w:rsidR="00502C75" w:rsidRPr="0080349F">
        <w:rPr>
          <w:rFonts w:asciiTheme="majorHAnsi" w:hAnsiTheme="majorHAnsi"/>
        </w:rPr>
        <w:t xml:space="preserve">.  </w:t>
      </w:r>
      <w:r w:rsidR="008625D7" w:rsidRPr="0080349F">
        <w:rPr>
          <w:rFonts w:asciiTheme="majorHAnsi" w:hAnsiTheme="majorHAnsi"/>
        </w:rPr>
        <w:t>Smluvní strany se dále dohodly na tom, že</w:t>
      </w:r>
      <w:r w:rsidR="00D231B7" w:rsidRPr="0080349F">
        <w:rPr>
          <w:rFonts w:asciiTheme="majorHAnsi" w:hAnsiTheme="majorHAnsi"/>
        </w:rPr>
        <w:t>:</w:t>
      </w:r>
      <w:r w:rsidR="008625D7" w:rsidRPr="0080349F">
        <w:rPr>
          <w:rFonts w:asciiTheme="majorHAnsi" w:hAnsiTheme="majorHAnsi"/>
        </w:rPr>
        <w:t xml:space="preserve"> </w:t>
      </w:r>
    </w:p>
    <w:p w14:paraId="174CC020" w14:textId="77777777" w:rsidR="001E1F86" w:rsidRPr="0080349F" w:rsidRDefault="001E1F86" w:rsidP="00016E86">
      <w:pPr>
        <w:pStyle w:val="Odstavecseseznamem"/>
        <w:widowControl w:val="0"/>
        <w:spacing w:before="0" w:line="240" w:lineRule="auto"/>
        <w:ind w:left="567" w:firstLine="0"/>
        <w:rPr>
          <w:rFonts w:asciiTheme="majorHAnsi" w:hAnsiTheme="majorHAnsi"/>
        </w:rPr>
      </w:pPr>
    </w:p>
    <w:p w14:paraId="76734A69" w14:textId="357ADF5B" w:rsidR="008625D7" w:rsidRDefault="607E509A" w:rsidP="00630BB7">
      <w:pPr>
        <w:pStyle w:val="Odstavecseseznamem"/>
        <w:widowControl w:val="0"/>
        <w:numPr>
          <w:ilvl w:val="4"/>
          <w:numId w:val="2"/>
        </w:numPr>
        <w:spacing w:before="0" w:line="240" w:lineRule="auto"/>
        <w:ind w:left="992" w:hanging="426"/>
        <w:rPr>
          <w:rFonts w:asciiTheme="majorHAnsi" w:hAnsiTheme="majorHAnsi"/>
        </w:rPr>
      </w:pPr>
      <w:r w:rsidRPr="7D171149">
        <w:rPr>
          <w:rFonts w:asciiTheme="majorHAnsi" w:hAnsiTheme="majorHAnsi"/>
        </w:rPr>
        <w:t xml:space="preserve">kompletní </w:t>
      </w:r>
      <w:r w:rsidR="31D4B5A8" w:rsidRPr="7D171149">
        <w:rPr>
          <w:rFonts w:asciiTheme="majorHAnsi" w:hAnsiTheme="majorHAnsi"/>
        </w:rPr>
        <w:t xml:space="preserve">dokumentace </w:t>
      </w:r>
      <w:r w:rsidR="635B8E2A" w:rsidRPr="7D171149">
        <w:rPr>
          <w:rFonts w:asciiTheme="majorHAnsi" w:hAnsiTheme="majorHAnsi"/>
        </w:rPr>
        <w:t xml:space="preserve">o </w:t>
      </w:r>
      <w:r w:rsidR="00473A05">
        <w:rPr>
          <w:rFonts w:asciiTheme="majorHAnsi" w:hAnsiTheme="majorHAnsi"/>
        </w:rPr>
        <w:t xml:space="preserve">průběhu PTK, o </w:t>
      </w:r>
      <w:r w:rsidR="0019154A">
        <w:rPr>
          <w:rFonts w:asciiTheme="majorHAnsi" w:hAnsiTheme="majorHAnsi"/>
        </w:rPr>
        <w:t xml:space="preserve">jednotlivých </w:t>
      </w:r>
      <w:r w:rsidR="009C1978">
        <w:rPr>
          <w:rFonts w:asciiTheme="majorHAnsi" w:hAnsiTheme="majorHAnsi"/>
        </w:rPr>
        <w:t xml:space="preserve">postupech zadání </w:t>
      </w:r>
      <w:r w:rsidR="00531702">
        <w:rPr>
          <w:rFonts w:asciiTheme="majorHAnsi" w:hAnsiTheme="majorHAnsi"/>
        </w:rPr>
        <w:t xml:space="preserve">či zadávacího řízení </w:t>
      </w:r>
      <w:r w:rsidR="5ABFCB90" w:rsidRPr="7D171149">
        <w:rPr>
          <w:rFonts w:asciiTheme="majorHAnsi" w:hAnsiTheme="majorHAnsi"/>
        </w:rPr>
        <w:t>bude vedena přednostně v elektronické formě</w:t>
      </w:r>
      <w:r w:rsidR="0039766F">
        <w:rPr>
          <w:rFonts w:asciiTheme="majorHAnsi" w:hAnsiTheme="majorHAnsi"/>
        </w:rPr>
        <w:t>;</w:t>
      </w:r>
      <w:r w:rsidR="5ABFCB90" w:rsidRPr="7D171149">
        <w:rPr>
          <w:rFonts w:asciiTheme="majorHAnsi" w:hAnsiTheme="majorHAnsi"/>
        </w:rPr>
        <w:t xml:space="preserve"> v případě analogové (fyzické) verze ve dvou vyhotoveních, přičemž každá ze </w:t>
      </w:r>
      <w:r w:rsidR="4C795181" w:rsidRPr="7D171149">
        <w:rPr>
          <w:rFonts w:asciiTheme="majorHAnsi" w:hAnsiTheme="majorHAnsi"/>
        </w:rPr>
        <w:t>S</w:t>
      </w:r>
      <w:r w:rsidR="5ABFCB90" w:rsidRPr="7D171149">
        <w:rPr>
          <w:rFonts w:asciiTheme="majorHAnsi" w:hAnsiTheme="majorHAnsi"/>
        </w:rPr>
        <w:t>mluvních stran obdrží jedno vyhotovení</w:t>
      </w:r>
      <w:r w:rsidR="002C38DB">
        <w:rPr>
          <w:rFonts w:asciiTheme="majorHAnsi" w:hAnsiTheme="majorHAnsi"/>
        </w:rPr>
        <w:t>;</w:t>
      </w:r>
    </w:p>
    <w:p w14:paraId="5EDE49BE" w14:textId="77777777" w:rsidR="00F0097A" w:rsidRPr="00BE1716" w:rsidRDefault="00F0097A" w:rsidP="00630BB7">
      <w:pPr>
        <w:pStyle w:val="Odstavecseseznamem"/>
        <w:widowControl w:val="0"/>
        <w:spacing w:before="0" w:line="240" w:lineRule="auto"/>
        <w:ind w:left="992" w:firstLine="0"/>
        <w:rPr>
          <w:rFonts w:asciiTheme="majorHAnsi" w:hAnsiTheme="majorHAnsi"/>
        </w:rPr>
      </w:pPr>
    </w:p>
    <w:p w14:paraId="3FFAA697" w14:textId="033DEBAE" w:rsidR="00860CE0" w:rsidRDefault="31D4B5A8" w:rsidP="00630BB7">
      <w:pPr>
        <w:pStyle w:val="Odstavecseseznamem"/>
        <w:widowControl w:val="0"/>
        <w:numPr>
          <w:ilvl w:val="4"/>
          <w:numId w:val="2"/>
        </w:numPr>
        <w:spacing w:before="0" w:line="240" w:lineRule="auto"/>
        <w:ind w:left="992" w:hanging="426"/>
        <w:rPr>
          <w:rFonts w:asciiTheme="majorHAnsi" w:hAnsiTheme="majorHAnsi"/>
        </w:rPr>
      </w:pPr>
      <w:r w:rsidRPr="7D171149">
        <w:rPr>
          <w:rFonts w:asciiTheme="majorHAnsi" w:hAnsiTheme="majorHAnsi"/>
        </w:rPr>
        <w:t xml:space="preserve">každá ze </w:t>
      </w:r>
      <w:r w:rsidR="7E0A642E" w:rsidRPr="7D171149">
        <w:rPr>
          <w:rFonts w:asciiTheme="majorHAnsi" w:hAnsiTheme="majorHAnsi"/>
        </w:rPr>
        <w:t>S</w:t>
      </w:r>
      <w:r w:rsidRPr="7D171149">
        <w:rPr>
          <w:rFonts w:asciiTheme="majorHAnsi" w:hAnsiTheme="majorHAnsi"/>
        </w:rPr>
        <w:t>mluvní</w:t>
      </w:r>
      <w:r w:rsidR="1B242B55" w:rsidRPr="7D171149">
        <w:rPr>
          <w:rFonts w:asciiTheme="majorHAnsi" w:hAnsiTheme="majorHAnsi"/>
        </w:rPr>
        <w:t>ch</w:t>
      </w:r>
      <w:r w:rsidRPr="7D171149">
        <w:rPr>
          <w:rFonts w:asciiTheme="majorHAnsi" w:hAnsiTheme="majorHAnsi"/>
        </w:rPr>
        <w:t xml:space="preserve"> stran nese samostatně odpovědnost za provádění své části předmětu plnění </w:t>
      </w:r>
      <w:r w:rsidR="42AC6776" w:rsidRPr="7D171149">
        <w:rPr>
          <w:rFonts w:asciiTheme="majorHAnsi" w:hAnsiTheme="majorHAnsi"/>
        </w:rPr>
        <w:t>S</w:t>
      </w:r>
      <w:r w:rsidRPr="7D171149">
        <w:rPr>
          <w:rFonts w:asciiTheme="majorHAnsi" w:hAnsiTheme="majorHAnsi"/>
        </w:rPr>
        <w:t>mlouvy</w:t>
      </w:r>
      <w:r w:rsidR="1B242B55" w:rsidRPr="7D171149">
        <w:rPr>
          <w:rFonts w:asciiTheme="majorHAnsi" w:hAnsiTheme="majorHAnsi"/>
        </w:rPr>
        <w:t>;</w:t>
      </w:r>
      <w:r w:rsidRPr="7D171149">
        <w:rPr>
          <w:rFonts w:asciiTheme="majorHAnsi" w:hAnsiTheme="majorHAnsi"/>
        </w:rPr>
        <w:t xml:space="preserve"> tím, však není dotčeno právo žádné ze </w:t>
      </w:r>
      <w:r w:rsidR="7A18A2A5" w:rsidRPr="7D171149">
        <w:rPr>
          <w:rFonts w:asciiTheme="majorHAnsi" w:hAnsiTheme="majorHAnsi"/>
        </w:rPr>
        <w:t>S</w:t>
      </w:r>
      <w:r w:rsidRPr="7D171149">
        <w:rPr>
          <w:rFonts w:asciiTheme="majorHAnsi" w:hAnsiTheme="majorHAnsi"/>
        </w:rPr>
        <w:t xml:space="preserve">mluvních stran na náhradu újmy vůči druhé </w:t>
      </w:r>
      <w:r w:rsidR="0BD946EB" w:rsidRPr="7D171149">
        <w:rPr>
          <w:rFonts w:asciiTheme="majorHAnsi" w:hAnsiTheme="majorHAnsi"/>
        </w:rPr>
        <w:t>S</w:t>
      </w:r>
      <w:r w:rsidRPr="7D171149">
        <w:rPr>
          <w:rFonts w:asciiTheme="majorHAnsi" w:hAnsiTheme="majorHAnsi"/>
        </w:rPr>
        <w:t>mluvní straně, která svým zaviněným jednáním porušila</w:t>
      </w:r>
      <w:r w:rsidR="1B242B55" w:rsidRPr="7D171149">
        <w:rPr>
          <w:rFonts w:asciiTheme="majorHAnsi" w:hAnsiTheme="majorHAnsi"/>
        </w:rPr>
        <w:t xml:space="preserve"> povinnost vyplývající pro ni z</w:t>
      </w:r>
      <w:r w:rsidR="42AC6776" w:rsidRPr="7D171149">
        <w:rPr>
          <w:rFonts w:asciiTheme="majorHAnsi" w:hAnsiTheme="majorHAnsi"/>
        </w:rPr>
        <w:t>e</w:t>
      </w:r>
      <w:r w:rsidR="1B242B55" w:rsidRPr="7D171149">
        <w:rPr>
          <w:rFonts w:asciiTheme="majorHAnsi" w:hAnsiTheme="majorHAnsi"/>
        </w:rPr>
        <w:t> </w:t>
      </w:r>
      <w:r w:rsidR="42AC6776" w:rsidRPr="7D171149">
        <w:rPr>
          <w:rFonts w:asciiTheme="majorHAnsi" w:hAnsiTheme="majorHAnsi"/>
        </w:rPr>
        <w:t>S</w:t>
      </w:r>
      <w:r w:rsidRPr="7D171149">
        <w:rPr>
          <w:rFonts w:asciiTheme="majorHAnsi" w:hAnsiTheme="majorHAnsi"/>
        </w:rPr>
        <w:t>mlouvy.</w:t>
      </w:r>
      <w:r w:rsidR="256DE7C7" w:rsidRPr="7D171149">
        <w:rPr>
          <w:rFonts w:asciiTheme="majorHAnsi" w:hAnsiTheme="majorHAnsi"/>
        </w:rPr>
        <w:t xml:space="preserve"> </w:t>
      </w:r>
    </w:p>
    <w:p w14:paraId="208A700F" w14:textId="77777777" w:rsidR="00102311" w:rsidRDefault="00102311" w:rsidP="00102311">
      <w:pPr>
        <w:widowControl w:val="0"/>
        <w:spacing w:before="0" w:line="240" w:lineRule="auto"/>
        <w:rPr>
          <w:rFonts w:asciiTheme="majorHAnsi" w:hAnsiTheme="majorHAnsi"/>
        </w:rPr>
      </w:pPr>
    </w:p>
    <w:p w14:paraId="204BD9AD" w14:textId="77777777" w:rsidR="00102311" w:rsidRDefault="00102311" w:rsidP="00102311">
      <w:pPr>
        <w:widowControl w:val="0"/>
        <w:spacing w:before="0" w:line="240" w:lineRule="auto"/>
        <w:rPr>
          <w:rFonts w:asciiTheme="majorHAnsi" w:hAnsiTheme="majorHAnsi"/>
        </w:rPr>
      </w:pPr>
    </w:p>
    <w:p w14:paraId="2070C4AF" w14:textId="77777777" w:rsidR="0048214C" w:rsidRDefault="0048214C" w:rsidP="00102311">
      <w:pPr>
        <w:widowControl w:val="0"/>
        <w:spacing w:before="0" w:line="240" w:lineRule="auto"/>
        <w:rPr>
          <w:rFonts w:asciiTheme="majorHAnsi" w:hAnsiTheme="majorHAnsi"/>
        </w:rPr>
      </w:pPr>
    </w:p>
    <w:p w14:paraId="75DD403C" w14:textId="77777777" w:rsidR="00102311" w:rsidRPr="00102311" w:rsidRDefault="00102311" w:rsidP="00102311">
      <w:pPr>
        <w:widowControl w:val="0"/>
        <w:spacing w:before="0" w:line="240" w:lineRule="auto"/>
        <w:rPr>
          <w:rFonts w:asciiTheme="majorHAnsi" w:hAnsiTheme="majorHAnsi"/>
        </w:rPr>
      </w:pPr>
    </w:p>
    <w:p w14:paraId="5C2DF598" w14:textId="06F686C8" w:rsidR="00B31376" w:rsidRPr="0080349F" w:rsidRDefault="00B31376" w:rsidP="00B31376">
      <w:pPr>
        <w:widowControl w:val="0"/>
        <w:spacing w:before="0"/>
        <w:ind w:left="0" w:firstLine="0"/>
        <w:jc w:val="center"/>
        <w:rPr>
          <w:rFonts w:asciiTheme="majorHAnsi" w:hAnsiTheme="majorHAnsi"/>
          <w:b/>
        </w:rPr>
      </w:pPr>
      <w:r w:rsidRPr="0080349F">
        <w:rPr>
          <w:rFonts w:asciiTheme="majorHAnsi" w:hAnsiTheme="majorHAnsi"/>
          <w:b/>
        </w:rPr>
        <w:t>IV</w:t>
      </w:r>
    </w:p>
    <w:p w14:paraId="6A33BB88" w14:textId="77777777" w:rsidR="00B31376" w:rsidRPr="0080349F" w:rsidRDefault="00B31376" w:rsidP="00B31376">
      <w:pPr>
        <w:widowControl w:val="0"/>
        <w:spacing w:before="0"/>
        <w:ind w:left="0" w:firstLine="0"/>
        <w:jc w:val="center"/>
        <w:rPr>
          <w:rFonts w:asciiTheme="majorHAnsi" w:hAnsiTheme="majorHAnsi"/>
          <w:b/>
        </w:rPr>
      </w:pPr>
      <w:r w:rsidRPr="0080349F">
        <w:rPr>
          <w:rFonts w:asciiTheme="majorHAnsi" w:hAnsiTheme="majorHAnsi"/>
          <w:b/>
        </w:rPr>
        <w:t>Jednání a odpovědnost</w:t>
      </w:r>
    </w:p>
    <w:p w14:paraId="5DAE3F26" w14:textId="77777777" w:rsidR="00B31376" w:rsidRPr="0080349F" w:rsidRDefault="00B31376" w:rsidP="00B31376">
      <w:pPr>
        <w:widowControl w:val="0"/>
        <w:spacing w:before="0"/>
        <w:ind w:left="0" w:firstLine="0"/>
        <w:rPr>
          <w:rFonts w:asciiTheme="majorHAnsi" w:hAnsiTheme="majorHAnsi"/>
        </w:rPr>
      </w:pPr>
    </w:p>
    <w:p w14:paraId="19ADAF68" w14:textId="3310A145" w:rsidR="00972848" w:rsidRPr="0080349F" w:rsidRDefault="69D2F502" w:rsidP="0520FDCF">
      <w:pPr>
        <w:pStyle w:val="Odstavecseseznamem"/>
        <w:widowControl w:val="0"/>
        <w:spacing w:before="0"/>
        <w:ind w:left="284" w:hanging="284"/>
        <w:rPr>
          <w:rFonts w:asciiTheme="majorHAnsi" w:hAnsiTheme="majorHAnsi"/>
        </w:rPr>
      </w:pPr>
      <w:r w:rsidRPr="0520FDCF">
        <w:rPr>
          <w:rFonts w:asciiTheme="majorHAnsi" w:hAnsiTheme="majorHAnsi"/>
        </w:rPr>
        <w:t xml:space="preserve">1. </w:t>
      </w:r>
      <w:r w:rsidR="6FCE46FA">
        <w:tab/>
      </w:r>
      <w:r w:rsidR="004D1250">
        <w:t>Způsob jednání</w:t>
      </w:r>
      <w:r w:rsidR="47644A15">
        <w:t xml:space="preserve"> jménem </w:t>
      </w:r>
      <w:r w:rsidR="44E6CB30" w:rsidRPr="0520FDCF">
        <w:rPr>
          <w:rFonts w:asciiTheme="majorHAnsi" w:hAnsiTheme="majorHAnsi"/>
        </w:rPr>
        <w:t>Sdružení zadavatelů</w:t>
      </w:r>
      <w:r w:rsidR="2E1B9165" w:rsidRPr="0520FDCF">
        <w:rPr>
          <w:rFonts w:asciiTheme="majorHAnsi" w:hAnsiTheme="majorHAnsi"/>
        </w:rPr>
        <w:t xml:space="preserve">. </w:t>
      </w:r>
      <w:r w:rsidR="3F772E95" w:rsidRPr="0520FDCF">
        <w:rPr>
          <w:rFonts w:asciiTheme="majorHAnsi" w:hAnsiTheme="majorHAnsi"/>
        </w:rPr>
        <w:t xml:space="preserve">IPR Praha </w:t>
      </w:r>
      <w:r w:rsidR="004D1250" w:rsidRPr="0520FDCF">
        <w:rPr>
          <w:rFonts w:asciiTheme="majorHAnsi" w:hAnsiTheme="majorHAnsi"/>
        </w:rPr>
        <w:t>je</w:t>
      </w:r>
      <w:r w:rsidR="50B56685" w:rsidRPr="0520FDCF">
        <w:rPr>
          <w:rFonts w:asciiTheme="majorHAnsi" w:hAnsiTheme="majorHAnsi"/>
        </w:rPr>
        <w:t xml:space="preserve"> </w:t>
      </w:r>
      <w:r w:rsidR="004D1250" w:rsidRPr="0520FDCF">
        <w:rPr>
          <w:rFonts w:asciiTheme="majorHAnsi" w:hAnsiTheme="majorHAnsi"/>
        </w:rPr>
        <w:t xml:space="preserve">oprávněn za </w:t>
      </w:r>
      <w:r w:rsidR="22D8B5EB" w:rsidRPr="0520FDCF">
        <w:rPr>
          <w:rFonts w:asciiTheme="majorHAnsi" w:hAnsiTheme="majorHAnsi"/>
        </w:rPr>
        <w:t>S</w:t>
      </w:r>
      <w:r w:rsidR="1D14CA98" w:rsidRPr="0520FDCF">
        <w:rPr>
          <w:rFonts w:asciiTheme="majorHAnsi" w:hAnsiTheme="majorHAnsi"/>
        </w:rPr>
        <w:t xml:space="preserve">družení </w:t>
      </w:r>
      <w:r w:rsidR="639D04FA" w:rsidRPr="0520FDCF">
        <w:rPr>
          <w:rFonts w:asciiTheme="majorHAnsi" w:hAnsiTheme="majorHAnsi"/>
        </w:rPr>
        <w:t xml:space="preserve">zadavatelů </w:t>
      </w:r>
      <w:r w:rsidR="004D1250" w:rsidRPr="0520FDCF">
        <w:rPr>
          <w:rFonts w:asciiTheme="majorHAnsi" w:hAnsiTheme="majorHAnsi"/>
        </w:rPr>
        <w:t>jednat a činit veškerá právní jednání v průběhu zadávacíh</w:t>
      </w:r>
      <w:r w:rsidR="637381DD" w:rsidRPr="0520FDCF">
        <w:rPr>
          <w:rFonts w:asciiTheme="majorHAnsi" w:hAnsiTheme="majorHAnsi"/>
        </w:rPr>
        <w:t>o</w:t>
      </w:r>
      <w:r w:rsidR="281E7F29" w:rsidRPr="0520FDCF">
        <w:rPr>
          <w:rFonts w:asciiTheme="majorHAnsi" w:hAnsiTheme="majorHAnsi"/>
        </w:rPr>
        <w:t xml:space="preserve"> </w:t>
      </w:r>
      <w:r w:rsidR="00D63CF8">
        <w:rPr>
          <w:rFonts w:asciiTheme="majorHAnsi" w:hAnsiTheme="majorHAnsi"/>
        </w:rPr>
        <w:t xml:space="preserve">či výběrového </w:t>
      </w:r>
      <w:r w:rsidR="004D1250" w:rsidRPr="0520FDCF">
        <w:rPr>
          <w:rFonts w:asciiTheme="majorHAnsi" w:hAnsiTheme="majorHAnsi"/>
        </w:rPr>
        <w:t xml:space="preserve">řízení k zadání </w:t>
      </w:r>
      <w:r w:rsidR="00F42400">
        <w:rPr>
          <w:rFonts w:asciiTheme="majorHAnsi" w:hAnsiTheme="majorHAnsi"/>
        </w:rPr>
        <w:t>každé</w:t>
      </w:r>
      <w:r w:rsidR="637381DD" w:rsidRPr="0520FDCF">
        <w:rPr>
          <w:rFonts w:asciiTheme="majorHAnsi" w:hAnsiTheme="majorHAnsi"/>
        </w:rPr>
        <w:t xml:space="preserve"> </w:t>
      </w:r>
      <w:r w:rsidR="0045144B">
        <w:rPr>
          <w:rFonts w:asciiTheme="majorHAnsi" w:hAnsiTheme="majorHAnsi"/>
        </w:rPr>
        <w:t xml:space="preserve">ze shora specifikovaných </w:t>
      </w:r>
      <w:r w:rsidR="637381DD" w:rsidRPr="0520FDCF">
        <w:rPr>
          <w:rFonts w:asciiTheme="majorHAnsi" w:hAnsiTheme="majorHAnsi"/>
        </w:rPr>
        <w:t>V</w:t>
      </w:r>
      <w:r w:rsidR="3F772E95" w:rsidRPr="0520FDCF">
        <w:rPr>
          <w:rFonts w:asciiTheme="majorHAnsi" w:hAnsiTheme="majorHAnsi"/>
        </w:rPr>
        <w:t>eřejn</w:t>
      </w:r>
      <w:r w:rsidR="0045144B">
        <w:rPr>
          <w:rFonts w:asciiTheme="majorHAnsi" w:hAnsiTheme="majorHAnsi"/>
        </w:rPr>
        <w:t>ých</w:t>
      </w:r>
      <w:r w:rsidR="3F772E95" w:rsidRPr="0520FDCF">
        <w:rPr>
          <w:rFonts w:asciiTheme="majorHAnsi" w:hAnsiTheme="majorHAnsi"/>
        </w:rPr>
        <w:t xml:space="preserve"> zakáz</w:t>
      </w:r>
      <w:r w:rsidR="0045144B">
        <w:rPr>
          <w:rFonts w:asciiTheme="majorHAnsi" w:hAnsiTheme="majorHAnsi"/>
        </w:rPr>
        <w:t>e</w:t>
      </w:r>
      <w:r w:rsidR="3F772E95" w:rsidRPr="0520FDCF">
        <w:rPr>
          <w:rFonts w:asciiTheme="majorHAnsi" w:hAnsiTheme="majorHAnsi"/>
        </w:rPr>
        <w:t>k</w:t>
      </w:r>
      <w:r w:rsidR="47644A15" w:rsidRPr="0520FDCF">
        <w:rPr>
          <w:rFonts w:asciiTheme="majorHAnsi" w:hAnsiTheme="majorHAnsi"/>
        </w:rPr>
        <w:t>, nezbytná podle právní úpravy zadávání veřejných zakázek</w:t>
      </w:r>
      <w:r w:rsidR="3F772E95" w:rsidRPr="0520FDCF">
        <w:rPr>
          <w:rFonts w:asciiTheme="majorHAnsi" w:hAnsiTheme="majorHAnsi"/>
        </w:rPr>
        <w:t>, respektive v souladu se základními zásadami zadávání veřejných zakázek</w:t>
      </w:r>
      <w:r w:rsidR="004D1250" w:rsidRPr="0520FDCF">
        <w:rPr>
          <w:rFonts w:asciiTheme="majorHAnsi" w:hAnsiTheme="majorHAnsi"/>
        </w:rPr>
        <w:t xml:space="preserve">. </w:t>
      </w:r>
      <w:r w:rsidR="3A3A98D8" w:rsidRPr="0520FDCF">
        <w:rPr>
          <w:rFonts w:asciiTheme="majorHAnsi" w:hAnsiTheme="majorHAnsi"/>
        </w:rPr>
        <w:t>V</w:t>
      </w:r>
      <w:r w:rsidR="004D1250" w:rsidRPr="0520FDCF">
        <w:rPr>
          <w:rFonts w:asciiTheme="majorHAnsi" w:hAnsiTheme="majorHAnsi"/>
        </w:rPr>
        <w:t xml:space="preserve">e stejném rozsahu je </w:t>
      </w:r>
      <w:r w:rsidR="3F772E95" w:rsidRPr="0520FDCF">
        <w:rPr>
          <w:rFonts w:asciiTheme="majorHAnsi" w:hAnsiTheme="majorHAnsi"/>
        </w:rPr>
        <w:t>IPR Praha</w:t>
      </w:r>
      <w:r w:rsidR="004D1250" w:rsidRPr="0520FDCF">
        <w:rPr>
          <w:rFonts w:asciiTheme="majorHAnsi" w:hAnsiTheme="majorHAnsi"/>
        </w:rPr>
        <w:t xml:space="preserve"> oprávněn za </w:t>
      </w:r>
      <w:r w:rsidR="6A299F5B" w:rsidRPr="0520FDCF">
        <w:rPr>
          <w:rFonts w:asciiTheme="majorHAnsi" w:hAnsiTheme="majorHAnsi"/>
        </w:rPr>
        <w:t>S</w:t>
      </w:r>
      <w:r w:rsidR="1D14CA98" w:rsidRPr="0520FDCF">
        <w:rPr>
          <w:rFonts w:asciiTheme="majorHAnsi" w:hAnsiTheme="majorHAnsi"/>
        </w:rPr>
        <w:t xml:space="preserve">družení </w:t>
      </w:r>
      <w:r w:rsidR="639D04FA" w:rsidRPr="0520FDCF">
        <w:rPr>
          <w:rFonts w:asciiTheme="majorHAnsi" w:hAnsiTheme="majorHAnsi"/>
        </w:rPr>
        <w:t xml:space="preserve">zadavatelů </w:t>
      </w:r>
      <w:r w:rsidR="004D1250" w:rsidRPr="0520FDCF">
        <w:rPr>
          <w:rFonts w:asciiTheme="majorHAnsi" w:hAnsiTheme="majorHAnsi"/>
        </w:rPr>
        <w:t xml:space="preserve">jednat a činit veškerá právní jednání ve vztahu k orgánu dohledu v případném řízení o přezkoumání </w:t>
      </w:r>
      <w:r w:rsidR="5EB9CFF7" w:rsidRPr="0520FDCF">
        <w:rPr>
          <w:rFonts w:asciiTheme="majorHAnsi" w:hAnsiTheme="majorHAnsi"/>
        </w:rPr>
        <w:t>úkonů zadavatele vztahujících se k</w:t>
      </w:r>
      <w:r w:rsidR="00262363">
        <w:rPr>
          <w:rFonts w:asciiTheme="majorHAnsi" w:hAnsiTheme="majorHAnsi"/>
        </w:rPr>
        <w:t xml:space="preserve"> příslušné </w:t>
      </w:r>
      <w:r w:rsidR="6E3C6D3F" w:rsidRPr="0520FDCF">
        <w:rPr>
          <w:rFonts w:asciiTheme="majorHAnsi" w:hAnsiTheme="majorHAnsi"/>
        </w:rPr>
        <w:t>V</w:t>
      </w:r>
      <w:r w:rsidR="5E92BA83" w:rsidRPr="0520FDCF">
        <w:rPr>
          <w:rFonts w:asciiTheme="majorHAnsi" w:hAnsiTheme="majorHAnsi"/>
        </w:rPr>
        <w:t xml:space="preserve">eřejné </w:t>
      </w:r>
      <w:r w:rsidR="5EB9CFF7" w:rsidRPr="0520FDCF">
        <w:rPr>
          <w:rFonts w:asciiTheme="majorHAnsi" w:hAnsiTheme="majorHAnsi"/>
        </w:rPr>
        <w:t>zakáz</w:t>
      </w:r>
      <w:r w:rsidR="3F772E95" w:rsidRPr="0520FDCF">
        <w:rPr>
          <w:rFonts w:asciiTheme="majorHAnsi" w:hAnsiTheme="majorHAnsi"/>
        </w:rPr>
        <w:t>ce</w:t>
      </w:r>
      <w:r w:rsidR="5EB9CFF7" w:rsidRPr="0520FDCF">
        <w:rPr>
          <w:rFonts w:asciiTheme="majorHAnsi" w:hAnsiTheme="majorHAnsi"/>
        </w:rPr>
        <w:t xml:space="preserve">. </w:t>
      </w:r>
    </w:p>
    <w:p w14:paraId="372EE88C" w14:textId="77777777" w:rsidR="003E37F3" w:rsidRPr="0080349F" w:rsidRDefault="00291D37" w:rsidP="00B31376">
      <w:pPr>
        <w:spacing w:before="0"/>
        <w:ind w:left="0" w:firstLine="0"/>
        <w:rPr>
          <w:rFonts w:asciiTheme="majorHAnsi" w:hAnsiTheme="majorHAnsi"/>
        </w:rPr>
      </w:pPr>
      <w:r w:rsidRPr="0080349F">
        <w:rPr>
          <w:rFonts w:asciiTheme="majorHAnsi" w:hAnsiTheme="majorHAnsi"/>
        </w:rPr>
        <w:t xml:space="preserve"> </w:t>
      </w:r>
    </w:p>
    <w:p w14:paraId="6F3FD281" w14:textId="43F637DB" w:rsidR="007D027F" w:rsidRDefault="452A46F1" w:rsidP="0BC87882">
      <w:pPr>
        <w:pStyle w:val="Odstavecseseznamem"/>
        <w:widowControl w:val="0"/>
        <w:spacing w:before="0"/>
        <w:ind w:left="284" w:hanging="284"/>
        <w:rPr>
          <w:rFonts w:asciiTheme="majorHAnsi" w:hAnsiTheme="majorHAnsi"/>
        </w:rPr>
      </w:pPr>
      <w:r w:rsidRPr="05FB7D6B">
        <w:rPr>
          <w:rFonts w:asciiTheme="majorHAnsi" w:hAnsiTheme="majorHAnsi"/>
        </w:rPr>
        <w:t xml:space="preserve">2. </w:t>
      </w:r>
      <w:r w:rsidR="247C4164" w:rsidRPr="05FB7D6B">
        <w:rPr>
          <w:rFonts w:asciiTheme="majorHAnsi" w:hAnsiTheme="majorHAnsi"/>
        </w:rPr>
        <w:t>SČK</w:t>
      </w:r>
      <w:r w:rsidR="65C64CAE" w:rsidRPr="05FB7D6B">
        <w:rPr>
          <w:rFonts w:asciiTheme="majorHAnsi" w:hAnsiTheme="majorHAnsi"/>
        </w:rPr>
        <w:t xml:space="preserve"> uděluje </w:t>
      </w:r>
      <w:r w:rsidR="6399A9C0" w:rsidRPr="05FB7D6B">
        <w:rPr>
          <w:rFonts w:asciiTheme="majorHAnsi" w:hAnsiTheme="majorHAnsi"/>
        </w:rPr>
        <w:t>IPR Praha</w:t>
      </w:r>
      <w:r w:rsidR="65C64CAE" w:rsidRPr="05FB7D6B">
        <w:rPr>
          <w:rFonts w:asciiTheme="majorHAnsi" w:hAnsiTheme="majorHAnsi"/>
        </w:rPr>
        <w:t xml:space="preserve"> ke všem jednáním prováděným na základě </w:t>
      </w:r>
      <w:r w:rsidR="66C66DC7" w:rsidRPr="05FB7D6B">
        <w:rPr>
          <w:rFonts w:asciiTheme="majorHAnsi" w:hAnsiTheme="majorHAnsi"/>
        </w:rPr>
        <w:t>S</w:t>
      </w:r>
      <w:r w:rsidR="17572060" w:rsidRPr="05FB7D6B">
        <w:rPr>
          <w:rFonts w:asciiTheme="majorHAnsi" w:hAnsiTheme="majorHAnsi"/>
        </w:rPr>
        <w:t>mlouvy</w:t>
      </w:r>
      <w:r w:rsidR="6CCA9C3E" w:rsidRPr="05FB7D6B">
        <w:rPr>
          <w:rFonts w:asciiTheme="majorHAnsi" w:hAnsiTheme="majorHAnsi"/>
        </w:rPr>
        <w:t>, vymezeným v předchozím ustanovení,</w:t>
      </w:r>
      <w:r w:rsidR="17572060" w:rsidRPr="05FB7D6B">
        <w:rPr>
          <w:rFonts w:asciiTheme="majorHAnsi" w:hAnsiTheme="majorHAnsi"/>
        </w:rPr>
        <w:t xml:space="preserve"> plnou moc po dobu trvání </w:t>
      </w:r>
      <w:r w:rsidR="66C66DC7" w:rsidRPr="05FB7D6B">
        <w:rPr>
          <w:rFonts w:asciiTheme="majorHAnsi" w:hAnsiTheme="majorHAnsi"/>
        </w:rPr>
        <w:t>S</w:t>
      </w:r>
      <w:r w:rsidR="17572060" w:rsidRPr="05FB7D6B">
        <w:rPr>
          <w:rFonts w:asciiTheme="majorHAnsi" w:hAnsiTheme="majorHAnsi"/>
        </w:rPr>
        <w:t>mlouvy, co</w:t>
      </w:r>
      <w:r w:rsidR="036B5282" w:rsidRPr="05FB7D6B">
        <w:rPr>
          <w:rFonts w:asciiTheme="majorHAnsi" w:hAnsiTheme="majorHAnsi"/>
        </w:rPr>
        <w:t>ž</w:t>
      </w:r>
      <w:r w:rsidR="17572060" w:rsidRPr="05FB7D6B">
        <w:rPr>
          <w:rFonts w:asciiTheme="majorHAnsi" w:hAnsiTheme="majorHAnsi"/>
        </w:rPr>
        <w:t xml:space="preserve"> </w:t>
      </w:r>
      <w:r w:rsidR="1BED1F1F" w:rsidRPr="05FB7D6B">
        <w:rPr>
          <w:rFonts w:asciiTheme="majorHAnsi" w:hAnsiTheme="majorHAnsi"/>
        </w:rPr>
        <w:t>S</w:t>
      </w:r>
      <w:r w:rsidR="237009C0" w:rsidRPr="05FB7D6B">
        <w:rPr>
          <w:rFonts w:asciiTheme="majorHAnsi" w:hAnsiTheme="majorHAnsi"/>
        </w:rPr>
        <w:t xml:space="preserve">mluvní </w:t>
      </w:r>
      <w:r w:rsidR="17572060" w:rsidRPr="05FB7D6B">
        <w:rPr>
          <w:rFonts w:asciiTheme="majorHAnsi" w:hAnsiTheme="majorHAnsi"/>
        </w:rPr>
        <w:t xml:space="preserve">strany stvrzují podpisem </w:t>
      </w:r>
      <w:r w:rsidR="66C66DC7" w:rsidRPr="05FB7D6B">
        <w:rPr>
          <w:rFonts w:asciiTheme="majorHAnsi" w:hAnsiTheme="majorHAnsi"/>
        </w:rPr>
        <w:t>S</w:t>
      </w:r>
      <w:r w:rsidR="17572060" w:rsidRPr="05FB7D6B">
        <w:rPr>
          <w:rFonts w:asciiTheme="majorHAnsi" w:hAnsiTheme="majorHAnsi"/>
        </w:rPr>
        <w:t xml:space="preserve">mlouvy. </w:t>
      </w:r>
      <w:r w:rsidR="036B5282" w:rsidRPr="05FB7D6B">
        <w:rPr>
          <w:rFonts w:asciiTheme="majorHAnsi" w:hAnsiTheme="majorHAnsi"/>
        </w:rPr>
        <w:t>IPR Praha</w:t>
      </w:r>
      <w:r w:rsidR="17572060" w:rsidRPr="05FB7D6B">
        <w:rPr>
          <w:rFonts w:asciiTheme="majorHAnsi" w:hAnsiTheme="majorHAnsi"/>
        </w:rPr>
        <w:t xml:space="preserve"> nese veškerou odpovědnost za činění, popř. nečinění jednotlivých úkonů zadavatele</w:t>
      </w:r>
      <w:r w:rsidR="6CCA9C3E" w:rsidRPr="05FB7D6B">
        <w:rPr>
          <w:rFonts w:asciiTheme="majorHAnsi" w:hAnsiTheme="majorHAnsi"/>
        </w:rPr>
        <w:t>, ke kterým je zmocněn,</w:t>
      </w:r>
      <w:r w:rsidR="17572060" w:rsidRPr="05FB7D6B">
        <w:rPr>
          <w:rFonts w:asciiTheme="majorHAnsi" w:hAnsiTheme="majorHAnsi"/>
        </w:rPr>
        <w:t xml:space="preserve"> v rámci zadávacího </w:t>
      </w:r>
      <w:r w:rsidR="00EC6674" w:rsidRPr="05FB7D6B">
        <w:rPr>
          <w:rFonts w:asciiTheme="majorHAnsi" w:hAnsiTheme="majorHAnsi"/>
        </w:rPr>
        <w:t xml:space="preserve">či </w:t>
      </w:r>
      <w:r w:rsidR="17572060" w:rsidRPr="05FB7D6B">
        <w:rPr>
          <w:rFonts w:asciiTheme="majorHAnsi" w:hAnsiTheme="majorHAnsi"/>
        </w:rPr>
        <w:t xml:space="preserve">řízení směřujícího k zadání </w:t>
      </w:r>
      <w:r w:rsidR="7BE63544" w:rsidRPr="05FB7D6B">
        <w:rPr>
          <w:rFonts w:asciiTheme="majorHAnsi" w:hAnsiTheme="majorHAnsi"/>
        </w:rPr>
        <w:t>V</w:t>
      </w:r>
      <w:r w:rsidR="17572060" w:rsidRPr="05FB7D6B">
        <w:rPr>
          <w:rFonts w:asciiTheme="majorHAnsi" w:hAnsiTheme="majorHAnsi"/>
        </w:rPr>
        <w:t>eřejn</w:t>
      </w:r>
      <w:r w:rsidR="7BE63544" w:rsidRPr="05FB7D6B">
        <w:rPr>
          <w:rFonts w:asciiTheme="majorHAnsi" w:hAnsiTheme="majorHAnsi"/>
        </w:rPr>
        <w:t>é</w:t>
      </w:r>
      <w:r w:rsidR="17572060" w:rsidRPr="05FB7D6B">
        <w:rPr>
          <w:rFonts w:asciiTheme="majorHAnsi" w:hAnsiTheme="majorHAnsi"/>
        </w:rPr>
        <w:t xml:space="preserve"> zakázk</w:t>
      </w:r>
      <w:r w:rsidR="7BE63544" w:rsidRPr="05FB7D6B">
        <w:rPr>
          <w:rFonts w:asciiTheme="majorHAnsi" w:hAnsiTheme="majorHAnsi"/>
        </w:rPr>
        <w:t>y</w:t>
      </w:r>
      <w:r w:rsidR="17572060" w:rsidRPr="05FB7D6B">
        <w:rPr>
          <w:rFonts w:asciiTheme="majorHAnsi" w:hAnsiTheme="majorHAnsi"/>
        </w:rPr>
        <w:t xml:space="preserve"> </w:t>
      </w:r>
      <w:r w:rsidR="5CD4B7C5" w:rsidRPr="05FB7D6B">
        <w:rPr>
          <w:rFonts w:asciiTheme="majorHAnsi" w:hAnsiTheme="majorHAnsi"/>
        </w:rPr>
        <w:t xml:space="preserve">a </w:t>
      </w:r>
      <w:r w:rsidR="17572060" w:rsidRPr="05FB7D6B">
        <w:rPr>
          <w:rFonts w:asciiTheme="majorHAnsi" w:hAnsiTheme="majorHAnsi"/>
        </w:rPr>
        <w:t xml:space="preserve">za postup zadavatele v souladu s příslušnými platnými právními předpisy pro zadávání veřejných zakázek a dalšími právními předpisy. </w:t>
      </w:r>
    </w:p>
    <w:p w14:paraId="29FFCFEA" w14:textId="77777777" w:rsidR="00BD2D98" w:rsidRDefault="00BD2D98" w:rsidP="0BC87882">
      <w:pPr>
        <w:pStyle w:val="Odstavecseseznamem"/>
        <w:widowControl w:val="0"/>
        <w:spacing w:before="0"/>
        <w:ind w:left="284" w:hanging="284"/>
        <w:rPr>
          <w:rFonts w:asciiTheme="majorHAnsi" w:hAnsiTheme="majorHAnsi"/>
        </w:rPr>
      </w:pPr>
    </w:p>
    <w:p w14:paraId="04165A45" w14:textId="77777777" w:rsidR="00262086" w:rsidRDefault="00BD2D98" w:rsidP="00356214">
      <w:pPr>
        <w:pStyle w:val="Odstavecseseznamem"/>
        <w:widowControl w:val="0"/>
        <w:spacing w:before="0"/>
        <w:ind w:left="284" w:hanging="284"/>
        <w:rPr>
          <w:rFonts w:asciiTheme="majorHAnsi" w:hAnsiTheme="majorHAnsi"/>
        </w:rPr>
      </w:pPr>
      <w:r>
        <w:rPr>
          <w:rFonts w:asciiTheme="majorHAnsi" w:hAnsiTheme="majorHAnsi"/>
        </w:rPr>
        <w:t>3.</w:t>
      </w:r>
      <w:r>
        <w:rPr>
          <w:rFonts w:asciiTheme="majorHAnsi" w:hAnsiTheme="majorHAnsi"/>
        </w:rPr>
        <w:tab/>
      </w:r>
      <w:r w:rsidR="036B5282" w:rsidRPr="05FB7D6B">
        <w:rPr>
          <w:rFonts w:asciiTheme="majorHAnsi" w:hAnsiTheme="majorHAnsi"/>
        </w:rPr>
        <w:t>IPR Praha</w:t>
      </w:r>
      <w:r w:rsidR="17572060" w:rsidRPr="05FB7D6B">
        <w:rPr>
          <w:rFonts w:asciiTheme="majorHAnsi" w:hAnsiTheme="majorHAnsi"/>
        </w:rPr>
        <w:t xml:space="preserve"> </w:t>
      </w:r>
      <w:r w:rsidR="7D62D82E" w:rsidRPr="05FB7D6B">
        <w:rPr>
          <w:rFonts w:asciiTheme="majorHAnsi" w:hAnsiTheme="majorHAnsi"/>
        </w:rPr>
        <w:t xml:space="preserve">a SČK </w:t>
      </w:r>
      <w:r w:rsidR="17572060" w:rsidRPr="05FB7D6B">
        <w:rPr>
          <w:rFonts w:asciiTheme="majorHAnsi" w:hAnsiTheme="majorHAnsi"/>
        </w:rPr>
        <w:t>nes</w:t>
      </w:r>
      <w:r w:rsidR="1CE85A36" w:rsidRPr="05FB7D6B">
        <w:rPr>
          <w:rFonts w:asciiTheme="majorHAnsi" w:hAnsiTheme="majorHAnsi"/>
        </w:rPr>
        <w:t>ou</w:t>
      </w:r>
      <w:r w:rsidR="3E0122E3" w:rsidRPr="05FB7D6B">
        <w:rPr>
          <w:rFonts w:asciiTheme="majorHAnsi" w:hAnsiTheme="majorHAnsi"/>
        </w:rPr>
        <w:t xml:space="preserve"> společnou </w:t>
      </w:r>
      <w:r w:rsidR="17572060" w:rsidRPr="05FB7D6B">
        <w:rPr>
          <w:rFonts w:asciiTheme="majorHAnsi" w:hAnsiTheme="majorHAnsi"/>
        </w:rPr>
        <w:t>odpovědnost za důsledky spojené s úkony zadavatele v zadávacím řízení, zejména za porušení platné právní úpravy pro zadávání veřejných zakázek.</w:t>
      </w:r>
    </w:p>
    <w:p w14:paraId="06960CC4" w14:textId="59FAC2F7" w:rsidR="00B31376" w:rsidRPr="0080349F" w:rsidRDefault="17572060" w:rsidP="00356214">
      <w:pPr>
        <w:pStyle w:val="Odstavecseseznamem"/>
        <w:widowControl w:val="0"/>
        <w:spacing w:before="0"/>
        <w:ind w:left="284" w:hanging="284"/>
        <w:rPr>
          <w:rFonts w:asciiTheme="majorHAnsi" w:hAnsiTheme="majorHAnsi"/>
        </w:rPr>
      </w:pPr>
      <w:r w:rsidRPr="05FB7D6B">
        <w:rPr>
          <w:rFonts w:asciiTheme="majorHAnsi" w:hAnsiTheme="majorHAnsi"/>
        </w:rPr>
        <w:t xml:space="preserve"> </w:t>
      </w:r>
    </w:p>
    <w:p w14:paraId="45747A25" w14:textId="5FD63B17" w:rsidR="001E1F86" w:rsidRPr="00BE1716" w:rsidRDefault="00BD2D98" w:rsidP="00356214">
      <w:pPr>
        <w:pStyle w:val="Odstavecseseznamem"/>
        <w:widowControl w:val="0"/>
        <w:spacing w:before="0"/>
        <w:ind w:left="284" w:hanging="284"/>
        <w:rPr>
          <w:rFonts w:asciiTheme="majorHAnsi" w:hAnsiTheme="majorHAnsi"/>
        </w:rPr>
      </w:pPr>
      <w:r>
        <w:rPr>
          <w:rFonts w:asciiTheme="majorHAnsi" w:hAnsiTheme="majorHAnsi"/>
        </w:rPr>
        <w:t>4</w:t>
      </w:r>
      <w:r w:rsidR="00B56B34" w:rsidRPr="0080349F">
        <w:rPr>
          <w:rFonts w:asciiTheme="majorHAnsi" w:hAnsiTheme="majorHAnsi"/>
        </w:rPr>
        <w:t xml:space="preserve">. </w:t>
      </w:r>
      <w:r w:rsidR="00356214">
        <w:rPr>
          <w:rFonts w:asciiTheme="majorHAnsi" w:hAnsiTheme="majorHAnsi"/>
        </w:rPr>
        <w:tab/>
      </w:r>
      <w:r w:rsidR="001E1F86" w:rsidRPr="0080349F">
        <w:rPr>
          <w:rFonts w:asciiTheme="majorHAnsi" w:hAnsiTheme="majorHAnsi"/>
        </w:rPr>
        <w:t xml:space="preserve">Za </w:t>
      </w:r>
      <w:r w:rsidR="00B31376" w:rsidRPr="0080349F">
        <w:rPr>
          <w:rFonts w:asciiTheme="majorHAnsi" w:hAnsiTheme="majorHAnsi"/>
        </w:rPr>
        <w:t>IPR Praha</w:t>
      </w:r>
      <w:r w:rsidR="001E1F86" w:rsidRPr="0080349F">
        <w:rPr>
          <w:rFonts w:asciiTheme="majorHAnsi" w:hAnsiTheme="majorHAnsi"/>
        </w:rPr>
        <w:t xml:space="preserve"> </w:t>
      </w:r>
      <w:r w:rsidR="001E1F86" w:rsidRPr="00BE1716">
        <w:rPr>
          <w:rFonts w:asciiTheme="majorHAnsi" w:hAnsiTheme="majorHAnsi"/>
        </w:rPr>
        <w:t xml:space="preserve">navenek vůči třetím osobám vystupuje, jedná a podepisuje oprávněný zástupce tak, že k napsanému nebo vytištěnému názvu připojí svůj podpis, s výjimkou </w:t>
      </w:r>
      <w:r w:rsidR="00525A82" w:rsidRPr="00BE1716">
        <w:rPr>
          <w:rFonts w:asciiTheme="majorHAnsi" w:hAnsiTheme="majorHAnsi"/>
        </w:rPr>
        <w:t xml:space="preserve">níže </w:t>
      </w:r>
      <w:r w:rsidR="001E1F86" w:rsidRPr="00BE1716">
        <w:rPr>
          <w:rFonts w:asciiTheme="majorHAnsi" w:hAnsiTheme="majorHAnsi"/>
        </w:rPr>
        <w:t xml:space="preserve">uvedených </w:t>
      </w:r>
      <w:r w:rsidR="00525A82" w:rsidRPr="00BE1716">
        <w:rPr>
          <w:rFonts w:asciiTheme="majorHAnsi" w:hAnsiTheme="majorHAnsi"/>
        </w:rPr>
        <w:t>úkonů</w:t>
      </w:r>
      <w:r w:rsidR="001E1F86" w:rsidRPr="00BE1716">
        <w:rPr>
          <w:rFonts w:asciiTheme="majorHAnsi" w:hAnsiTheme="majorHAnsi"/>
        </w:rPr>
        <w:t xml:space="preserve">, u nichž je dohodnuto jejich potvrzení ze strany </w:t>
      </w:r>
      <w:r w:rsidR="00754B14">
        <w:rPr>
          <w:rFonts w:asciiTheme="majorHAnsi" w:hAnsiTheme="majorHAnsi"/>
        </w:rPr>
        <w:t>SČK</w:t>
      </w:r>
      <w:r w:rsidR="001E1F86" w:rsidRPr="00BE1716">
        <w:rPr>
          <w:rFonts w:asciiTheme="majorHAnsi" w:hAnsiTheme="majorHAnsi"/>
        </w:rPr>
        <w:t xml:space="preserve"> spolupodpisem je</w:t>
      </w:r>
      <w:r w:rsidR="00C17A01" w:rsidRPr="00BE1716">
        <w:rPr>
          <w:rFonts w:asciiTheme="majorHAnsi" w:hAnsiTheme="majorHAnsi"/>
        </w:rPr>
        <w:t>ho</w:t>
      </w:r>
      <w:r w:rsidR="001E1F86" w:rsidRPr="00BE1716">
        <w:rPr>
          <w:rFonts w:asciiTheme="majorHAnsi" w:hAnsiTheme="majorHAnsi"/>
        </w:rPr>
        <w:t xml:space="preserve"> oprávněného zástupce</w:t>
      </w:r>
      <w:r w:rsidR="00502C75" w:rsidRPr="00BE1716">
        <w:rPr>
          <w:rFonts w:asciiTheme="majorHAnsi" w:hAnsiTheme="majorHAnsi"/>
        </w:rPr>
        <w:t>.</w:t>
      </w:r>
      <w:r w:rsidR="001E1F86" w:rsidRPr="00BE1716">
        <w:rPr>
          <w:rFonts w:asciiTheme="majorHAnsi" w:hAnsiTheme="majorHAnsi"/>
        </w:rPr>
        <w:t xml:space="preserve"> </w:t>
      </w:r>
    </w:p>
    <w:p w14:paraId="207EA719" w14:textId="77777777" w:rsidR="008B2110" w:rsidRPr="00BE1716" w:rsidRDefault="008B2110" w:rsidP="00356214">
      <w:pPr>
        <w:pStyle w:val="Odstavecseseznamem"/>
        <w:widowControl w:val="0"/>
        <w:spacing w:before="0"/>
        <w:ind w:left="284" w:hanging="284"/>
        <w:rPr>
          <w:rFonts w:asciiTheme="majorHAnsi" w:hAnsiTheme="majorHAnsi"/>
        </w:rPr>
      </w:pPr>
    </w:p>
    <w:p w14:paraId="35DD32C3" w14:textId="38A5D4F8" w:rsidR="001E1F86" w:rsidRPr="00BE1716" w:rsidRDefault="00BD2D98" w:rsidP="00437280">
      <w:pPr>
        <w:pStyle w:val="Odstavecseseznamem"/>
        <w:widowControl w:val="0"/>
        <w:spacing w:before="0" w:line="240" w:lineRule="auto"/>
        <w:ind w:left="284" w:hanging="284"/>
        <w:rPr>
          <w:rFonts w:asciiTheme="majorHAnsi" w:hAnsiTheme="majorHAnsi"/>
        </w:rPr>
      </w:pPr>
      <w:r>
        <w:rPr>
          <w:rFonts w:asciiTheme="majorHAnsi" w:hAnsiTheme="majorHAnsi"/>
        </w:rPr>
        <w:t>5</w:t>
      </w:r>
      <w:r w:rsidR="00B56B34" w:rsidRPr="00BE1716">
        <w:rPr>
          <w:rFonts w:asciiTheme="majorHAnsi" w:hAnsiTheme="majorHAnsi"/>
        </w:rPr>
        <w:t xml:space="preserve">. </w:t>
      </w:r>
      <w:r w:rsidR="00356214">
        <w:rPr>
          <w:rFonts w:asciiTheme="majorHAnsi" w:hAnsiTheme="majorHAnsi"/>
        </w:rPr>
        <w:tab/>
      </w:r>
      <w:r w:rsidR="00754B14">
        <w:rPr>
          <w:rFonts w:asciiTheme="majorHAnsi" w:hAnsiTheme="majorHAnsi"/>
        </w:rPr>
        <w:t>SČK</w:t>
      </w:r>
      <w:r w:rsidR="003E37F3" w:rsidRPr="00BE1716">
        <w:rPr>
          <w:rFonts w:asciiTheme="majorHAnsi" w:hAnsiTheme="majorHAnsi"/>
        </w:rPr>
        <w:t xml:space="preserve"> </w:t>
      </w:r>
      <w:r w:rsidR="00502C75" w:rsidRPr="00BE1716">
        <w:rPr>
          <w:rFonts w:asciiTheme="majorHAnsi" w:hAnsiTheme="majorHAnsi"/>
        </w:rPr>
        <w:t xml:space="preserve">se zavazuje na důkaz svého výslovného souhlasu s úkonem </w:t>
      </w:r>
      <w:r w:rsidR="00525A82" w:rsidRPr="00BE1716">
        <w:rPr>
          <w:rFonts w:asciiTheme="majorHAnsi" w:hAnsiTheme="majorHAnsi"/>
        </w:rPr>
        <w:t>IPR Praha</w:t>
      </w:r>
      <w:r w:rsidR="00502C75" w:rsidRPr="00BE1716">
        <w:rPr>
          <w:rFonts w:asciiTheme="majorHAnsi" w:hAnsiTheme="majorHAnsi"/>
        </w:rPr>
        <w:t xml:space="preserve"> spolupodepsat tyto </w:t>
      </w:r>
      <w:r w:rsidR="00525A82" w:rsidRPr="00BE1716">
        <w:rPr>
          <w:rFonts w:asciiTheme="majorHAnsi" w:hAnsiTheme="majorHAnsi"/>
        </w:rPr>
        <w:t xml:space="preserve">jeho </w:t>
      </w:r>
      <w:r w:rsidR="00502C75" w:rsidRPr="00BE1716">
        <w:rPr>
          <w:rFonts w:asciiTheme="majorHAnsi" w:hAnsiTheme="majorHAnsi"/>
        </w:rPr>
        <w:t>úkony</w:t>
      </w:r>
      <w:r w:rsidR="00525A82" w:rsidRPr="00BE1716">
        <w:rPr>
          <w:rFonts w:asciiTheme="majorHAnsi" w:hAnsiTheme="majorHAnsi"/>
        </w:rPr>
        <w:t>:</w:t>
      </w:r>
      <w:r w:rsidR="00502C75" w:rsidRPr="00BE1716">
        <w:rPr>
          <w:rFonts w:asciiTheme="majorHAnsi" w:hAnsiTheme="majorHAnsi"/>
        </w:rPr>
        <w:t xml:space="preserve">  </w:t>
      </w:r>
    </w:p>
    <w:p w14:paraId="48133C38" w14:textId="6BE2E9D5" w:rsidR="25777E42" w:rsidRPr="00731135" w:rsidRDefault="25777E42" w:rsidP="00437280">
      <w:pPr>
        <w:widowControl w:val="0"/>
        <w:spacing w:before="0" w:line="240" w:lineRule="auto"/>
        <w:ind w:left="0" w:firstLine="0"/>
        <w:rPr>
          <w:rFonts w:asciiTheme="majorHAnsi" w:hAnsiTheme="majorHAnsi"/>
        </w:rPr>
      </w:pPr>
    </w:p>
    <w:p w14:paraId="1FCB6436" w14:textId="7B99CEE0" w:rsidR="00502C75" w:rsidRDefault="0005593E" w:rsidP="00437280">
      <w:pPr>
        <w:pStyle w:val="Odstavecseseznamem"/>
        <w:widowControl w:val="0"/>
        <w:numPr>
          <w:ilvl w:val="0"/>
          <w:numId w:val="5"/>
        </w:numPr>
        <w:spacing w:before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z</w:t>
      </w:r>
      <w:r w:rsidR="00502C75" w:rsidRPr="7DE51888">
        <w:rPr>
          <w:rFonts w:asciiTheme="majorHAnsi" w:hAnsiTheme="majorHAnsi"/>
        </w:rPr>
        <w:t xml:space="preserve">adávací dokumentaci </w:t>
      </w:r>
      <w:r w:rsidR="00525A82" w:rsidRPr="7DE51888">
        <w:rPr>
          <w:rFonts w:asciiTheme="majorHAnsi" w:hAnsiTheme="majorHAnsi"/>
        </w:rPr>
        <w:t xml:space="preserve">/ výzvu </w:t>
      </w:r>
      <w:r w:rsidR="00502C75" w:rsidRPr="7DE51888">
        <w:rPr>
          <w:rFonts w:asciiTheme="majorHAnsi" w:hAnsiTheme="majorHAnsi"/>
        </w:rPr>
        <w:t>k</w:t>
      </w:r>
      <w:r w:rsidR="00525A82" w:rsidRPr="7DE51888">
        <w:rPr>
          <w:rFonts w:asciiTheme="majorHAnsi" w:hAnsiTheme="majorHAnsi"/>
        </w:rPr>
        <w:t xml:space="preserve"> podání nabídek na </w:t>
      </w:r>
      <w:r w:rsidR="00873E76">
        <w:rPr>
          <w:rFonts w:asciiTheme="majorHAnsi" w:hAnsiTheme="majorHAnsi"/>
        </w:rPr>
        <w:t xml:space="preserve">každou z výše specifikovaných </w:t>
      </w:r>
      <w:r w:rsidR="315C791B" w:rsidRPr="7DE51888">
        <w:rPr>
          <w:rFonts w:asciiTheme="majorHAnsi" w:hAnsiTheme="majorHAnsi"/>
        </w:rPr>
        <w:t>V</w:t>
      </w:r>
      <w:r w:rsidR="00525A82" w:rsidRPr="7DE51888">
        <w:rPr>
          <w:rFonts w:asciiTheme="majorHAnsi" w:hAnsiTheme="majorHAnsi"/>
        </w:rPr>
        <w:t>eřejn</w:t>
      </w:r>
      <w:r w:rsidR="00873E76">
        <w:rPr>
          <w:rFonts w:asciiTheme="majorHAnsi" w:hAnsiTheme="majorHAnsi"/>
        </w:rPr>
        <w:t>ých</w:t>
      </w:r>
      <w:r w:rsidR="00525A82" w:rsidRPr="7DE51888">
        <w:rPr>
          <w:rFonts w:asciiTheme="majorHAnsi" w:hAnsiTheme="majorHAnsi"/>
        </w:rPr>
        <w:t xml:space="preserve"> zakáz</w:t>
      </w:r>
      <w:r w:rsidR="00873E76">
        <w:rPr>
          <w:rFonts w:asciiTheme="majorHAnsi" w:hAnsiTheme="majorHAnsi"/>
        </w:rPr>
        <w:t>e</w:t>
      </w:r>
      <w:r w:rsidR="00525A82" w:rsidRPr="7DE51888">
        <w:rPr>
          <w:rFonts w:asciiTheme="majorHAnsi" w:hAnsiTheme="majorHAnsi"/>
        </w:rPr>
        <w:t>k</w:t>
      </w:r>
      <w:r w:rsidR="00BC161E" w:rsidRPr="7DE51888">
        <w:rPr>
          <w:rFonts w:asciiTheme="majorHAnsi" w:hAnsiTheme="majorHAnsi"/>
        </w:rPr>
        <w:t xml:space="preserve">, přičemž poskytne IPR Praha součinnost při formulování předmětu </w:t>
      </w:r>
      <w:r w:rsidR="00697907">
        <w:rPr>
          <w:rFonts w:asciiTheme="majorHAnsi" w:hAnsiTheme="majorHAnsi"/>
        </w:rPr>
        <w:t>každé Realizační</w:t>
      </w:r>
      <w:r w:rsidR="0093215A" w:rsidRPr="7DE51888">
        <w:rPr>
          <w:rFonts w:asciiTheme="majorHAnsi" w:hAnsiTheme="majorHAnsi"/>
        </w:rPr>
        <w:t xml:space="preserve"> </w:t>
      </w:r>
      <w:r w:rsidR="00BC161E" w:rsidRPr="7DE51888">
        <w:rPr>
          <w:rFonts w:asciiTheme="majorHAnsi" w:hAnsiTheme="majorHAnsi"/>
        </w:rPr>
        <w:t xml:space="preserve">smlouvy vzhledem k činnostem </w:t>
      </w:r>
      <w:r w:rsidR="009258D7" w:rsidRPr="7DE51888">
        <w:rPr>
          <w:rFonts w:asciiTheme="majorHAnsi" w:hAnsiTheme="majorHAnsi"/>
        </w:rPr>
        <w:t xml:space="preserve">vybraného </w:t>
      </w:r>
      <w:r w:rsidR="003741EC">
        <w:rPr>
          <w:rFonts w:asciiTheme="majorHAnsi" w:hAnsiTheme="majorHAnsi"/>
        </w:rPr>
        <w:t>P</w:t>
      </w:r>
      <w:r w:rsidR="00BC161E" w:rsidRPr="7DE51888">
        <w:rPr>
          <w:rFonts w:asciiTheme="majorHAnsi" w:hAnsiTheme="majorHAnsi"/>
        </w:rPr>
        <w:t>oskytovatele</w:t>
      </w:r>
      <w:r w:rsidR="00783CE4" w:rsidRPr="7DE51888">
        <w:rPr>
          <w:rFonts w:asciiTheme="majorHAnsi" w:hAnsiTheme="majorHAnsi"/>
        </w:rPr>
        <w:t xml:space="preserve"> </w:t>
      </w:r>
      <w:r w:rsidR="009258D7" w:rsidRPr="7DE51888">
        <w:rPr>
          <w:rFonts w:asciiTheme="majorHAnsi" w:hAnsiTheme="majorHAnsi"/>
        </w:rPr>
        <w:t xml:space="preserve">plnění </w:t>
      </w:r>
      <w:r w:rsidR="00697907">
        <w:rPr>
          <w:rFonts w:asciiTheme="majorHAnsi" w:hAnsiTheme="majorHAnsi"/>
        </w:rPr>
        <w:t xml:space="preserve">příslušné </w:t>
      </w:r>
      <w:r w:rsidR="00EA049E">
        <w:rPr>
          <w:rFonts w:asciiTheme="majorHAnsi" w:hAnsiTheme="majorHAnsi"/>
        </w:rPr>
        <w:t>R</w:t>
      </w:r>
      <w:r w:rsidR="009D6338">
        <w:rPr>
          <w:rFonts w:asciiTheme="majorHAnsi" w:hAnsiTheme="majorHAnsi"/>
        </w:rPr>
        <w:t>ealizační smlouvy</w:t>
      </w:r>
      <w:r w:rsidR="00BC161E" w:rsidRPr="7DE51888">
        <w:rPr>
          <w:rFonts w:asciiTheme="majorHAnsi" w:hAnsiTheme="majorHAnsi"/>
        </w:rPr>
        <w:t>;</w:t>
      </w:r>
      <w:r w:rsidR="00502C75" w:rsidRPr="7DE51888">
        <w:rPr>
          <w:rFonts w:asciiTheme="majorHAnsi" w:hAnsiTheme="majorHAnsi"/>
        </w:rPr>
        <w:t xml:space="preserve"> </w:t>
      </w:r>
    </w:p>
    <w:p w14:paraId="701C58C6" w14:textId="587FE916" w:rsidR="00A123FF" w:rsidRPr="001F6C5D" w:rsidRDefault="17224C9F" w:rsidP="001F6C5D">
      <w:pPr>
        <w:pStyle w:val="Odstavecseseznamem"/>
        <w:widowControl w:val="0"/>
        <w:numPr>
          <w:ilvl w:val="0"/>
          <w:numId w:val="5"/>
        </w:numPr>
        <w:tabs>
          <w:tab w:val="left" w:pos="567"/>
        </w:tabs>
        <w:spacing w:before="0"/>
        <w:rPr>
          <w:rFonts w:asciiTheme="majorHAnsi" w:hAnsiTheme="majorHAnsi"/>
        </w:rPr>
      </w:pPr>
      <w:r w:rsidRPr="7D171149">
        <w:rPr>
          <w:rFonts w:asciiTheme="majorHAnsi" w:hAnsiTheme="majorHAnsi"/>
        </w:rPr>
        <w:t xml:space="preserve">   </w:t>
      </w:r>
      <w:r w:rsidR="6306B454" w:rsidRPr="7D171149">
        <w:rPr>
          <w:rFonts w:asciiTheme="majorHAnsi" w:hAnsiTheme="majorHAnsi"/>
        </w:rPr>
        <w:t>R</w:t>
      </w:r>
      <w:r w:rsidR="009D6338">
        <w:rPr>
          <w:rFonts w:asciiTheme="majorHAnsi" w:hAnsiTheme="majorHAnsi"/>
        </w:rPr>
        <w:t>ealizační</w:t>
      </w:r>
      <w:r w:rsidR="3D2FF156" w:rsidRPr="7D171149">
        <w:rPr>
          <w:rFonts w:asciiTheme="majorHAnsi" w:hAnsiTheme="majorHAnsi"/>
        </w:rPr>
        <w:t xml:space="preserve"> </w:t>
      </w:r>
      <w:r w:rsidR="05E13ECB" w:rsidRPr="7D171149">
        <w:rPr>
          <w:rFonts w:asciiTheme="majorHAnsi" w:hAnsiTheme="majorHAnsi"/>
        </w:rPr>
        <w:t>s</w:t>
      </w:r>
      <w:r w:rsidR="6BA851EE" w:rsidRPr="7D171149">
        <w:rPr>
          <w:rFonts w:asciiTheme="majorHAnsi" w:hAnsiTheme="majorHAnsi"/>
        </w:rPr>
        <w:t>mlouvu s</w:t>
      </w:r>
      <w:r w:rsidR="2FBD4596" w:rsidRPr="7D171149">
        <w:rPr>
          <w:rFonts w:asciiTheme="majorHAnsi" w:hAnsiTheme="majorHAnsi"/>
        </w:rPr>
        <w:t> </w:t>
      </w:r>
      <w:r w:rsidR="6BA851EE" w:rsidRPr="7D171149">
        <w:rPr>
          <w:rFonts w:asciiTheme="majorHAnsi" w:hAnsiTheme="majorHAnsi"/>
        </w:rPr>
        <w:t>vybraným</w:t>
      </w:r>
      <w:r w:rsidR="2FBD4596" w:rsidRPr="7D171149">
        <w:rPr>
          <w:rFonts w:asciiTheme="majorHAnsi" w:hAnsiTheme="majorHAnsi"/>
        </w:rPr>
        <w:t xml:space="preserve"> </w:t>
      </w:r>
      <w:r w:rsidR="003741EC">
        <w:rPr>
          <w:rFonts w:asciiTheme="majorHAnsi" w:hAnsiTheme="majorHAnsi"/>
        </w:rPr>
        <w:t>P</w:t>
      </w:r>
      <w:r w:rsidR="276B1468" w:rsidRPr="7D171149">
        <w:rPr>
          <w:rFonts w:asciiTheme="majorHAnsi" w:hAnsiTheme="majorHAnsi"/>
        </w:rPr>
        <w:t xml:space="preserve">oskytovatelem plnění </w:t>
      </w:r>
      <w:r w:rsidR="009D6338">
        <w:rPr>
          <w:rFonts w:asciiTheme="majorHAnsi" w:hAnsiTheme="majorHAnsi"/>
        </w:rPr>
        <w:t xml:space="preserve">příslušné </w:t>
      </w:r>
      <w:r w:rsidR="1777BFA0" w:rsidRPr="7D171149">
        <w:rPr>
          <w:rFonts w:asciiTheme="majorHAnsi" w:hAnsiTheme="majorHAnsi"/>
        </w:rPr>
        <w:t>V</w:t>
      </w:r>
      <w:r w:rsidR="276B1468" w:rsidRPr="7D171149">
        <w:rPr>
          <w:rFonts w:asciiTheme="majorHAnsi" w:hAnsiTheme="majorHAnsi"/>
        </w:rPr>
        <w:t>eřejné zakázky</w:t>
      </w:r>
      <w:r w:rsidR="1777BFA0" w:rsidRPr="7D171149">
        <w:rPr>
          <w:rFonts w:asciiTheme="majorHAnsi" w:hAnsiTheme="majorHAnsi"/>
        </w:rPr>
        <w:t>.</w:t>
      </w:r>
      <w:r w:rsidR="6BA851EE" w:rsidRPr="7D171149">
        <w:rPr>
          <w:rFonts w:asciiTheme="majorHAnsi" w:hAnsiTheme="majorHAnsi"/>
        </w:rPr>
        <w:t xml:space="preserve"> </w:t>
      </w:r>
    </w:p>
    <w:p w14:paraId="4493486E" w14:textId="77777777" w:rsidR="00EE02E5" w:rsidRDefault="00EE02E5" w:rsidP="00B31376">
      <w:pPr>
        <w:widowControl w:val="0"/>
        <w:spacing w:before="0"/>
        <w:ind w:left="0" w:firstLine="0"/>
        <w:jc w:val="center"/>
        <w:rPr>
          <w:rFonts w:asciiTheme="majorHAnsi" w:hAnsiTheme="majorHAnsi"/>
          <w:b/>
          <w:bCs/>
        </w:rPr>
      </w:pPr>
    </w:p>
    <w:p w14:paraId="18D67BB3" w14:textId="4CE81259" w:rsidR="00BC5D01" w:rsidRDefault="00BD2D98" w:rsidP="00C2795C">
      <w:pPr>
        <w:widowControl w:val="0"/>
        <w:spacing w:before="0"/>
        <w:ind w:left="284" w:hanging="284"/>
        <w:rPr>
          <w:rFonts w:asciiTheme="majorHAnsi" w:hAnsiTheme="majorHAnsi"/>
        </w:rPr>
      </w:pPr>
      <w:r>
        <w:rPr>
          <w:rFonts w:asciiTheme="majorHAnsi" w:hAnsiTheme="majorHAnsi"/>
        </w:rPr>
        <w:t>6</w:t>
      </w:r>
      <w:r w:rsidR="00BC5D01">
        <w:rPr>
          <w:rFonts w:asciiTheme="majorHAnsi" w:hAnsiTheme="majorHAnsi"/>
        </w:rPr>
        <w:t xml:space="preserve">. </w:t>
      </w:r>
      <w:r w:rsidR="00BC5D01" w:rsidRPr="007809F8">
        <w:rPr>
          <w:rFonts w:asciiTheme="majorHAnsi" w:hAnsiTheme="majorHAnsi"/>
        </w:rPr>
        <w:t xml:space="preserve">IPR Praha je oprávněn pověřit třetí osoby zastupováním nebo administrací </w:t>
      </w:r>
      <w:r w:rsidR="00C2795C">
        <w:rPr>
          <w:rFonts w:asciiTheme="majorHAnsi" w:hAnsiTheme="majorHAnsi"/>
        </w:rPr>
        <w:t>V</w:t>
      </w:r>
      <w:r w:rsidR="00BC5D01" w:rsidRPr="007809F8">
        <w:rPr>
          <w:rFonts w:asciiTheme="majorHAnsi" w:hAnsiTheme="majorHAnsi"/>
        </w:rPr>
        <w:t>eřejné zakázky</w:t>
      </w:r>
      <w:r w:rsidR="0034213A">
        <w:rPr>
          <w:rFonts w:asciiTheme="majorHAnsi" w:hAnsiTheme="majorHAnsi"/>
        </w:rPr>
        <w:t xml:space="preserve"> Redesign infrastruktury </w:t>
      </w:r>
      <w:r w:rsidR="00BC5D01" w:rsidRPr="007809F8">
        <w:rPr>
          <w:rFonts w:asciiTheme="majorHAnsi" w:hAnsiTheme="majorHAnsi"/>
        </w:rPr>
        <w:t>v průběhu zadávacího řízení.</w:t>
      </w:r>
      <w:r w:rsidR="00BC5D01">
        <w:rPr>
          <w:rFonts w:asciiTheme="majorHAnsi" w:hAnsiTheme="majorHAnsi"/>
        </w:rPr>
        <w:t xml:space="preserve"> </w:t>
      </w:r>
    </w:p>
    <w:p w14:paraId="77544529" w14:textId="77777777" w:rsidR="00BC5D01" w:rsidRDefault="00BC5D01" w:rsidP="00C2795C">
      <w:pPr>
        <w:widowControl w:val="0"/>
        <w:spacing w:before="0"/>
        <w:ind w:left="284" w:hanging="284"/>
        <w:rPr>
          <w:rFonts w:asciiTheme="majorHAnsi" w:hAnsiTheme="majorHAnsi"/>
        </w:rPr>
      </w:pPr>
    </w:p>
    <w:p w14:paraId="76EE2C81" w14:textId="7E14BB84" w:rsidR="00BC5D01" w:rsidRDefault="00BD2D98" w:rsidP="00C2795C">
      <w:pPr>
        <w:widowControl w:val="0"/>
        <w:spacing w:before="0"/>
        <w:ind w:left="284" w:hanging="284"/>
        <w:rPr>
          <w:rFonts w:asciiTheme="majorHAnsi" w:hAnsiTheme="majorHAnsi"/>
        </w:rPr>
      </w:pPr>
      <w:r>
        <w:rPr>
          <w:rFonts w:asciiTheme="majorHAnsi" w:hAnsiTheme="majorHAnsi"/>
        </w:rPr>
        <w:t>7</w:t>
      </w:r>
      <w:r w:rsidR="00BC5D01">
        <w:rPr>
          <w:rFonts w:asciiTheme="majorHAnsi" w:hAnsiTheme="majorHAnsi"/>
        </w:rPr>
        <w:t xml:space="preserve">. </w:t>
      </w:r>
      <w:r w:rsidR="00BC5D01" w:rsidRPr="005E2BF1">
        <w:rPr>
          <w:rFonts w:asciiTheme="majorHAnsi" w:hAnsiTheme="majorHAnsi"/>
        </w:rPr>
        <w:t xml:space="preserve">IPR Praha na základě této Smlouvy, ve smyslu § 43 odst. 1 ZZVZ udělí pověření JUDr. Jindřichu Vítkovi, Ph.D., IČO: 63622777, k zastoupení při provádění úkonů v zadávacím řízení na veřejnou zakázku, s výjimkou úkonů dle § 43 odst. 2 ZZVZ, ve </w:t>
      </w:r>
      <w:proofErr w:type="gramStart"/>
      <w:r w:rsidR="00BC5D01" w:rsidRPr="005E2BF1">
        <w:rPr>
          <w:rFonts w:asciiTheme="majorHAnsi" w:hAnsiTheme="majorHAnsi"/>
        </w:rPr>
        <w:t>vztahu</w:t>
      </w:r>
      <w:proofErr w:type="gramEnd"/>
      <w:r w:rsidR="00BC5D01" w:rsidRPr="005E2BF1">
        <w:rPr>
          <w:rFonts w:asciiTheme="majorHAnsi" w:hAnsiTheme="majorHAnsi"/>
        </w:rPr>
        <w:t xml:space="preserve"> k nimž budou dokumenty za obě smluvní strany podepsány osobou oprávněnou jednat za IPR Praha nebo za každou z těchto smluvních stran.</w:t>
      </w:r>
      <w:r w:rsidR="00BC5D01">
        <w:rPr>
          <w:rFonts w:asciiTheme="majorHAnsi" w:hAnsiTheme="majorHAnsi"/>
        </w:rPr>
        <w:t xml:space="preserve">   </w:t>
      </w:r>
    </w:p>
    <w:p w14:paraId="2A3A3743" w14:textId="77777777" w:rsidR="001229D8" w:rsidRDefault="001229D8" w:rsidP="00C2795C">
      <w:pPr>
        <w:widowControl w:val="0"/>
        <w:spacing w:before="0"/>
        <w:ind w:left="284" w:hanging="284"/>
        <w:rPr>
          <w:rFonts w:asciiTheme="majorHAnsi" w:hAnsiTheme="majorHAnsi"/>
        </w:rPr>
      </w:pPr>
    </w:p>
    <w:p w14:paraId="0E076B6A" w14:textId="242F10B1" w:rsidR="006B7D09" w:rsidRPr="00D11454" w:rsidRDefault="006B7D09" w:rsidP="00D11454">
      <w:pPr>
        <w:ind w:left="425" w:firstLine="0"/>
        <w:jc w:val="center"/>
        <w:rPr>
          <w:b/>
          <w:bCs/>
        </w:rPr>
      </w:pPr>
      <w:r w:rsidRPr="00D11454">
        <w:rPr>
          <w:b/>
          <w:bCs/>
        </w:rPr>
        <w:t>V</w:t>
      </w:r>
      <w:r w:rsidRPr="00D11454">
        <w:rPr>
          <w:b/>
          <w:bCs/>
        </w:rPr>
        <w:br/>
        <w:t>Finanční zajištění společného zadá</w:t>
      </w:r>
      <w:r w:rsidR="00D11454">
        <w:rPr>
          <w:b/>
          <w:bCs/>
        </w:rPr>
        <w:t>vá</w:t>
      </w:r>
      <w:r w:rsidRPr="00D11454">
        <w:rPr>
          <w:b/>
          <w:bCs/>
        </w:rPr>
        <w:t xml:space="preserve">ní </w:t>
      </w:r>
      <w:r w:rsidR="00D11454">
        <w:rPr>
          <w:b/>
          <w:bCs/>
        </w:rPr>
        <w:t>V</w:t>
      </w:r>
      <w:r w:rsidRPr="00D11454">
        <w:rPr>
          <w:b/>
          <w:bCs/>
        </w:rPr>
        <w:t>eřejn</w:t>
      </w:r>
      <w:r w:rsidR="00D11454">
        <w:rPr>
          <w:b/>
          <w:bCs/>
        </w:rPr>
        <w:t>ých</w:t>
      </w:r>
      <w:r w:rsidRPr="00D11454">
        <w:rPr>
          <w:b/>
          <w:bCs/>
        </w:rPr>
        <w:t xml:space="preserve"> zakáz</w:t>
      </w:r>
      <w:r w:rsidR="00D11454">
        <w:rPr>
          <w:b/>
          <w:bCs/>
        </w:rPr>
        <w:t>e</w:t>
      </w:r>
      <w:r w:rsidRPr="00D11454">
        <w:rPr>
          <w:b/>
          <w:bCs/>
        </w:rPr>
        <w:t>k</w:t>
      </w:r>
    </w:p>
    <w:p w14:paraId="6260E251" w14:textId="1725EB2B" w:rsidR="00675C69" w:rsidRDefault="02127E10" w:rsidP="003F6B1A">
      <w:pPr>
        <w:pStyle w:val="Odstavecseseznamem"/>
        <w:numPr>
          <w:ilvl w:val="0"/>
          <w:numId w:val="39"/>
        </w:numPr>
        <w:ind w:left="284" w:hanging="284"/>
      </w:pPr>
      <w:r>
        <w:t xml:space="preserve">Každá Smluvní strana poskytne pro realizaci spolupráce úsilí, odbornou zkušenost a know-how, jak předpokládá čl. VIII Smlouvy o spolupráci. Vzhledem k tomu, že know-how a úsilí, které se zavazuje vložit IPR Praha bude řádově vyšší a v nepoměru k obsahu korespondujících závazků SČK, přičemž výsledky spolupráce budou mít obě k dispozici paritně, Smluvní strany se dohodly, že SČK poskytne IPR Praha finanční náhrady k vyrovnání nákladů interních, zahrnujících mzdové a administrativní náklady na klíčové zaměstnance, podílející se soustavně na realizaci agend souvisejících s Informačním systémem a Veřejnými zakázkami vymezenými touto Smlouvou, a rovněž i nákladů externích, naplňujících účely předmětných Veřejných zakázek, na kterých se Smluvní strany výslovně shodnou, a to až do souhrnné výše 250.000,- Kč. Tato částka je nepřekročitelná a v případě jejího vyčerpání v kterémkoli stádiu zadávání nebudou další náklady ze strany IPR uplatněny. Pro odstranění všech pochybností smluvní strany sjednávají, že tato konečná částka obsahuje i případnou DPH.  </w:t>
      </w:r>
    </w:p>
    <w:p w14:paraId="43EDDF73" w14:textId="46805F83" w:rsidR="009F78DA" w:rsidRPr="00F004C5" w:rsidRDefault="003F6B1A" w:rsidP="00D177DB">
      <w:pPr>
        <w:pStyle w:val="Odstavecseseznamem"/>
        <w:numPr>
          <w:ilvl w:val="0"/>
          <w:numId w:val="51"/>
        </w:numPr>
        <w:ind w:left="709" w:hanging="425"/>
      </w:pPr>
      <w:r w:rsidRPr="00F004C5">
        <w:t>I</w:t>
      </w:r>
      <w:r w:rsidR="009F78DA" w:rsidRPr="00F004C5">
        <w:t xml:space="preserve">nterní náklady </w:t>
      </w:r>
      <w:r w:rsidRPr="00F004C5">
        <w:t>Smluvních stran</w:t>
      </w:r>
    </w:p>
    <w:p w14:paraId="4C2359D5" w14:textId="4C68B55A" w:rsidR="005875D1" w:rsidRPr="00F004C5" w:rsidRDefault="005875D1" w:rsidP="00D177DB">
      <w:pPr>
        <w:pStyle w:val="Odstavecseseznamem"/>
        <w:numPr>
          <w:ilvl w:val="0"/>
          <w:numId w:val="54"/>
        </w:numPr>
      </w:pPr>
      <w:r w:rsidRPr="00F004C5">
        <w:t xml:space="preserve">Smluvní strany se dohodly na </w:t>
      </w:r>
      <w:r w:rsidR="006C4C6B" w:rsidRPr="00F004C5">
        <w:t xml:space="preserve">jednotné </w:t>
      </w:r>
      <w:r w:rsidRPr="00F004C5">
        <w:t>paušální hodinové sazbě 720,- Kč představující kompenzaci interních nákladů souvisejících s plněním Smluvní strany IPR Praha</w:t>
      </w:r>
      <w:r w:rsidR="00D36C25" w:rsidRPr="00F004C5">
        <w:t xml:space="preserve">, zahrnující mzdové náklady, zákonné odvody a </w:t>
      </w:r>
      <w:r w:rsidR="004A3B32" w:rsidRPr="00F004C5">
        <w:t>režijní náklady</w:t>
      </w:r>
      <w:r w:rsidRPr="00F004C5">
        <w:t xml:space="preserve">. Tuto částku bude SČK Smluvní straně IPR Praha kompenzovat </w:t>
      </w:r>
      <w:r w:rsidR="00D93202" w:rsidRPr="00F004C5">
        <w:t xml:space="preserve">podle výkazů </w:t>
      </w:r>
      <w:r w:rsidR="007D4BA0" w:rsidRPr="00F004C5">
        <w:t xml:space="preserve">prací </w:t>
      </w:r>
      <w:r w:rsidR="0022205C" w:rsidRPr="00F004C5">
        <w:t xml:space="preserve">a výkonů </w:t>
      </w:r>
      <w:r w:rsidR="00250D2B" w:rsidRPr="00F004C5">
        <w:t xml:space="preserve">předkládaných </w:t>
      </w:r>
      <w:r w:rsidR="008548D0" w:rsidRPr="00F004C5">
        <w:t>kvartálně</w:t>
      </w:r>
      <w:r w:rsidR="0035419F" w:rsidRPr="00F004C5">
        <w:t xml:space="preserve">, </w:t>
      </w:r>
      <w:r w:rsidR="00977F55" w:rsidRPr="00F004C5">
        <w:t xml:space="preserve">v rozsahu </w:t>
      </w:r>
      <w:r w:rsidR="00C47AC2" w:rsidRPr="00F004C5">
        <w:t xml:space="preserve">skutečně odpracovaných a vykázaných hodin práce, </w:t>
      </w:r>
      <w:r w:rsidR="0035419F" w:rsidRPr="00F004C5">
        <w:t>a to za následující pracovní pozice IPR Praha:</w:t>
      </w:r>
      <w:r w:rsidR="00020E8D" w:rsidRPr="00F004C5">
        <w:t xml:space="preserve"> (</w:t>
      </w:r>
      <w:r w:rsidR="00E55962" w:rsidRPr="00F004C5">
        <w:t>i) právník, (</w:t>
      </w:r>
      <w:proofErr w:type="spellStart"/>
      <w:r w:rsidR="00E55962" w:rsidRPr="00F004C5">
        <w:t>ii</w:t>
      </w:r>
      <w:proofErr w:type="spellEnd"/>
      <w:r w:rsidR="00E55962" w:rsidRPr="00F004C5">
        <w:t>) administrátor veřejných zakázek, (</w:t>
      </w:r>
      <w:proofErr w:type="spellStart"/>
      <w:r w:rsidR="00E55962" w:rsidRPr="00F004C5">
        <w:t>iii</w:t>
      </w:r>
      <w:proofErr w:type="spellEnd"/>
      <w:r w:rsidR="00E55962" w:rsidRPr="00F004C5">
        <w:t xml:space="preserve">) ICT specialista </w:t>
      </w:r>
      <w:r w:rsidR="00BB3A87" w:rsidRPr="00F004C5">
        <w:t>(dále jen „angažovaní zaměstnanci“)</w:t>
      </w:r>
      <w:r w:rsidR="00DA7F23" w:rsidRPr="00F004C5">
        <w:t>.</w:t>
      </w:r>
      <w:r w:rsidR="0035419F" w:rsidRPr="00F004C5">
        <w:t xml:space="preserve"> </w:t>
      </w:r>
      <w:r w:rsidRPr="00F004C5">
        <w:t xml:space="preserve">  </w:t>
      </w:r>
      <w:r w:rsidR="00613F52" w:rsidRPr="00F004C5">
        <w:t xml:space="preserve"> </w:t>
      </w:r>
    </w:p>
    <w:p w14:paraId="7D5FB985" w14:textId="178F5CD0" w:rsidR="001264B0" w:rsidRPr="00F004C5" w:rsidRDefault="001322CC" w:rsidP="00D177DB">
      <w:pPr>
        <w:pStyle w:val="Odstavecseseznamem"/>
        <w:numPr>
          <w:ilvl w:val="0"/>
          <w:numId w:val="54"/>
        </w:numPr>
      </w:pPr>
      <w:r w:rsidRPr="00F004C5">
        <w:t xml:space="preserve">IPR Praha vede průběžnou evidenci prací a výkonů </w:t>
      </w:r>
      <w:r w:rsidR="003B4EDF" w:rsidRPr="00F004C5">
        <w:t xml:space="preserve">angažovaných zaměstnanců </w:t>
      </w:r>
      <w:r w:rsidRPr="00F004C5">
        <w:t>a připravuj</w:t>
      </w:r>
      <w:r w:rsidR="004E7E3A" w:rsidRPr="00F004C5">
        <w:t>e</w:t>
      </w:r>
      <w:r w:rsidRPr="00F004C5">
        <w:t xml:space="preserve"> podklady pro reporting provedených prací a výkonů.</w:t>
      </w:r>
      <w:r w:rsidR="00613F52" w:rsidRPr="00F004C5">
        <w:t xml:space="preserve"> </w:t>
      </w:r>
    </w:p>
    <w:p w14:paraId="335F0F0E" w14:textId="0392DD10" w:rsidR="0043432E" w:rsidRPr="00F004C5" w:rsidRDefault="0049357C" w:rsidP="00D177DB">
      <w:pPr>
        <w:pStyle w:val="Odstavecseseznamem"/>
        <w:numPr>
          <w:ilvl w:val="0"/>
          <w:numId w:val="54"/>
        </w:numPr>
      </w:pPr>
      <w:r w:rsidRPr="00F004C5">
        <w:t>IPR Praha předkládá</w:t>
      </w:r>
      <w:r w:rsidR="00410451" w:rsidRPr="00F004C5">
        <w:t>, nebude-li mezi Smluvními st</w:t>
      </w:r>
      <w:r w:rsidR="00A011DA" w:rsidRPr="00F004C5">
        <w:t>r</w:t>
      </w:r>
      <w:r w:rsidR="00410451" w:rsidRPr="00F004C5">
        <w:t xml:space="preserve">anami pro jednotlivý případ ujednáno údobí kratší, </w:t>
      </w:r>
      <w:r w:rsidR="002E5771" w:rsidRPr="00F004C5">
        <w:t xml:space="preserve">vždy za čtvrtletí zpětně výkazy prací a výkonů </w:t>
      </w:r>
      <w:r w:rsidR="00A56D88" w:rsidRPr="00F004C5">
        <w:t xml:space="preserve">angažovaných zaměstnanců </w:t>
      </w:r>
      <w:r w:rsidR="000A2D4C" w:rsidRPr="00F004C5">
        <w:t xml:space="preserve">s rozlišením </w:t>
      </w:r>
      <w:r w:rsidR="00153A22" w:rsidRPr="00F004C5">
        <w:t xml:space="preserve">časových nákladů jednotlivých pracovních pozic. </w:t>
      </w:r>
      <w:r w:rsidR="00A119B1" w:rsidRPr="00F004C5">
        <w:t xml:space="preserve"> </w:t>
      </w:r>
    </w:p>
    <w:p w14:paraId="54495C96" w14:textId="77777777" w:rsidR="00550814" w:rsidRPr="00F004C5" w:rsidRDefault="00550814" w:rsidP="00D177DB">
      <w:pPr>
        <w:pStyle w:val="Odstavecseseznamem"/>
        <w:numPr>
          <w:ilvl w:val="0"/>
          <w:numId w:val="51"/>
        </w:numPr>
        <w:ind w:left="709" w:hanging="425"/>
      </w:pPr>
      <w:r w:rsidRPr="00F004C5">
        <w:t>Náklady na zajištění zadávacího řízení Veřejné zakázky Redesign infrastruktury (Externí náklady)</w:t>
      </w:r>
    </w:p>
    <w:p w14:paraId="1D71B65E" w14:textId="77777777" w:rsidR="00550814" w:rsidRPr="00F004C5" w:rsidRDefault="00550814" w:rsidP="00D177DB">
      <w:pPr>
        <w:pStyle w:val="Odstavecseseznamem"/>
        <w:numPr>
          <w:ilvl w:val="0"/>
          <w:numId w:val="55"/>
        </w:numPr>
      </w:pPr>
      <w:r w:rsidRPr="00F004C5">
        <w:t xml:space="preserve">Na úhradě nákladů, které budou hrazeny v souvislosti s plněním Smlouvy osobě pověřené administrací a zastupováním v zadávacím řízení Veřejné zakázky se Smluvní strany budou podílet vždy poměrem 50 % každá.  </w:t>
      </w:r>
    </w:p>
    <w:p w14:paraId="2E6DFFC1" w14:textId="77777777" w:rsidR="00550814" w:rsidRPr="00F004C5" w:rsidRDefault="00550814" w:rsidP="00D177DB">
      <w:pPr>
        <w:pStyle w:val="Odstavecseseznamem"/>
        <w:numPr>
          <w:ilvl w:val="0"/>
          <w:numId w:val="55"/>
        </w:numPr>
      </w:pPr>
      <w:r w:rsidRPr="00F004C5">
        <w:t>IPR Praha se zavazuje, že cenu či ceny, vyplývající ze smlouvy, resp. rámcové objednávky, kterou má uzavřenu, respektive uzavře s poskytovatelem právních služeb, uhradí jejich příjemci v termínech splatnosti dle příslušné smlouvy a objednávky a obratem vystaví Smluvní straně SČK fakturu na 50 % zaplacené částky.</w:t>
      </w:r>
    </w:p>
    <w:p w14:paraId="4CF94D27" w14:textId="5BE5983A" w:rsidR="00550814" w:rsidRPr="00F004C5" w:rsidRDefault="00550814" w:rsidP="00D177DB">
      <w:pPr>
        <w:pStyle w:val="Odstavecseseznamem"/>
        <w:numPr>
          <w:ilvl w:val="0"/>
          <w:numId w:val="55"/>
        </w:numPr>
      </w:pPr>
      <w:r w:rsidRPr="00F004C5">
        <w:t xml:space="preserve">IPR Praha doloží SČK zaplacení ceny fakturou, vystavenou </w:t>
      </w:r>
      <w:r w:rsidR="00826203" w:rsidRPr="00F004C5">
        <w:t>p</w:t>
      </w:r>
      <w:r w:rsidRPr="00F004C5">
        <w:t xml:space="preserve">oskytovatelem právních služeb.   </w:t>
      </w:r>
    </w:p>
    <w:p w14:paraId="5D29B8B5" w14:textId="137FFA08" w:rsidR="00BA01C8" w:rsidRPr="00F004C5" w:rsidRDefault="00550814" w:rsidP="00D177DB">
      <w:pPr>
        <w:pStyle w:val="Odstavecseseznamem"/>
        <w:numPr>
          <w:ilvl w:val="0"/>
          <w:numId w:val="55"/>
        </w:numPr>
      </w:pPr>
      <w:r w:rsidRPr="00F004C5">
        <w:t>SČK se zavazuje, že pokud v zadávacím řízení na Redesign infrastruktury bude rozhodnuto o výběru nejvhodnější nabídky a zároveň SČK neuzavře z jiných důvodů než předpokládaných ZZVZ či jiným právním předpisem s vybraným dodavatelem smlouvu na plnění Veřejné zakázky, nahradí Smluvní straně IPR Praha veškeré náklady, které tento do daného okamžiku vynaložil v souvislosti s finančním zajištěním externího poskytovatele právních služeb dle tohoto odstavce Smlouvy.</w:t>
      </w:r>
    </w:p>
    <w:p w14:paraId="536C3D1D" w14:textId="69A1EE07" w:rsidR="00A119B1" w:rsidRPr="005D2156" w:rsidRDefault="00A119B1" w:rsidP="00D177DB">
      <w:pPr>
        <w:pStyle w:val="Odstavecseseznamem"/>
        <w:numPr>
          <w:ilvl w:val="0"/>
          <w:numId w:val="51"/>
        </w:numPr>
        <w:ind w:left="709" w:hanging="425"/>
      </w:pPr>
      <w:r w:rsidRPr="005D2156">
        <w:t>Náklady spojené s případnou účastí dalších třetích osob v procesu zadávání kterékoliv z Veřejných zakázek specifikovaných v této Smlouvě; tato účast zahrnuje zejména, nikoliv výlučně externisty, začleněné do hodnotících komisí, přizvané experty atp. (Další externí náklady).</w:t>
      </w:r>
    </w:p>
    <w:p w14:paraId="7A715C92" w14:textId="77777777" w:rsidR="00A119B1" w:rsidRPr="005D2156" w:rsidRDefault="00A119B1" w:rsidP="00D177DB">
      <w:pPr>
        <w:pStyle w:val="Odstavecseseznamem"/>
        <w:numPr>
          <w:ilvl w:val="0"/>
          <w:numId w:val="56"/>
        </w:numPr>
        <w:ind w:left="1276" w:hanging="425"/>
      </w:pPr>
      <w:r w:rsidRPr="005D2156">
        <w:t xml:space="preserve">Na úhradě nákladů, které budou hrazeny v souvislosti s plněním Smlouvy třetím stranám v souvislosti s plněním Smlouvy se Smluvní strany budou podílet vždy poměrem 50 % každá.  </w:t>
      </w:r>
    </w:p>
    <w:p w14:paraId="69F9417A" w14:textId="77777777" w:rsidR="00A119B1" w:rsidRPr="005D2156" w:rsidRDefault="00A119B1" w:rsidP="00D177DB">
      <w:pPr>
        <w:pStyle w:val="Odstavecseseznamem"/>
        <w:numPr>
          <w:ilvl w:val="0"/>
          <w:numId w:val="56"/>
        </w:numPr>
        <w:ind w:left="1276" w:hanging="425"/>
      </w:pPr>
      <w:r w:rsidRPr="005D2156">
        <w:t>IPR Praha se zavazuje, že cenu či ceny, vyplývající z příslušné smlouvy, resp. rámcové objednávky, kterou uzavře s poskytovatelem expertních služeb, uhradí jejich příjemci v termínech splatnosti dle příslušné smlouvy a objednávky a obratem vystaví Smluvní straně SČK fakturu na 50% zaplacené částky.</w:t>
      </w:r>
    </w:p>
    <w:p w14:paraId="48BF2DD8" w14:textId="32673BE5" w:rsidR="00BA01C8" w:rsidRPr="00F004C5" w:rsidRDefault="00A119B1" w:rsidP="00D177DB">
      <w:pPr>
        <w:pStyle w:val="Odstavecseseznamem"/>
        <w:numPr>
          <w:ilvl w:val="0"/>
          <w:numId w:val="56"/>
        </w:numPr>
        <w:ind w:left="1276" w:hanging="425"/>
      </w:pPr>
      <w:r w:rsidRPr="00F004C5">
        <w:t>SČK se zavazuje, že pokud v zadávacím řízení či postupu výběru dodavatele Veřejné zakázky bude rozhodnuto o výběru nejvhodnější nabídky a zároveň SČK neuzavře z jiných důvodů než předpokládaných ZZVZ či jiným právním předpisem s vybraným dodavatelem smlouvu na plnění Veřejné zakázky, nahradí Smluvní straně IPR Praha veškeré náklady, které tento do daného okamžiku vynaložil v souvislosti s finančním zajištěním příslušného externisty dle tohoto odstavce Smlouvy.</w:t>
      </w:r>
    </w:p>
    <w:p w14:paraId="72AF507F" w14:textId="2D0C7672" w:rsidR="00613F52" w:rsidRPr="005D2156" w:rsidRDefault="00D60F22" w:rsidP="00D177DB">
      <w:pPr>
        <w:ind w:left="284" w:hanging="284"/>
      </w:pPr>
      <w:r>
        <w:t>2</w:t>
      </w:r>
      <w:r w:rsidR="00F004C5">
        <w:t>.</w:t>
      </w:r>
      <w:r w:rsidR="00622F8A">
        <w:tab/>
      </w:r>
      <w:r w:rsidR="00613F52" w:rsidRPr="005D2156">
        <w:t xml:space="preserve">Úhrada nákladů dle této Smlouvy bude </w:t>
      </w:r>
      <w:r w:rsidR="00622F8A">
        <w:t>ze strany SČK p</w:t>
      </w:r>
      <w:r w:rsidR="00613F52" w:rsidRPr="005D2156">
        <w:t xml:space="preserve">rovedena v korunách českých na základě daňového dokladu (dále jen „faktura“) doručeného </w:t>
      </w:r>
      <w:r w:rsidR="00FF5F7B">
        <w:t>Smluvní straně SČK</w:t>
      </w:r>
      <w:r w:rsidR="00613F52" w:rsidRPr="005D2156">
        <w:t xml:space="preserve">, a to vždy za tříměsíční uplynulé období, nebude-li mezi IPR </w:t>
      </w:r>
      <w:r w:rsidR="00FF5F7B">
        <w:t xml:space="preserve">Praha </w:t>
      </w:r>
      <w:r w:rsidR="00613F52" w:rsidRPr="005D2156">
        <w:t xml:space="preserve">a </w:t>
      </w:r>
      <w:r w:rsidR="00FF5F7B">
        <w:t xml:space="preserve">SČK </w:t>
      </w:r>
      <w:r w:rsidR="00613F52" w:rsidRPr="005D2156">
        <w:t>dohodnuto jinak.</w:t>
      </w:r>
    </w:p>
    <w:p w14:paraId="5ECE085B" w14:textId="5228BABF" w:rsidR="00613F52" w:rsidRPr="005D2156" w:rsidRDefault="00FF5F7B" w:rsidP="00D177DB">
      <w:pPr>
        <w:ind w:left="284" w:hanging="284"/>
      </w:pPr>
      <w:r>
        <w:t>3</w:t>
      </w:r>
      <w:r w:rsidR="00F004C5">
        <w:t>.</w:t>
      </w:r>
      <w:r>
        <w:tab/>
      </w:r>
      <w:r w:rsidR="00613F52" w:rsidRPr="005D2156">
        <w:t xml:space="preserve">Splatnost všech faktur bude do 30 dní od jejich doručení </w:t>
      </w:r>
      <w:r>
        <w:t>SČK</w:t>
      </w:r>
      <w:r w:rsidR="00613F52" w:rsidRPr="005D2156">
        <w:t>.</w:t>
      </w:r>
    </w:p>
    <w:p w14:paraId="21237802" w14:textId="7F91083A" w:rsidR="00613F52" w:rsidRPr="005D2156" w:rsidRDefault="007136A1" w:rsidP="00D177DB">
      <w:pPr>
        <w:pStyle w:val="Odstavecseseznamem"/>
        <w:ind w:left="284" w:hanging="284"/>
      </w:pPr>
      <w:r>
        <w:t>4</w:t>
      </w:r>
      <w:r w:rsidR="00F004C5">
        <w:t>.</w:t>
      </w:r>
      <w:r>
        <w:tab/>
      </w:r>
      <w:r w:rsidR="00613F52" w:rsidRPr="005D2156">
        <w:t xml:space="preserve">Všechny faktury musí obsahovat náležitosti řádného daňového dokladu ve smyslu zákona o dani z přidané hodnoty. Na faktuře bude dále uvedeno číslo Smlouvy a </w:t>
      </w:r>
      <w:proofErr w:type="spellStart"/>
      <w:proofErr w:type="gramStart"/>
      <w:r>
        <w:t>ev.</w:t>
      </w:r>
      <w:r w:rsidR="00613F52" w:rsidRPr="005D2156">
        <w:t>číslo</w:t>
      </w:r>
      <w:proofErr w:type="spellEnd"/>
      <w:proofErr w:type="gramEnd"/>
      <w:r w:rsidR="00613F52" w:rsidRPr="005D2156">
        <w:t xml:space="preserve"> </w:t>
      </w:r>
      <w:r>
        <w:t>Veřejné zakázky</w:t>
      </w:r>
      <w:r w:rsidR="00613F52" w:rsidRPr="005D2156">
        <w:t>.</w:t>
      </w:r>
    </w:p>
    <w:p w14:paraId="19DA0D95" w14:textId="79F586E9" w:rsidR="00613F52" w:rsidRPr="005D2156" w:rsidRDefault="00AF14D4" w:rsidP="00D177DB">
      <w:pPr>
        <w:pStyle w:val="Odstavecseseznamem"/>
        <w:ind w:left="284" w:hanging="284"/>
      </w:pPr>
      <w:r>
        <w:t>5</w:t>
      </w:r>
      <w:r w:rsidR="00F004C5">
        <w:t>.</w:t>
      </w:r>
      <w:r>
        <w:tab/>
      </w:r>
      <w:r w:rsidR="00613F52" w:rsidRPr="005D2156">
        <w:t xml:space="preserve">V případě, že faktura bude obsahovat věcné či formální nesprávnosti, popřípadě nebude obsahovat všechny zákonné náležitosti nebo přílohu dle předchozího odstavce, je </w:t>
      </w:r>
      <w:r w:rsidR="007136A1">
        <w:t>SČK</w:t>
      </w:r>
      <w:r w:rsidR="00613F52" w:rsidRPr="005D2156">
        <w:t xml:space="preserve"> oprávněn ji vrátit ve lhůtě splatnosti zpět IPR </w:t>
      </w:r>
      <w:r w:rsidR="007136A1">
        <w:t xml:space="preserve">Praha </w:t>
      </w:r>
      <w:r w:rsidR="00613F52" w:rsidRPr="005D2156">
        <w:t xml:space="preserve">k doplnění či opravě, aniž se tak dostane do prodlení se splatností. Lhůta splatnosti počíná běžet znovu od opětovného doručení náležitě doplněné či opravené faktury </w:t>
      </w:r>
      <w:r w:rsidR="007136A1">
        <w:t>SČK</w:t>
      </w:r>
      <w:r w:rsidR="00613F52" w:rsidRPr="005D2156">
        <w:t>.</w:t>
      </w:r>
    </w:p>
    <w:p w14:paraId="088CC085" w14:textId="5B45A3EF" w:rsidR="00613F52" w:rsidRPr="005D2156" w:rsidRDefault="00AF14D4" w:rsidP="00D177DB">
      <w:pPr>
        <w:pStyle w:val="Odstavecseseznamem"/>
        <w:ind w:left="284" w:hanging="284"/>
        <w:rPr>
          <w:highlight w:val="yellow"/>
        </w:rPr>
      </w:pPr>
      <w:r>
        <w:t>6</w:t>
      </w:r>
      <w:r w:rsidR="00F004C5">
        <w:t>.</w:t>
      </w:r>
      <w:r>
        <w:tab/>
      </w:r>
      <w:r w:rsidR="00613F52">
        <w:t xml:space="preserve">Faktura se považuje za uhrazenou odepsáním fakturované částky z účtu </w:t>
      </w:r>
      <w:r w:rsidR="007136A1">
        <w:t>SČK</w:t>
      </w:r>
      <w:r w:rsidR="00613F52">
        <w:t>.</w:t>
      </w:r>
    </w:p>
    <w:p w14:paraId="19EDA575" w14:textId="7D319683" w:rsidR="001229D8" w:rsidRDefault="3EC677E1" w:rsidP="00A34306">
      <w:pPr>
        <w:pStyle w:val="Odstavecseseznamem"/>
        <w:ind w:left="284" w:hanging="284"/>
      </w:pPr>
      <w:r>
        <w:t>7. Pro odstranění všech pochybností Smluvní strany uvádějí, že náhrada dle tohoto článku Smlouvy představuje náhradu skutečně vynaložených nákla</w:t>
      </w:r>
      <w:r w:rsidR="3F2E339C">
        <w:t>dů a neobsahuje zisk.</w:t>
      </w:r>
    </w:p>
    <w:p w14:paraId="0D4C8185" w14:textId="77777777" w:rsidR="003C5EC4" w:rsidRDefault="003C5EC4" w:rsidP="00A34306">
      <w:pPr>
        <w:pStyle w:val="Odstavecseseznamem"/>
        <w:ind w:left="284" w:hanging="284"/>
        <w:rPr>
          <w:rFonts w:asciiTheme="majorHAnsi" w:hAnsiTheme="majorHAnsi"/>
          <w:b/>
          <w:bCs/>
        </w:rPr>
      </w:pPr>
    </w:p>
    <w:p w14:paraId="341B835B" w14:textId="00586203" w:rsidR="009E67B5" w:rsidRPr="0080349F" w:rsidRDefault="00B31376" w:rsidP="005A66A6">
      <w:pPr>
        <w:widowControl w:val="0"/>
        <w:spacing w:before="0" w:line="240" w:lineRule="auto"/>
        <w:ind w:left="0" w:firstLine="0"/>
        <w:jc w:val="center"/>
        <w:rPr>
          <w:rFonts w:asciiTheme="majorHAnsi" w:hAnsiTheme="majorHAnsi"/>
          <w:b/>
          <w:bCs/>
        </w:rPr>
      </w:pPr>
      <w:r w:rsidRPr="0080349F">
        <w:rPr>
          <w:rFonts w:asciiTheme="majorHAnsi" w:hAnsiTheme="majorHAnsi"/>
          <w:b/>
          <w:bCs/>
        </w:rPr>
        <w:t>V</w:t>
      </w:r>
      <w:r w:rsidR="00780F7A">
        <w:rPr>
          <w:rFonts w:asciiTheme="majorHAnsi" w:hAnsiTheme="majorHAnsi"/>
          <w:b/>
          <w:bCs/>
        </w:rPr>
        <w:t>I</w:t>
      </w:r>
      <w:r w:rsidR="009E67B5" w:rsidRPr="0080349F">
        <w:rPr>
          <w:rFonts w:asciiTheme="majorHAnsi" w:hAnsiTheme="majorHAnsi"/>
          <w:b/>
          <w:bCs/>
        </w:rPr>
        <w:br/>
        <w:t xml:space="preserve">Doba trvání </w:t>
      </w:r>
      <w:r w:rsidR="00201DF4">
        <w:rPr>
          <w:rFonts w:asciiTheme="majorHAnsi" w:hAnsiTheme="majorHAnsi"/>
          <w:b/>
          <w:bCs/>
        </w:rPr>
        <w:t>S</w:t>
      </w:r>
      <w:r w:rsidR="009E67B5" w:rsidRPr="0080349F">
        <w:rPr>
          <w:rFonts w:asciiTheme="majorHAnsi" w:hAnsiTheme="majorHAnsi"/>
          <w:b/>
          <w:bCs/>
        </w:rPr>
        <w:t>mlouvy</w:t>
      </w:r>
    </w:p>
    <w:p w14:paraId="1E8B12A0" w14:textId="77777777" w:rsidR="00D44FBF" w:rsidRPr="0080349F" w:rsidRDefault="00D44FBF" w:rsidP="005A66A6">
      <w:pPr>
        <w:widowControl w:val="0"/>
        <w:spacing w:before="0" w:line="240" w:lineRule="auto"/>
        <w:ind w:left="284" w:hanging="284"/>
        <w:rPr>
          <w:rFonts w:asciiTheme="majorHAnsi" w:hAnsiTheme="majorHAnsi"/>
          <w:b/>
          <w:bCs/>
        </w:rPr>
      </w:pPr>
    </w:p>
    <w:p w14:paraId="5856526D" w14:textId="3BD9C26F" w:rsidR="009E67B5" w:rsidRPr="0080349F" w:rsidRDefault="0A780689" w:rsidP="005A66A6">
      <w:pPr>
        <w:widowControl w:val="0"/>
        <w:spacing w:before="0" w:line="240" w:lineRule="auto"/>
        <w:ind w:left="284" w:hanging="284"/>
        <w:rPr>
          <w:rFonts w:asciiTheme="majorHAnsi" w:hAnsiTheme="majorHAnsi"/>
        </w:rPr>
      </w:pPr>
      <w:r w:rsidRPr="7D171149">
        <w:rPr>
          <w:rFonts w:asciiTheme="majorHAnsi" w:hAnsiTheme="majorHAnsi"/>
        </w:rPr>
        <w:t xml:space="preserve">1. </w:t>
      </w:r>
      <w:r w:rsidR="00EE02E5">
        <w:rPr>
          <w:rFonts w:asciiTheme="majorHAnsi" w:hAnsiTheme="majorHAnsi"/>
        </w:rPr>
        <w:tab/>
      </w:r>
      <w:r w:rsidR="1E96E624" w:rsidRPr="7D171149">
        <w:rPr>
          <w:rFonts w:asciiTheme="majorHAnsi" w:hAnsiTheme="majorHAnsi"/>
        </w:rPr>
        <w:t xml:space="preserve">Tato </w:t>
      </w:r>
      <w:r w:rsidR="42AC6776" w:rsidRPr="7D171149">
        <w:rPr>
          <w:rFonts w:asciiTheme="majorHAnsi" w:hAnsiTheme="majorHAnsi"/>
        </w:rPr>
        <w:t>S</w:t>
      </w:r>
      <w:r w:rsidR="1E96E624" w:rsidRPr="7D171149">
        <w:rPr>
          <w:rFonts w:asciiTheme="majorHAnsi" w:hAnsiTheme="majorHAnsi"/>
        </w:rPr>
        <w:t xml:space="preserve">mlouva se uzavírá na dobu určitou, a to ode dne jejího podpisu oběma </w:t>
      </w:r>
      <w:r w:rsidR="2F6C5DBF" w:rsidRPr="7D171149">
        <w:rPr>
          <w:rFonts w:asciiTheme="majorHAnsi" w:hAnsiTheme="majorHAnsi"/>
        </w:rPr>
        <w:t>S</w:t>
      </w:r>
      <w:r w:rsidR="1E96E624" w:rsidRPr="7D171149">
        <w:rPr>
          <w:rFonts w:asciiTheme="majorHAnsi" w:hAnsiTheme="majorHAnsi"/>
        </w:rPr>
        <w:t xml:space="preserve">mluvními stranami </w:t>
      </w:r>
      <w:r w:rsidR="700583C7" w:rsidRPr="7D171149">
        <w:rPr>
          <w:rFonts w:asciiTheme="majorHAnsi" w:hAnsiTheme="majorHAnsi"/>
        </w:rPr>
        <w:t>do vypořádání všec</w:t>
      </w:r>
      <w:r w:rsidR="635B8E2A" w:rsidRPr="7D171149">
        <w:rPr>
          <w:rFonts w:asciiTheme="majorHAnsi" w:hAnsiTheme="majorHAnsi"/>
        </w:rPr>
        <w:t xml:space="preserve">h závazků plynoucích ze </w:t>
      </w:r>
      <w:r w:rsidR="42AC6776" w:rsidRPr="7D171149">
        <w:rPr>
          <w:rFonts w:asciiTheme="majorHAnsi" w:hAnsiTheme="majorHAnsi"/>
        </w:rPr>
        <w:t>S</w:t>
      </w:r>
      <w:r w:rsidR="635B8E2A" w:rsidRPr="7D171149">
        <w:rPr>
          <w:rFonts w:asciiTheme="majorHAnsi" w:hAnsiTheme="majorHAnsi"/>
        </w:rPr>
        <w:t xml:space="preserve">mlouvy </w:t>
      </w:r>
      <w:r w:rsidR="593D8E4D" w:rsidRPr="7D171149">
        <w:rPr>
          <w:rFonts w:asciiTheme="majorHAnsi" w:hAnsiTheme="majorHAnsi"/>
        </w:rPr>
        <w:t>a dosažení účel</w:t>
      </w:r>
      <w:r w:rsidR="003216D8">
        <w:rPr>
          <w:rFonts w:asciiTheme="majorHAnsi" w:hAnsiTheme="majorHAnsi"/>
        </w:rPr>
        <w:t>ů</w:t>
      </w:r>
      <w:r w:rsidR="593D8E4D" w:rsidRPr="7D171149">
        <w:rPr>
          <w:rFonts w:asciiTheme="majorHAnsi" w:hAnsiTheme="majorHAnsi"/>
        </w:rPr>
        <w:t xml:space="preserve"> uveden</w:t>
      </w:r>
      <w:r w:rsidR="003216D8">
        <w:rPr>
          <w:rFonts w:asciiTheme="majorHAnsi" w:hAnsiTheme="majorHAnsi"/>
        </w:rPr>
        <w:t xml:space="preserve">ých </w:t>
      </w:r>
      <w:r w:rsidR="593D8E4D" w:rsidRPr="7D171149">
        <w:rPr>
          <w:rFonts w:asciiTheme="majorHAnsi" w:hAnsiTheme="majorHAnsi"/>
        </w:rPr>
        <w:t xml:space="preserve">v čl. II odst. 1 </w:t>
      </w:r>
      <w:r w:rsidR="42AC6776" w:rsidRPr="7D171149">
        <w:rPr>
          <w:rFonts w:asciiTheme="majorHAnsi" w:hAnsiTheme="majorHAnsi"/>
        </w:rPr>
        <w:t>S</w:t>
      </w:r>
      <w:r w:rsidR="43ADFDEF" w:rsidRPr="7D171149">
        <w:rPr>
          <w:rFonts w:asciiTheme="majorHAnsi" w:hAnsiTheme="majorHAnsi"/>
        </w:rPr>
        <w:t>mlouvy</w:t>
      </w:r>
      <w:r w:rsidR="635B8E2A" w:rsidRPr="7D171149">
        <w:rPr>
          <w:rFonts w:asciiTheme="majorHAnsi" w:hAnsiTheme="majorHAnsi"/>
        </w:rPr>
        <w:t>.</w:t>
      </w:r>
    </w:p>
    <w:p w14:paraId="02A4F253" w14:textId="77777777" w:rsidR="00D44FBF" w:rsidRPr="0080349F" w:rsidRDefault="00D44FBF" w:rsidP="00EE02E5">
      <w:pPr>
        <w:pStyle w:val="Odstavecseseznamem"/>
        <w:widowControl w:val="0"/>
        <w:spacing w:before="0"/>
        <w:ind w:left="284" w:hanging="284"/>
        <w:rPr>
          <w:rFonts w:asciiTheme="majorHAnsi" w:hAnsiTheme="majorHAnsi"/>
        </w:rPr>
      </w:pPr>
    </w:p>
    <w:p w14:paraId="0CF0FBA6" w14:textId="199DB5A1" w:rsidR="008663A5" w:rsidRDefault="0A780689" w:rsidP="00EE02E5">
      <w:pPr>
        <w:widowControl w:val="0"/>
        <w:spacing w:before="0"/>
        <w:ind w:left="284" w:hanging="284"/>
        <w:rPr>
          <w:rFonts w:asciiTheme="majorHAnsi" w:hAnsiTheme="majorHAnsi"/>
        </w:rPr>
      </w:pPr>
      <w:r w:rsidRPr="7D171149">
        <w:rPr>
          <w:rFonts w:asciiTheme="majorHAnsi" w:hAnsiTheme="majorHAnsi"/>
        </w:rPr>
        <w:t xml:space="preserve">2. </w:t>
      </w:r>
      <w:r w:rsidR="00EE02E5">
        <w:rPr>
          <w:rFonts w:asciiTheme="majorHAnsi" w:hAnsiTheme="majorHAnsi"/>
        </w:rPr>
        <w:tab/>
      </w:r>
      <w:r w:rsidR="1E96E624" w:rsidRPr="7D171149">
        <w:rPr>
          <w:rFonts w:asciiTheme="majorHAnsi" w:hAnsiTheme="majorHAnsi"/>
        </w:rPr>
        <w:t xml:space="preserve">Dobu trvání </w:t>
      </w:r>
      <w:r w:rsidR="42AC6776" w:rsidRPr="7D171149">
        <w:rPr>
          <w:rFonts w:asciiTheme="majorHAnsi" w:hAnsiTheme="majorHAnsi"/>
        </w:rPr>
        <w:t>S</w:t>
      </w:r>
      <w:r w:rsidR="1E96E624" w:rsidRPr="7D171149">
        <w:rPr>
          <w:rFonts w:asciiTheme="majorHAnsi" w:hAnsiTheme="majorHAnsi"/>
        </w:rPr>
        <w:t xml:space="preserve">mlouvy lze </w:t>
      </w:r>
      <w:r w:rsidR="0B94DF8F" w:rsidRPr="7D171149">
        <w:rPr>
          <w:rFonts w:asciiTheme="majorHAnsi" w:hAnsiTheme="majorHAnsi"/>
        </w:rPr>
        <w:t xml:space="preserve">písemnou </w:t>
      </w:r>
      <w:r w:rsidR="1E96E624" w:rsidRPr="7D171149">
        <w:rPr>
          <w:rFonts w:asciiTheme="majorHAnsi" w:hAnsiTheme="majorHAnsi"/>
        </w:rPr>
        <w:t xml:space="preserve">dohodou </w:t>
      </w:r>
      <w:r w:rsidR="48625EBB" w:rsidRPr="7D171149">
        <w:rPr>
          <w:rFonts w:asciiTheme="majorHAnsi" w:hAnsiTheme="majorHAnsi"/>
        </w:rPr>
        <w:t>S</w:t>
      </w:r>
      <w:r w:rsidR="1E96E624" w:rsidRPr="7D171149">
        <w:rPr>
          <w:rFonts w:asciiTheme="majorHAnsi" w:hAnsiTheme="majorHAnsi"/>
        </w:rPr>
        <w:t xml:space="preserve">mluvních stran </w:t>
      </w:r>
      <w:r w:rsidR="0B94DF8F" w:rsidRPr="7D171149">
        <w:rPr>
          <w:rFonts w:asciiTheme="majorHAnsi" w:hAnsiTheme="majorHAnsi"/>
        </w:rPr>
        <w:t>v podobě dodatku k</w:t>
      </w:r>
      <w:r w:rsidR="42AC6776" w:rsidRPr="7D171149">
        <w:rPr>
          <w:rFonts w:asciiTheme="majorHAnsi" w:hAnsiTheme="majorHAnsi"/>
        </w:rPr>
        <w:t>e</w:t>
      </w:r>
      <w:r w:rsidR="2FBD4596" w:rsidRPr="7D171149">
        <w:rPr>
          <w:rFonts w:asciiTheme="majorHAnsi" w:hAnsiTheme="majorHAnsi"/>
        </w:rPr>
        <w:t xml:space="preserve"> </w:t>
      </w:r>
      <w:r w:rsidR="42AC6776" w:rsidRPr="7D171149">
        <w:rPr>
          <w:rFonts w:asciiTheme="majorHAnsi" w:hAnsiTheme="majorHAnsi"/>
        </w:rPr>
        <w:t>S</w:t>
      </w:r>
      <w:r w:rsidR="0B94DF8F" w:rsidRPr="7D171149">
        <w:rPr>
          <w:rFonts w:asciiTheme="majorHAnsi" w:hAnsiTheme="majorHAnsi"/>
        </w:rPr>
        <w:t xml:space="preserve">mlouvě </w:t>
      </w:r>
      <w:r w:rsidR="1E96E624" w:rsidRPr="7D171149">
        <w:rPr>
          <w:rFonts w:asciiTheme="majorHAnsi" w:hAnsiTheme="majorHAnsi"/>
        </w:rPr>
        <w:t>upravit odlišně.</w:t>
      </w:r>
    </w:p>
    <w:p w14:paraId="13F2CA34" w14:textId="77777777" w:rsidR="008663A5" w:rsidRPr="0080349F" w:rsidRDefault="008663A5" w:rsidP="00EE02E5">
      <w:pPr>
        <w:widowControl w:val="0"/>
        <w:spacing w:before="0"/>
        <w:ind w:left="284" w:hanging="284"/>
        <w:rPr>
          <w:rFonts w:asciiTheme="majorHAnsi" w:hAnsiTheme="majorHAnsi"/>
        </w:rPr>
      </w:pPr>
    </w:p>
    <w:p w14:paraId="1D223368" w14:textId="2B3C80BE" w:rsidR="00380254" w:rsidRPr="0080349F" w:rsidRDefault="40CEDD3E" w:rsidP="00EE02E5">
      <w:pPr>
        <w:widowControl w:val="0"/>
        <w:spacing w:before="0"/>
        <w:ind w:left="284" w:hanging="284"/>
        <w:rPr>
          <w:rFonts w:asciiTheme="majorHAnsi" w:hAnsiTheme="majorHAnsi"/>
        </w:rPr>
      </w:pPr>
      <w:r w:rsidRPr="7D171149">
        <w:rPr>
          <w:rFonts w:asciiTheme="majorHAnsi" w:hAnsiTheme="majorHAnsi"/>
        </w:rPr>
        <w:t xml:space="preserve">3. </w:t>
      </w:r>
      <w:r w:rsidR="00EE02E5">
        <w:rPr>
          <w:rFonts w:asciiTheme="majorHAnsi" w:hAnsiTheme="majorHAnsi"/>
        </w:rPr>
        <w:tab/>
      </w:r>
      <w:r w:rsidR="27990826" w:rsidRPr="7D171149">
        <w:rPr>
          <w:rFonts w:asciiTheme="majorHAnsi" w:hAnsiTheme="majorHAnsi"/>
        </w:rPr>
        <w:t xml:space="preserve">Skončením účinnosti </w:t>
      </w:r>
      <w:r w:rsidR="42AC6776" w:rsidRPr="7D171149">
        <w:rPr>
          <w:rFonts w:asciiTheme="majorHAnsi" w:hAnsiTheme="majorHAnsi"/>
        </w:rPr>
        <w:t>S</w:t>
      </w:r>
      <w:r w:rsidR="27990826" w:rsidRPr="7D171149">
        <w:rPr>
          <w:rFonts w:asciiTheme="majorHAnsi" w:hAnsiTheme="majorHAnsi"/>
        </w:rPr>
        <w:t xml:space="preserve">mlouvy nebo jejím zánikem nezanikají nároky na náhradu škody vzniklé před skončením účinnosti (zánikem) </w:t>
      </w:r>
      <w:r w:rsidR="42AC6776" w:rsidRPr="7D171149">
        <w:rPr>
          <w:rFonts w:asciiTheme="majorHAnsi" w:hAnsiTheme="majorHAnsi"/>
        </w:rPr>
        <w:t>S</w:t>
      </w:r>
      <w:r w:rsidR="27990826" w:rsidRPr="7D171149">
        <w:rPr>
          <w:rFonts w:asciiTheme="majorHAnsi" w:hAnsiTheme="majorHAnsi"/>
        </w:rPr>
        <w:t>mlouvy, a</w:t>
      </w:r>
      <w:r w:rsidR="00704189">
        <w:rPr>
          <w:rFonts w:asciiTheme="majorHAnsi" w:hAnsiTheme="majorHAnsi"/>
        </w:rPr>
        <w:t>ni</w:t>
      </w:r>
      <w:r w:rsidR="27990826" w:rsidRPr="7D171149">
        <w:rPr>
          <w:rFonts w:asciiTheme="majorHAnsi" w:hAnsiTheme="majorHAnsi"/>
        </w:rPr>
        <w:t xml:space="preserve"> ty závazky </w:t>
      </w:r>
      <w:r w:rsidR="24329AA1" w:rsidRPr="7D171149">
        <w:rPr>
          <w:rFonts w:asciiTheme="majorHAnsi" w:hAnsiTheme="majorHAnsi"/>
        </w:rPr>
        <w:t>S</w:t>
      </w:r>
      <w:r w:rsidR="27990826" w:rsidRPr="7D171149">
        <w:rPr>
          <w:rFonts w:asciiTheme="majorHAnsi" w:hAnsiTheme="majorHAnsi"/>
        </w:rPr>
        <w:t xml:space="preserve">mluvních stran, které podle </w:t>
      </w:r>
      <w:r w:rsidR="42AC6776" w:rsidRPr="7D171149">
        <w:rPr>
          <w:rFonts w:asciiTheme="majorHAnsi" w:hAnsiTheme="majorHAnsi"/>
        </w:rPr>
        <w:t>S</w:t>
      </w:r>
      <w:r w:rsidR="27990826" w:rsidRPr="7D171149">
        <w:rPr>
          <w:rFonts w:asciiTheme="majorHAnsi" w:hAnsiTheme="majorHAnsi"/>
        </w:rPr>
        <w:t>mlouvy nebo vzhledem ke své povaze mají trvat i nadále, nebo u kterých tak stanoví zákon.</w:t>
      </w:r>
    </w:p>
    <w:p w14:paraId="441AD8B9" w14:textId="77777777" w:rsidR="00EC0202" w:rsidRPr="008663A5" w:rsidRDefault="00EC0202" w:rsidP="008663A5">
      <w:pPr>
        <w:spacing w:before="0"/>
        <w:ind w:left="0" w:firstLine="0"/>
        <w:rPr>
          <w:rFonts w:asciiTheme="majorHAnsi" w:hAnsiTheme="majorHAnsi"/>
        </w:rPr>
      </w:pPr>
    </w:p>
    <w:p w14:paraId="54F91709" w14:textId="59B4AD6C" w:rsidR="009E67B5" w:rsidRPr="0080349F" w:rsidRDefault="00B31376" w:rsidP="005A1DAB">
      <w:pPr>
        <w:widowControl w:val="0"/>
        <w:spacing w:before="0" w:line="240" w:lineRule="auto"/>
        <w:ind w:left="0" w:firstLine="0"/>
        <w:jc w:val="center"/>
        <w:rPr>
          <w:rFonts w:asciiTheme="majorHAnsi" w:hAnsiTheme="majorHAnsi"/>
          <w:b/>
          <w:bCs/>
        </w:rPr>
      </w:pPr>
      <w:r w:rsidRPr="0080349F">
        <w:rPr>
          <w:rFonts w:asciiTheme="majorHAnsi" w:hAnsiTheme="majorHAnsi"/>
          <w:b/>
          <w:bCs/>
        </w:rPr>
        <w:t>VI</w:t>
      </w:r>
      <w:r w:rsidR="00780F7A">
        <w:rPr>
          <w:rFonts w:asciiTheme="majorHAnsi" w:hAnsiTheme="majorHAnsi"/>
          <w:b/>
          <w:bCs/>
        </w:rPr>
        <w:t>I</w:t>
      </w:r>
      <w:r w:rsidR="009E67B5" w:rsidRPr="0080349F">
        <w:rPr>
          <w:rFonts w:asciiTheme="majorHAnsi" w:hAnsiTheme="majorHAnsi"/>
          <w:b/>
          <w:bCs/>
        </w:rPr>
        <w:br/>
      </w:r>
      <w:r w:rsidR="00844F36" w:rsidRPr="0080349F">
        <w:rPr>
          <w:rFonts w:asciiTheme="majorHAnsi" w:hAnsiTheme="majorHAnsi"/>
          <w:b/>
          <w:bCs/>
        </w:rPr>
        <w:t>Z</w:t>
      </w:r>
      <w:r w:rsidR="009E67B5" w:rsidRPr="0080349F">
        <w:rPr>
          <w:rFonts w:asciiTheme="majorHAnsi" w:hAnsiTheme="majorHAnsi"/>
          <w:b/>
          <w:bCs/>
        </w:rPr>
        <w:t>ávěrečná</w:t>
      </w:r>
      <w:r w:rsidR="00844F36" w:rsidRPr="0080349F">
        <w:rPr>
          <w:rFonts w:asciiTheme="majorHAnsi" w:hAnsiTheme="majorHAnsi"/>
          <w:b/>
          <w:bCs/>
        </w:rPr>
        <w:t xml:space="preserve"> ustanovení</w:t>
      </w:r>
    </w:p>
    <w:p w14:paraId="72F58856" w14:textId="77777777" w:rsidR="00D44FBF" w:rsidRPr="0080349F" w:rsidRDefault="00D44FBF" w:rsidP="005A1DAB">
      <w:pPr>
        <w:widowControl w:val="0"/>
        <w:spacing w:before="0" w:line="240" w:lineRule="auto"/>
        <w:ind w:left="0" w:firstLine="0"/>
        <w:rPr>
          <w:rFonts w:asciiTheme="majorHAnsi" w:hAnsiTheme="majorHAnsi"/>
          <w:b/>
          <w:bCs/>
        </w:rPr>
      </w:pPr>
    </w:p>
    <w:p w14:paraId="507C43CD" w14:textId="6B3AC180" w:rsidR="00993C82" w:rsidRPr="0080349F" w:rsidRDefault="00FC378F" w:rsidP="005A1DAB">
      <w:pPr>
        <w:pStyle w:val="Odstavecseseznamem"/>
        <w:widowControl w:val="0"/>
        <w:spacing w:before="0" w:line="240" w:lineRule="auto"/>
        <w:ind w:left="284" w:hanging="284"/>
        <w:rPr>
          <w:rFonts w:asciiTheme="majorHAnsi" w:hAnsiTheme="majorHAnsi"/>
        </w:rPr>
      </w:pPr>
      <w:r w:rsidRPr="0080349F">
        <w:rPr>
          <w:rFonts w:asciiTheme="majorHAnsi" w:hAnsiTheme="majorHAnsi"/>
        </w:rPr>
        <w:t xml:space="preserve">1. </w:t>
      </w:r>
      <w:r w:rsidR="000A7D6A">
        <w:rPr>
          <w:rFonts w:asciiTheme="majorHAnsi" w:hAnsiTheme="majorHAnsi"/>
        </w:rPr>
        <w:tab/>
      </w:r>
      <w:r w:rsidR="00B67933" w:rsidRPr="0080349F">
        <w:rPr>
          <w:rFonts w:asciiTheme="majorHAnsi" w:hAnsiTheme="majorHAnsi"/>
        </w:rPr>
        <w:t>Právní vztahy vzniklé z</w:t>
      </w:r>
      <w:r w:rsidR="00201DF4">
        <w:rPr>
          <w:rFonts w:asciiTheme="majorHAnsi" w:hAnsiTheme="majorHAnsi"/>
        </w:rPr>
        <w:t>e</w:t>
      </w:r>
      <w:r w:rsidR="00B67933" w:rsidRPr="0080349F">
        <w:rPr>
          <w:rFonts w:asciiTheme="majorHAnsi" w:hAnsiTheme="majorHAnsi"/>
        </w:rPr>
        <w:t xml:space="preserve"> </w:t>
      </w:r>
      <w:r w:rsidR="00201DF4">
        <w:rPr>
          <w:rFonts w:asciiTheme="majorHAnsi" w:hAnsiTheme="majorHAnsi"/>
        </w:rPr>
        <w:t>S</w:t>
      </w:r>
      <w:r w:rsidR="00B67933" w:rsidRPr="0080349F">
        <w:rPr>
          <w:rFonts w:asciiTheme="majorHAnsi" w:hAnsiTheme="majorHAnsi"/>
        </w:rPr>
        <w:t>mlouvy nebo s</w:t>
      </w:r>
      <w:r w:rsidR="00201DF4">
        <w:rPr>
          <w:rFonts w:asciiTheme="majorHAnsi" w:hAnsiTheme="majorHAnsi"/>
        </w:rPr>
        <w:t>e</w:t>
      </w:r>
      <w:r w:rsidR="00B67933" w:rsidRPr="0080349F">
        <w:rPr>
          <w:rFonts w:asciiTheme="majorHAnsi" w:hAnsiTheme="majorHAnsi"/>
        </w:rPr>
        <w:t xml:space="preserve"> </w:t>
      </w:r>
      <w:r w:rsidR="00201DF4">
        <w:rPr>
          <w:rFonts w:asciiTheme="majorHAnsi" w:hAnsiTheme="majorHAnsi"/>
        </w:rPr>
        <w:t>S</w:t>
      </w:r>
      <w:r w:rsidR="00B67933" w:rsidRPr="0080349F">
        <w:rPr>
          <w:rFonts w:asciiTheme="majorHAnsi" w:hAnsiTheme="majorHAnsi"/>
        </w:rPr>
        <w:t>mlouvou související se řídí, pokud z</w:t>
      </w:r>
      <w:r w:rsidR="00201DF4">
        <w:rPr>
          <w:rFonts w:asciiTheme="majorHAnsi" w:hAnsiTheme="majorHAnsi"/>
        </w:rPr>
        <w:t>e</w:t>
      </w:r>
      <w:r w:rsidR="007B646F" w:rsidRPr="0080349F">
        <w:rPr>
          <w:rFonts w:asciiTheme="majorHAnsi" w:hAnsiTheme="majorHAnsi"/>
        </w:rPr>
        <w:t> </w:t>
      </w:r>
      <w:r w:rsidR="00201DF4">
        <w:rPr>
          <w:rFonts w:asciiTheme="majorHAnsi" w:hAnsiTheme="majorHAnsi"/>
        </w:rPr>
        <w:t>S</w:t>
      </w:r>
      <w:r w:rsidR="00B67933" w:rsidRPr="0080349F">
        <w:rPr>
          <w:rFonts w:asciiTheme="majorHAnsi" w:hAnsiTheme="majorHAnsi"/>
        </w:rPr>
        <w:t>mlouvy nevyplývá něco jiného, ustanoveními občansk</w:t>
      </w:r>
      <w:r w:rsidR="00CA3999">
        <w:rPr>
          <w:rFonts w:asciiTheme="majorHAnsi" w:hAnsiTheme="majorHAnsi"/>
        </w:rPr>
        <w:t>ého</w:t>
      </w:r>
      <w:r w:rsidR="00B67933" w:rsidRPr="0080349F">
        <w:rPr>
          <w:rFonts w:asciiTheme="majorHAnsi" w:hAnsiTheme="majorHAnsi"/>
        </w:rPr>
        <w:t xml:space="preserve"> zákoník</w:t>
      </w:r>
      <w:r w:rsidR="00CA3999">
        <w:rPr>
          <w:rFonts w:asciiTheme="majorHAnsi" w:hAnsiTheme="majorHAnsi"/>
        </w:rPr>
        <w:t>u</w:t>
      </w:r>
      <w:r w:rsidR="00B67933" w:rsidRPr="0080349F">
        <w:rPr>
          <w:rFonts w:asciiTheme="majorHAnsi" w:hAnsiTheme="majorHAnsi"/>
        </w:rPr>
        <w:t xml:space="preserve">, </w:t>
      </w:r>
      <w:r w:rsidR="00C17A01" w:rsidRPr="0080349F">
        <w:rPr>
          <w:rFonts w:asciiTheme="majorHAnsi" w:hAnsiTheme="majorHAnsi"/>
        </w:rPr>
        <w:t xml:space="preserve">ve znění pozdějších předpisů </w:t>
      </w:r>
      <w:r w:rsidR="00B67933" w:rsidRPr="0080349F">
        <w:rPr>
          <w:rFonts w:asciiTheme="majorHAnsi" w:hAnsiTheme="majorHAnsi"/>
        </w:rPr>
        <w:t>a</w:t>
      </w:r>
      <w:r w:rsidR="00D80121" w:rsidRPr="0080349F">
        <w:rPr>
          <w:rFonts w:asciiTheme="majorHAnsi" w:hAnsiTheme="majorHAnsi"/>
        </w:rPr>
        <w:t> </w:t>
      </w:r>
      <w:r w:rsidR="00993C82" w:rsidRPr="0080349F">
        <w:rPr>
          <w:rFonts w:asciiTheme="majorHAnsi" w:hAnsiTheme="majorHAnsi"/>
        </w:rPr>
        <w:t>právním řádem České republiky.</w:t>
      </w:r>
    </w:p>
    <w:p w14:paraId="4A41F35A" w14:textId="77777777" w:rsidR="00FA6B63" w:rsidRPr="0080349F" w:rsidRDefault="00FA6B63" w:rsidP="000A7D6A">
      <w:pPr>
        <w:pStyle w:val="Odstavecseseznamem"/>
        <w:widowControl w:val="0"/>
        <w:spacing w:before="0"/>
        <w:ind w:left="284" w:hanging="284"/>
        <w:rPr>
          <w:rFonts w:asciiTheme="majorHAnsi" w:hAnsiTheme="majorHAnsi"/>
        </w:rPr>
      </w:pPr>
    </w:p>
    <w:p w14:paraId="5F21A267" w14:textId="77777777" w:rsidR="00993C82" w:rsidRPr="0080349F" w:rsidRDefault="00FC378F" w:rsidP="000A7D6A">
      <w:pPr>
        <w:pStyle w:val="Odstavecseseznamem"/>
        <w:widowControl w:val="0"/>
        <w:spacing w:before="0"/>
        <w:ind w:left="284" w:hanging="284"/>
        <w:rPr>
          <w:rFonts w:asciiTheme="majorHAnsi" w:hAnsiTheme="majorHAnsi"/>
        </w:rPr>
      </w:pPr>
      <w:r w:rsidRPr="0080349F">
        <w:rPr>
          <w:rFonts w:asciiTheme="majorHAnsi" w:hAnsiTheme="majorHAnsi"/>
        </w:rPr>
        <w:t xml:space="preserve">2. </w:t>
      </w:r>
      <w:r w:rsidR="00B67933" w:rsidRPr="0080349F">
        <w:rPr>
          <w:rFonts w:asciiTheme="majorHAnsi" w:hAnsiTheme="majorHAnsi"/>
        </w:rPr>
        <w:t xml:space="preserve">V případě, že by se stalo některé ustanovení </w:t>
      </w:r>
      <w:r w:rsidR="00201DF4">
        <w:rPr>
          <w:rFonts w:asciiTheme="majorHAnsi" w:hAnsiTheme="majorHAnsi"/>
        </w:rPr>
        <w:t>S</w:t>
      </w:r>
      <w:r w:rsidR="00B67933" w:rsidRPr="0080349F">
        <w:rPr>
          <w:rFonts w:asciiTheme="majorHAnsi" w:hAnsiTheme="majorHAnsi"/>
        </w:rPr>
        <w:t>mlouvy neplatným,</w:t>
      </w:r>
      <w:r w:rsidR="00D80121" w:rsidRPr="0080349F">
        <w:rPr>
          <w:rFonts w:asciiTheme="majorHAnsi" w:hAnsiTheme="majorHAnsi"/>
        </w:rPr>
        <w:t xml:space="preserve"> zůstávají ostatní ustanovení i </w:t>
      </w:r>
      <w:r w:rsidR="00B67933" w:rsidRPr="0080349F">
        <w:rPr>
          <w:rFonts w:asciiTheme="majorHAnsi" w:hAnsiTheme="majorHAnsi"/>
        </w:rPr>
        <w:t xml:space="preserve">nadále v platnosti, ledaže právní </w:t>
      </w:r>
      <w:r w:rsidR="00993C82" w:rsidRPr="0080349F">
        <w:rPr>
          <w:rFonts w:asciiTheme="majorHAnsi" w:hAnsiTheme="majorHAnsi"/>
        </w:rPr>
        <w:t>předpis stanoví jinak.</w:t>
      </w:r>
    </w:p>
    <w:p w14:paraId="28603A09" w14:textId="77777777" w:rsidR="00D44FBF" w:rsidRPr="0080349F" w:rsidRDefault="00D44FBF" w:rsidP="000A7D6A">
      <w:pPr>
        <w:pStyle w:val="Odstavecseseznamem"/>
        <w:spacing w:before="0"/>
        <w:ind w:left="284" w:hanging="284"/>
        <w:rPr>
          <w:rFonts w:asciiTheme="majorHAnsi" w:hAnsiTheme="majorHAnsi"/>
        </w:rPr>
      </w:pPr>
    </w:p>
    <w:p w14:paraId="0E9F4556" w14:textId="5F9CD493" w:rsidR="00B67933" w:rsidRDefault="41DB50D7" w:rsidP="000A7D6A">
      <w:pPr>
        <w:widowControl w:val="0"/>
        <w:spacing w:before="0"/>
        <w:ind w:left="284" w:hanging="284"/>
        <w:rPr>
          <w:rFonts w:asciiTheme="majorHAnsi" w:hAnsiTheme="majorHAnsi"/>
        </w:rPr>
      </w:pPr>
      <w:r w:rsidRPr="7D171149">
        <w:rPr>
          <w:rFonts w:asciiTheme="majorHAnsi" w:hAnsiTheme="majorHAnsi"/>
        </w:rPr>
        <w:t xml:space="preserve">3. </w:t>
      </w:r>
      <w:r w:rsidR="000A7D6A">
        <w:rPr>
          <w:rFonts w:asciiTheme="majorHAnsi" w:hAnsiTheme="majorHAnsi"/>
        </w:rPr>
        <w:tab/>
      </w:r>
      <w:r w:rsidR="2043CB32" w:rsidRPr="7D171149">
        <w:rPr>
          <w:rFonts w:asciiTheme="majorHAnsi" w:hAnsiTheme="majorHAnsi"/>
        </w:rPr>
        <w:t xml:space="preserve">Práva a povinnosti </w:t>
      </w:r>
      <w:r w:rsidR="00B3010D">
        <w:rPr>
          <w:rFonts w:asciiTheme="majorHAnsi" w:hAnsiTheme="majorHAnsi"/>
        </w:rPr>
        <w:t>S</w:t>
      </w:r>
      <w:r w:rsidR="2043CB32" w:rsidRPr="7D171149">
        <w:rPr>
          <w:rFonts w:asciiTheme="majorHAnsi" w:hAnsiTheme="majorHAnsi"/>
        </w:rPr>
        <w:t>mluvních stran z</w:t>
      </w:r>
      <w:r w:rsidR="42AC6776" w:rsidRPr="7D171149">
        <w:rPr>
          <w:rFonts w:asciiTheme="majorHAnsi" w:hAnsiTheme="majorHAnsi"/>
        </w:rPr>
        <w:t>e</w:t>
      </w:r>
      <w:r w:rsidR="2043CB32" w:rsidRPr="7D171149">
        <w:rPr>
          <w:rFonts w:asciiTheme="majorHAnsi" w:hAnsiTheme="majorHAnsi"/>
        </w:rPr>
        <w:t xml:space="preserve"> </w:t>
      </w:r>
      <w:r w:rsidR="42AC6776" w:rsidRPr="7D171149">
        <w:rPr>
          <w:rFonts w:asciiTheme="majorHAnsi" w:hAnsiTheme="majorHAnsi"/>
        </w:rPr>
        <w:t>S</w:t>
      </w:r>
      <w:r w:rsidR="2043CB32" w:rsidRPr="7D171149">
        <w:rPr>
          <w:rFonts w:asciiTheme="majorHAnsi" w:hAnsiTheme="majorHAnsi"/>
        </w:rPr>
        <w:t>mlouvy přecházejí na jejich právní nástupce</w:t>
      </w:r>
      <w:r w:rsidR="474E365B" w:rsidRPr="7D171149">
        <w:rPr>
          <w:rFonts w:asciiTheme="majorHAnsi" w:hAnsiTheme="majorHAnsi"/>
        </w:rPr>
        <w:t>. Pro vyloučení všech pochybností se uvádí, že</w:t>
      </w:r>
      <w:r w:rsidR="2E757446" w:rsidRPr="7D171149">
        <w:rPr>
          <w:rFonts w:asciiTheme="majorHAnsi" w:hAnsiTheme="majorHAnsi"/>
        </w:rPr>
        <w:t xml:space="preserve"> práva a povinnosti přecházejí </w:t>
      </w:r>
      <w:r w:rsidR="474E365B" w:rsidRPr="7D171149">
        <w:rPr>
          <w:rFonts w:asciiTheme="majorHAnsi" w:hAnsiTheme="majorHAnsi"/>
        </w:rPr>
        <w:t xml:space="preserve">na nástupce i </w:t>
      </w:r>
      <w:r w:rsidR="2E757446" w:rsidRPr="7D171149">
        <w:rPr>
          <w:rFonts w:asciiTheme="majorHAnsi" w:hAnsiTheme="majorHAnsi"/>
        </w:rPr>
        <w:t>v případě, že dojde ke změně v rámci organizační struktury</w:t>
      </w:r>
      <w:r w:rsidR="474E365B" w:rsidRPr="7D171149">
        <w:rPr>
          <w:rFonts w:asciiTheme="majorHAnsi" w:hAnsiTheme="majorHAnsi"/>
        </w:rPr>
        <w:t xml:space="preserve"> některé </w:t>
      </w:r>
      <w:r w:rsidR="3A63C013" w:rsidRPr="7D171149">
        <w:rPr>
          <w:rFonts w:asciiTheme="majorHAnsi" w:hAnsiTheme="majorHAnsi"/>
        </w:rPr>
        <w:t>S</w:t>
      </w:r>
      <w:r w:rsidR="474E365B" w:rsidRPr="7D171149">
        <w:rPr>
          <w:rFonts w:asciiTheme="majorHAnsi" w:hAnsiTheme="majorHAnsi"/>
        </w:rPr>
        <w:t>mluvní strany (např. přidělení jinému odboru či jiné organizační součásti)</w:t>
      </w:r>
      <w:r w:rsidR="2043CB32" w:rsidRPr="7D171149">
        <w:rPr>
          <w:rFonts w:asciiTheme="majorHAnsi" w:hAnsiTheme="majorHAnsi"/>
        </w:rPr>
        <w:t>.</w:t>
      </w:r>
    </w:p>
    <w:p w14:paraId="4C90FF1A" w14:textId="77777777" w:rsidR="005A66A6" w:rsidRPr="0080349F" w:rsidRDefault="005A66A6" w:rsidP="000A7D6A">
      <w:pPr>
        <w:widowControl w:val="0"/>
        <w:spacing w:before="0"/>
        <w:ind w:left="284" w:hanging="284"/>
        <w:rPr>
          <w:rFonts w:asciiTheme="majorHAnsi" w:hAnsiTheme="majorHAnsi"/>
        </w:rPr>
      </w:pPr>
    </w:p>
    <w:p w14:paraId="4D9EB988" w14:textId="43EC99AD" w:rsidR="00B67933" w:rsidRPr="0080349F" w:rsidRDefault="41DB50D7" w:rsidP="000A7D6A">
      <w:pPr>
        <w:pStyle w:val="Odstavecseseznamem"/>
        <w:widowControl w:val="0"/>
        <w:spacing w:before="0"/>
        <w:ind w:left="284" w:hanging="284"/>
        <w:rPr>
          <w:rFonts w:asciiTheme="majorHAnsi" w:hAnsiTheme="majorHAnsi"/>
        </w:rPr>
      </w:pPr>
      <w:r w:rsidRPr="7D171149">
        <w:rPr>
          <w:rFonts w:asciiTheme="majorHAnsi" w:hAnsiTheme="majorHAnsi"/>
        </w:rPr>
        <w:t xml:space="preserve">4. </w:t>
      </w:r>
      <w:r w:rsidR="000A7D6A">
        <w:rPr>
          <w:rFonts w:asciiTheme="majorHAnsi" w:hAnsiTheme="majorHAnsi"/>
        </w:rPr>
        <w:tab/>
      </w:r>
      <w:r w:rsidR="2043CB32" w:rsidRPr="7D171149">
        <w:rPr>
          <w:rFonts w:asciiTheme="majorHAnsi" w:hAnsiTheme="majorHAnsi"/>
        </w:rPr>
        <w:t xml:space="preserve">Smluvní strany se zavazují, že všechny informace, které jim byly svěřeny druhou </w:t>
      </w:r>
      <w:r w:rsidR="4C747A96" w:rsidRPr="7D171149">
        <w:rPr>
          <w:rFonts w:asciiTheme="majorHAnsi" w:hAnsiTheme="majorHAnsi"/>
        </w:rPr>
        <w:t>S</w:t>
      </w:r>
      <w:r w:rsidR="2043CB32" w:rsidRPr="7D171149">
        <w:rPr>
          <w:rFonts w:asciiTheme="majorHAnsi" w:hAnsiTheme="majorHAnsi"/>
        </w:rPr>
        <w:t>mluvní stranou, nezpřístupní třetím osobám pro účely</w:t>
      </w:r>
      <w:r w:rsidR="04F1B4CC" w:rsidRPr="7D171149">
        <w:rPr>
          <w:rFonts w:asciiTheme="majorHAnsi" w:hAnsiTheme="majorHAnsi"/>
        </w:rPr>
        <w:t xml:space="preserve"> </w:t>
      </w:r>
      <w:r w:rsidR="42AC6776" w:rsidRPr="7D171149">
        <w:rPr>
          <w:rFonts w:asciiTheme="majorHAnsi" w:hAnsiTheme="majorHAnsi"/>
        </w:rPr>
        <w:t>S</w:t>
      </w:r>
      <w:r w:rsidR="04F1B4CC" w:rsidRPr="7D171149">
        <w:rPr>
          <w:rFonts w:asciiTheme="majorHAnsi" w:hAnsiTheme="majorHAnsi"/>
        </w:rPr>
        <w:t>mlouvy</w:t>
      </w:r>
      <w:r w:rsidR="2043CB32" w:rsidRPr="7D171149">
        <w:rPr>
          <w:rFonts w:asciiTheme="majorHAnsi" w:hAnsiTheme="majorHAnsi"/>
        </w:rPr>
        <w:t>.</w:t>
      </w:r>
    </w:p>
    <w:p w14:paraId="5D4065C1" w14:textId="77777777" w:rsidR="00D44FBF" w:rsidRPr="0080349F" w:rsidRDefault="00D44FBF" w:rsidP="000A7D6A">
      <w:pPr>
        <w:pStyle w:val="Odstavecseseznamem"/>
        <w:spacing w:before="0"/>
        <w:ind w:left="284" w:hanging="284"/>
        <w:rPr>
          <w:rFonts w:asciiTheme="majorHAnsi" w:hAnsiTheme="majorHAnsi"/>
        </w:rPr>
      </w:pPr>
    </w:p>
    <w:p w14:paraId="0A8C84AB" w14:textId="29C7C376" w:rsidR="00B67933" w:rsidRPr="0080349F" w:rsidRDefault="41DB50D7" w:rsidP="0BC87882">
      <w:pPr>
        <w:pStyle w:val="Odstavecseseznamem"/>
        <w:widowControl w:val="0"/>
        <w:spacing w:before="0"/>
        <w:ind w:left="284" w:hanging="284"/>
        <w:rPr>
          <w:rFonts w:asciiTheme="majorHAnsi" w:hAnsiTheme="majorHAnsi"/>
        </w:rPr>
      </w:pPr>
      <w:r w:rsidRPr="0BC87882">
        <w:rPr>
          <w:rFonts w:asciiTheme="majorHAnsi" w:hAnsiTheme="majorHAnsi"/>
        </w:rPr>
        <w:t xml:space="preserve">5. </w:t>
      </w:r>
      <w:r>
        <w:tab/>
      </w:r>
      <w:r w:rsidR="2043CB32" w:rsidRPr="0BC87882">
        <w:rPr>
          <w:rFonts w:asciiTheme="majorHAnsi" w:hAnsiTheme="majorHAnsi"/>
        </w:rPr>
        <w:t xml:space="preserve"> Smluvní strany výslovně prohlašují, že skutečnosti uvedené v</w:t>
      </w:r>
      <w:r w:rsidR="42AC6776" w:rsidRPr="0BC87882">
        <w:rPr>
          <w:rFonts w:asciiTheme="majorHAnsi" w:hAnsiTheme="majorHAnsi"/>
        </w:rPr>
        <w:t>e</w:t>
      </w:r>
      <w:r w:rsidR="2043CB32" w:rsidRPr="0BC87882">
        <w:rPr>
          <w:rFonts w:asciiTheme="majorHAnsi" w:hAnsiTheme="majorHAnsi"/>
        </w:rPr>
        <w:t xml:space="preserve"> </w:t>
      </w:r>
      <w:r w:rsidR="42AC6776" w:rsidRPr="0BC87882">
        <w:rPr>
          <w:rFonts w:asciiTheme="majorHAnsi" w:hAnsiTheme="majorHAnsi"/>
        </w:rPr>
        <w:t>S</w:t>
      </w:r>
      <w:r w:rsidR="2043CB32" w:rsidRPr="0BC87882">
        <w:rPr>
          <w:rFonts w:asciiTheme="majorHAnsi" w:hAnsiTheme="majorHAnsi"/>
        </w:rPr>
        <w:t>mlouvě nepovažují za obchodní taje</w:t>
      </w:r>
      <w:r w:rsidR="495A499E" w:rsidRPr="0BC87882">
        <w:rPr>
          <w:rFonts w:asciiTheme="majorHAnsi" w:hAnsiTheme="majorHAnsi"/>
        </w:rPr>
        <w:t xml:space="preserve">mství ve smyslu § 504 </w:t>
      </w:r>
      <w:r w:rsidR="5FD6461E" w:rsidRPr="0BC87882">
        <w:rPr>
          <w:rFonts w:asciiTheme="majorHAnsi" w:hAnsiTheme="majorHAnsi"/>
        </w:rPr>
        <w:t>občansk</w:t>
      </w:r>
      <w:r w:rsidR="6A6C0376" w:rsidRPr="0BC87882">
        <w:rPr>
          <w:rFonts w:asciiTheme="majorHAnsi" w:hAnsiTheme="majorHAnsi"/>
        </w:rPr>
        <w:t>ého</w:t>
      </w:r>
      <w:r w:rsidR="5FD6461E" w:rsidRPr="0BC87882">
        <w:rPr>
          <w:rFonts w:asciiTheme="majorHAnsi" w:hAnsiTheme="majorHAnsi"/>
        </w:rPr>
        <w:t xml:space="preserve"> zákoník</w:t>
      </w:r>
      <w:r w:rsidR="6A6C0376" w:rsidRPr="0BC87882">
        <w:rPr>
          <w:rFonts w:asciiTheme="majorHAnsi" w:hAnsiTheme="majorHAnsi"/>
        </w:rPr>
        <w:t>u</w:t>
      </w:r>
      <w:r w:rsidR="7365AE68" w:rsidRPr="0BC87882">
        <w:rPr>
          <w:rFonts w:asciiTheme="majorHAnsi" w:hAnsiTheme="majorHAnsi"/>
        </w:rPr>
        <w:t>, ve znění pozdějších předpisů</w:t>
      </w:r>
      <w:r w:rsidR="5FD6461E" w:rsidRPr="0BC87882">
        <w:rPr>
          <w:rFonts w:asciiTheme="majorHAnsi" w:hAnsiTheme="majorHAnsi"/>
        </w:rPr>
        <w:t xml:space="preserve"> a </w:t>
      </w:r>
      <w:r w:rsidR="51F1C7A3" w:rsidRPr="0BC87882">
        <w:rPr>
          <w:rFonts w:asciiTheme="majorHAnsi" w:hAnsiTheme="majorHAnsi"/>
        </w:rPr>
        <w:t>udělují svolení k </w:t>
      </w:r>
      <w:r w:rsidR="2043CB32" w:rsidRPr="0BC87882">
        <w:rPr>
          <w:rFonts w:asciiTheme="majorHAnsi" w:hAnsiTheme="majorHAnsi"/>
        </w:rPr>
        <w:t>jejich užití a zveřejnění bez</w:t>
      </w:r>
      <w:r w:rsidR="495A499E" w:rsidRPr="0BC87882">
        <w:rPr>
          <w:rFonts w:asciiTheme="majorHAnsi" w:hAnsiTheme="majorHAnsi"/>
        </w:rPr>
        <w:t> </w:t>
      </w:r>
      <w:r w:rsidR="2043CB32" w:rsidRPr="0BC87882">
        <w:rPr>
          <w:rFonts w:asciiTheme="majorHAnsi" w:hAnsiTheme="majorHAnsi"/>
        </w:rPr>
        <w:t>stanovení jakýchkoliv dalších podmínek.</w:t>
      </w:r>
    </w:p>
    <w:p w14:paraId="4BCA48A5" w14:textId="77777777" w:rsidR="00D44FBF" w:rsidRPr="0080349F" w:rsidRDefault="00D44FBF" w:rsidP="000A7D6A">
      <w:pPr>
        <w:pStyle w:val="Odstavecseseznamem"/>
        <w:spacing w:before="0"/>
        <w:ind w:left="284" w:hanging="284"/>
        <w:rPr>
          <w:rFonts w:asciiTheme="majorHAnsi" w:hAnsiTheme="majorHAnsi"/>
        </w:rPr>
      </w:pPr>
    </w:p>
    <w:p w14:paraId="2A51C872" w14:textId="6204047D" w:rsidR="00993C82" w:rsidRPr="0080349F" w:rsidRDefault="41DB50D7" w:rsidP="000A7D6A">
      <w:pPr>
        <w:pStyle w:val="Odstavecseseznamem"/>
        <w:widowControl w:val="0"/>
        <w:spacing w:before="0"/>
        <w:ind w:left="284" w:hanging="284"/>
        <w:rPr>
          <w:rFonts w:asciiTheme="majorHAnsi" w:hAnsiTheme="majorHAnsi"/>
        </w:rPr>
      </w:pPr>
      <w:r w:rsidRPr="7D171149">
        <w:rPr>
          <w:rFonts w:asciiTheme="majorHAnsi" w:hAnsiTheme="majorHAnsi"/>
        </w:rPr>
        <w:t xml:space="preserve">6. </w:t>
      </w:r>
      <w:r w:rsidR="000A7D6A">
        <w:rPr>
          <w:rFonts w:asciiTheme="majorHAnsi" w:hAnsiTheme="majorHAnsi"/>
        </w:rPr>
        <w:tab/>
      </w:r>
      <w:r w:rsidR="04F1B4CC" w:rsidRPr="7D171149">
        <w:rPr>
          <w:rFonts w:asciiTheme="majorHAnsi" w:hAnsiTheme="majorHAnsi"/>
        </w:rPr>
        <w:t xml:space="preserve">Tuto </w:t>
      </w:r>
      <w:r w:rsidR="42AC6776" w:rsidRPr="7D171149">
        <w:rPr>
          <w:rFonts w:asciiTheme="majorHAnsi" w:hAnsiTheme="majorHAnsi"/>
        </w:rPr>
        <w:t>S</w:t>
      </w:r>
      <w:r w:rsidR="04F1B4CC" w:rsidRPr="7D171149">
        <w:rPr>
          <w:rFonts w:asciiTheme="majorHAnsi" w:hAnsiTheme="majorHAnsi"/>
        </w:rPr>
        <w:t xml:space="preserve">mlouvu lze měnit, doplňovat nebo rušit pouze písemně, a to vzestupně číslovanými dodatky, podepsanými oběma </w:t>
      </w:r>
      <w:r w:rsidR="1FE37070" w:rsidRPr="7D171149">
        <w:rPr>
          <w:rFonts w:asciiTheme="majorHAnsi" w:hAnsiTheme="majorHAnsi"/>
        </w:rPr>
        <w:t>S</w:t>
      </w:r>
      <w:r w:rsidR="04F1B4CC" w:rsidRPr="7D171149">
        <w:rPr>
          <w:rFonts w:asciiTheme="majorHAnsi" w:hAnsiTheme="majorHAnsi"/>
        </w:rPr>
        <w:t>mluvními stranami</w:t>
      </w:r>
      <w:r w:rsidR="7365AE68" w:rsidRPr="7D171149">
        <w:rPr>
          <w:rFonts w:asciiTheme="majorHAnsi" w:hAnsiTheme="majorHAnsi"/>
        </w:rPr>
        <w:t>, s výjimkou změny odpovědných osob, viz čl. III odst. 6</w:t>
      </w:r>
      <w:r w:rsidR="04F1B4CC" w:rsidRPr="7D171149">
        <w:rPr>
          <w:rFonts w:asciiTheme="majorHAnsi" w:hAnsiTheme="majorHAnsi"/>
        </w:rPr>
        <w:t>.</w:t>
      </w:r>
    </w:p>
    <w:p w14:paraId="1E838379" w14:textId="77777777" w:rsidR="00D44FBF" w:rsidRPr="0080349F" w:rsidRDefault="00D44FBF" w:rsidP="000A7D6A">
      <w:pPr>
        <w:pStyle w:val="Odstavecseseznamem"/>
        <w:spacing w:before="0"/>
        <w:ind w:left="284" w:hanging="284"/>
        <w:rPr>
          <w:rFonts w:asciiTheme="majorHAnsi" w:hAnsiTheme="majorHAnsi"/>
        </w:rPr>
      </w:pPr>
    </w:p>
    <w:p w14:paraId="36578C6E" w14:textId="1259A252" w:rsidR="00993C82" w:rsidRPr="0080349F" w:rsidRDefault="00FC378F" w:rsidP="000A7D6A">
      <w:pPr>
        <w:pStyle w:val="Odstavecseseznamem"/>
        <w:widowControl w:val="0"/>
        <w:spacing w:before="0"/>
        <w:ind w:left="284" w:hanging="284"/>
        <w:rPr>
          <w:rFonts w:asciiTheme="majorHAnsi" w:hAnsiTheme="majorHAnsi"/>
        </w:rPr>
      </w:pPr>
      <w:r w:rsidRPr="0080349F">
        <w:rPr>
          <w:rFonts w:asciiTheme="majorHAnsi" w:hAnsiTheme="majorHAnsi"/>
        </w:rPr>
        <w:t xml:space="preserve">7. </w:t>
      </w:r>
      <w:r w:rsidR="000A7D6A">
        <w:rPr>
          <w:rFonts w:asciiTheme="majorHAnsi" w:hAnsiTheme="majorHAnsi"/>
        </w:rPr>
        <w:tab/>
      </w:r>
      <w:r w:rsidR="00993C82" w:rsidRPr="0080349F">
        <w:rPr>
          <w:rFonts w:asciiTheme="majorHAnsi" w:hAnsiTheme="majorHAnsi"/>
        </w:rPr>
        <w:t xml:space="preserve">Smluvní strany prohlašují, že </w:t>
      </w:r>
      <w:r w:rsidR="00201DF4">
        <w:rPr>
          <w:rFonts w:asciiTheme="majorHAnsi" w:hAnsiTheme="majorHAnsi"/>
        </w:rPr>
        <w:t>S</w:t>
      </w:r>
      <w:r w:rsidR="00993C82" w:rsidRPr="0080349F">
        <w:rPr>
          <w:rFonts w:asciiTheme="majorHAnsi" w:hAnsiTheme="majorHAnsi"/>
        </w:rPr>
        <w:t xml:space="preserve">mlouva byla sepsána </w:t>
      </w:r>
      <w:r w:rsidR="00160710" w:rsidRPr="0080349F">
        <w:rPr>
          <w:rFonts w:asciiTheme="majorHAnsi" w:hAnsiTheme="majorHAnsi"/>
        </w:rPr>
        <w:t>na základě pravdivých údajů, že </w:t>
      </w:r>
      <w:r w:rsidR="00993C82" w:rsidRPr="0080349F">
        <w:rPr>
          <w:rFonts w:asciiTheme="majorHAnsi" w:hAnsiTheme="majorHAnsi"/>
        </w:rPr>
        <w:t xml:space="preserve">si </w:t>
      </w:r>
      <w:r w:rsidR="00201DF4">
        <w:rPr>
          <w:rFonts w:asciiTheme="majorHAnsi" w:hAnsiTheme="majorHAnsi"/>
        </w:rPr>
        <w:t>S</w:t>
      </w:r>
      <w:r w:rsidR="00993C82" w:rsidRPr="0080349F">
        <w:rPr>
          <w:rFonts w:asciiTheme="majorHAnsi" w:hAnsiTheme="majorHAnsi"/>
        </w:rPr>
        <w:t>mlouvu, včetně její příloh</w:t>
      </w:r>
      <w:r w:rsidR="00E03561">
        <w:rPr>
          <w:rFonts w:asciiTheme="majorHAnsi" w:hAnsiTheme="majorHAnsi"/>
        </w:rPr>
        <w:t>y</w:t>
      </w:r>
      <w:r w:rsidR="00993C82" w:rsidRPr="0080349F">
        <w:rPr>
          <w:rFonts w:asciiTheme="majorHAnsi" w:hAnsiTheme="majorHAnsi"/>
        </w:rPr>
        <w:t xml:space="preserve">, pečlivě přečetly a všem ustanovením </w:t>
      </w:r>
      <w:r w:rsidR="00201DF4">
        <w:rPr>
          <w:rFonts w:asciiTheme="majorHAnsi" w:hAnsiTheme="majorHAnsi"/>
        </w:rPr>
        <w:t>S</w:t>
      </w:r>
      <w:r w:rsidR="00993C82" w:rsidRPr="0080349F">
        <w:rPr>
          <w:rFonts w:asciiTheme="majorHAnsi" w:hAnsiTheme="majorHAnsi"/>
        </w:rPr>
        <w:t xml:space="preserve">mlouvy rozumí. Dále prohlašují, že </w:t>
      </w:r>
      <w:r w:rsidR="00201DF4">
        <w:rPr>
          <w:rFonts w:asciiTheme="majorHAnsi" w:hAnsiTheme="majorHAnsi"/>
        </w:rPr>
        <w:t>S</w:t>
      </w:r>
      <w:r w:rsidR="00993C82" w:rsidRPr="0080349F">
        <w:rPr>
          <w:rFonts w:asciiTheme="majorHAnsi" w:hAnsiTheme="majorHAnsi"/>
        </w:rPr>
        <w:t xml:space="preserve">mlouva nebyla uzavřena v tísni ani za jinak jednostranně nevýhodných podmínek. Na důkaz svého souhlasu učiněného vážně a svobodně </w:t>
      </w:r>
      <w:r w:rsidR="00201DF4">
        <w:rPr>
          <w:rFonts w:asciiTheme="majorHAnsi" w:hAnsiTheme="majorHAnsi"/>
        </w:rPr>
        <w:t>S</w:t>
      </w:r>
      <w:r w:rsidR="00993C82" w:rsidRPr="0080349F">
        <w:rPr>
          <w:rFonts w:asciiTheme="majorHAnsi" w:hAnsiTheme="majorHAnsi"/>
        </w:rPr>
        <w:t>mlouvu vlastnoručně podepisují.</w:t>
      </w:r>
    </w:p>
    <w:p w14:paraId="57B318C6" w14:textId="77777777" w:rsidR="00D44FBF" w:rsidRPr="0080349F" w:rsidRDefault="00D44FBF" w:rsidP="000A7D6A">
      <w:pPr>
        <w:pStyle w:val="Odstavecseseznamem"/>
        <w:tabs>
          <w:tab w:val="left" w:pos="295"/>
        </w:tabs>
        <w:spacing w:before="0"/>
        <w:ind w:left="284" w:hanging="284"/>
        <w:rPr>
          <w:rFonts w:asciiTheme="majorHAnsi" w:hAnsiTheme="majorHAnsi"/>
        </w:rPr>
      </w:pPr>
    </w:p>
    <w:p w14:paraId="0CCA4258" w14:textId="3555F281" w:rsidR="00993C82" w:rsidRPr="0080349F" w:rsidRDefault="41DB50D7" w:rsidP="000A7D6A">
      <w:pPr>
        <w:widowControl w:val="0"/>
        <w:spacing w:before="0"/>
        <w:ind w:left="284" w:hanging="284"/>
        <w:rPr>
          <w:rFonts w:asciiTheme="majorHAnsi" w:hAnsiTheme="majorHAnsi"/>
        </w:rPr>
      </w:pPr>
      <w:r w:rsidRPr="7D171149">
        <w:rPr>
          <w:rFonts w:asciiTheme="majorHAnsi" w:hAnsiTheme="majorHAnsi"/>
        </w:rPr>
        <w:t xml:space="preserve">8. </w:t>
      </w:r>
      <w:r w:rsidR="04F1B4CC" w:rsidRPr="7D171149">
        <w:rPr>
          <w:rFonts w:asciiTheme="majorHAnsi" w:hAnsiTheme="majorHAnsi"/>
        </w:rPr>
        <w:t xml:space="preserve">Tato </w:t>
      </w:r>
      <w:r w:rsidR="42AC6776" w:rsidRPr="7D171149">
        <w:rPr>
          <w:rFonts w:asciiTheme="majorHAnsi" w:hAnsiTheme="majorHAnsi"/>
        </w:rPr>
        <w:t>S</w:t>
      </w:r>
      <w:r w:rsidR="04F1B4CC" w:rsidRPr="7D171149">
        <w:rPr>
          <w:rFonts w:asciiTheme="majorHAnsi" w:hAnsiTheme="majorHAnsi"/>
        </w:rPr>
        <w:t xml:space="preserve">mlouva nabývá platnosti dnem podpisu oběma </w:t>
      </w:r>
      <w:r w:rsidR="00686E96">
        <w:rPr>
          <w:rFonts w:asciiTheme="majorHAnsi" w:hAnsiTheme="majorHAnsi"/>
        </w:rPr>
        <w:t>S</w:t>
      </w:r>
      <w:r w:rsidR="04F1B4CC" w:rsidRPr="7D171149">
        <w:rPr>
          <w:rFonts w:asciiTheme="majorHAnsi" w:hAnsiTheme="majorHAnsi"/>
        </w:rPr>
        <w:t>mluvními stranami</w:t>
      </w:r>
      <w:r w:rsidR="465E83BF" w:rsidRPr="7D171149">
        <w:rPr>
          <w:rFonts w:asciiTheme="majorHAnsi" w:hAnsiTheme="majorHAnsi"/>
        </w:rPr>
        <w:t xml:space="preserve"> a účinnosti jejím uveřejněním v registru smluv v souladu se zákonem č. 340/2015 Sb., o zvláštních podmínkách účinnosti některých smluv, uveřejňování těchto smluv a o registru smluv (zákon o registru smluv), ve znění pozdějších předpisů. Smluvní strany se dohodly, že plnění poskytnutá vzájemně mezi </w:t>
      </w:r>
      <w:r w:rsidR="15260C40" w:rsidRPr="7D171149">
        <w:rPr>
          <w:rFonts w:asciiTheme="majorHAnsi" w:hAnsiTheme="majorHAnsi"/>
        </w:rPr>
        <w:t>S</w:t>
      </w:r>
      <w:r w:rsidR="465E83BF" w:rsidRPr="7D171149">
        <w:rPr>
          <w:rFonts w:asciiTheme="majorHAnsi" w:hAnsiTheme="majorHAnsi"/>
        </w:rPr>
        <w:t xml:space="preserve">mluvními stranami dle předmětu </w:t>
      </w:r>
      <w:r w:rsidR="42AC6776" w:rsidRPr="7D171149">
        <w:rPr>
          <w:rFonts w:asciiTheme="majorHAnsi" w:hAnsiTheme="majorHAnsi"/>
        </w:rPr>
        <w:t>S</w:t>
      </w:r>
      <w:r w:rsidR="465E83BF" w:rsidRPr="7D171149">
        <w:rPr>
          <w:rFonts w:asciiTheme="majorHAnsi" w:hAnsiTheme="majorHAnsi"/>
        </w:rPr>
        <w:t xml:space="preserve">mlouvy před její účinností se započítají na plnění dle </w:t>
      </w:r>
      <w:r w:rsidR="42AC6776" w:rsidRPr="7D171149">
        <w:rPr>
          <w:rFonts w:asciiTheme="majorHAnsi" w:hAnsiTheme="majorHAnsi"/>
        </w:rPr>
        <w:t>S</w:t>
      </w:r>
      <w:r w:rsidR="465E83BF" w:rsidRPr="7D171149">
        <w:rPr>
          <w:rFonts w:asciiTheme="majorHAnsi" w:hAnsiTheme="majorHAnsi"/>
        </w:rPr>
        <w:t>mlouvy</w:t>
      </w:r>
      <w:r w:rsidR="04F1B4CC" w:rsidRPr="7D171149">
        <w:rPr>
          <w:rFonts w:asciiTheme="majorHAnsi" w:hAnsiTheme="majorHAnsi"/>
        </w:rPr>
        <w:t>.</w:t>
      </w:r>
      <w:r w:rsidR="30051C60" w:rsidRPr="7D171149">
        <w:rPr>
          <w:rFonts w:asciiTheme="majorHAnsi" w:hAnsiTheme="majorHAnsi"/>
        </w:rPr>
        <w:t xml:space="preserve"> Smlu</w:t>
      </w:r>
      <w:r w:rsidR="60388B60" w:rsidRPr="7D171149">
        <w:rPr>
          <w:rFonts w:asciiTheme="majorHAnsi" w:hAnsiTheme="majorHAnsi"/>
        </w:rPr>
        <w:t xml:space="preserve">vní strany s tímto uveřejněním výslovně souhlasí. Zaslání </w:t>
      </w:r>
      <w:r w:rsidR="42AC6776" w:rsidRPr="7D171149">
        <w:rPr>
          <w:rFonts w:asciiTheme="majorHAnsi" w:hAnsiTheme="majorHAnsi"/>
        </w:rPr>
        <w:t>S</w:t>
      </w:r>
      <w:r w:rsidR="60388B60" w:rsidRPr="7D171149">
        <w:rPr>
          <w:rFonts w:asciiTheme="majorHAnsi" w:hAnsiTheme="majorHAnsi"/>
        </w:rPr>
        <w:t xml:space="preserve">mlouvy do registru smluv zajistí IPR Praha neprodleně po podpisu </w:t>
      </w:r>
      <w:r w:rsidR="42AC6776" w:rsidRPr="7D171149">
        <w:rPr>
          <w:rFonts w:asciiTheme="majorHAnsi" w:hAnsiTheme="majorHAnsi"/>
        </w:rPr>
        <w:t>S</w:t>
      </w:r>
      <w:r w:rsidR="60388B60" w:rsidRPr="7D171149">
        <w:rPr>
          <w:rFonts w:asciiTheme="majorHAnsi" w:hAnsiTheme="majorHAnsi"/>
        </w:rPr>
        <w:t xml:space="preserve">mlouvy. Současně se IPR Praha zavazuje informovat druhou </w:t>
      </w:r>
      <w:r w:rsidR="2E24BF03" w:rsidRPr="7D171149">
        <w:rPr>
          <w:rFonts w:asciiTheme="majorHAnsi" w:hAnsiTheme="majorHAnsi"/>
        </w:rPr>
        <w:t>S</w:t>
      </w:r>
      <w:r w:rsidR="60388B60" w:rsidRPr="7D171149">
        <w:rPr>
          <w:rFonts w:asciiTheme="majorHAnsi" w:hAnsiTheme="majorHAnsi"/>
        </w:rPr>
        <w:t xml:space="preserve">mluvní stranu o provedení registrace tak, že </w:t>
      </w:r>
      <w:r w:rsidR="18F7EB3E" w:rsidRPr="7D171149">
        <w:rPr>
          <w:rFonts w:asciiTheme="majorHAnsi" w:hAnsiTheme="majorHAnsi"/>
        </w:rPr>
        <w:t>SČK</w:t>
      </w:r>
      <w:r w:rsidR="60388B60" w:rsidRPr="7D171149">
        <w:rPr>
          <w:rFonts w:asciiTheme="majorHAnsi" w:hAnsiTheme="majorHAnsi"/>
        </w:rPr>
        <w:t xml:space="preserve"> zašle kopii potvrzení správce registru smluv o uveřejnění </w:t>
      </w:r>
      <w:r w:rsidR="42AC6776" w:rsidRPr="7D171149">
        <w:rPr>
          <w:rFonts w:asciiTheme="majorHAnsi" w:hAnsiTheme="majorHAnsi"/>
        </w:rPr>
        <w:t>S</w:t>
      </w:r>
      <w:r w:rsidR="60388B60" w:rsidRPr="7D171149">
        <w:rPr>
          <w:rFonts w:asciiTheme="majorHAnsi" w:hAnsiTheme="majorHAnsi"/>
        </w:rPr>
        <w:t xml:space="preserve">mlouvy bez zbytečného odkladu poté, kdy sám potvrzení obdrží, případně již v průvodním formuláři vyplní příslušnou kolonku s ID datové schránky </w:t>
      </w:r>
      <w:r w:rsidR="18F7EB3E" w:rsidRPr="7D171149">
        <w:rPr>
          <w:rFonts w:asciiTheme="majorHAnsi" w:hAnsiTheme="majorHAnsi"/>
        </w:rPr>
        <w:t>SČK</w:t>
      </w:r>
      <w:r w:rsidR="60388B60" w:rsidRPr="7D171149">
        <w:rPr>
          <w:rFonts w:asciiTheme="majorHAnsi" w:hAnsiTheme="majorHAnsi"/>
        </w:rPr>
        <w:t xml:space="preserve">; v takovém případě obdrží potvrzení od správce registru smluv o provedení registrace obě </w:t>
      </w:r>
      <w:r w:rsidR="331872BE" w:rsidRPr="7D171149">
        <w:rPr>
          <w:rFonts w:asciiTheme="majorHAnsi" w:hAnsiTheme="majorHAnsi"/>
        </w:rPr>
        <w:t>S</w:t>
      </w:r>
      <w:r w:rsidR="60388B60" w:rsidRPr="7D171149">
        <w:rPr>
          <w:rFonts w:asciiTheme="majorHAnsi" w:hAnsiTheme="majorHAnsi"/>
        </w:rPr>
        <w:t xml:space="preserve">mluvní strany.  </w:t>
      </w:r>
    </w:p>
    <w:p w14:paraId="465FD859" w14:textId="77777777" w:rsidR="00D44FBF" w:rsidRPr="0080349F" w:rsidRDefault="00D44FBF" w:rsidP="000A7D6A">
      <w:pPr>
        <w:pStyle w:val="Odstavecseseznamem"/>
        <w:spacing w:before="0"/>
        <w:ind w:left="284" w:hanging="284"/>
        <w:rPr>
          <w:rFonts w:asciiTheme="majorHAnsi" w:hAnsiTheme="majorHAnsi"/>
        </w:rPr>
      </w:pPr>
    </w:p>
    <w:p w14:paraId="65FBB8E1" w14:textId="0EFF1FF5" w:rsidR="00993C82" w:rsidRPr="0080349F" w:rsidRDefault="41DB50D7" w:rsidP="000A7D6A">
      <w:pPr>
        <w:widowControl w:val="0"/>
        <w:tabs>
          <w:tab w:val="left" w:pos="426"/>
        </w:tabs>
        <w:spacing w:before="0"/>
        <w:ind w:left="284" w:hanging="284"/>
        <w:rPr>
          <w:rFonts w:asciiTheme="majorHAnsi" w:hAnsiTheme="majorHAnsi"/>
        </w:rPr>
      </w:pPr>
      <w:r w:rsidRPr="7D171149">
        <w:rPr>
          <w:rFonts w:asciiTheme="majorHAnsi" w:hAnsiTheme="majorHAnsi"/>
        </w:rPr>
        <w:t>9.</w:t>
      </w:r>
      <w:r w:rsidR="22353C18" w:rsidRPr="7D171149">
        <w:rPr>
          <w:rFonts w:asciiTheme="majorHAnsi" w:hAnsiTheme="majorHAnsi"/>
        </w:rPr>
        <w:t xml:space="preserve"> </w:t>
      </w:r>
      <w:r w:rsidR="000A7D6A">
        <w:rPr>
          <w:rFonts w:asciiTheme="majorHAnsi" w:hAnsiTheme="majorHAnsi"/>
        </w:rPr>
        <w:tab/>
      </w:r>
      <w:r w:rsidR="02C5C835" w:rsidRPr="7D171149">
        <w:rPr>
          <w:rFonts w:asciiTheme="majorHAnsi" w:hAnsiTheme="majorHAnsi"/>
        </w:rPr>
        <w:t xml:space="preserve">Tato </w:t>
      </w:r>
      <w:r w:rsidR="42AC6776" w:rsidRPr="7D171149">
        <w:rPr>
          <w:rFonts w:asciiTheme="majorHAnsi" w:hAnsiTheme="majorHAnsi"/>
        </w:rPr>
        <w:t>S</w:t>
      </w:r>
      <w:r w:rsidR="02C5C835" w:rsidRPr="7D171149">
        <w:rPr>
          <w:rFonts w:asciiTheme="majorHAnsi" w:hAnsiTheme="majorHAnsi"/>
        </w:rPr>
        <w:t xml:space="preserve">mlouva je vyhotovena v elektronické formě ve formátu PDF/A, a je podepsaná zaručenými elektronickými podpisy </w:t>
      </w:r>
      <w:r w:rsidR="7E4DA049" w:rsidRPr="7D171149">
        <w:rPr>
          <w:rFonts w:asciiTheme="majorHAnsi" w:hAnsiTheme="majorHAnsi"/>
        </w:rPr>
        <w:t>S</w:t>
      </w:r>
      <w:r w:rsidR="02C5C835" w:rsidRPr="7D171149">
        <w:rPr>
          <w:rFonts w:asciiTheme="majorHAnsi" w:hAnsiTheme="majorHAnsi"/>
        </w:rPr>
        <w:t xml:space="preserve">mluvních stran založenými na kvalifikovaných certifikátech. Každá ze </w:t>
      </w:r>
      <w:r w:rsidR="4CD1518C" w:rsidRPr="7D171149">
        <w:rPr>
          <w:rFonts w:asciiTheme="majorHAnsi" w:hAnsiTheme="majorHAnsi"/>
        </w:rPr>
        <w:t>S</w:t>
      </w:r>
      <w:r w:rsidR="02C5C835" w:rsidRPr="7D171149">
        <w:rPr>
          <w:rFonts w:asciiTheme="majorHAnsi" w:hAnsiTheme="majorHAnsi"/>
        </w:rPr>
        <w:t xml:space="preserve">mluvních stran obdrží </w:t>
      </w:r>
      <w:r w:rsidR="42AC6776" w:rsidRPr="7D171149">
        <w:rPr>
          <w:rFonts w:asciiTheme="majorHAnsi" w:hAnsiTheme="majorHAnsi"/>
        </w:rPr>
        <w:t>S</w:t>
      </w:r>
      <w:r w:rsidR="02C5C835" w:rsidRPr="7D171149">
        <w:rPr>
          <w:rFonts w:asciiTheme="majorHAnsi" w:hAnsiTheme="majorHAnsi"/>
        </w:rPr>
        <w:t xml:space="preserve">mlouvu v elektronické formě s uznávanými elektronickými podpisy. </w:t>
      </w:r>
    </w:p>
    <w:p w14:paraId="17BE510B" w14:textId="77777777" w:rsidR="00754B14" w:rsidRDefault="00754B14" w:rsidP="000A7D6A">
      <w:pPr>
        <w:widowControl w:val="0"/>
        <w:spacing w:before="0"/>
        <w:ind w:left="0" w:firstLine="0"/>
        <w:rPr>
          <w:rFonts w:asciiTheme="majorHAnsi" w:hAnsiTheme="majorHAnsi"/>
        </w:rPr>
      </w:pPr>
    </w:p>
    <w:p w14:paraId="7B37C1AC" w14:textId="5F08FBBE" w:rsidR="00754B14" w:rsidRPr="0080349F" w:rsidRDefault="00754B14" w:rsidP="000A7D6A">
      <w:pPr>
        <w:widowControl w:val="0"/>
        <w:spacing w:before="0"/>
        <w:ind w:left="284" w:hanging="284"/>
        <w:rPr>
          <w:rFonts w:asciiTheme="majorHAnsi" w:hAnsiTheme="majorHAnsi"/>
        </w:rPr>
      </w:pPr>
      <w:r>
        <w:rPr>
          <w:rFonts w:asciiTheme="majorHAnsi" w:hAnsiTheme="majorHAnsi"/>
        </w:rPr>
        <w:t>1</w:t>
      </w:r>
      <w:r w:rsidR="0052476B">
        <w:rPr>
          <w:rFonts w:asciiTheme="majorHAnsi" w:hAnsiTheme="majorHAnsi"/>
        </w:rPr>
        <w:t>0</w:t>
      </w:r>
      <w:r>
        <w:rPr>
          <w:rFonts w:asciiTheme="majorHAnsi" w:hAnsiTheme="majorHAnsi"/>
        </w:rPr>
        <w:t>. V souladu s</w:t>
      </w:r>
      <w:r w:rsidR="00983778">
        <w:rPr>
          <w:rFonts w:asciiTheme="majorHAnsi" w:hAnsiTheme="majorHAnsi"/>
        </w:rPr>
        <w:t> </w:t>
      </w:r>
      <w:r w:rsidRPr="0080349F">
        <w:rPr>
          <w:rFonts w:asciiTheme="majorHAnsi" w:hAnsiTheme="majorHAnsi"/>
        </w:rPr>
        <w:t>ustanovením</w:t>
      </w:r>
      <w:r w:rsidR="00983778">
        <w:rPr>
          <w:rFonts w:asciiTheme="majorHAnsi" w:hAnsiTheme="majorHAnsi"/>
        </w:rPr>
        <w:t xml:space="preserve"> § </w:t>
      </w:r>
      <w:r w:rsidR="00A413DA">
        <w:rPr>
          <w:rFonts w:asciiTheme="majorHAnsi" w:hAnsiTheme="majorHAnsi"/>
        </w:rPr>
        <w:t>59 odst. 3</w:t>
      </w:r>
      <w:r w:rsidR="00983778">
        <w:rPr>
          <w:rFonts w:asciiTheme="majorHAnsi" w:hAnsiTheme="majorHAnsi"/>
        </w:rPr>
        <w:t xml:space="preserve"> zák. č. 129/2000 Sb., o krajích, ve znění pozdějších předpisů</w:t>
      </w:r>
      <w:r w:rsidRPr="0080349F">
        <w:rPr>
          <w:rFonts w:asciiTheme="majorHAnsi" w:hAnsiTheme="majorHAnsi"/>
        </w:rPr>
        <w:t xml:space="preserve">, ve znění pozdějších předpisů, tímto </w:t>
      </w:r>
      <w:r w:rsidR="00983778">
        <w:rPr>
          <w:rFonts w:asciiTheme="majorHAnsi" w:hAnsiTheme="majorHAnsi"/>
        </w:rPr>
        <w:t>SČK</w:t>
      </w:r>
      <w:r w:rsidRPr="0080349F">
        <w:rPr>
          <w:rFonts w:asciiTheme="majorHAnsi" w:hAnsiTheme="majorHAnsi"/>
        </w:rPr>
        <w:t xml:space="preserve"> potvrzuje, že uzavření </w:t>
      </w:r>
      <w:r w:rsidR="00201DF4">
        <w:rPr>
          <w:rFonts w:asciiTheme="majorHAnsi" w:hAnsiTheme="majorHAnsi"/>
        </w:rPr>
        <w:t>S</w:t>
      </w:r>
      <w:r w:rsidRPr="0080349F">
        <w:rPr>
          <w:rFonts w:asciiTheme="majorHAnsi" w:hAnsiTheme="majorHAnsi"/>
        </w:rPr>
        <w:t>mlouvy schválil</w:t>
      </w:r>
      <w:r w:rsidR="00D56B23">
        <w:rPr>
          <w:rFonts w:asciiTheme="majorHAnsi" w:hAnsiTheme="majorHAnsi"/>
        </w:rPr>
        <w:t>a Rada</w:t>
      </w:r>
      <w:r w:rsidR="00983778">
        <w:rPr>
          <w:rFonts w:asciiTheme="majorHAnsi" w:hAnsiTheme="majorHAnsi"/>
        </w:rPr>
        <w:t xml:space="preserve"> Kraje</w:t>
      </w:r>
      <w:r w:rsidRPr="0080349F">
        <w:rPr>
          <w:rFonts w:asciiTheme="majorHAnsi" w:hAnsiTheme="majorHAnsi"/>
        </w:rPr>
        <w:t xml:space="preserve"> usnesením č. </w:t>
      </w:r>
      <w:r w:rsidR="004D4D11" w:rsidRPr="004D4D11">
        <w:rPr>
          <w:rFonts w:asciiTheme="majorHAnsi" w:hAnsiTheme="majorHAnsi"/>
        </w:rPr>
        <w:t>010-39/2025/RK</w:t>
      </w:r>
      <w:r w:rsidRPr="0080349F">
        <w:rPr>
          <w:rFonts w:asciiTheme="majorHAnsi" w:hAnsiTheme="majorHAnsi"/>
        </w:rPr>
        <w:t xml:space="preserve"> ze dne </w:t>
      </w:r>
      <w:r w:rsidR="0048214C" w:rsidRPr="0048214C">
        <w:rPr>
          <w:rFonts w:asciiTheme="majorHAnsi" w:hAnsiTheme="majorHAnsi"/>
        </w:rPr>
        <w:t>13.11.2025</w:t>
      </w:r>
      <w:r w:rsidR="0048214C">
        <w:rPr>
          <w:rFonts w:asciiTheme="majorHAnsi" w:hAnsiTheme="majorHAnsi"/>
        </w:rPr>
        <w:t>.</w:t>
      </w:r>
    </w:p>
    <w:p w14:paraId="21D33E07" w14:textId="77777777" w:rsidR="00B56B34" w:rsidRDefault="00B56B34" w:rsidP="00FC378F">
      <w:pPr>
        <w:widowControl w:val="0"/>
        <w:spacing w:before="0"/>
        <w:ind w:left="0" w:firstLine="0"/>
        <w:rPr>
          <w:rFonts w:asciiTheme="majorHAnsi" w:hAnsiTheme="majorHAnsi"/>
        </w:rPr>
      </w:pPr>
    </w:p>
    <w:p w14:paraId="655F2451" w14:textId="77777777" w:rsidR="00E03561" w:rsidRPr="0080349F" w:rsidRDefault="00E03561" w:rsidP="00FC378F">
      <w:pPr>
        <w:widowControl w:val="0"/>
        <w:spacing w:before="0"/>
        <w:ind w:left="0" w:firstLine="0"/>
        <w:rPr>
          <w:rFonts w:asciiTheme="majorHAnsi" w:hAnsiTheme="majorHAnsi"/>
        </w:rPr>
      </w:pPr>
    </w:p>
    <w:p w14:paraId="3FFF56BA" w14:textId="08332139" w:rsidR="007B646F" w:rsidRPr="0080349F" w:rsidRDefault="00BC67C5" w:rsidP="00B56B34">
      <w:pPr>
        <w:widowControl w:val="0"/>
        <w:spacing w:before="0"/>
        <w:ind w:left="0" w:firstLine="0"/>
        <w:rPr>
          <w:rFonts w:asciiTheme="majorHAnsi" w:hAnsiTheme="majorHAnsi"/>
        </w:rPr>
      </w:pPr>
      <w:r w:rsidRPr="00F92548">
        <w:rPr>
          <w:rFonts w:asciiTheme="majorHAnsi" w:hAnsiTheme="majorHAnsi"/>
        </w:rPr>
        <w:t xml:space="preserve">Příloha č. 1: </w:t>
      </w:r>
      <w:r w:rsidR="00E03561" w:rsidRPr="00F92548">
        <w:rPr>
          <w:rFonts w:asciiTheme="majorHAnsi" w:hAnsiTheme="majorHAnsi"/>
        </w:rPr>
        <w:t>H</w:t>
      </w:r>
      <w:r w:rsidR="00FC378F" w:rsidRPr="00F92548">
        <w:rPr>
          <w:rFonts w:asciiTheme="majorHAnsi" w:hAnsiTheme="majorHAnsi"/>
        </w:rPr>
        <w:t>armonogram činností</w:t>
      </w:r>
      <w:r w:rsidR="00E03561">
        <w:rPr>
          <w:rFonts w:asciiTheme="majorHAnsi" w:hAnsiTheme="majorHAnsi"/>
        </w:rPr>
        <w:t xml:space="preserve"> k Veřejné zakázce Redesign infrastruktury</w:t>
      </w:r>
      <w:r w:rsidR="00FC378F" w:rsidRPr="0080349F">
        <w:rPr>
          <w:rFonts w:asciiTheme="majorHAnsi" w:hAnsiTheme="majorHAnsi"/>
        </w:rPr>
        <w:t xml:space="preserve"> </w:t>
      </w:r>
    </w:p>
    <w:p w14:paraId="56765EEA" w14:textId="77777777" w:rsidR="00D44FBF" w:rsidRDefault="00D44FBF" w:rsidP="001F6C5D">
      <w:pPr>
        <w:widowControl w:val="0"/>
        <w:spacing w:before="0"/>
        <w:ind w:left="0" w:firstLine="0"/>
        <w:rPr>
          <w:rFonts w:asciiTheme="majorHAnsi" w:hAnsiTheme="majorHAnsi"/>
        </w:rPr>
      </w:pPr>
    </w:p>
    <w:p w14:paraId="5C4A94FE" w14:textId="77777777" w:rsidR="00E03561" w:rsidRDefault="00E03561" w:rsidP="001F6C5D">
      <w:pPr>
        <w:widowControl w:val="0"/>
        <w:spacing w:before="0"/>
        <w:ind w:left="0" w:firstLine="0"/>
        <w:rPr>
          <w:rFonts w:asciiTheme="majorHAnsi" w:hAnsiTheme="majorHAnsi"/>
        </w:rPr>
      </w:pPr>
    </w:p>
    <w:p w14:paraId="7D8B9B4A" w14:textId="77777777" w:rsidR="00E03561" w:rsidRPr="0080349F" w:rsidRDefault="00E03561" w:rsidP="001F6C5D">
      <w:pPr>
        <w:widowControl w:val="0"/>
        <w:spacing w:before="0"/>
        <w:ind w:left="0" w:firstLine="0"/>
        <w:rPr>
          <w:rFonts w:asciiTheme="majorHAnsi" w:hAnsiTheme="majorHAnsi"/>
        </w:rPr>
      </w:pPr>
    </w:p>
    <w:p w14:paraId="16241725" w14:textId="77777777" w:rsidR="00637D47" w:rsidRPr="0080349F" w:rsidRDefault="00637D47" w:rsidP="00B31376">
      <w:pPr>
        <w:tabs>
          <w:tab w:val="left" w:pos="4536"/>
        </w:tabs>
        <w:spacing w:before="0"/>
        <w:ind w:left="0" w:firstLine="0"/>
        <w:rPr>
          <w:rFonts w:asciiTheme="majorHAnsi" w:hAnsiTheme="majorHAnsi"/>
        </w:rPr>
      </w:pPr>
      <w:r w:rsidRPr="0080349F">
        <w:rPr>
          <w:rFonts w:asciiTheme="majorHAnsi" w:hAnsiTheme="majorHAnsi"/>
        </w:rPr>
        <w:t>V Praze dne</w:t>
      </w:r>
      <w:r w:rsidRPr="0080349F">
        <w:rPr>
          <w:rFonts w:asciiTheme="majorHAnsi" w:hAnsiTheme="majorHAnsi"/>
        </w:rPr>
        <w:tab/>
      </w:r>
      <w:r w:rsidR="008E1F07" w:rsidRPr="0080349F">
        <w:rPr>
          <w:rFonts w:asciiTheme="majorHAnsi" w:hAnsiTheme="majorHAnsi"/>
        </w:rPr>
        <w:t xml:space="preserve">       </w:t>
      </w:r>
      <w:r w:rsidR="00932012" w:rsidRPr="0080349F">
        <w:rPr>
          <w:rFonts w:asciiTheme="majorHAnsi" w:hAnsiTheme="majorHAnsi"/>
        </w:rPr>
        <w:t>V Praze dne</w:t>
      </w:r>
    </w:p>
    <w:p w14:paraId="5697BB11" w14:textId="77777777" w:rsidR="00FC378F" w:rsidRDefault="00FC378F" w:rsidP="00B31376">
      <w:pPr>
        <w:tabs>
          <w:tab w:val="center" w:pos="2268"/>
          <w:tab w:val="center" w:pos="6804"/>
        </w:tabs>
        <w:spacing w:before="0"/>
        <w:ind w:left="0" w:firstLine="0"/>
        <w:rPr>
          <w:rFonts w:asciiTheme="majorHAnsi" w:hAnsiTheme="majorHAnsi"/>
        </w:rPr>
      </w:pPr>
    </w:p>
    <w:p w14:paraId="4EBC31F2" w14:textId="77777777" w:rsidR="00E03561" w:rsidRPr="0080349F" w:rsidRDefault="00E03561" w:rsidP="00B31376">
      <w:pPr>
        <w:tabs>
          <w:tab w:val="center" w:pos="2268"/>
          <w:tab w:val="center" w:pos="6804"/>
        </w:tabs>
        <w:spacing w:before="0"/>
        <w:ind w:left="0" w:firstLine="0"/>
        <w:rPr>
          <w:rFonts w:asciiTheme="majorHAnsi" w:hAnsiTheme="majorHAnsi"/>
        </w:rPr>
      </w:pPr>
    </w:p>
    <w:p w14:paraId="15F068E0" w14:textId="77777777" w:rsidR="00637D47" w:rsidRPr="0080349F" w:rsidRDefault="00754B14" w:rsidP="00B31376">
      <w:pPr>
        <w:tabs>
          <w:tab w:val="center" w:pos="2268"/>
          <w:tab w:val="center" w:pos="5387"/>
        </w:tabs>
        <w:spacing w:before="0"/>
        <w:ind w:left="0" w:firstLine="0"/>
        <w:rPr>
          <w:rFonts w:asciiTheme="majorHAnsi" w:hAnsiTheme="majorHAnsi"/>
        </w:rPr>
      </w:pPr>
      <w:r>
        <w:rPr>
          <w:rFonts w:asciiTheme="majorHAnsi" w:hAnsiTheme="majorHAnsi"/>
        </w:rPr>
        <w:t>SČK</w:t>
      </w:r>
      <w:r w:rsidR="00637D47" w:rsidRPr="0080349F">
        <w:rPr>
          <w:rFonts w:asciiTheme="majorHAnsi" w:hAnsiTheme="majorHAnsi"/>
        </w:rPr>
        <w:tab/>
      </w:r>
      <w:r w:rsidR="008E1F07" w:rsidRPr="0080349F">
        <w:rPr>
          <w:rFonts w:asciiTheme="majorHAnsi" w:hAnsiTheme="majorHAnsi"/>
        </w:rPr>
        <w:tab/>
      </w:r>
      <w:r w:rsidR="00637D47" w:rsidRPr="0080349F">
        <w:rPr>
          <w:rFonts w:asciiTheme="majorHAnsi" w:hAnsiTheme="majorHAnsi"/>
        </w:rPr>
        <w:t>IPR Praha</w:t>
      </w:r>
    </w:p>
    <w:p w14:paraId="28E2AA41" w14:textId="77777777" w:rsidR="009E67B5" w:rsidRPr="0080349F" w:rsidRDefault="009E67B5" w:rsidP="00B31376">
      <w:pPr>
        <w:tabs>
          <w:tab w:val="center" w:pos="2268"/>
          <w:tab w:val="center" w:pos="6804"/>
        </w:tabs>
        <w:spacing w:before="0"/>
        <w:ind w:left="0" w:firstLine="0"/>
        <w:rPr>
          <w:rFonts w:asciiTheme="majorHAnsi" w:hAnsiTheme="majorHAnsi"/>
        </w:rPr>
      </w:pPr>
    </w:p>
    <w:p w14:paraId="1AAA53AF" w14:textId="77777777" w:rsidR="009E67B5" w:rsidRDefault="009E67B5" w:rsidP="00B31376">
      <w:pPr>
        <w:tabs>
          <w:tab w:val="center" w:pos="2268"/>
          <w:tab w:val="center" w:pos="6804"/>
        </w:tabs>
        <w:spacing w:before="0"/>
        <w:ind w:left="0" w:firstLine="0"/>
        <w:rPr>
          <w:rFonts w:asciiTheme="majorHAnsi" w:hAnsiTheme="majorHAnsi"/>
        </w:rPr>
      </w:pPr>
    </w:p>
    <w:p w14:paraId="218066ED" w14:textId="77777777" w:rsidR="00700BFA" w:rsidRDefault="00700BFA" w:rsidP="00B31376">
      <w:pPr>
        <w:tabs>
          <w:tab w:val="center" w:pos="2268"/>
          <w:tab w:val="center" w:pos="6804"/>
        </w:tabs>
        <w:spacing w:before="0"/>
        <w:ind w:left="0" w:firstLine="0"/>
        <w:rPr>
          <w:rFonts w:asciiTheme="majorHAnsi" w:hAnsiTheme="majorHAnsi"/>
        </w:rPr>
      </w:pPr>
    </w:p>
    <w:p w14:paraId="1921AA10" w14:textId="77777777" w:rsidR="00E03561" w:rsidRPr="0080349F" w:rsidRDefault="00E03561" w:rsidP="00B31376">
      <w:pPr>
        <w:tabs>
          <w:tab w:val="center" w:pos="2268"/>
          <w:tab w:val="center" w:pos="6804"/>
        </w:tabs>
        <w:spacing w:before="0"/>
        <w:ind w:left="0" w:firstLine="0"/>
        <w:rPr>
          <w:rFonts w:asciiTheme="majorHAnsi" w:hAnsiTheme="majorHAnsi"/>
        </w:rPr>
      </w:pPr>
    </w:p>
    <w:p w14:paraId="135932C6" w14:textId="77777777" w:rsidR="00C5658E" w:rsidRPr="0080349F" w:rsidRDefault="00C5658E" w:rsidP="00B31376">
      <w:pPr>
        <w:tabs>
          <w:tab w:val="center" w:pos="2268"/>
          <w:tab w:val="center" w:pos="6804"/>
        </w:tabs>
        <w:spacing w:before="0"/>
        <w:ind w:left="0" w:firstLine="0"/>
        <w:rPr>
          <w:rFonts w:asciiTheme="majorHAnsi" w:hAnsiTheme="majorHAnsi"/>
        </w:rPr>
      </w:pPr>
    </w:p>
    <w:p w14:paraId="5FFD935F" w14:textId="77777777" w:rsidR="00637D47" w:rsidRPr="0080349F" w:rsidRDefault="008E1F07" w:rsidP="00B31376">
      <w:pPr>
        <w:tabs>
          <w:tab w:val="center" w:pos="6804"/>
        </w:tabs>
        <w:spacing w:before="0"/>
        <w:ind w:left="0" w:firstLine="0"/>
        <w:rPr>
          <w:rFonts w:asciiTheme="majorHAnsi" w:hAnsiTheme="majorHAnsi"/>
        </w:rPr>
      </w:pPr>
      <w:r w:rsidRPr="0080349F">
        <w:rPr>
          <w:rFonts w:asciiTheme="majorHAnsi" w:hAnsiTheme="majorHAnsi"/>
        </w:rPr>
        <w:t xml:space="preserve">………………………………                                          </w:t>
      </w:r>
      <w:r w:rsidR="00637D47" w:rsidRPr="0080349F">
        <w:rPr>
          <w:rFonts w:asciiTheme="majorHAnsi" w:hAnsiTheme="majorHAnsi"/>
        </w:rPr>
        <w:t>…………………………………</w:t>
      </w:r>
    </w:p>
    <w:p w14:paraId="714B2C09" w14:textId="77777777" w:rsidR="00510E2F" w:rsidRDefault="00510E2F" w:rsidP="008B1D0B">
      <w:pPr>
        <w:spacing w:before="0"/>
        <w:ind w:left="0" w:firstLine="0"/>
        <w:rPr>
          <w:rFonts w:asciiTheme="majorHAnsi" w:hAnsiTheme="majorHAnsi"/>
          <w:highlight w:val="yellow"/>
        </w:rPr>
      </w:pPr>
    </w:p>
    <w:p w14:paraId="2C41EA6D" w14:textId="77777777" w:rsidR="00BE11C0" w:rsidRDefault="00BE11C0" w:rsidP="00C11015">
      <w:pPr>
        <w:spacing w:before="0"/>
        <w:ind w:left="0" w:firstLine="0"/>
        <w:rPr>
          <w:rFonts w:asciiTheme="majorHAnsi" w:hAnsiTheme="majorHAnsi"/>
          <w:u w:val="single"/>
        </w:rPr>
      </w:pPr>
    </w:p>
    <w:p w14:paraId="4962654A" w14:textId="77777777" w:rsidR="00BE11C0" w:rsidRDefault="00BE11C0" w:rsidP="00C11015">
      <w:pPr>
        <w:spacing w:before="0"/>
        <w:ind w:left="0" w:firstLine="0"/>
        <w:rPr>
          <w:rFonts w:asciiTheme="majorHAnsi" w:hAnsiTheme="majorHAnsi"/>
          <w:u w:val="single"/>
        </w:rPr>
      </w:pPr>
    </w:p>
    <w:p w14:paraId="28D32B02" w14:textId="77777777" w:rsidR="00780F7A" w:rsidRDefault="00780F7A" w:rsidP="00C11015">
      <w:pPr>
        <w:spacing w:before="0"/>
        <w:ind w:left="0" w:firstLine="0"/>
        <w:rPr>
          <w:rFonts w:asciiTheme="majorHAnsi" w:hAnsiTheme="majorHAnsi"/>
          <w:u w:val="single"/>
        </w:rPr>
      </w:pPr>
    </w:p>
    <w:p w14:paraId="69251F5C" w14:textId="77777777" w:rsidR="00780F7A" w:rsidRDefault="00780F7A" w:rsidP="00C11015">
      <w:pPr>
        <w:spacing w:before="0"/>
        <w:ind w:left="0" w:firstLine="0"/>
        <w:rPr>
          <w:rFonts w:asciiTheme="majorHAnsi" w:hAnsiTheme="majorHAnsi"/>
          <w:u w:val="single"/>
        </w:rPr>
      </w:pPr>
    </w:p>
    <w:p w14:paraId="005FFA1C" w14:textId="77777777" w:rsidR="00780F7A" w:rsidRDefault="00780F7A" w:rsidP="00C11015">
      <w:pPr>
        <w:spacing w:before="0"/>
        <w:ind w:left="0" w:firstLine="0"/>
        <w:rPr>
          <w:rFonts w:asciiTheme="majorHAnsi" w:hAnsiTheme="majorHAnsi"/>
          <w:u w:val="single"/>
        </w:rPr>
      </w:pPr>
    </w:p>
    <w:p w14:paraId="1DE99BDA" w14:textId="77777777" w:rsidR="00780F7A" w:rsidRDefault="00780F7A" w:rsidP="00C11015">
      <w:pPr>
        <w:spacing w:before="0"/>
        <w:ind w:left="0" w:firstLine="0"/>
        <w:rPr>
          <w:rFonts w:asciiTheme="majorHAnsi" w:hAnsiTheme="majorHAnsi"/>
          <w:u w:val="single"/>
        </w:rPr>
      </w:pPr>
    </w:p>
    <w:p w14:paraId="53914190" w14:textId="77777777" w:rsidR="00780F7A" w:rsidRDefault="00780F7A" w:rsidP="00C11015">
      <w:pPr>
        <w:spacing w:before="0"/>
        <w:ind w:left="0" w:firstLine="0"/>
        <w:rPr>
          <w:rFonts w:asciiTheme="majorHAnsi" w:hAnsiTheme="majorHAnsi"/>
          <w:u w:val="single"/>
        </w:rPr>
      </w:pPr>
    </w:p>
    <w:p w14:paraId="6E924A93" w14:textId="77777777" w:rsidR="00780F7A" w:rsidRDefault="00780F7A" w:rsidP="00C11015">
      <w:pPr>
        <w:spacing w:before="0"/>
        <w:ind w:left="0" w:firstLine="0"/>
        <w:rPr>
          <w:rFonts w:asciiTheme="majorHAnsi" w:hAnsiTheme="majorHAnsi"/>
          <w:u w:val="single"/>
        </w:rPr>
      </w:pPr>
    </w:p>
    <w:p w14:paraId="308B3AE3" w14:textId="77777777" w:rsidR="00780F7A" w:rsidRDefault="00780F7A" w:rsidP="00C11015">
      <w:pPr>
        <w:spacing w:before="0"/>
        <w:ind w:left="0" w:firstLine="0"/>
        <w:rPr>
          <w:rFonts w:asciiTheme="majorHAnsi" w:hAnsiTheme="majorHAnsi"/>
          <w:u w:val="single"/>
        </w:rPr>
      </w:pPr>
    </w:p>
    <w:p w14:paraId="30ECD907" w14:textId="77777777" w:rsidR="00780F7A" w:rsidRDefault="00780F7A" w:rsidP="00C11015">
      <w:pPr>
        <w:spacing w:before="0"/>
        <w:ind w:left="0" w:firstLine="0"/>
        <w:rPr>
          <w:rFonts w:asciiTheme="majorHAnsi" w:hAnsiTheme="majorHAnsi"/>
          <w:u w:val="single"/>
        </w:rPr>
      </w:pPr>
    </w:p>
    <w:p w14:paraId="2A104BF3" w14:textId="77777777" w:rsidR="00780F7A" w:rsidRDefault="00780F7A" w:rsidP="00C11015">
      <w:pPr>
        <w:spacing w:before="0"/>
        <w:ind w:left="0" w:firstLine="0"/>
        <w:rPr>
          <w:rFonts w:asciiTheme="majorHAnsi" w:hAnsiTheme="majorHAnsi"/>
          <w:u w:val="single"/>
        </w:rPr>
      </w:pPr>
    </w:p>
    <w:p w14:paraId="36D4B6EC" w14:textId="689D525F" w:rsidR="00C11015" w:rsidRPr="00C11015" w:rsidRDefault="001229D8" w:rsidP="00C11015">
      <w:pPr>
        <w:spacing w:before="0"/>
        <w:ind w:left="0" w:firstLine="0"/>
        <w:rPr>
          <w:rFonts w:asciiTheme="majorHAnsi" w:hAnsiTheme="majorHAnsi"/>
          <w:u w:val="single"/>
        </w:rPr>
      </w:pPr>
      <w:r>
        <w:rPr>
          <w:rFonts w:asciiTheme="majorHAnsi" w:hAnsiTheme="majorHAnsi"/>
          <w:u w:val="single"/>
        </w:rPr>
        <w:t xml:space="preserve">Příloha č. 1. </w:t>
      </w:r>
      <w:r w:rsidR="00C11015" w:rsidRPr="00C11015">
        <w:rPr>
          <w:rFonts w:asciiTheme="majorHAnsi" w:hAnsiTheme="majorHAnsi"/>
          <w:u w:val="single"/>
        </w:rPr>
        <w:t xml:space="preserve">Předpokládaný </w:t>
      </w:r>
      <w:r w:rsidR="002B2620">
        <w:rPr>
          <w:rFonts w:asciiTheme="majorHAnsi" w:hAnsiTheme="majorHAnsi"/>
          <w:u w:val="single"/>
        </w:rPr>
        <w:t xml:space="preserve">věcný </w:t>
      </w:r>
      <w:r w:rsidR="00C11015" w:rsidRPr="00C11015">
        <w:rPr>
          <w:rFonts w:asciiTheme="majorHAnsi" w:hAnsiTheme="majorHAnsi"/>
          <w:u w:val="single"/>
        </w:rPr>
        <w:t>harmonogram</w:t>
      </w:r>
      <w:r w:rsidR="005F3E22">
        <w:rPr>
          <w:rFonts w:asciiTheme="majorHAnsi" w:hAnsiTheme="majorHAnsi"/>
          <w:u w:val="single"/>
        </w:rPr>
        <w:t xml:space="preserve"> </w:t>
      </w:r>
      <w:r w:rsidR="002B2620">
        <w:rPr>
          <w:rFonts w:asciiTheme="majorHAnsi" w:hAnsiTheme="majorHAnsi"/>
          <w:u w:val="single"/>
        </w:rPr>
        <w:t xml:space="preserve">přípravy a zadávacího řízení k </w:t>
      </w:r>
      <w:r w:rsidR="005F3E22">
        <w:rPr>
          <w:rFonts w:asciiTheme="majorHAnsi" w:hAnsiTheme="majorHAnsi"/>
          <w:u w:val="single"/>
        </w:rPr>
        <w:t>Veřejné zakáz</w:t>
      </w:r>
      <w:r w:rsidR="002B2620">
        <w:rPr>
          <w:rFonts w:asciiTheme="majorHAnsi" w:hAnsiTheme="majorHAnsi"/>
          <w:u w:val="single"/>
        </w:rPr>
        <w:t>ce Redesign infrastruktury.</w:t>
      </w:r>
      <w:r w:rsidR="005F3E22">
        <w:rPr>
          <w:rFonts w:asciiTheme="majorHAnsi" w:hAnsiTheme="majorHAnsi"/>
          <w:u w:val="single"/>
        </w:rPr>
        <w:t xml:space="preserve"> </w:t>
      </w:r>
      <w:r w:rsidR="002B2620">
        <w:rPr>
          <w:rFonts w:asciiTheme="majorHAnsi" w:hAnsiTheme="majorHAnsi"/>
          <w:u w:val="single"/>
        </w:rPr>
        <w:t>T</w:t>
      </w:r>
      <w:r w:rsidR="00C11015" w:rsidRPr="00C11015">
        <w:rPr>
          <w:rFonts w:asciiTheme="majorHAnsi" w:hAnsiTheme="majorHAnsi"/>
          <w:u w:val="single"/>
        </w:rPr>
        <w:t xml:space="preserve">ermíny plnění jednotlivých kroků budou </w:t>
      </w:r>
      <w:r w:rsidR="002B2620">
        <w:rPr>
          <w:rFonts w:asciiTheme="majorHAnsi" w:hAnsiTheme="majorHAnsi"/>
          <w:u w:val="single"/>
        </w:rPr>
        <w:t xml:space="preserve">stanovovány </w:t>
      </w:r>
      <w:r w:rsidR="00C11015" w:rsidRPr="00C11015">
        <w:rPr>
          <w:rFonts w:asciiTheme="majorHAnsi" w:hAnsiTheme="majorHAnsi"/>
          <w:u w:val="single"/>
        </w:rPr>
        <w:t>v průběhu společného zadávání</w:t>
      </w:r>
      <w:r w:rsidR="0082545E">
        <w:rPr>
          <w:rFonts w:asciiTheme="majorHAnsi" w:hAnsiTheme="majorHAnsi"/>
          <w:u w:val="single"/>
        </w:rPr>
        <w:t>.</w:t>
      </w:r>
    </w:p>
    <w:p w14:paraId="197A3FB2" w14:textId="77777777" w:rsidR="00C11015" w:rsidRPr="00C11015" w:rsidRDefault="00C11015" w:rsidP="00C11015">
      <w:pPr>
        <w:spacing w:before="0"/>
        <w:ind w:left="0" w:firstLine="0"/>
        <w:rPr>
          <w:rFonts w:asciiTheme="majorHAnsi" w:hAnsiTheme="majorHAnsi"/>
          <w:u w:val="single"/>
        </w:rPr>
      </w:pPr>
    </w:p>
    <w:tbl>
      <w:tblPr>
        <w:tblStyle w:val="Mkatabulky"/>
        <w:tblW w:w="0" w:type="auto"/>
        <w:jc w:val="center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26"/>
        <w:gridCol w:w="3962"/>
        <w:gridCol w:w="1450"/>
        <w:gridCol w:w="2022"/>
      </w:tblGrid>
      <w:tr w:rsidR="0037273A" w:rsidRPr="00C11015" w14:paraId="362D49B6" w14:textId="77777777" w:rsidTr="4600A038">
        <w:trPr>
          <w:jc w:val="center"/>
        </w:trPr>
        <w:tc>
          <w:tcPr>
            <w:tcW w:w="1626" w:type="dxa"/>
            <w:shd w:val="clear" w:color="auto" w:fill="EEECE1" w:themeFill="background2"/>
            <w:vAlign w:val="center"/>
          </w:tcPr>
          <w:p w14:paraId="01EA5FD7" w14:textId="77777777" w:rsidR="00C11015" w:rsidRPr="00C11015" w:rsidRDefault="00C11015" w:rsidP="00C11015">
            <w:pPr>
              <w:spacing w:line="276" w:lineRule="auto"/>
              <w:ind w:left="0" w:firstLine="0"/>
              <w:rPr>
                <w:rFonts w:asciiTheme="majorHAnsi" w:hAnsiTheme="majorHAnsi"/>
                <w:b/>
              </w:rPr>
            </w:pPr>
            <w:r w:rsidRPr="00C11015">
              <w:rPr>
                <w:rFonts w:asciiTheme="majorHAnsi" w:hAnsiTheme="majorHAnsi"/>
                <w:b/>
              </w:rPr>
              <w:t>FÁZE</w:t>
            </w:r>
          </w:p>
        </w:tc>
        <w:tc>
          <w:tcPr>
            <w:tcW w:w="3962" w:type="dxa"/>
            <w:shd w:val="clear" w:color="auto" w:fill="EEECE1" w:themeFill="background2"/>
            <w:vAlign w:val="center"/>
          </w:tcPr>
          <w:p w14:paraId="176B7C39" w14:textId="77777777" w:rsidR="00C11015" w:rsidRPr="00C11015" w:rsidRDefault="00C11015" w:rsidP="00C11015">
            <w:pPr>
              <w:spacing w:line="276" w:lineRule="auto"/>
              <w:ind w:left="0" w:firstLine="0"/>
              <w:rPr>
                <w:rFonts w:asciiTheme="majorHAnsi" w:hAnsiTheme="majorHAnsi"/>
                <w:b/>
              </w:rPr>
            </w:pPr>
            <w:r w:rsidRPr="00C11015">
              <w:rPr>
                <w:rFonts w:asciiTheme="majorHAnsi" w:hAnsiTheme="majorHAnsi"/>
                <w:b/>
              </w:rPr>
              <w:t>KROK</w:t>
            </w:r>
          </w:p>
        </w:tc>
        <w:tc>
          <w:tcPr>
            <w:tcW w:w="1450" w:type="dxa"/>
            <w:shd w:val="clear" w:color="auto" w:fill="EEECE1" w:themeFill="background2"/>
            <w:vAlign w:val="center"/>
          </w:tcPr>
          <w:p w14:paraId="11894445" w14:textId="77777777" w:rsidR="00C11015" w:rsidRPr="00C11015" w:rsidRDefault="00C11015" w:rsidP="00C11015">
            <w:pPr>
              <w:spacing w:line="276" w:lineRule="auto"/>
              <w:ind w:left="0" w:firstLine="0"/>
              <w:rPr>
                <w:rFonts w:asciiTheme="majorHAnsi" w:hAnsiTheme="majorHAnsi"/>
                <w:b/>
              </w:rPr>
            </w:pPr>
            <w:r w:rsidRPr="00C11015">
              <w:rPr>
                <w:rFonts w:asciiTheme="majorHAnsi" w:hAnsiTheme="majorHAnsi"/>
                <w:b/>
              </w:rPr>
              <w:t>PLNĚNÍ</w:t>
            </w:r>
          </w:p>
        </w:tc>
        <w:tc>
          <w:tcPr>
            <w:tcW w:w="2022" w:type="dxa"/>
            <w:shd w:val="clear" w:color="auto" w:fill="EEECE1" w:themeFill="background2"/>
            <w:vAlign w:val="center"/>
          </w:tcPr>
          <w:p w14:paraId="5A0CBFF7" w14:textId="77777777" w:rsidR="00C11015" w:rsidRPr="0037273A" w:rsidRDefault="00C11015" w:rsidP="00C11015">
            <w:pPr>
              <w:spacing w:line="276" w:lineRule="auto"/>
              <w:ind w:left="0" w:firstLine="0"/>
              <w:rPr>
                <w:rFonts w:asciiTheme="majorHAnsi" w:hAnsiTheme="majorHAnsi"/>
                <w:b/>
                <w:sz w:val="18"/>
                <w:szCs w:val="18"/>
              </w:rPr>
            </w:pPr>
            <w:r w:rsidRPr="0037273A">
              <w:rPr>
                <w:rFonts w:asciiTheme="majorHAnsi" w:hAnsiTheme="majorHAnsi"/>
                <w:b/>
                <w:sz w:val="18"/>
                <w:szCs w:val="18"/>
              </w:rPr>
              <w:t>PŘEDPOKLÁDANÝ TERMÍN</w:t>
            </w:r>
          </w:p>
        </w:tc>
      </w:tr>
      <w:tr w:rsidR="0037273A" w:rsidRPr="00C11015" w14:paraId="04E385C9" w14:textId="77777777" w:rsidTr="4600A038">
        <w:trPr>
          <w:trHeight w:val="348"/>
          <w:jc w:val="center"/>
        </w:trPr>
        <w:tc>
          <w:tcPr>
            <w:tcW w:w="1626" w:type="dxa"/>
            <w:vAlign w:val="center"/>
          </w:tcPr>
          <w:p w14:paraId="0271A2F0" w14:textId="6347BAA1" w:rsidR="00C11015" w:rsidRPr="00C11015" w:rsidRDefault="0072399D" w:rsidP="0037273A">
            <w:pPr>
              <w:spacing w:line="276" w:lineRule="auto"/>
              <w:ind w:left="0" w:firstLine="0"/>
              <w:jc w:val="lef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3962" w:type="dxa"/>
            <w:vAlign w:val="center"/>
          </w:tcPr>
          <w:p w14:paraId="4E1337F0" w14:textId="51053477" w:rsidR="00C11015" w:rsidRDefault="00307D45" w:rsidP="00C11015">
            <w:pPr>
              <w:spacing w:line="276" w:lineRule="auto"/>
              <w:ind w:left="0" w:firstLine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Rozhodnutí o </w:t>
            </w:r>
            <w:r w:rsidR="0029116F">
              <w:rPr>
                <w:rFonts w:asciiTheme="majorHAnsi" w:hAnsiTheme="majorHAnsi"/>
              </w:rPr>
              <w:t xml:space="preserve">Schválení </w:t>
            </w:r>
            <w:r w:rsidR="0072399D">
              <w:rPr>
                <w:rFonts w:asciiTheme="majorHAnsi" w:hAnsiTheme="majorHAnsi"/>
              </w:rPr>
              <w:t>Smlouvy o společném zadávání</w:t>
            </w:r>
            <w:r w:rsidR="004D50D5">
              <w:rPr>
                <w:rFonts w:asciiTheme="majorHAnsi" w:hAnsiTheme="majorHAnsi"/>
              </w:rPr>
              <w:t>;</w:t>
            </w:r>
          </w:p>
          <w:p w14:paraId="5C84802B" w14:textId="4566772A" w:rsidR="006A1829" w:rsidRPr="00C11015" w:rsidRDefault="006A1829" w:rsidP="00C11015">
            <w:pPr>
              <w:spacing w:line="276" w:lineRule="auto"/>
              <w:ind w:left="0" w:firstLine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uveřejnění v registru smluv </w:t>
            </w:r>
          </w:p>
        </w:tc>
        <w:tc>
          <w:tcPr>
            <w:tcW w:w="1450" w:type="dxa"/>
            <w:vAlign w:val="center"/>
          </w:tcPr>
          <w:p w14:paraId="36C2BA62" w14:textId="77777777" w:rsidR="00C11015" w:rsidRDefault="00137C1C" w:rsidP="00C11015">
            <w:pPr>
              <w:spacing w:line="276" w:lineRule="auto"/>
              <w:ind w:left="0" w:firstLine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SČK</w:t>
            </w:r>
          </w:p>
          <w:p w14:paraId="6235C731" w14:textId="551E7EF6" w:rsidR="004D50D5" w:rsidRPr="00C11015" w:rsidRDefault="004D50D5" w:rsidP="00C11015">
            <w:pPr>
              <w:spacing w:line="276" w:lineRule="auto"/>
              <w:ind w:left="0" w:firstLine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IPR </w:t>
            </w:r>
          </w:p>
        </w:tc>
        <w:tc>
          <w:tcPr>
            <w:tcW w:w="2022" w:type="dxa"/>
            <w:vAlign w:val="bottom"/>
          </w:tcPr>
          <w:p w14:paraId="3A164F0D" w14:textId="65D219D1" w:rsidR="00C11015" w:rsidRPr="00C11015" w:rsidRDefault="006D2C24" w:rsidP="00137C1C">
            <w:pPr>
              <w:ind w:left="0" w:firstLine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</w:t>
            </w:r>
            <w:r w:rsidR="0029116F">
              <w:rPr>
                <w:rFonts w:asciiTheme="majorHAnsi" w:hAnsiTheme="majorHAnsi"/>
              </w:rPr>
              <w:t>ermín dle reálného schválení Radou SČK</w:t>
            </w:r>
            <w:r w:rsidR="006A1829">
              <w:rPr>
                <w:rFonts w:asciiTheme="majorHAnsi" w:hAnsiTheme="majorHAnsi"/>
              </w:rPr>
              <w:t>; uveřejnění</w:t>
            </w:r>
            <w:r w:rsidR="00F17441">
              <w:rPr>
                <w:rFonts w:asciiTheme="majorHAnsi" w:hAnsiTheme="majorHAnsi"/>
              </w:rPr>
              <w:t>:</w:t>
            </w:r>
            <w:r w:rsidR="006A1829">
              <w:rPr>
                <w:rFonts w:asciiTheme="majorHAnsi" w:hAnsiTheme="majorHAnsi"/>
              </w:rPr>
              <w:t xml:space="preserve"> </w:t>
            </w:r>
            <w:r w:rsidR="00F17441">
              <w:rPr>
                <w:rFonts w:asciiTheme="majorHAnsi" w:hAnsiTheme="majorHAnsi"/>
              </w:rPr>
              <w:t>n plus 30</w:t>
            </w:r>
          </w:p>
        </w:tc>
      </w:tr>
      <w:tr w:rsidR="0072399D" w:rsidRPr="00C11015" w14:paraId="1566D540" w14:textId="77777777" w:rsidTr="4600A038">
        <w:trPr>
          <w:trHeight w:val="1314"/>
          <w:jc w:val="center"/>
        </w:trPr>
        <w:tc>
          <w:tcPr>
            <w:tcW w:w="1626" w:type="dxa"/>
            <w:vAlign w:val="center"/>
          </w:tcPr>
          <w:p w14:paraId="73E98E2A" w14:textId="250FA3B6" w:rsidR="0072399D" w:rsidRDefault="0072399D" w:rsidP="0037273A">
            <w:pPr>
              <w:ind w:left="0" w:firstLine="0"/>
              <w:jc w:val="lef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3962" w:type="dxa"/>
            <w:vAlign w:val="center"/>
          </w:tcPr>
          <w:p w14:paraId="61FFC4C3" w14:textId="556D8AE6" w:rsidR="0072399D" w:rsidRDefault="1DF60B33" w:rsidP="7D171149">
            <w:pPr>
              <w:ind w:left="0" w:firstLine="0"/>
              <w:rPr>
                <w:rFonts w:asciiTheme="majorHAnsi" w:hAnsiTheme="majorHAnsi"/>
              </w:rPr>
            </w:pPr>
            <w:r w:rsidRPr="7D171149">
              <w:rPr>
                <w:rFonts w:asciiTheme="majorHAnsi" w:hAnsiTheme="majorHAnsi"/>
              </w:rPr>
              <w:t>Uveřejnění oznámení o úmyslu Smluvních stran zadat Veřejnou zakázku</w:t>
            </w:r>
            <w:r w:rsidR="7A2ECDF6" w:rsidRPr="7D171149">
              <w:rPr>
                <w:rFonts w:asciiTheme="majorHAnsi" w:hAnsiTheme="majorHAnsi"/>
              </w:rPr>
              <w:t xml:space="preserve"> (</w:t>
            </w:r>
            <w:r w:rsidR="005F3E22">
              <w:rPr>
                <w:rFonts w:asciiTheme="majorHAnsi" w:hAnsiTheme="majorHAnsi"/>
              </w:rPr>
              <w:t xml:space="preserve">ovšem pouze </w:t>
            </w:r>
            <w:r w:rsidR="7A2ECDF6" w:rsidRPr="7D171149">
              <w:rPr>
                <w:rFonts w:asciiTheme="majorHAnsi" w:hAnsiTheme="majorHAnsi"/>
              </w:rPr>
              <w:t>shodnou-li se Smluvní strany na jeho účelnosti)</w:t>
            </w:r>
          </w:p>
        </w:tc>
        <w:tc>
          <w:tcPr>
            <w:tcW w:w="1450" w:type="dxa"/>
            <w:vAlign w:val="center"/>
          </w:tcPr>
          <w:p w14:paraId="2C2C4F13" w14:textId="136544FF" w:rsidR="0072399D" w:rsidRDefault="0072399D" w:rsidP="00C11015">
            <w:pPr>
              <w:ind w:left="0" w:firstLine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Smluvní strany</w:t>
            </w:r>
          </w:p>
        </w:tc>
        <w:tc>
          <w:tcPr>
            <w:tcW w:w="2022" w:type="dxa"/>
            <w:vAlign w:val="bottom"/>
          </w:tcPr>
          <w:p w14:paraId="3AE24466" w14:textId="101DBB24" w:rsidR="0072399D" w:rsidRDefault="006D2C24" w:rsidP="7D171149">
            <w:pPr>
              <w:ind w:left="0" w:firstLine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</w:t>
            </w:r>
            <w:r w:rsidR="245A1E2B" w:rsidRPr="7D171149">
              <w:rPr>
                <w:rFonts w:asciiTheme="majorHAnsi" w:hAnsiTheme="majorHAnsi"/>
              </w:rPr>
              <w:t xml:space="preserve"> zákonem stanovených limitech, dle § 34 a 211 ZZVZ, </w:t>
            </w:r>
            <w:r w:rsidR="005F3E22">
              <w:rPr>
                <w:rFonts w:asciiTheme="majorHAnsi" w:hAnsiTheme="majorHAnsi"/>
              </w:rPr>
              <w:t xml:space="preserve">případně </w:t>
            </w:r>
            <w:r w:rsidR="245A1E2B" w:rsidRPr="7D171149">
              <w:rPr>
                <w:rFonts w:asciiTheme="majorHAnsi" w:hAnsiTheme="majorHAnsi"/>
              </w:rPr>
              <w:t>do skonče</w:t>
            </w:r>
            <w:r w:rsidR="34930280" w:rsidRPr="7D171149">
              <w:rPr>
                <w:rFonts w:asciiTheme="majorHAnsi" w:hAnsiTheme="majorHAnsi"/>
              </w:rPr>
              <w:t>ní PTK</w:t>
            </w:r>
            <w:r w:rsidR="005F3E22">
              <w:rPr>
                <w:rFonts w:asciiTheme="majorHAnsi" w:hAnsiTheme="majorHAnsi"/>
              </w:rPr>
              <w:t>, budou-li vedeny</w:t>
            </w:r>
          </w:p>
        </w:tc>
      </w:tr>
      <w:tr w:rsidR="0029116F" w:rsidRPr="00C11015" w14:paraId="1967CB17" w14:textId="77777777" w:rsidTr="4600A038">
        <w:trPr>
          <w:trHeight w:val="348"/>
          <w:jc w:val="center"/>
        </w:trPr>
        <w:tc>
          <w:tcPr>
            <w:tcW w:w="1626" w:type="dxa"/>
            <w:vAlign w:val="center"/>
          </w:tcPr>
          <w:p w14:paraId="46CE449A" w14:textId="3AF41410" w:rsidR="0029116F" w:rsidRDefault="0072399D" w:rsidP="0037273A">
            <w:pPr>
              <w:ind w:left="0" w:firstLine="0"/>
              <w:jc w:val="lef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2 </w:t>
            </w:r>
          </w:p>
        </w:tc>
        <w:tc>
          <w:tcPr>
            <w:tcW w:w="3962" w:type="dxa"/>
            <w:vAlign w:val="center"/>
          </w:tcPr>
          <w:p w14:paraId="722AAD2C" w14:textId="06F8447F" w:rsidR="0029116F" w:rsidRDefault="006D2C24" w:rsidP="7D171149">
            <w:pPr>
              <w:ind w:left="0" w:firstLine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</w:t>
            </w:r>
            <w:r w:rsidR="2BF8865E" w:rsidRPr="7D171149">
              <w:rPr>
                <w:rFonts w:asciiTheme="majorHAnsi" w:hAnsiTheme="majorHAnsi"/>
              </w:rPr>
              <w:t>ealizace</w:t>
            </w:r>
            <w:r w:rsidR="1DF60B33" w:rsidRPr="7D171149">
              <w:rPr>
                <w:rFonts w:asciiTheme="majorHAnsi" w:hAnsiTheme="majorHAnsi"/>
              </w:rPr>
              <w:t xml:space="preserve"> PTK</w:t>
            </w:r>
          </w:p>
        </w:tc>
        <w:tc>
          <w:tcPr>
            <w:tcW w:w="1450" w:type="dxa"/>
            <w:vAlign w:val="center"/>
          </w:tcPr>
          <w:p w14:paraId="6A425A08" w14:textId="11FC567F" w:rsidR="0029116F" w:rsidRDefault="001B7904" w:rsidP="00C11015">
            <w:pPr>
              <w:ind w:left="0" w:firstLine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Smluvní strany</w:t>
            </w:r>
          </w:p>
        </w:tc>
        <w:tc>
          <w:tcPr>
            <w:tcW w:w="2022" w:type="dxa"/>
            <w:vAlign w:val="bottom"/>
          </w:tcPr>
          <w:p w14:paraId="0E84D839" w14:textId="2FCD905F" w:rsidR="0029116F" w:rsidRDefault="005F3E22" w:rsidP="00137C1C">
            <w:pPr>
              <w:ind w:left="0" w:firstLine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N/A</w:t>
            </w:r>
          </w:p>
        </w:tc>
      </w:tr>
      <w:tr w:rsidR="00184A7C" w:rsidRPr="00C11015" w14:paraId="74F49901" w14:textId="77777777" w:rsidTr="4600A038">
        <w:trPr>
          <w:trHeight w:val="348"/>
          <w:jc w:val="center"/>
        </w:trPr>
        <w:tc>
          <w:tcPr>
            <w:tcW w:w="1626" w:type="dxa"/>
            <w:vAlign w:val="center"/>
          </w:tcPr>
          <w:p w14:paraId="3FD262F4" w14:textId="197D45D8" w:rsidR="00184A7C" w:rsidRDefault="00AB0A60" w:rsidP="0037273A">
            <w:pPr>
              <w:ind w:left="0" w:firstLine="0"/>
              <w:jc w:val="lef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3962" w:type="dxa"/>
            <w:vAlign w:val="center"/>
          </w:tcPr>
          <w:p w14:paraId="052B0A07" w14:textId="4E167687" w:rsidR="00184A7C" w:rsidRDefault="00AB0A60" w:rsidP="00C11015">
            <w:pPr>
              <w:ind w:left="0" w:firstLine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Příprava</w:t>
            </w:r>
            <w:r w:rsidR="0072399D">
              <w:rPr>
                <w:rFonts w:asciiTheme="majorHAnsi" w:hAnsiTheme="majorHAnsi"/>
              </w:rPr>
              <w:t xml:space="preserve"> </w:t>
            </w:r>
            <w:r w:rsidR="005F3E22">
              <w:rPr>
                <w:rFonts w:asciiTheme="majorHAnsi" w:hAnsiTheme="majorHAnsi"/>
              </w:rPr>
              <w:t>Realizační s</w:t>
            </w:r>
            <w:r w:rsidR="0072399D">
              <w:rPr>
                <w:rFonts w:asciiTheme="majorHAnsi" w:hAnsiTheme="majorHAnsi"/>
              </w:rPr>
              <w:t>mlouvy</w:t>
            </w:r>
            <w:r w:rsidR="00507CA7">
              <w:rPr>
                <w:rFonts w:asciiTheme="majorHAnsi" w:hAnsiTheme="majorHAnsi"/>
              </w:rPr>
              <w:t xml:space="preserve"> </w:t>
            </w:r>
            <w:r w:rsidR="0071454E">
              <w:rPr>
                <w:rFonts w:asciiTheme="majorHAnsi" w:hAnsiTheme="majorHAnsi"/>
              </w:rPr>
              <w:t>a zadávací dokumentace Veřejné zakázky</w:t>
            </w:r>
          </w:p>
        </w:tc>
        <w:tc>
          <w:tcPr>
            <w:tcW w:w="1450" w:type="dxa"/>
            <w:vAlign w:val="center"/>
          </w:tcPr>
          <w:p w14:paraId="5F2C6AC9" w14:textId="4DC36E85" w:rsidR="00184A7C" w:rsidRDefault="00DA2A7E" w:rsidP="00C11015">
            <w:pPr>
              <w:ind w:left="0" w:firstLine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Smluvní strany</w:t>
            </w:r>
          </w:p>
        </w:tc>
        <w:tc>
          <w:tcPr>
            <w:tcW w:w="2022" w:type="dxa"/>
            <w:vAlign w:val="bottom"/>
          </w:tcPr>
          <w:p w14:paraId="46097C5B" w14:textId="77B068FC" w:rsidR="00184A7C" w:rsidRDefault="006D2C24" w:rsidP="7D171149">
            <w:pPr>
              <w:ind w:left="0" w:firstLine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</w:t>
            </w:r>
            <w:r w:rsidR="002A6989">
              <w:rPr>
                <w:rFonts w:asciiTheme="majorHAnsi" w:hAnsiTheme="majorHAnsi"/>
              </w:rPr>
              <w:t>růběžně</w:t>
            </w:r>
            <w:r w:rsidR="004C599E">
              <w:rPr>
                <w:rFonts w:asciiTheme="majorHAnsi" w:hAnsiTheme="majorHAnsi"/>
              </w:rPr>
              <w:t xml:space="preserve"> před termínem zahájení </w:t>
            </w:r>
            <w:r w:rsidR="004D002D">
              <w:rPr>
                <w:rFonts w:asciiTheme="majorHAnsi" w:hAnsiTheme="majorHAnsi"/>
              </w:rPr>
              <w:t>zadávacího řízení</w:t>
            </w:r>
            <w:r w:rsidR="003265C4">
              <w:rPr>
                <w:rFonts w:asciiTheme="majorHAnsi" w:hAnsiTheme="majorHAnsi"/>
              </w:rPr>
              <w:t xml:space="preserve"> na</w:t>
            </w:r>
            <w:r w:rsidR="002B2620">
              <w:rPr>
                <w:rFonts w:asciiTheme="majorHAnsi" w:hAnsiTheme="majorHAnsi"/>
              </w:rPr>
              <w:t xml:space="preserve"> </w:t>
            </w:r>
            <w:r w:rsidR="003265C4">
              <w:rPr>
                <w:rFonts w:asciiTheme="majorHAnsi" w:hAnsiTheme="majorHAnsi"/>
              </w:rPr>
              <w:t>Veřejn</w:t>
            </w:r>
            <w:r w:rsidR="005F3E22">
              <w:rPr>
                <w:rFonts w:asciiTheme="majorHAnsi" w:hAnsiTheme="majorHAnsi"/>
              </w:rPr>
              <w:t>ou</w:t>
            </w:r>
            <w:r w:rsidR="003265C4">
              <w:rPr>
                <w:rFonts w:asciiTheme="majorHAnsi" w:hAnsiTheme="majorHAnsi"/>
              </w:rPr>
              <w:t xml:space="preserve"> zakázk</w:t>
            </w:r>
            <w:r w:rsidR="005F3E22">
              <w:rPr>
                <w:rFonts w:asciiTheme="majorHAnsi" w:hAnsiTheme="majorHAnsi"/>
              </w:rPr>
              <w:t>u</w:t>
            </w:r>
            <w:r w:rsidR="004D002D">
              <w:rPr>
                <w:rFonts w:asciiTheme="majorHAnsi" w:hAnsiTheme="majorHAnsi"/>
              </w:rPr>
              <w:t xml:space="preserve"> </w:t>
            </w:r>
          </w:p>
        </w:tc>
      </w:tr>
      <w:tr w:rsidR="001A5A2D" w:rsidRPr="00C11015" w14:paraId="7E36E122" w14:textId="77777777" w:rsidTr="4600A038">
        <w:trPr>
          <w:jc w:val="center"/>
        </w:trPr>
        <w:tc>
          <w:tcPr>
            <w:tcW w:w="1626" w:type="dxa"/>
            <w:vAlign w:val="center"/>
          </w:tcPr>
          <w:p w14:paraId="4BAB7A77" w14:textId="519821B2" w:rsidR="001A5A2D" w:rsidRDefault="0071454E" w:rsidP="00C11015">
            <w:pPr>
              <w:ind w:left="0" w:firstLine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3962" w:type="dxa"/>
            <w:vAlign w:val="center"/>
          </w:tcPr>
          <w:p w14:paraId="0C85FB3B" w14:textId="5DB65CCC" w:rsidR="001A5A2D" w:rsidRPr="00C11015" w:rsidRDefault="08331C72" w:rsidP="4600A038">
            <w:pPr>
              <w:ind w:left="0" w:firstLine="0"/>
              <w:rPr>
                <w:rFonts w:asciiTheme="majorHAnsi" w:hAnsiTheme="majorHAnsi"/>
              </w:rPr>
            </w:pPr>
            <w:r w:rsidRPr="4600A038">
              <w:rPr>
                <w:rFonts w:asciiTheme="majorHAnsi" w:hAnsiTheme="majorHAnsi"/>
              </w:rPr>
              <w:t xml:space="preserve">Lhůty pro vnitřní připomínkové řízení </w:t>
            </w:r>
            <w:r w:rsidR="65FC657E" w:rsidRPr="4600A038">
              <w:rPr>
                <w:rFonts w:asciiTheme="majorHAnsi" w:hAnsiTheme="majorHAnsi"/>
              </w:rPr>
              <w:t>k zadávacím podmínkám /zadávací dokumentaci Veřejné zakázky</w:t>
            </w:r>
            <w:r w:rsidR="1BD3992D" w:rsidRPr="4600A038">
              <w:rPr>
                <w:rFonts w:asciiTheme="majorHAnsi" w:hAnsiTheme="majorHAnsi"/>
              </w:rPr>
              <w:t>, schválení zadávacích podmínek RK SČK</w:t>
            </w:r>
            <w:r w:rsidR="04BE5D68" w:rsidRPr="4600A038">
              <w:rPr>
                <w:rFonts w:asciiTheme="majorHAnsi" w:hAnsiTheme="majorHAnsi"/>
              </w:rPr>
              <w:t>.</w:t>
            </w:r>
            <w:r w:rsidR="65FC657E" w:rsidRPr="4600A038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450" w:type="dxa"/>
            <w:vAlign w:val="center"/>
          </w:tcPr>
          <w:p w14:paraId="0B03AB4D" w14:textId="4D295A04" w:rsidR="001A5A2D" w:rsidRPr="0071454E" w:rsidRDefault="00FD07FE" w:rsidP="00C11015">
            <w:pPr>
              <w:ind w:left="0" w:firstLine="0"/>
              <w:rPr>
                <w:rFonts w:asciiTheme="majorHAnsi" w:hAnsiTheme="majorHAnsi"/>
              </w:rPr>
            </w:pPr>
            <w:r w:rsidRPr="0071454E">
              <w:rPr>
                <w:rFonts w:asciiTheme="majorHAnsi" w:hAnsiTheme="majorHAnsi"/>
              </w:rPr>
              <w:t>SČK</w:t>
            </w:r>
          </w:p>
        </w:tc>
        <w:tc>
          <w:tcPr>
            <w:tcW w:w="2022" w:type="dxa"/>
            <w:vAlign w:val="bottom"/>
          </w:tcPr>
          <w:p w14:paraId="26CF6A89" w14:textId="02EF1C00" w:rsidR="001A5A2D" w:rsidRPr="0071454E" w:rsidRDefault="0071454E" w:rsidP="00C11015">
            <w:pPr>
              <w:ind w:left="0" w:firstLine="0"/>
              <w:rPr>
                <w:rFonts w:asciiTheme="majorHAnsi" w:hAnsiTheme="majorHAnsi"/>
              </w:rPr>
            </w:pPr>
            <w:r w:rsidRPr="0071454E">
              <w:rPr>
                <w:rFonts w:asciiTheme="majorHAnsi" w:hAnsiTheme="majorHAnsi"/>
              </w:rPr>
              <w:t>N/A</w:t>
            </w:r>
          </w:p>
        </w:tc>
      </w:tr>
      <w:tr w:rsidR="0037273A" w:rsidRPr="00C11015" w14:paraId="0A3B7898" w14:textId="77777777" w:rsidTr="4600A038">
        <w:trPr>
          <w:jc w:val="center"/>
        </w:trPr>
        <w:tc>
          <w:tcPr>
            <w:tcW w:w="1626" w:type="dxa"/>
            <w:vMerge w:val="restart"/>
            <w:vAlign w:val="center"/>
          </w:tcPr>
          <w:p w14:paraId="231DE4D9" w14:textId="77777777" w:rsidR="00C11015" w:rsidRPr="00C11015" w:rsidRDefault="00C11015" w:rsidP="00C11015">
            <w:pPr>
              <w:spacing w:line="276" w:lineRule="auto"/>
              <w:ind w:left="0" w:firstLine="0"/>
              <w:rPr>
                <w:rFonts w:asciiTheme="majorHAnsi" w:hAnsiTheme="majorHAnsi"/>
              </w:rPr>
            </w:pPr>
            <w:r w:rsidRPr="00C11015">
              <w:rPr>
                <w:rFonts w:asciiTheme="majorHAnsi" w:hAnsiTheme="majorHAnsi"/>
              </w:rPr>
              <w:t xml:space="preserve">Zadávací řízení </w:t>
            </w:r>
          </w:p>
        </w:tc>
        <w:tc>
          <w:tcPr>
            <w:tcW w:w="3962" w:type="dxa"/>
            <w:vAlign w:val="center"/>
          </w:tcPr>
          <w:p w14:paraId="4CE126AF" w14:textId="77777777" w:rsidR="00C11015" w:rsidRPr="00C11015" w:rsidRDefault="00C11015" w:rsidP="00C11015">
            <w:pPr>
              <w:spacing w:line="276" w:lineRule="auto"/>
              <w:ind w:left="0" w:firstLine="0"/>
              <w:rPr>
                <w:rFonts w:asciiTheme="majorHAnsi" w:hAnsiTheme="majorHAnsi"/>
              </w:rPr>
            </w:pPr>
            <w:r w:rsidRPr="00C11015">
              <w:rPr>
                <w:rFonts w:asciiTheme="majorHAnsi" w:hAnsiTheme="majorHAnsi"/>
              </w:rPr>
              <w:t>Zahájení otevřeného nadlimitního zadávacího řízení ve Věstníku veřejných zakázek a v TED podle § 56 ve spojení s § 212 ZZVZ.</w:t>
            </w:r>
            <w:r w:rsidRPr="00C11015">
              <w:rPr>
                <w:rFonts w:asciiTheme="majorHAnsi" w:hAnsiTheme="majorHAnsi"/>
                <w:b/>
              </w:rPr>
              <w:t xml:space="preserve"> </w:t>
            </w:r>
          </w:p>
        </w:tc>
        <w:tc>
          <w:tcPr>
            <w:tcW w:w="1450" w:type="dxa"/>
            <w:vAlign w:val="center"/>
          </w:tcPr>
          <w:p w14:paraId="7495D6D8" w14:textId="77777777" w:rsidR="00C11015" w:rsidRPr="00C11015" w:rsidRDefault="00C11015" w:rsidP="00C11015">
            <w:pPr>
              <w:spacing w:line="276" w:lineRule="auto"/>
              <w:ind w:left="0" w:firstLine="0"/>
              <w:rPr>
                <w:rFonts w:asciiTheme="majorHAnsi" w:hAnsiTheme="majorHAnsi"/>
              </w:rPr>
            </w:pPr>
            <w:r w:rsidRPr="00C11015">
              <w:rPr>
                <w:rFonts w:asciiTheme="majorHAnsi" w:hAnsiTheme="majorHAnsi"/>
              </w:rPr>
              <w:t>IPR</w:t>
            </w:r>
          </w:p>
        </w:tc>
        <w:tc>
          <w:tcPr>
            <w:tcW w:w="2022" w:type="dxa"/>
            <w:vAlign w:val="bottom"/>
          </w:tcPr>
          <w:p w14:paraId="3360236A" w14:textId="5541E120" w:rsidR="00C11015" w:rsidRPr="00C11015" w:rsidRDefault="0071454E" w:rsidP="00C11015">
            <w:pPr>
              <w:spacing w:line="276" w:lineRule="auto"/>
              <w:ind w:left="0" w:firstLine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N/A</w:t>
            </w:r>
          </w:p>
        </w:tc>
      </w:tr>
      <w:tr w:rsidR="0037273A" w:rsidRPr="00C11015" w14:paraId="4A8F65DA" w14:textId="77777777" w:rsidTr="4600A038">
        <w:trPr>
          <w:jc w:val="center"/>
        </w:trPr>
        <w:tc>
          <w:tcPr>
            <w:tcW w:w="1626" w:type="dxa"/>
            <w:vMerge/>
            <w:vAlign w:val="center"/>
          </w:tcPr>
          <w:p w14:paraId="268E25F4" w14:textId="77777777" w:rsidR="00C11015" w:rsidRPr="00C11015" w:rsidRDefault="00C11015" w:rsidP="00C11015">
            <w:pPr>
              <w:spacing w:line="276" w:lineRule="auto"/>
              <w:ind w:left="0" w:firstLine="0"/>
              <w:rPr>
                <w:rFonts w:asciiTheme="majorHAnsi" w:hAnsiTheme="majorHAnsi"/>
              </w:rPr>
            </w:pPr>
          </w:p>
        </w:tc>
        <w:tc>
          <w:tcPr>
            <w:tcW w:w="3962" w:type="dxa"/>
            <w:vAlign w:val="center"/>
          </w:tcPr>
          <w:p w14:paraId="3652C71A" w14:textId="77777777" w:rsidR="00C11015" w:rsidRPr="00C11015" w:rsidRDefault="00C11015" w:rsidP="00C11015">
            <w:pPr>
              <w:spacing w:line="276" w:lineRule="auto"/>
              <w:ind w:left="0" w:firstLine="0"/>
              <w:rPr>
                <w:rFonts w:asciiTheme="majorHAnsi" w:hAnsiTheme="majorHAnsi"/>
              </w:rPr>
            </w:pPr>
            <w:r w:rsidRPr="00C11015">
              <w:rPr>
                <w:rFonts w:asciiTheme="majorHAnsi" w:hAnsiTheme="majorHAnsi"/>
              </w:rPr>
              <w:t xml:space="preserve">Vypořádání dotazů a žádostí o vysvětlení zadávacích podmínek/případně kontrola složení jistoty zadávacího řízení/ případně i vypořádání námitek proti zadávací dokumentaci. </w:t>
            </w:r>
          </w:p>
        </w:tc>
        <w:tc>
          <w:tcPr>
            <w:tcW w:w="1450" w:type="dxa"/>
            <w:vAlign w:val="center"/>
          </w:tcPr>
          <w:p w14:paraId="20ACF289" w14:textId="77777777" w:rsidR="00C11015" w:rsidRPr="00C11015" w:rsidRDefault="00C11015" w:rsidP="00C11015">
            <w:pPr>
              <w:spacing w:line="276" w:lineRule="auto"/>
              <w:ind w:left="0" w:firstLine="0"/>
              <w:rPr>
                <w:rFonts w:asciiTheme="majorHAnsi" w:hAnsiTheme="majorHAnsi"/>
              </w:rPr>
            </w:pPr>
            <w:r w:rsidRPr="00C11015">
              <w:rPr>
                <w:rFonts w:asciiTheme="majorHAnsi" w:hAnsiTheme="majorHAnsi"/>
              </w:rPr>
              <w:t>IPR v součinnosti s SČK</w:t>
            </w:r>
          </w:p>
        </w:tc>
        <w:tc>
          <w:tcPr>
            <w:tcW w:w="2022" w:type="dxa"/>
            <w:vAlign w:val="bottom"/>
          </w:tcPr>
          <w:p w14:paraId="25E12D31" w14:textId="11ECEE33" w:rsidR="00C11015" w:rsidRPr="00C11015" w:rsidRDefault="00637DD0" w:rsidP="00C11015">
            <w:pPr>
              <w:spacing w:line="276" w:lineRule="auto"/>
              <w:ind w:left="0" w:firstLine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N/A</w:t>
            </w:r>
            <w:r w:rsidR="00C11015" w:rsidRPr="00C11015">
              <w:rPr>
                <w:rFonts w:asciiTheme="majorHAnsi" w:hAnsiTheme="majorHAnsi"/>
              </w:rPr>
              <w:t xml:space="preserve">; eventuálně relevantní prodloužení </w:t>
            </w:r>
          </w:p>
        </w:tc>
      </w:tr>
      <w:tr w:rsidR="0037273A" w:rsidRPr="00C11015" w14:paraId="2DF51F6C" w14:textId="77777777" w:rsidTr="4600A038">
        <w:trPr>
          <w:jc w:val="center"/>
        </w:trPr>
        <w:tc>
          <w:tcPr>
            <w:tcW w:w="1626" w:type="dxa"/>
            <w:vMerge/>
            <w:vAlign w:val="center"/>
          </w:tcPr>
          <w:p w14:paraId="7A4326BF" w14:textId="77777777" w:rsidR="00C11015" w:rsidRPr="00C11015" w:rsidRDefault="00C11015" w:rsidP="00C11015">
            <w:pPr>
              <w:spacing w:line="276" w:lineRule="auto"/>
              <w:ind w:left="0" w:firstLine="0"/>
              <w:rPr>
                <w:rFonts w:asciiTheme="majorHAnsi" w:hAnsiTheme="majorHAnsi"/>
              </w:rPr>
            </w:pPr>
          </w:p>
        </w:tc>
        <w:tc>
          <w:tcPr>
            <w:tcW w:w="3962" w:type="dxa"/>
            <w:vAlign w:val="center"/>
          </w:tcPr>
          <w:p w14:paraId="7D326352" w14:textId="77777777" w:rsidR="00C11015" w:rsidRPr="00C11015" w:rsidRDefault="00C11015" w:rsidP="00C11015">
            <w:pPr>
              <w:spacing w:line="276" w:lineRule="auto"/>
              <w:ind w:left="0" w:firstLine="0"/>
              <w:rPr>
                <w:rFonts w:asciiTheme="majorHAnsi" w:hAnsiTheme="majorHAnsi"/>
              </w:rPr>
            </w:pPr>
            <w:r w:rsidRPr="00C11015">
              <w:rPr>
                <w:rFonts w:asciiTheme="majorHAnsi" w:hAnsiTheme="majorHAnsi"/>
              </w:rPr>
              <w:t>Přijetí nabídek a jejich otevření / dešifrování.</w:t>
            </w:r>
          </w:p>
        </w:tc>
        <w:tc>
          <w:tcPr>
            <w:tcW w:w="1450" w:type="dxa"/>
            <w:vAlign w:val="center"/>
          </w:tcPr>
          <w:p w14:paraId="11193D66" w14:textId="77777777" w:rsidR="00C11015" w:rsidRPr="00C11015" w:rsidRDefault="00C11015" w:rsidP="00C11015">
            <w:pPr>
              <w:spacing w:line="276" w:lineRule="auto"/>
              <w:ind w:left="0" w:firstLine="0"/>
              <w:rPr>
                <w:rFonts w:asciiTheme="majorHAnsi" w:hAnsiTheme="majorHAnsi"/>
              </w:rPr>
            </w:pPr>
            <w:r w:rsidRPr="00C11015">
              <w:rPr>
                <w:rFonts w:asciiTheme="majorHAnsi" w:hAnsiTheme="majorHAnsi"/>
              </w:rPr>
              <w:t>IPR</w:t>
            </w:r>
          </w:p>
        </w:tc>
        <w:tc>
          <w:tcPr>
            <w:tcW w:w="2022" w:type="dxa"/>
            <w:vAlign w:val="bottom"/>
          </w:tcPr>
          <w:p w14:paraId="1055283B" w14:textId="4A8AE569" w:rsidR="00C11015" w:rsidRPr="00C11015" w:rsidRDefault="00C11015" w:rsidP="00C11015">
            <w:pPr>
              <w:spacing w:line="276" w:lineRule="auto"/>
              <w:ind w:left="0" w:firstLine="0"/>
              <w:rPr>
                <w:rFonts w:asciiTheme="majorHAnsi" w:hAnsiTheme="majorHAnsi"/>
              </w:rPr>
            </w:pPr>
            <w:r w:rsidRPr="00C11015">
              <w:rPr>
                <w:rFonts w:asciiTheme="majorHAnsi" w:hAnsiTheme="majorHAnsi"/>
              </w:rPr>
              <w:t xml:space="preserve">termín zahájení ZŘ + </w:t>
            </w:r>
            <w:r w:rsidR="003265C4">
              <w:rPr>
                <w:rFonts w:asciiTheme="majorHAnsi" w:hAnsiTheme="majorHAnsi"/>
              </w:rPr>
              <w:t xml:space="preserve">zákonná lhůta </w:t>
            </w:r>
            <w:r w:rsidRPr="00C11015">
              <w:rPr>
                <w:rFonts w:asciiTheme="majorHAnsi" w:hAnsiTheme="majorHAnsi"/>
              </w:rPr>
              <w:t>(minimálně)</w:t>
            </w:r>
          </w:p>
        </w:tc>
      </w:tr>
      <w:tr w:rsidR="0037273A" w:rsidRPr="00C11015" w14:paraId="213817F6" w14:textId="77777777" w:rsidTr="4600A038">
        <w:trPr>
          <w:jc w:val="center"/>
        </w:trPr>
        <w:tc>
          <w:tcPr>
            <w:tcW w:w="1626" w:type="dxa"/>
            <w:vMerge/>
            <w:vAlign w:val="center"/>
          </w:tcPr>
          <w:p w14:paraId="2FC350B8" w14:textId="77777777" w:rsidR="00C11015" w:rsidRPr="00C11015" w:rsidRDefault="00C11015" w:rsidP="00C11015">
            <w:pPr>
              <w:spacing w:line="276" w:lineRule="auto"/>
              <w:ind w:left="0" w:firstLine="0"/>
              <w:rPr>
                <w:rFonts w:asciiTheme="majorHAnsi" w:hAnsiTheme="majorHAnsi"/>
              </w:rPr>
            </w:pPr>
          </w:p>
        </w:tc>
        <w:tc>
          <w:tcPr>
            <w:tcW w:w="3962" w:type="dxa"/>
            <w:vAlign w:val="center"/>
          </w:tcPr>
          <w:p w14:paraId="72FC7E8E" w14:textId="77777777" w:rsidR="00C11015" w:rsidRPr="00C11015" w:rsidRDefault="00C11015" w:rsidP="00C11015">
            <w:pPr>
              <w:spacing w:line="276" w:lineRule="auto"/>
              <w:ind w:left="0" w:firstLine="0"/>
              <w:rPr>
                <w:rFonts w:asciiTheme="majorHAnsi" w:hAnsiTheme="majorHAnsi"/>
              </w:rPr>
            </w:pPr>
            <w:r w:rsidRPr="00C11015">
              <w:rPr>
                <w:rFonts w:asciiTheme="majorHAnsi" w:hAnsiTheme="majorHAnsi"/>
              </w:rPr>
              <w:t xml:space="preserve">Jednání komise/í pro posouzení a hodnocení nabídek. </w:t>
            </w:r>
          </w:p>
        </w:tc>
        <w:tc>
          <w:tcPr>
            <w:tcW w:w="1450" w:type="dxa"/>
            <w:vAlign w:val="center"/>
          </w:tcPr>
          <w:p w14:paraId="5B8FF403" w14:textId="77777777" w:rsidR="00C11015" w:rsidRPr="00C11015" w:rsidRDefault="00C11015" w:rsidP="00C11015">
            <w:pPr>
              <w:spacing w:line="276" w:lineRule="auto"/>
              <w:ind w:left="0" w:firstLine="0"/>
              <w:rPr>
                <w:rFonts w:asciiTheme="majorHAnsi" w:hAnsiTheme="majorHAnsi"/>
              </w:rPr>
            </w:pPr>
            <w:r w:rsidRPr="00C11015">
              <w:rPr>
                <w:rFonts w:asciiTheme="majorHAnsi" w:hAnsiTheme="majorHAnsi"/>
              </w:rPr>
              <w:t>IPR + SČK</w:t>
            </w:r>
          </w:p>
        </w:tc>
        <w:tc>
          <w:tcPr>
            <w:tcW w:w="2022" w:type="dxa"/>
            <w:vAlign w:val="bottom"/>
          </w:tcPr>
          <w:p w14:paraId="3C90FC9E" w14:textId="6942DDDE" w:rsidR="00C11015" w:rsidRPr="00C11015" w:rsidRDefault="003265C4" w:rsidP="00C11015">
            <w:pPr>
              <w:spacing w:line="276" w:lineRule="auto"/>
              <w:ind w:left="0" w:firstLine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Do 14 dnů od přijetí nabídky (podle četnosti podaných nabídek) </w:t>
            </w:r>
          </w:p>
        </w:tc>
      </w:tr>
      <w:tr w:rsidR="0037273A" w:rsidRPr="00C11015" w14:paraId="2E09E775" w14:textId="77777777" w:rsidTr="4600A038">
        <w:trPr>
          <w:jc w:val="center"/>
        </w:trPr>
        <w:tc>
          <w:tcPr>
            <w:tcW w:w="1626" w:type="dxa"/>
            <w:vMerge/>
            <w:vAlign w:val="center"/>
          </w:tcPr>
          <w:p w14:paraId="7FFBF4AE" w14:textId="77777777" w:rsidR="00C11015" w:rsidRPr="00C11015" w:rsidRDefault="00C11015" w:rsidP="00C11015">
            <w:pPr>
              <w:spacing w:line="276" w:lineRule="auto"/>
              <w:ind w:left="0" w:firstLine="0"/>
              <w:rPr>
                <w:rFonts w:asciiTheme="majorHAnsi" w:hAnsiTheme="majorHAnsi"/>
              </w:rPr>
            </w:pPr>
          </w:p>
        </w:tc>
        <w:tc>
          <w:tcPr>
            <w:tcW w:w="3962" w:type="dxa"/>
            <w:vAlign w:val="center"/>
          </w:tcPr>
          <w:p w14:paraId="7FE6BFE0" w14:textId="77777777" w:rsidR="00C11015" w:rsidRPr="00C11015" w:rsidRDefault="00C11015" w:rsidP="00C11015">
            <w:pPr>
              <w:spacing w:line="276" w:lineRule="auto"/>
              <w:ind w:left="0" w:firstLine="0"/>
              <w:rPr>
                <w:rFonts w:asciiTheme="majorHAnsi" w:hAnsiTheme="majorHAnsi"/>
              </w:rPr>
            </w:pPr>
            <w:r w:rsidRPr="00C11015">
              <w:rPr>
                <w:rFonts w:asciiTheme="majorHAnsi" w:hAnsiTheme="majorHAnsi"/>
              </w:rPr>
              <w:t>Výběr dodavatele/případně vyloučení dodavatelů, kteří nesplnili podmínky zadání/ případně vypořádání námitek proti rozhodnutí o vyloučení/ eventuální přezkum.</w:t>
            </w:r>
          </w:p>
        </w:tc>
        <w:tc>
          <w:tcPr>
            <w:tcW w:w="1450" w:type="dxa"/>
            <w:vAlign w:val="center"/>
          </w:tcPr>
          <w:p w14:paraId="525C0091" w14:textId="77777777" w:rsidR="00C11015" w:rsidRPr="00C11015" w:rsidRDefault="00C11015" w:rsidP="00C11015">
            <w:pPr>
              <w:spacing w:line="276" w:lineRule="auto"/>
              <w:ind w:left="0" w:firstLine="0"/>
              <w:rPr>
                <w:rFonts w:asciiTheme="majorHAnsi" w:hAnsiTheme="majorHAnsi"/>
              </w:rPr>
            </w:pPr>
            <w:r w:rsidRPr="00C11015">
              <w:rPr>
                <w:rFonts w:asciiTheme="majorHAnsi" w:hAnsiTheme="majorHAnsi"/>
              </w:rPr>
              <w:t>IPR + SČK</w:t>
            </w:r>
          </w:p>
        </w:tc>
        <w:tc>
          <w:tcPr>
            <w:tcW w:w="2022" w:type="dxa"/>
            <w:vAlign w:val="bottom"/>
          </w:tcPr>
          <w:p w14:paraId="2E8E8ED2" w14:textId="43FCDE94" w:rsidR="00C11015" w:rsidRPr="00C11015" w:rsidRDefault="00972FC5" w:rsidP="00C11015">
            <w:pPr>
              <w:spacing w:line="276" w:lineRule="auto"/>
              <w:ind w:left="0" w:firstLine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N/A</w:t>
            </w:r>
          </w:p>
        </w:tc>
      </w:tr>
      <w:tr w:rsidR="0037273A" w:rsidRPr="00C11015" w14:paraId="5ED5BD65" w14:textId="77777777" w:rsidTr="4600A038">
        <w:trPr>
          <w:jc w:val="center"/>
        </w:trPr>
        <w:tc>
          <w:tcPr>
            <w:tcW w:w="1626" w:type="dxa"/>
            <w:vMerge/>
            <w:vAlign w:val="center"/>
          </w:tcPr>
          <w:p w14:paraId="4D012CD3" w14:textId="77777777" w:rsidR="00C11015" w:rsidRPr="00C11015" w:rsidRDefault="00C11015" w:rsidP="00C11015">
            <w:pPr>
              <w:spacing w:line="276" w:lineRule="auto"/>
              <w:ind w:left="0" w:firstLine="0"/>
              <w:rPr>
                <w:rFonts w:asciiTheme="majorHAnsi" w:hAnsiTheme="majorHAnsi"/>
              </w:rPr>
            </w:pPr>
          </w:p>
        </w:tc>
        <w:tc>
          <w:tcPr>
            <w:tcW w:w="3962" w:type="dxa"/>
            <w:vAlign w:val="center"/>
          </w:tcPr>
          <w:p w14:paraId="412172C5" w14:textId="77777777" w:rsidR="00C11015" w:rsidRPr="00C11015" w:rsidRDefault="00C11015" w:rsidP="00C11015">
            <w:pPr>
              <w:spacing w:line="276" w:lineRule="auto"/>
              <w:ind w:left="0" w:firstLine="0"/>
              <w:rPr>
                <w:rFonts w:asciiTheme="majorHAnsi" w:hAnsiTheme="majorHAnsi"/>
              </w:rPr>
            </w:pPr>
            <w:r w:rsidRPr="00C11015">
              <w:rPr>
                <w:rFonts w:asciiTheme="majorHAnsi" w:hAnsiTheme="majorHAnsi"/>
              </w:rPr>
              <w:t xml:space="preserve">Schválení výběru dodavatele Radou SČK. </w:t>
            </w:r>
          </w:p>
        </w:tc>
        <w:tc>
          <w:tcPr>
            <w:tcW w:w="1450" w:type="dxa"/>
            <w:vAlign w:val="center"/>
          </w:tcPr>
          <w:p w14:paraId="3B3CBA6C" w14:textId="77777777" w:rsidR="00C11015" w:rsidRPr="00C11015" w:rsidRDefault="00C11015" w:rsidP="00C11015">
            <w:pPr>
              <w:spacing w:line="276" w:lineRule="auto"/>
              <w:ind w:left="0" w:firstLine="0"/>
              <w:rPr>
                <w:rFonts w:asciiTheme="majorHAnsi" w:hAnsiTheme="majorHAnsi"/>
              </w:rPr>
            </w:pPr>
            <w:r w:rsidRPr="00C11015">
              <w:rPr>
                <w:rFonts w:asciiTheme="majorHAnsi" w:hAnsiTheme="majorHAnsi"/>
              </w:rPr>
              <w:t>SČK</w:t>
            </w:r>
          </w:p>
        </w:tc>
        <w:tc>
          <w:tcPr>
            <w:tcW w:w="2022" w:type="dxa"/>
            <w:vMerge w:val="restart"/>
            <w:vAlign w:val="bottom"/>
          </w:tcPr>
          <w:p w14:paraId="23C88652" w14:textId="2A5ADE7C" w:rsidR="00C11015" w:rsidRPr="00C11015" w:rsidRDefault="00972FC5" w:rsidP="00C11015">
            <w:pPr>
              <w:spacing w:line="276" w:lineRule="auto"/>
              <w:ind w:left="0" w:firstLine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N/A</w:t>
            </w:r>
          </w:p>
        </w:tc>
      </w:tr>
      <w:tr w:rsidR="0037273A" w:rsidRPr="00C11015" w14:paraId="2FD4B251" w14:textId="77777777" w:rsidTr="4600A038">
        <w:trPr>
          <w:jc w:val="center"/>
        </w:trPr>
        <w:tc>
          <w:tcPr>
            <w:tcW w:w="1626" w:type="dxa"/>
            <w:vMerge/>
            <w:vAlign w:val="center"/>
          </w:tcPr>
          <w:p w14:paraId="48CFC214" w14:textId="77777777" w:rsidR="00C11015" w:rsidRPr="00C11015" w:rsidRDefault="00C11015" w:rsidP="00C11015">
            <w:pPr>
              <w:spacing w:line="276" w:lineRule="auto"/>
              <w:ind w:left="0" w:firstLine="0"/>
              <w:rPr>
                <w:rFonts w:asciiTheme="majorHAnsi" w:hAnsiTheme="majorHAnsi"/>
              </w:rPr>
            </w:pPr>
          </w:p>
        </w:tc>
        <w:tc>
          <w:tcPr>
            <w:tcW w:w="3962" w:type="dxa"/>
            <w:vAlign w:val="center"/>
          </w:tcPr>
          <w:p w14:paraId="655552CE" w14:textId="77777777" w:rsidR="00C11015" w:rsidRPr="00C11015" w:rsidRDefault="00C11015" w:rsidP="00C11015">
            <w:pPr>
              <w:spacing w:line="276" w:lineRule="auto"/>
              <w:ind w:left="0" w:firstLine="0"/>
              <w:rPr>
                <w:rFonts w:asciiTheme="majorHAnsi" w:hAnsiTheme="majorHAnsi"/>
              </w:rPr>
            </w:pPr>
            <w:r w:rsidRPr="00C11015">
              <w:rPr>
                <w:rFonts w:asciiTheme="majorHAnsi" w:hAnsiTheme="majorHAnsi"/>
              </w:rPr>
              <w:t>Rozhodnutí o výběru dodavatele a oznámení všem účastníkům zadávacího řízení/ vypořádání námitek proti rozhodnutí o výběru dodavatele/ eventuální přezkum v rámci dohledu ÚOHS.</w:t>
            </w:r>
          </w:p>
        </w:tc>
        <w:tc>
          <w:tcPr>
            <w:tcW w:w="1450" w:type="dxa"/>
            <w:vAlign w:val="center"/>
          </w:tcPr>
          <w:p w14:paraId="15568500" w14:textId="77777777" w:rsidR="00C11015" w:rsidRPr="00C11015" w:rsidRDefault="00C11015" w:rsidP="00C11015">
            <w:pPr>
              <w:spacing w:line="276" w:lineRule="auto"/>
              <w:ind w:left="0" w:firstLine="0"/>
              <w:rPr>
                <w:rFonts w:asciiTheme="majorHAnsi" w:hAnsiTheme="majorHAnsi"/>
              </w:rPr>
            </w:pPr>
            <w:r w:rsidRPr="00C11015">
              <w:rPr>
                <w:rFonts w:asciiTheme="majorHAnsi" w:hAnsiTheme="majorHAnsi"/>
              </w:rPr>
              <w:t xml:space="preserve">IPR + SČK </w:t>
            </w:r>
          </w:p>
        </w:tc>
        <w:tc>
          <w:tcPr>
            <w:tcW w:w="2022" w:type="dxa"/>
            <w:vMerge/>
          </w:tcPr>
          <w:p w14:paraId="33391483" w14:textId="77777777" w:rsidR="00C11015" w:rsidRPr="00C11015" w:rsidRDefault="00C11015" w:rsidP="00C11015">
            <w:pPr>
              <w:spacing w:line="276" w:lineRule="auto"/>
              <w:ind w:left="0" w:firstLine="0"/>
              <w:rPr>
                <w:rFonts w:asciiTheme="majorHAnsi" w:hAnsiTheme="majorHAnsi"/>
              </w:rPr>
            </w:pPr>
          </w:p>
        </w:tc>
      </w:tr>
      <w:tr w:rsidR="0037273A" w:rsidRPr="00C11015" w14:paraId="6EC23936" w14:textId="77777777" w:rsidTr="4600A038">
        <w:trPr>
          <w:jc w:val="center"/>
        </w:trPr>
        <w:tc>
          <w:tcPr>
            <w:tcW w:w="1626" w:type="dxa"/>
            <w:vMerge/>
            <w:vAlign w:val="center"/>
          </w:tcPr>
          <w:p w14:paraId="0DC9A745" w14:textId="77777777" w:rsidR="00C11015" w:rsidRPr="00C11015" w:rsidRDefault="00C11015" w:rsidP="00C11015">
            <w:pPr>
              <w:spacing w:line="276" w:lineRule="auto"/>
              <w:ind w:left="0" w:firstLine="0"/>
              <w:rPr>
                <w:rFonts w:asciiTheme="majorHAnsi" w:hAnsiTheme="majorHAnsi"/>
              </w:rPr>
            </w:pPr>
          </w:p>
        </w:tc>
        <w:tc>
          <w:tcPr>
            <w:tcW w:w="3962" w:type="dxa"/>
            <w:vAlign w:val="center"/>
          </w:tcPr>
          <w:p w14:paraId="0C22AD61" w14:textId="4321D739" w:rsidR="00C11015" w:rsidRPr="00C11015" w:rsidRDefault="00C11015" w:rsidP="00C11015">
            <w:pPr>
              <w:spacing w:line="276" w:lineRule="auto"/>
              <w:ind w:left="0" w:firstLine="0"/>
              <w:rPr>
                <w:rFonts w:asciiTheme="majorHAnsi" w:hAnsiTheme="majorHAnsi"/>
              </w:rPr>
            </w:pPr>
            <w:r w:rsidRPr="00C11015">
              <w:rPr>
                <w:rFonts w:asciiTheme="majorHAnsi" w:hAnsiTheme="majorHAnsi"/>
              </w:rPr>
              <w:t xml:space="preserve">Uzavření smlouvy s vybraným </w:t>
            </w:r>
            <w:r w:rsidR="00521745">
              <w:rPr>
                <w:rFonts w:asciiTheme="majorHAnsi" w:hAnsiTheme="majorHAnsi"/>
              </w:rPr>
              <w:t>Poskytovatelem</w:t>
            </w:r>
            <w:r w:rsidRPr="00C11015">
              <w:rPr>
                <w:rFonts w:asciiTheme="majorHAnsi" w:hAnsiTheme="majorHAnsi"/>
              </w:rPr>
              <w:t xml:space="preserve">. </w:t>
            </w:r>
          </w:p>
        </w:tc>
        <w:tc>
          <w:tcPr>
            <w:tcW w:w="1450" w:type="dxa"/>
            <w:vAlign w:val="center"/>
          </w:tcPr>
          <w:p w14:paraId="29621544" w14:textId="77777777" w:rsidR="00C11015" w:rsidRPr="00C11015" w:rsidRDefault="00C11015" w:rsidP="00C11015">
            <w:pPr>
              <w:spacing w:line="276" w:lineRule="auto"/>
              <w:ind w:left="0" w:firstLine="0"/>
              <w:rPr>
                <w:rFonts w:asciiTheme="majorHAnsi" w:hAnsiTheme="majorHAnsi"/>
              </w:rPr>
            </w:pPr>
            <w:r w:rsidRPr="00C11015">
              <w:rPr>
                <w:rFonts w:asciiTheme="majorHAnsi" w:hAnsiTheme="majorHAnsi"/>
              </w:rPr>
              <w:t>IPR + SČK</w:t>
            </w:r>
          </w:p>
        </w:tc>
        <w:tc>
          <w:tcPr>
            <w:tcW w:w="2022" w:type="dxa"/>
            <w:vMerge/>
          </w:tcPr>
          <w:p w14:paraId="32D69FEE" w14:textId="77777777" w:rsidR="00C11015" w:rsidRPr="00C11015" w:rsidRDefault="00C11015" w:rsidP="00C11015">
            <w:pPr>
              <w:spacing w:line="276" w:lineRule="auto"/>
              <w:ind w:left="0" w:firstLine="0"/>
              <w:rPr>
                <w:rFonts w:asciiTheme="majorHAnsi" w:hAnsiTheme="majorHAnsi"/>
              </w:rPr>
            </w:pPr>
          </w:p>
        </w:tc>
      </w:tr>
      <w:tr w:rsidR="0037273A" w:rsidRPr="00C11015" w14:paraId="726FC106" w14:textId="77777777" w:rsidTr="4600A038">
        <w:trPr>
          <w:jc w:val="center"/>
        </w:trPr>
        <w:tc>
          <w:tcPr>
            <w:tcW w:w="1626" w:type="dxa"/>
            <w:vMerge/>
            <w:vAlign w:val="center"/>
          </w:tcPr>
          <w:p w14:paraId="2C19BEF6" w14:textId="77777777" w:rsidR="00C11015" w:rsidRPr="00C11015" w:rsidRDefault="00C11015" w:rsidP="00C11015">
            <w:pPr>
              <w:spacing w:line="276" w:lineRule="auto"/>
              <w:ind w:left="0" w:firstLine="0"/>
              <w:rPr>
                <w:rFonts w:asciiTheme="majorHAnsi" w:hAnsiTheme="majorHAnsi"/>
              </w:rPr>
            </w:pPr>
          </w:p>
        </w:tc>
        <w:tc>
          <w:tcPr>
            <w:tcW w:w="3962" w:type="dxa"/>
            <w:vAlign w:val="center"/>
          </w:tcPr>
          <w:p w14:paraId="72BF9E09" w14:textId="77777777" w:rsidR="00C11015" w:rsidRPr="00C11015" w:rsidRDefault="00C11015" w:rsidP="00C11015">
            <w:pPr>
              <w:spacing w:line="276" w:lineRule="auto"/>
              <w:ind w:left="0" w:firstLine="0"/>
              <w:rPr>
                <w:rFonts w:asciiTheme="majorHAnsi" w:hAnsiTheme="majorHAnsi"/>
              </w:rPr>
            </w:pPr>
            <w:r w:rsidRPr="00C11015">
              <w:rPr>
                <w:rFonts w:asciiTheme="majorHAnsi" w:hAnsiTheme="majorHAnsi"/>
              </w:rPr>
              <w:t>Uveřejnění na profilech zadavatelů a ve Věstníku veřejných zakázek, včetně TED podle § 212 ZZVZ.</w:t>
            </w:r>
          </w:p>
        </w:tc>
        <w:tc>
          <w:tcPr>
            <w:tcW w:w="1450" w:type="dxa"/>
            <w:vAlign w:val="center"/>
          </w:tcPr>
          <w:p w14:paraId="3C1EA1BA" w14:textId="77777777" w:rsidR="00C11015" w:rsidRPr="00C11015" w:rsidRDefault="00C11015" w:rsidP="00C11015">
            <w:pPr>
              <w:spacing w:line="276" w:lineRule="auto"/>
              <w:ind w:left="0" w:firstLine="0"/>
              <w:rPr>
                <w:rFonts w:asciiTheme="majorHAnsi" w:hAnsiTheme="majorHAnsi"/>
              </w:rPr>
            </w:pPr>
            <w:r w:rsidRPr="00C11015">
              <w:rPr>
                <w:rFonts w:asciiTheme="majorHAnsi" w:hAnsiTheme="majorHAnsi"/>
              </w:rPr>
              <w:t xml:space="preserve">IPR + SČK </w:t>
            </w:r>
          </w:p>
        </w:tc>
        <w:tc>
          <w:tcPr>
            <w:tcW w:w="2022" w:type="dxa"/>
            <w:vMerge/>
          </w:tcPr>
          <w:p w14:paraId="7E2F2A1E" w14:textId="77777777" w:rsidR="00C11015" w:rsidRPr="00C11015" w:rsidRDefault="00C11015" w:rsidP="00C11015">
            <w:pPr>
              <w:spacing w:line="276" w:lineRule="auto"/>
              <w:ind w:left="0" w:firstLine="0"/>
              <w:rPr>
                <w:rFonts w:asciiTheme="majorHAnsi" w:hAnsiTheme="majorHAnsi"/>
              </w:rPr>
            </w:pPr>
          </w:p>
        </w:tc>
      </w:tr>
      <w:tr w:rsidR="0037273A" w:rsidRPr="00C11015" w14:paraId="02748E1D" w14:textId="77777777" w:rsidTr="4600A038">
        <w:trPr>
          <w:jc w:val="center"/>
        </w:trPr>
        <w:tc>
          <w:tcPr>
            <w:tcW w:w="1626" w:type="dxa"/>
            <w:vMerge w:val="restart"/>
            <w:vAlign w:val="center"/>
          </w:tcPr>
          <w:p w14:paraId="444CF465" w14:textId="77777777" w:rsidR="00C11015" w:rsidRPr="00C11015" w:rsidRDefault="00C11015" w:rsidP="00C11015">
            <w:pPr>
              <w:spacing w:line="276" w:lineRule="auto"/>
              <w:ind w:left="0" w:firstLine="0"/>
              <w:rPr>
                <w:rFonts w:asciiTheme="majorHAnsi" w:hAnsiTheme="majorHAnsi"/>
              </w:rPr>
            </w:pPr>
            <w:proofErr w:type="spellStart"/>
            <w:r w:rsidRPr="00C11015">
              <w:rPr>
                <w:rFonts w:asciiTheme="majorHAnsi" w:hAnsiTheme="majorHAnsi"/>
              </w:rPr>
              <w:t>Postprocesy</w:t>
            </w:r>
            <w:proofErr w:type="spellEnd"/>
            <w:r w:rsidRPr="00C11015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3962" w:type="dxa"/>
            <w:vAlign w:val="center"/>
          </w:tcPr>
          <w:p w14:paraId="5748B236" w14:textId="77777777" w:rsidR="00C11015" w:rsidRPr="00C11015" w:rsidRDefault="00C11015" w:rsidP="00C11015">
            <w:pPr>
              <w:spacing w:line="276" w:lineRule="auto"/>
              <w:ind w:left="0" w:firstLine="0"/>
              <w:rPr>
                <w:rFonts w:asciiTheme="majorHAnsi" w:hAnsiTheme="majorHAnsi"/>
              </w:rPr>
            </w:pPr>
            <w:r w:rsidRPr="00C11015">
              <w:rPr>
                <w:rFonts w:asciiTheme="majorHAnsi" w:hAnsiTheme="majorHAnsi"/>
              </w:rPr>
              <w:t>Uveřejnění písemné zprávy zadavatele podle § 217 ZZVZ</w:t>
            </w:r>
          </w:p>
        </w:tc>
        <w:tc>
          <w:tcPr>
            <w:tcW w:w="1450" w:type="dxa"/>
            <w:vAlign w:val="center"/>
          </w:tcPr>
          <w:p w14:paraId="1AE9B48F" w14:textId="77777777" w:rsidR="00C11015" w:rsidRPr="00C11015" w:rsidRDefault="00C11015" w:rsidP="00C11015">
            <w:pPr>
              <w:spacing w:line="276" w:lineRule="auto"/>
              <w:ind w:left="0" w:firstLine="0"/>
              <w:rPr>
                <w:rFonts w:asciiTheme="majorHAnsi" w:hAnsiTheme="majorHAnsi"/>
              </w:rPr>
            </w:pPr>
            <w:r w:rsidRPr="00C11015">
              <w:rPr>
                <w:rFonts w:asciiTheme="majorHAnsi" w:hAnsiTheme="majorHAnsi"/>
              </w:rPr>
              <w:t>IPR</w:t>
            </w:r>
          </w:p>
        </w:tc>
        <w:tc>
          <w:tcPr>
            <w:tcW w:w="2022" w:type="dxa"/>
          </w:tcPr>
          <w:p w14:paraId="12C09DDB" w14:textId="77777777" w:rsidR="00C11015" w:rsidRPr="00C11015" w:rsidRDefault="00C11015" w:rsidP="00C11015">
            <w:pPr>
              <w:spacing w:line="276" w:lineRule="auto"/>
              <w:ind w:left="0" w:firstLine="0"/>
              <w:rPr>
                <w:rFonts w:asciiTheme="majorHAnsi" w:hAnsiTheme="majorHAnsi"/>
              </w:rPr>
            </w:pPr>
            <w:r w:rsidRPr="00C11015">
              <w:rPr>
                <w:rFonts w:asciiTheme="majorHAnsi" w:hAnsiTheme="majorHAnsi"/>
              </w:rPr>
              <w:t>§ 219 ZZVZ</w:t>
            </w:r>
          </w:p>
        </w:tc>
      </w:tr>
      <w:tr w:rsidR="0037273A" w:rsidRPr="00C11015" w14:paraId="15874EC1" w14:textId="77777777" w:rsidTr="4600A038">
        <w:trPr>
          <w:jc w:val="center"/>
        </w:trPr>
        <w:tc>
          <w:tcPr>
            <w:tcW w:w="1626" w:type="dxa"/>
            <w:vMerge/>
            <w:vAlign w:val="center"/>
          </w:tcPr>
          <w:p w14:paraId="4C7CA0D0" w14:textId="77777777" w:rsidR="00C11015" w:rsidRPr="00C11015" w:rsidRDefault="00C11015" w:rsidP="00C11015">
            <w:pPr>
              <w:spacing w:line="276" w:lineRule="auto"/>
              <w:ind w:left="0" w:firstLine="0"/>
              <w:rPr>
                <w:rFonts w:asciiTheme="majorHAnsi" w:hAnsiTheme="majorHAnsi"/>
              </w:rPr>
            </w:pPr>
          </w:p>
        </w:tc>
        <w:tc>
          <w:tcPr>
            <w:tcW w:w="3962" w:type="dxa"/>
            <w:vAlign w:val="center"/>
          </w:tcPr>
          <w:p w14:paraId="643220D5" w14:textId="77777777" w:rsidR="00C11015" w:rsidRPr="00C11015" w:rsidRDefault="00C11015" w:rsidP="00C11015">
            <w:pPr>
              <w:spacing w:line="276" w:lineRule="auto"/>
              <w:ind w:left="0" w:firstLine="0"/>
              <w:rPr>
                <w:rFonts w:asciiTheme="majorHAnsi" w:hAnsiTheme="majorHAnsi"/>
              </w:rPr>
            </w:pPr>
            <w:r w:rsidRPr="00C11015">
              <w:rPr>
                <w:rFonts w:asciiTheme="majorHAnsi" w:hAnsiTheme="majorHAnsi"/>
              </w:rPr>
              <w:t xml:space="preserve">Zveřejnění skutečně uhrazené ceny podle § 219 ZZVZ </w:t>
            </w:r>
          </w:p>
        </w:tc>
        <w:tc>
          <w:tcPr>
            <w:tcW w:w="1450" w:type="dxa"/>
            <w:vAlign w:val="center"/>
          </w:tcPr>
          <w:p w14:paraId="722270FB" w14:textId="77777777" w:rsidR="00C11015" w:rsidRPr="00C11015" w:rsidRDefault="00C11015" w:rsidP="00C11015">
            <w:pPr>
              <w:spacing w:line="276" w:lineRule="auto"/>
              <w:ind w:left="0" w:firstLine="0"/>
              <w:rPr>
                <w:rFonts w:asciiTheme="majorHAnsi" w:hAnsiTheme="majorHAnsi"/>
              </w:rPr>
            </w:pPr>
            <w:r w:rsidRPr="00C11015">
              <w:rPr>
                <w:rFonts w:asciiTheme="majorHAnsi" w:hAnsiTheme="majorHAnsi"/>
              </w:rPr>
              <w:t xml:space="preserve">dtto </w:t>
            </w:r>
          </w:p>
        </w:tc>
        <w:tc>
          <w:tcPr>
            <w:tcW w:w="2022" w:type="dxa"/>
          </w:tcPr>
          <w:p w14:paraId="2E5532B6" w14:textId="77777777" w:rsidR="00C11015" w:rsidRPr="00C11015" w:rsidRDefault="00C11015" w:rsidP="00C11015">
            <w:pPr>
              <w:spacing w:line="276" w:lineRule="auto"/>
              <w:ind w:left="0" w:firstLine="0"/>
              <w:rPr>
                <w:rFonts w:asciiTheme="majorHAnsi" w:hAnsiTheme="majorHAnsi"/>
              </w:rPr>
            </w:pPr>
            <w:r w:rsidRPr="00C11015">
              <w:rPr>
                <w:rFonts w:asciiTheme="majorHAnsi" w:hAnsiTheme="majorHAnsi"/>
              </w:rPr>
              <w:t>§ 219 ZZVZ</w:t>
            </w:r>
          </w:p>
        </w:tc>
      </w:tr>
    </w:tbl>
    <w:p w14:paraId="41C81343" w14:textId="77777777" w:rsidR="007C3253" w:rsidRPr="0080349F" w:rsidRDefault="007C3253" w:rsidP="00B31376">
      <w:pPr>
        <w:spacing w:before="0"/>
        <w:ind w:left="0" w:firstLine="0"/>
        <w:rPr>
          <w:rFonts w:asciiTheme="majorHAnsi" w:hAnsiTheme="majorHAnsi"/>
        </w:rPr>
      </w:pPr>
    </w:p>
    <w:sectPr w:rsidR="007C3253" w:rsidRPr="0080349F" w:rsidSect="00367F7C"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7940C" w14:textId="77777777" w:rsidR="00181FEF" w:rsidRDefault="00181FEF">
      <w:pPr>
        <w:spacing w:line="240" w:lineRule="auto"/>
      </w:pPr>
      <w:r>
        <w:separator/>
      </w:r>
    </w:p>
  </w:endnote>
  <w:endnote w:type="continuationSeparator" w:id="0">
    <w:p w14:paraId="4FC528F0" w14:textId="77777777" w:rsidR="00181FEF" w:rsidRDefault="00181FEF">
      <w:pPr>
        <w:spacing w:line="240" w:lineRule="auto"/>
      </w:pPr>
      <w:r>
        <w:continuationSeparator/>
      </w:r>
    </w:p>
  </w:endnote>
  <w:endnote w:type="continuationNotice" w:id="1">
    <w:p w14:paraId="44F01E86" w14:textId="77777777" w:rsidR="00181FEF" w:rsidRDefault="00181FEF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5901B" w14:textId="77777777" w:rsidR="00181FEF" w:rsidRDefault="00181FEF">
      <w:pPr>
        <w:spacing w:line="240" w:lineRule="auto"/>
      </w:pPr>
      <w:r>
        <w:separator/>
      </w:r>
    </w:p>
  </w:footnote>
  <w:footnote w:type="continuationSeparator" w:id="0">
    <w:p w14:paraId="4F15E595" w14:textId="77777777" w:rsidR="00181FEF" w:rsidRDefault="00181FEF">
      <w:pPr>
        <w:spacing w:line="240" w:lineRule="auto"/>
      </w:pPr>
      <w:r>
        <w:continuationSeparator/>
      </w:r>
    </w:p>
  </w:footnote>
  <w:footnote w:type="continuationNotice" w:id="1">
    <w:p w14:paraId="4E8CCEE2" w14:textId="77777777" w:rsidR="00181FEF" w:rsidRDefault="00181FEF">
      <w:pPr>
        <w:spacing w:before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7ED1"/>
    <w:multiLevelType w:val="hybridMultilevel"/>
    <w:tmpl w:val="DDEE7640"/>
    <w:lvl w:ilvl="0" w:tplc="94F6250A">
      <w:start w:val="1"/>
      <w:numFmt w:val="ordinal"/>
      <w:lvlText w:val="1.1.2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2169D6"/>
    <w:multiLevelType w:val="hybridMultilevel"/>
    <w:tmpl w:val="5FE09374"/>
    <w:lvl w:ilvl="0" w:tplc="0405000F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E2424F0"/>
    <w:multiLevelType w:val="hybridMultilevel"/>
    <w:tmpl w:val="A7587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B4FA9"/>
    <w:multiLevelType w:val="hybridMultilevel"/>
    <w:tmpl w:val="A32C39C4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14083D5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48F6695"/>
    <w:multiLevelType w:val="hybridMultilevel"/>
    <w:tmpl w:val="7E60B356"/>
    <w:lvl w:ilvl="0" w:tplc="04544A3A">
      <w:start w:val="1"/>
      <w:numFmt w:val="decimal"/>
      <w:lvlText w:val="5.%1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14FE0914"/>
    <w:multiLevelType w:val="hybridMultilevel"/>
    <w:tmpl w:val="90D4BA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143E3"/>
    <w:multiLevelType w:val="hybridMultilevel"/>
    <w:tmpl w:val="516AD1A4"/>
    <w:lvl w:ilvl="0" w:tplc="FFFFFFFF">
      <w:start w:val="1"/>
      <w:numFmt w:val="decimal"/>
      <w:lvlText w:val="1.%1"/>
      <w:lvlJc w:val="left"/>
      <w:pPr>
        <w:ind w:left="11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1C284EFF"/>
    <w:multiLevelType w:val="hybridMultilevel"/>
    <w:tmpl w:val="C1C2BD1A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1C9B24D4"/>
    <w:multiLevelType w:val="hybridMultilevel"/>
    <w:tmpl w:val="90D4BA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FB3103"/>
    <w:multiLevelType w:val="hybridMultilevel"/>
    <w:tmpl w:val="0BE00F9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13809F5"/>
    <w:multiLevelType w:val="hybridMultilevel"/>
    <w:tmpl w:val="7F1E1006"/>
    <w:lvl w:ilvl="0" w:tplc="FFFFFFFF">
      <w:start w:val="1"/>
      <w:numFmt w:val="lowerLetter"/>
      <w:lvlText w:val="%1)"/>
      <w:lvlJc w:val="left"/>
      <w:pPr>
        <w:ind w:left="3600" w:hanging="360"/>
      </w:pPr>
      <w:rPr>
        <w:rFonts w:asciiTheme="majorHAnsi" w:eastAsia="Times New Roman" w:hAnsiTheme="majorHAnsi" w:cstheme="maj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5C56D7"/>
    <w:multiLevelType w:val="hybridMultilevel"/>
    <w:tmpl w:val="880CD8F6"/>
    <w:lvl w:ilvl="0" w:tplc="040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3" w15:restartNumberingAfterBreak="0">
    <w:nsid w:val="230B1295"/>
    <w:multiLevelType w:val="hybridMultilevel"/>
    <w:tmpl w:val="48266344"/>
    <w:lvl w:ilvl="0" w:tplc="75907F7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51FDC"/>
    <w:multiLevelType w:val="hybridMultilevel"/>
    <w:tmpl w:val="E7C2AF4C"/>
    <w:lvl w:ilvl="0" w:tplc="A218FB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D80E19"/>
    <w:multiLevelType w:val="hybridMultilevel"/>
    <w:tmpl w:val="CA1AC2A0"/>
    <w:lvl w:ilvl="0" w:tplc="1F568E8A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677317"/>
    <w:multiLevelType w:val="hybridMultilevel"/>
    <w:tmpl w:val="110421D0"/>
    <w:lvl w:ilvl="0" w:tplc="FFFFFFFF">
      <w:start w:val="1"/>
      <w:numFmt w:val="decimal"/>
      <w:lvlText w:val="1.%1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7D019E"/>
    <w:multiLevelType w:val="hybridMultilevel"/>
    <w:tmpl w:val="7F1E1006"/>
    <w:lvl w:ilvl="0" w:tplc="9E5CD012">
      <w:start w:val="1"/>
      <w:numFmt w:val="lowerLetter"/>
      <w:lvlText w:val="%1)"/>
      <w:lvlJc w:val="left"/>
      <w:pPr>
        <w:ind w:left="3600" w:hanging="360"/>
      </w:pPr>
      <w:rPr>
        <w:rFonts w:asciiTheme="majorHAnsi" w:eastAsia="Times New Roman" w:hAnsiTheme="majorHAnsi" w:cstheme="majorHAns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1F4DDE"/>
    <w:multiLevelType w:val="hybridMultilevel"/>
    <w:tmpl w:val="2C8C44AE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2CAA34F5"/>
    <w:multiLevelType w:val="hybridMultilevel"/>
    <w:tmpl w:val="910CE2F2"/>
    <w:lvl w:ilvl="0" w:tplc="FE9684EC">
      <w:start w:val="1"/>
      <w:numFmt w:val="decimal"/>
      <w:lvlText w:val="6.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2939FC"/>
    <w:multiLevelType w:val="hybridMultilevel"/>
    <w:tmpl w:val="15628EFE"/>
    <w:lvl w:ilvl="0" w:tplc="94F6250A">
      <w:start w:val="1"/>
      <w:numFmt w:val="ordinal"/>
      <w:lvlText w:val="1.1.2%1"/>
      <w:lvlJc w:val="left"/>
      <w:pPr>
        <w:ind w:left="11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 w15:restartNumberingAfterBreak="0">
    <w:nsid w:val="32496425"/>
    <w:multiLevelType w:val="hybridMultilevel"/>
    <w:tmpl w:val="4F747452"/>
    <w:lvl w:ilvl="0" w:tplc="06B2527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2D0FD2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7436A3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93B896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1C61E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96385D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895642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2EDAAA6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2A4CA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2" w15:restartNumberingAfterBreak="0">
    <w:nsid w:val="32F77DF8"/>
    <w:multiLevelType w:val="hybridMultilevel"/>
    <w:tmpl w:val="D0D651BA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3" w15:restartNumberingAfterBreak="0">
    <w:nsid w:val="33AB65A0"/>
    <w:multiLevelType w:val="hybridMultilevel"/>
    <w:tmpl w:val="0A54A020"/>
    <w:lvl w:ilvl="0" w:tplc="A218FB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354152"/>
    <w:multiLevelType w:val="hybridMultilevel"/>
    <w:tmpl w:val="425C3D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924F5D"/>
    <w:multiLevelType w:val="hybridMultilevel"/>
    <w:tmpl w:val="D1ECE470"/>
    <w:lvl w:ilvl="0" w:tplc="4224C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A60F58"/>
    <w:multiLevelType w:val="hybridMultilevel"/>
    <w:tmpl w:val="90D4BA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C72970"/>
    <w:multiLevelType w:val="hybridMultilevel"/>
    <w:tmpl w:val="BB727DEA"/>
    <w:lvl w:ilvl="0" w:tplc="AE629728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15C3564"/>
    <w:multiLevelType w:val="hybridMultilevel"/>
    <w:tmpl w:val="A5FA001C"/>
    <w:lvl w:ilvl="0" w:tplc="9632A052">
      <w:start w:val="1"/>
      <w:numFmt w:val="decimal"/>
      <w:lvlText w:val="1.%1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9" w15:restartNumberingAfterBreak="0">
    <w:nsid w:val="472E7AFA"/>
    <w:multiLevelType w:val="hybridMultilevel"/>
    <w:tmpl w:val="4656E1DA"/>
    <w:lvl w:ilvl="0" w:tplc="A218FB42">
      <w:start w:val="1"/>
      <w:numFmt w:val="decimal"/>
      <w:lvlText w:val="%1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0" w15:restartNumberingAfterBreak="0">
    <w:nsid w:val="48EC4D2E"/>
    <w:multiLevelType w:val="hybridMultilevel"/>
    <w:tmpl w:val="2E48E128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1" w15:restartNumberingAfterBreak="0">
    <w:nsid w:val="48FD6707"/>
    <w:multiLevelType w:val="hybridMultilevel"/>
    <w:tmpl w:val="AD0E7F56"/>
    <w:lvl w:ilvl="0" w:tplc="9632A052">
      <w:start w:val="1"/>
      <w:numFmt w:val="decimal"/>
      <w:lvlText w:val="1.%1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2" w15:restartNumberingAfterBreak="0">
    <w:nsid w:val="4A1A0E66"/>
    <w:multiLevelType w:val="hybridMultilevel"/>
    <w:tmpl w:val="00DC4A2C"/>
    <w:lvl w:ilvl="0" w:tplc="A218FB42">
      <w:start w:val="1"/>
      <w:numFmt w:val="decimal"/>
      <w:lvlText w:val="%1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 w15:restartNumberingAfterBreak="0">
    <w:nsid w:val="4A5D0395"/>
    <w:multiLevelType w:val="hybridMultilevel"/>
    <w:tmpl w:val="266C7126"/>
    <w:lvl w:ilvl="0" w:tplc="4224C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6E4F56"/>
    <w:multiLevelType w:val="hybridMultilevel"/>
    <w:tmpl w:val="F98283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E93EB2"/>
    <w:multiLevelType w:val="hybridMultilevel"/>
    <w:tmpl w:val="DDD61D36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6" w15:restartNumberingAfterBreak="0">
    <w:nsid w:val="4DE937F2"/>
    <w:multiLevelType w:val="hybridMultilevel"/>
    <w:tmpl w:val="D680A102"/>
    <w:lvl w:ilvl="0" w:tplc="A218FB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4F01D4"/>
    <w:multiLevelType w:val="hybridMultilevel"/>
    <w:tmpl w:val="9A924558"/>
    <w:lvl w:ilvl="0" w:tplc="04544A3A">
      <w:start w:val="1"/>
      <w:numFmt w:val="decimal"/>
      <w:lvlText w:val="5.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5CF3F77"/>
    <w:multiLevelType w:val="hybridMultilevel"/>
    <w:tmpl w:val="ACDE6D4E"/>
    <w:lvl w:ilvl="0" w:tplc="FE9684EC">
      <w:start w:val="1"/>
      <w:numFmt w:val="decimal"/>
      <w:lvlText w:val="6.%1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9" w15:restartNumberingAfterBreak="0">
    <w:nsid w:val="59666C43"/>
    <w:multiLevelType w:val="hybridMultilevel"/>
    <w:tmpl w:val="48A2C8C8"/>
    <w:lvl w:ilvl="0" w:tplc="1F568E8A">
      <w:start w:val="1"/>
      <w:numFmt w:val="decimal"/>
      <w:lvlText w:val="4.%1"/>
      <w:lvlJc w:val="left"/>
      <w:pPr>
        <w:ind w:left="10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8" w:hanging="360"/>
      </w:pPr>
    </w:lvl>
    <w:lvl w:ilvl="2" w:tplc="0405001B" w:tentative="1">
      <w:start w:val="1"/>
      <w:numFmt w:val="lowerRoman"/>
      <w:lvlText w:val="%3."/>
      <w:lvlJc w:val="right"/>
      <w:pPr>
        <w:ind w:left="2448" w:hanging="180"/>
      </w:pPr>
    </w:lvl>
    <w:lvl w:ilvl="3" w:tplc="0405000F" w:tentative="1">
      <w:start w:val="1"/>
      <w:numFmt w:val="decimal"/>
      <w:lvlText w:val="%4."/>
      <w:lvlJc w:val="left"/>
      <w:pPr>
        <w:ind w:left="3168" w:hanging="360"/>
      </w:pPr>
    </w:lvl>
    <w:lvl w:ilvl="4" w:tplc="04050019" w:tentative="1">
      <w:start w:val="1"/>
      <w:numFmt w:val="lowerLetter"/>
      <w:lvlText w:val="%5."/>
      <w:lvlJc w:val="left"/>
      <w:pPr>
        <w:ind w:left="3888" w:hanging="360"/>
      </w:pPr>
    </w:lvl>
    <w:lvl w:ilvl="5" w:tplc="0405001B" w:tentative="1">
      <w:start w:val="1"/>
      <w:numFmt w:val="lowerRoman"/>
      <w:lvlText w:val="%6."/>
      <w:lvlJc w:val="right"/>
      <w:pPr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40" w15:restartNumberingAfterBreak="0">
    <w:nsid w:val="5BBE5F3D"/>
    <w:multiLevelType w:val="hybridMultilevel"/>
    <w:tmpl w:val="DAF8FE9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9E5CD012">
      <w:start w:val="1"/>
      <w:numFmt w:val="lowerLetter"/>
      <w:lvlText w:val="%5)"/>
      <w:lvlJc w:val="left"/>
      <w:pPr>
        <w:ind w:left="3600" w:hanging="360"/>
      </w:pPr>
      <w:rPr>
        <w:rFonts w:asciiTheme="majorHAnsi" w:eastAsia="Times New Roman" w:hAnsiTheme="majorHAnsi" w:cstheme="majorHAnsi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3405DB"/>
    <w:multiLevelType w:val="hybridMultilevel"/>
    <w:tmpl w:val="288856BC"/>
    <w:lvl w:ilvl="0" w:tplc="E8C42430">
      <w:start w:val="1"/>
      <w:numFmt w:val="lowerLetter"/>
      <w:lvlText w:val="%1)"/>
      <w:lvlJc w:val="left"/>
      <w:pPr>
        <w:ind w:left="1069" w:hanging="360"/>
      </w:pPr>
      <w:rPr>
        <w:rFonts w:asciiTheme="majorHAnsi" w:eastAsia="Times New Roman" w:hAnsiTheme="majorHAnsi" w:cstheme="majorHAnsi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5E1E49FA"/>
    <w:multiLevelType w:val="hybridMultilevel"/>
    <w:tmpl w:val="8DFA3986"/>
    <w:lvl w:ilvl="0" w:tplc="1DB2AA36">
      <w:start w:val="1"/>
      <w:numFmt w:val="lowerLetter"/>
      <w:lvlText w:val="%1)"/>
      <w:lvlJc w:val="left"/>
      <w:pPr>
        <w:ind w:left="720" w:hanging="360"/>
      </w:pPr>
      <w:rPr>
        <w:rFonts w:asciiTheme="majorHAnsi" w:eastAsia="Times New Roman" w:hAnsiTheme="majorHAnsi" w:cstheme="majorHAnsi"/>
      </w:rPr>
    </w:lvl>
    <w:lvl w:ilvl="1" w:tplc="31FACBFA">
      <w:start w:val="1"/>
      <w:numFmt w:val="lowerLetter"/>
      <w:lvlText w:val="%2."/>
      <w:lvlJc w:val="left"/>
      <w:pPr>
        <w:ind w:left="1440" w:hanging="360"/>
      </w:pPr>
    </w:lvl>
    <w:lvl w:ilvl="2" w:tplc="B04CF8A0">
      <w:start w:val="1"/>
      <w:numFmt w:val="lowerRoman"/>
      <w:lvlText w:val="%3."/>
      <w:lvlJc w:val="right"/>
      <w:pPr>
        <w:ind w:left="2160" w:hanging="180"/>
      </w:pPr>
    </w:lvl>
    <w:lvl w:ilvl="3" w:tplc="AE629728">
      <w:start w:val="1"/>
      <w:numFmt w:val="decimal"/>
      <w:lvlText w:val="%4."/>
      <w:lvlJc w:val="left"/>
      <w:pPr>
        <w:ind w:left="2880" w:hanging="360"/>
      </w:pPr>
    </w:lvl>
    <w:lvl w:ilvl="4" w:tplc="3D5AFAF8">
      <w:start w:val="1"/>
      <w:numFmt w:val="lowerLetter"/>
      <w:lvlText w:val="%5."/>
      <w:lvlJc w:val="left"/>
      <w:pPr>
        <w:ind w:left="3600" w:hanging="360"/>
      </w:pPr>
    </w:lvl>
    <w:lvl w:ilvl="5" w:tplc="7FD462C8">
      <w:start w:val="1"/>
      <w:numFmt w:val="lowerRoman"/>
      <w:lvlText w:val="%6."/>
      <w:lvlJc w:val="right"/>
      <w:pPr>
        <w:ind w:left="4320" w:hanging="180"/>
      </w:pPr>
    </w:lvl>
    <w:lvl w:ilvl="6" w:tplc="26F258FC">
      <w:start w:val="1"/>
      <w:numFmt w:val="decimal"/>
      <w:lvlText w:val="%7."/>
      <w:lvlJc w:val="left"/>
      <w:pPr>
        <w:ind w:left="5040" w:hanging="360"/>
      </w:pPr>
    </w:lvl>
    <w:lvl w:ilvl="7" w:tplc="2BB06A62">
      <w:start w:val="1"/>
      <w:numFmt w:val="lowerLetter"/>
      <w:lvlText w:val="%8."/>
      <w:lvlJc w:val="left"/>
      <w:pPr>
        <w:ind w:left="5760" w:hanging="360"/>
      </w:pPr>
    </w:lvl>
    <w:lvl w:ilvl="8" w:tplc="AA56296E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EE1073"/>
    <w:multiLevelType w:val="hybridMultilevel"/>
    <w:tmpl w:val="EC725BD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F160D2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5F5876E3"/>
    <w:multiLevelType w:val="hybridMultilevel"/>
    <w:tmpl w:val="7B8038C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F807B6B"/>
    <w:multiLevelType w:val="multilevel"/>
    <w:tmpl w:val="661A62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502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7" w15:restartNumberingAfterBreak="0">
    <w:nsid w:val="63C714C1"/>
    <w:multiLevelType w:val="hybridMultilevel"/>
    <w:tmpl w:val="8F72742E"/>
    <w:lvl w:ilvl="0" w:tplc="04544A3A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7E75582"/>
    <w:multiLevelType w:val="hybridMultilevel"/>
    <w:tmpl w:val="DDC201EA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B35E9FA4">
      <w:start w:val="1"/>
      <w:numFmt w:val="lowerLetter"/>
      <w:lvlText w:val="%5)"/>
      <w:lvlJc w:val="left"/>
      <w:pPr>
        <w:ind w:left="644" w:hanging="360"/>
      </w:pPr>
      <w:rPr>
        <w:rFonts w:asciiTheme="majorHAnsi" w:eastAsia="Times New Roman" w:hAnsiTheme="majorHAnsi" w:cstheme="majorHAnsi"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8612BD9"/>
    <w:multiLevelType w:val="hybridMultilevel"/>
    <w:tmpl w:val="A8FAEC3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9E960EF"/>
    <w:multiLevelType w:val="hybridMultilevel"/>
    <w:tmpl w:val="166C8EEE"/>
    <w:lvl w:ilvl="0" w:tplc="A218FB42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6E9F213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6FA903F0"/>
    <w:multiLevelType w:val="hybridMultilevel"/>
    <w:tmpl w:val="725A4372"/>
    <w:lvl w:ilvl="0" w:tplc="9632A05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21147E2"/>
    <w:multiLevelType w:val="hybridMultilevel"/>
    <w:tmpl w:val="F7309B7A"/>
    <w:lvl w:ilvl="0" w:tplc="FFFFFFFF">
      <w:start w:val="1"/>
      <w:numFmt w:val="decimal"/>
      <w:lvlText w:val="1.%1"/>
      <w:lvlJc w:val="left"/>
      <w:pPr>
        <w:ind w:left="11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4" w15:restartNumberingAfterBreak="0">
    <w:nsid w:val="736117B9"/>
    <w:multiLevelType w:val="hybridMultilevel"/>
    <w:tmpl w:val="F8185D1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66D0DA9"/>
    <w:multiLevelType w:val="hybridMultilevel"/>
    <w:tmpl w:val="95B47FAC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6" w15:restartNumberingAfterBreak="0">
    <w:nsid w:val="77D86B1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 w15:restartNumberingAfterBreak="0">
    <w:nsid w:val="7D3D56B4"/>
    <w:multiLevelType w:val="hybridMultilevel"/>
    <w:tmpl w:val="F7309B7A"/>
    <w:lvl w:ilvl="0" w:tplc="9632A052">
      <w:start w:val="1"/>
      <w:numFmt w:val="decimal"/>
      <w:lvlText w:val="1.%1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8" w15:restartNumberingAfterBreak="0">
    <w:nsid w:val="7E0D16A4"/>
    <w:multiLevelType w:val="hybridMultilevel"/>
    <w:tmpl w:val="9854631C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317156857">
    <w:abstractNumId w:val="42"/>
  </w:num>
  <w:num w:numId="2" w16cid:durableId="731657666">
    <w:abstractNumId w:val="48"/>
  </w:num>
  <w:num w:numId="3" w16cid:durableId="926117349">
    <w:abstractNumId w:val="40"/>
  </w:num>
  <w:num w:numId="4" w16cid:durableId="1456875454">
    <w:abstractNumId w:val="26"/>
  </w:num>
  <w:num w:numId="5" w16cid:durableId="215314737">
    <w:abstractNumId w:val="25"/>
  </w:num>
  <w:num w:numId="6" w16cid:durableId="1533110932">
    <w:abstractNumId w:val="9"/>
  </w:num>
  <w:num w:numId="7" w16cid:durableId="1596477772">
    <w:abstractNumId w:val="6"/>
  </w:num>
  <w:num w:numId="8" w16cid:durableId="882794448">
    <w:abstractNumId w:val="49"/>
  </w:num>
  <w:num w:numId="9" w16cid:durableId="1037857071">
    <w:abstractNumId w:val="45"/>
  </w:num>
  <w:num w:numId="10" w16cid:durableId="575552897">
    <w:abstractNumId w:val="33"/>
  </w:num>
  <w:num w:numId="11" w16cid:durableId="1960337830">
    <w:abstractNumId w:val="41"/>
  </w:num>
  <w:num w:numId="12" w16cid:durableId="480930189">
    <w:abstractNumId w:val="21"/>
  </w:num>
  <w:num w:numId="13" w16cid:durableId="1451125816">
    <w:abstractNumId w:val="34"/>
  </w:num>
  <w:num w:numId="14" w16cid:durableId="2084182398">
    <w:abstractNumId w:val="10"/>
  </w:num>
  <w:num w:numId="15" w16cid:durableId="1457404008">
    <w:abstractNumId w:val="15"/>
  </w:num>
  <w:num w:numId="16" w16cid:durableId="909313042">
    <w:abstractNumId w:val="39"/>
  </w:num>
  <w:num w:numId="17" w16cid:durableId="245261960">
    <w:abstractNumId w:val="23"/>
  </w:num>
  <w:num w:numId="18" w16cid:durableId="972292553">
    <w:abstractNumId w:val="13"/>
  </w:num>
  <w:num w:numId="19" w16cid:durableId="667053367">
    <w:abstractNumId w:val="17"/>
  </w:num>
  <w:num w:numId="20" w16cid:durableId="1720202188">
    <w:abstractNumId w:val="47"/>
  </w:num>
  <w:num w:numId="21" w16cid:durableId="798062334">
    <w:abstractNumId w:val="37"/>
  </w:num>
  <w:num w:numId="22" w16cid:durableId="1451587182">
    <w:abstractNumId w:val="19"/>
  </w:num>
  <w:num w:numId="23" w16cid:durableId="1578246721">
    <w:abstractNumId w:val="27"/>
  </w:num>
  <w:num w:numId="24" w16cid:durableId="59250283">
    <w:abstractNumId w:val="29"/>
  </w:num>
  <w:num w:numId="25" w16cid:durableId="611325016">
    <w:abstractNumId w:val="14"/>
  </w:num>
  <w:num w:numId="26" w16cid:durableId="496458276">
    <w:abstractNumId w:val="38"/>
  </w:num>
  <w:num w:numId="27" w16cid:durableId="547913646">
    <w:abstractNumId w:val="2"/>
  </w:num>
  <w:num w:numId="28" w16cid:durableId="933318192">
    <w:abstractNumId w:val="11"/>
  </w:num>
  <w:num w:numId="29" w16cid:durableId="1746995951">
    <w:abstractNumId w:val="22"/>
  </w:num>
  <w:num w:numId="30" w16cid:durableId="1512914834">
    <w:abstractNumId w:val="54"/>
  </w:num>
  <w:num w:numId="31" w16cid:durableId="870260938">
    <w:abstractNumId w:val="43"/>
  </w:num>
  <w:num w:numId="32" w16cid:durableId="958755325">
    <w:abstractNumId w:val="24"/>
  </w:num>
  <w:num w:numId="33" w16cid:durableId="1447499667">
    <w:abstractNumId w:val="8"/>
  </w:num>
  <w:num w:numId="34" w16cid:durableId="521824888">
    <w:abstractNumId w:val="35"/>
  </w:num>
  <w:num w:numId="35" w16cid:durableId="2107991427">
    <w:abstractNumId w:val="3"/>
  </w:num>
  <w:num w:numId="36" w16cid:durableId="672223933">
    <w:abstractNumId w:val="55"/>
  </w:num>
  <w:num w:numId="37" w16cid:durableId="1077482374">
    <w:abstractNumId w:val="46"/>
  </w:num>
  <w:num w:numId="38" w16cid:durableId="370880315">
    <w:abstractNumId w:val="5"/>
  </w:num>
  <w:num w:numId="39" w16cid:durableId="375395363">
    <w:abstractNumId w:val="1"/>
  </w:num>
  <w:num w:numId="40" w16cid:durableId="1926113769">
    <w:abstractNumId w:val="57"/>
  </w:num>
  <w:num w:numId="41" w16cid:durableId="615217154">
    <w:abstractNumId w:val="31"/>
  </w:num>
  <w:num w:numId="42" w16cid:durableId="1118724145">
    <w:abstractNumId w:val="58"/>
  </w:num>
  <w:num w:numId="43" w16cid:durableId="801189939">
    <w:abstractNumId w:val="7"/>
  </w:num>
  <w:num w:numId="44" w16cid:durableId="798300264">
    <w:abstractNumId w:val="4"/>
  </w:num>
  <w:num w:numId="45" w16cid:durableId="836575820">
    <w:abstractNumId w:val="51"/>
  </w:num>
  <w:num w:numId="46" w16cid:durableId="625432742">
    <w:abstractNumId w:val="16"/>
  </w:num>
  <w:num w:numId="47" w16cid:durableId="472522513">
    <w:abstractNumId w:val="0"/>
  </w:num>
  <w:num w:numId="48" w16cid:durableId="1242564371">
    <w:abstractNumId w:val="20"/>
  </w:num>
  <w:num w:numId="49" w16cid:durableId="2034334865">
    <w:abstractNumId w:val="53"/>
  </w:num>
  <w:num w:numId="50" w16cid:durableId="297800530">
    <w:abstractNumId w:val="44"/>
  </w:num>
  <w:num w:numId="51" w16cid:durableId="439108904">
    <w:abstractNumId w:val="28"/>
  </w:num>
  <w:num w:numId="52" w16cid:durableId="1138304465">
    <w:abstractNumId w:val="52"/>
  </w:num>
  <w:num w:numId="53" w16cid:durableId="911694843">
    <w:abstractNumId w:val="56"/>
  </w:num>
  <w:num w:numId="54" w16cid:durableId="1375227366">
    <w:abstractNumId w:val="30"/>
  </w:num>
  <w:num w:numId="55" w16cid:durableId="587349527">
    <w:abstractNumId w:val="18"/>
  </w:num>
  <w:num w:numId="56" w16cid:durableId="1294756124">
    <w:abstractNumId w:val="12"/>
  </w:num>
  <w:num w:numId="57" w16cid:durableId="1258517010">
    <w:abstractNumId w:val="50"/>
  </w:num>
  <w:num w:numId="58" w16cid:durableId="657266527">
    <w:abstractNumId w:val="32"/>
  </w:num>
  <w:num w:numId="59" w16cid:durableId="415706890">
    <w:abstractNumId w:val="36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D47"/>
    <w:rsid w:val="00000F60"/>
    <w:rsid w:val="000022DF"/>
    <w:rsid w:val="00004C58"/>
    <w:rsid w:val="000074B5"/>
    <w:rsid w:val="00007A23"/>
    <w:rsid w:val="00010265"/>
    <w:rsid w:val="00011140"/>
    <w:rsid w:val="0001153E"/>
    <w:rsid w:val="000127A2"/>
    <w:rsid w:val="000145B3"/>
    <w:rsid w:val="00015C05"/>
    <w:rsid w:val="00015F98"/>
    <w:rsid w:val="00016E86"/>
    <w:rsid w:val="00016EB2"/>
    <w:rsid w:val="0001723F"/>
    <w:rsid w:val="00017932"/>
    <w:rsid w:val="00017C23"/>
    <w:rsid w:val="00017D95"/>
    <w:rsid w:val="000202FF"/>
    <w:rsid w:val="0002060E"/>
    <w:rsid w:val="00020A77"/>
    <w:rsid w:val="00020E8D"/>
    <w:rsid w:val="00021B99"/>
    <w:rsid w:val="00021D6B"/>
    <w:rsid w:val="0002489A"/>
    <w:rsid w:val="00024BCE"/>
    <w:rsid w:val="000251EC"/>
    <w:rsid w:val="00025B18"/>
    <w:rsid w:val="000267CD"/>
    <w:rsid w:val="00027B4E"/>
    <w:rsid w:val="000305BC"/>
    <w:rsid w:val="00030C8D"/>
    <w:rsid w:val="00032622"/>
    <w:rsid w:val="0003278F"/>
    <w:rsid w:val="00033316"/>
    <w:rsid w:val="00036001"/>
    <w:rsid w:val="00036440"/>
    <w:rsid w:val="00036A06"/>
    <w:rsid w:val="00037F72"/>
    <w:rsid w:val="00040F47"/>
    <w:rsid w:val="00041151"/>
    <w:rsid w:val="00041B26"/>
    <w:rsid w:val="00041BDB"/>
    <w:rsid w:val="0004424C"/>
    <w:rsid w:val="000449B1"/>
    <w:rsid w:val="00045A2A"/>
    <w:rsid w:val="00045CE6"/>
    <w:rsid w:val="00051581"/>
    <w:rsid w:val="00051669"/>
    <w:rsid w:val="00051E36"/>
    <w:rsid w:val="00052908"/>
    <w:rsid w:val="00052C94"/>
    <w:rsid w:val="000542C3"/>
    <w:rsid w:val="0005593E"/>
    <w:rsid w:val="00055D8F"/>
    <w:rsid w:val="0006008F"/>
    <w:rsid w:val="000610F7"/>
    <w:rsid w:val="00061898"/>
    <w:rsid w:val="000621F6"/>
    <w:rsid w:val="00062A6A"/>
    <w:rsid w:val="000632D0"/>
    <w:rsid w:val="0006593B"/>
    <w:rsid w:val="00067049"/>
    <w:rsid w:val="00067157"/>
    <w:rsid w:val="00070B18"/>
    <w:rsid w:val="00072F57"/>
    <w:rsid w:val="00073531"/>
    <w:rsid w:val="00073650"/>
    <w:rsid w:val="00073F02"/>
    <w:rsid w:val="0007551A"/>
    <w:rsid w:val="000759FA"/>
    <w:rsid w:val="000760EC"/>
    <w:rsid w:val="00076B98"/>
    <w:rsid w:val="00077A3A"/>
    <w:rsid w:val="00082990"/>
    <w:rsid w:val="00082C3F"/>
    <w:rsid w:val="00084E78"/>
    <w:rsid w:val="00085266"/>
    <w:rsid w:val="0008527F"/>
    <w:rsid w:val="000858BD"/>
    <w:rsid w:val="00087C15"/>
    <w:rsid w:val="00087EA7"/>
    <w:rsid w:val="00090315"/>
    <w:rsid w:val="0009122F"/>
    <w:rsid w:val="00091282"/>
    <w:rsid w:val="00091335"/>
    <w:rsid w:val="0009154F"/>
    <w:rsid w:val="000938DF"/>
    <w:rsid w:val="0009785C"/>
    <w:rsid w:val="000978BB"/>
    <w:rsid w:val="000A0358"/>
    <w:rsid w:val="000A09E9"/>
    <w:rsid w:val="000A2D4C"/>
    <w:rsid w:val="000A2D51"/>
    <w:rsid w:val="000A2FA3"/>
    <w:rsid w:val="000A447A"/>
    <w:rsid w:val="000A5352"/>
    <w:rsid w:val="000A554F"/>
    <w:rsid w:val="000A5645"/>
    <w:rsid w:val="000A5726"/>
    <w:rsid w:val="000A5A26"/>
    <w:rsid w:val="000A5F0B"/>
    <w:rsid w:val="000A6007"/>
    <w:rsid w:val="000A6517"/>
    <w:rsid w:val="000A7D6A"/>
    <w:rsid w:val="000B1EE1"/>
    <w:rsid w:val="000B3A44"/>
    <w:rsid w:val="000B3CA3"/>
    <w:rsid w:val="000B4BBE"/>
    <w:rsid w:val="000B4F2E"/>
    <w:rsid w:val="000B6299"/>
    <w:rsid w:val="000B7138"/>
    <w:rsid w:val="000B75DC"/>
    <w:rsid w:val="000C318A"/>
    <w:rsid w:val="000C3C7A"/>
    <w:rsid w:val="000C4414"/>
    <w:rsid w:val="000D0F1A"/>
    <w:rsid w:val="000D1635"/>
    <w:rsid w:val="000D1F39"/>
    <w:rsid w:val="000D21C2"/>
    <w:rsid w:val="000D28BB"/>
    <w:rsid w:val="000D3C1A"/>
    <w:rsid w:val="000D500B"/>
    <w:rsid w:val="000D638F"/>
    <w:rsid w:val="000D6517"/>
    <w:rsid w:val="000D6C09"/>
    <w:rsid w:val="000D72EC"/>
    <w:rsid w:val="000D7468"/>
    <w:rsid w:val="000D7B78"/>
    <w:rsid w:val="000D7D37"/>
    <w:rsid w:val="000D7DC8"/>
    <w:rsid w:val="000D7F66"/>
    <w:rsid w:val="000E1195"/>
    <w:rsid w:val="000E14E3"/>
    <w:rsid w:val="000E28C1"/>
    <w:rsid w:val="000E2DBE"/>
    <w:rsid w:val="000E4653"/>
    <w:rsid w:val="000E4F13"/>
    <w:rsid w:val="000E5AE8"/>
    <w:rsid w:val="000E621C"/>
    <w:rsid w:val="000E6ABE"/>
    <w:rsid w:val="000E7C2E"/>
    <w:rsid w:val="000F05E9"/>
    <w:rsid w:val="000F0988"/>
    <w:rsid w:val="000F2AC9"/>
    <w:rsid w:val="000F32B2"/>
    <w:rsid w:val="000F374B"/>
    <w:rsid w:val="000F49A0"/>
    <w:rsid w:val="000F501C"/>
    <w:rsid w:val="000F5930"/>
    <w:rsid w:val="000F5A2E"/>
    <w:rsid w:val="000F5DF7"/>
    <w:rsid w:val="000F7089"/>
    <w:rsid w:val="00100252"/>
    <w:rsid w:val="00102311"/>
    <w:rsid w:val="001041AB"/>
    <w:rsid w:val="001050EF"/>
    <w:rsid w:val="0010520D"/>
    <w:rsid w:val="001053B7"/>
    <w:rsid w:val="00106041"/>
    <w:rsid w:val="001064C9"/>
    <w:rsid w:val="00106F3B"/>
    <w:rsid w:val="00107AAF"/>
    <w:rsid w:val="00110648"/>
    <w:rsid w:val="00114A20"/>
    <w:rsid w:val="00114BBC"/>
    <w:rsid w:val="00115BE0"/>
    <w:rsid w:val="001165E9"/>
    <w:rsid w:val="00116C7F"/>
    <w:rsid w:val="001172F3"/>
    <w:rsid w:val="00117CA0"/>
    <w:rsid w:val="00117D3F"/>
    <w:rsid w:val="00120B23"/>
    <w:rsid w:val="00122219"/>
    <w:rsid w:val="001229D8"/>
    <w:rsid w:val="00123815"/>
    <w:rsid w:val="00125215"/>
    <w:rsid w:val="00125885"/>
    <w:rsid w:val="001264B0"/>
    <w:rsid w:val="0012679D"/>
    <w:rsid w:val="00127D82"/>
    <w:rsid w:val="001322CC"/>
    <w:rsid w:val="0013285F"/>
    <w:rsid w:val="00133569"/>
    <w:rsid w:val="00134997"/>
    <w:rsid w:val="0013559B"/>
    <w:rsid w:val="00135742"/>
    <w:rsid w:val="00135973"/>
    <w:rsid w:val="00136623"/>
    <w:rsid w:val="00137B72"/>
    <w:rsid w:val="00137C1C"/>
    <w:rsid w:val="00137D32"/>
    <w:rsid w:val="00140775"/>
    <w:rsid w:val="001430FC"/>
    <w:rsid w:val="0014324D"/>
    <w:rsid w:val="001459ED"/>
    <w:rsid w:val="00145C4A"/>
    <w:rsid w:val="00145E15"/>
    <w:rsid w:val="0014642A"/>
    <w:rsid w:val="0014670C"/>
    <w:rsid w:val="001474CD"/>
    <w:rsid w:val="00151181"/>
    <w:rsid w:val="00151FF9"/>
    <w:rsid w:val="00152DA2"/>
    <w:rsid w:val="001539A7"/>
    <w:rsid w:val="00153A22"/>
    <w:rsid w:val="00155288"/>
    <w:rsid w:val="001562A6"/>
    <w:rsid w:val="001567B4"/>
    <w:rsid w:val="00156BC2"/>
    <w:rsid w:val="00157A5B"/>
    <w:rsid w:val="00160710"/>
    <w:rsid w:val="00160A4A"/>
    <w:rsid w:val="00160BC6"/>
    <w:rsid w:val="00161FFC"/>
    <w:rsid w:val="001629DE"/>
    <w:rsid w:val="00162F0B"/>
    <w:rsid w:val="00163ED9"/>
    <w:rsid w:val="00164365"/>
    <w:rsid w:val="00164E15"/>
    <w:rsid w:val="00165528"/>
    <w:rsid w:val="001673AE"/>
    <w:rsid w:val="00167642"/>
    <w:rsid w:val="001707B3"/>
    <w:rsid w:val="00170A7E"/>
    <w:rsid w:val="00171389"/>
    <w:rsid w:val="00171F07"/>
    <w:rsid w:val="00173B01"/>
    <w:rsid w:val="00174931"/>
    <w:rsid w:val="00174E70"/>
    <w:rsid w:val="00175D97"/>
    <w:rsid w:val="001767F1"/>
    <w:rsid w:val="0017705B"/>
    <w:rsid w:val="00180A6D"/>
    <w:rsid w:val="00180BEC"/>
    <w:rsid w:val="001811C0"/>
    <w:rsid w:val="001811DD"/>
    <w:rsid w:val="00181592"/>
    <w:rsid w:val="00181FEF"/>
    <w:rsid w:val="00182009"/>
    <w:rsid w:val="00182B3D"/>
    <w:rsid w:val="0018330B"/>
    <w:rsid w:val="00183527"/>
    <w:rsid w:val="001848F8"/>
    <w:rsid w:val="00184A7C"/>
    <w:rsid w:val="00184C46"/>
    <w:rsid w:val="0018552F"/>
    <w:rsid w:val="001855A4"/>
    <w:rsid w:val="0018584C"/>
    <w:rsid w:val="001858AD"/>
    <w:rsid w:val="001866B8"/>
    <w:rsid w:val="00187946"/>
    <w:rsid w:val="0019154A"/>
    <w:rsid w:val="001952AC"/>
    <w:rsid w:val="001956DD"/>
    <w:rsid w:val="00195F4E"/>
    <w:rsid w:val="00196837"/>
    <w:rsid w:val="001A0124"/>
    <w:rsid w:val="001A014D"/>
    <w:rsid w:val="001A043D"/>
    <w:rsid w:val="001A0991"/>
    <w:rsid w:val="001A0E5A"/>
    <w:rsid w:val="001A2A29"/>
    <w:rsid w:val="001A2BAC"/>
    <w:rsid w:val="001A2E6B"/>
    <w:rsid w:val="001A37A2"/>
    <w:rsid w:val="001A482D"/>
    <w:rsid w:val="001A4F1D"/>
    <w:rsid w:val="001A5A2D"/>
    <w:rsid w:val="001A627A"/>
    <w:rsid w:val="001A7E81"/>
    <w:rsid w:val="001B26DA"/>
    <w:rsid w:val="001B3813"/>
    <w:rsid w:val="001B401C"/>
    <w:rsid w:val="001B4B10"/>
    <w:rsid w:val="001B559B"/>
    <w:rsid w:val="001B719C"/>
    <w:rsid w:val="001B7904"/>
    <w:rsid w:val="001C0A16"/>
    <w:rsid w:val="001C1D34"/>
    <w:rsid w:val="001C1E67"/>
    <w:rsid w:val="001C2CA3"/>
    <w:rsid w:val="001C3907"/>
    <w:rsid w:val="001C3B8D"/>
    <w:rsid w:val="001C3DF1"/>
    <w:rsid w:val="001C4593"/>
    <w:rsid w:val="001C5DC9"/>
    <w:rsid w:val="001C7D5C"/>
    <w:rsid w:val="001D0033"/>
    <w:rsid w:val="001D0883"/>
    <w:rsid w:val="001D505E"/>
    <w:rsid w:val="001D539E"/>
    <w:rsid w:val="001D6C7D"/>
    <w:rsid w:val="001E0FA7"/>
    <w:rsid w:val="001E13BA"/>
    <w:rsid w:val="001E1F86"/>
    <w:rsid w:val="001E27D5"/>
    <w:rsid w:val="001E35FE"/>
    <w:rsid w:val="001E3D4B"/>
    <w:rsid w:val="001E46CB"/>
    <w:rsid w:val="001E4C6B"/>
    <w:rsid w:val="001E60A8"/>
    <w:rsid w:val="001E70D5"/>
    <w:rsid w:val="001F00C1"/>
    <w:rsid w:val="001F1763"/>
    <w:rsid w:val="001F1F9C"/>
    <w:rsid w:val="001F37FA"/>
    <w:rsid w:val="001F56D5"/>
    <w:rsid w:val="001F6C5D"/>
    <w:rsid w:val="001F711B"/>
    <w:rsid w:val="001F738E"/>
    <w:rsid w:val="00201DF4"/>
    <w:rsid w:val="002020C9"/>
    <w:rsid w:val="0020340C"/>
    <w:rsid w:val="002038DE"/>
    <w:rsid w:val="00205038"/>
    <w:rsid w:val="002059B1"/>
    <w:rsid w:val="00210617"/>
    <w:rsid w:val="002106A9"/>
    <w:rsid w:val="00212C3D"/>
    <w:rsid w:val="00213B11"/>
    <w:rsid w:val="0021433C"/>
    <w:rsid w:val="00214D93"/>
    <w:rsid w:val="002157CC"/>
    <w:rsid w:val="00215F5C"/>
    <w:rsid w:val="00220208"/>
    <w:rsid w:val="00220C25"/>
    <w:rsid w:val="00220E01"/>
    <w:rsid w:val="00221BD0"/>
    <w:rsid w:val="0022205C"/>
    <w:rsid w:val="0022225C"/>
    <w:rsid w:val="00222350"/>
    <w:rsid w:val="00223EB0"/>
    <w:rsid w:val="002241AA"/>
    <w:rsid w:val="002255E8"/>
    <w:rsid w:val="00227ABF"/>
    <w:rsid w:val="00227C47"/>
    <w:rsid w:val="002326DB"/>
    <w:rsid w:val="00234359"/>
    <w:rsid w:val="00234921"/>
    <w:rsid w:val="00235EDD"/>
    <w:rsid w:val="002366DE"/>
    <w:rsid w:val="00236F82"/>
    <w:rsid w:val="00241454"/>
    <w:rsid w:val="00241EA7"/>
    <w:rsid w:val="00242023"/>
    <w:rsid w:val="00242860"/>
    <w:rsid w:val="0024408B"/>
    <w:rsid w:val="0025049B"/>
    <w:rsid w:val="00250D2B"/>
    <w:rsid w:val="0025191B"/>
    <w:rsid w:val="00252C36"/>
    <w:rsid w:val="00256366"/>
    <w:rsid w:val="00257B61"/>
    <w:rsid w:val="00261F89"/>
    <w:rsid w:val="00262086"/>
    <w:rsid w:val="00262363"/>
    <w:rsid w:val="00263289"/>
    <w:rsid w:val="002633E4"/>
    <w:rsid w:val="00263421"/>
    <w:rsid w:val="00265518"/>
    <w:rsid w:val="00265B47"/>
    <w:rsid w:val="00266390"/>
    <w:rsid w:val="0026717B"/>
    <w:rsid w:val="00270970"/>
    <w:rsid w:val="00271C17"/>
    <w:rsid w:val="00271F42"/>
    <w:rsid w:val="00272A93"/>
    <w:rsid w:val="00272F29"/>
    <w:rsid w:val="0027374F"/>
    <w:rsid w:val="00273A5B"/>
    <w:rsid w:val="00275634"/>
    <w:rsid w:val="00281CEB"/>
    <w:rsid w:val="00282BFE"/>
    <w:rsid w:val="00283B1A"/>
    <w:rsid w:val="00284EF2"/>
    <w:rsid w:val="00286265"/>
    <w:rsid w:val="00286783"/>
    <w:rsid w:val="00287013"/>
    <w:rsid w:val="00290B22"/>
    <w:rsid w:val="0029116F"/>
    <w:rsid w:val="00291D37"/>
    <w:rsid w:val="002936AC"/>
    <w:rsid w:val="00293B96"/>
    <w:rsid w:val="002A02CF"/>
    <w:rsid w:val="002A1DBB"/>
    <w:rsid w:val="002A2454"/>
    <w:rsid w:val="002A2638"/>
    <w:rsid w:val="002A2F5A"/>
    <w:rsid w:val="002A3625"/>
    <w:rsid w:val="002A3DF8"/>
    <w:rsid w:val="002A4BF2"/>
    <w:rsid w:val="002A655B"/>
    <w:rsid w:val="002A6989"/>
    <w:rsid w:val="002A6FBC"/>
    <w:rsid w:val="002A78D7"/>
    <w:rsid w:val="002B2620"/>
    <w:rsid w:val="002B673E"/>
    <w:rsid w:val="002B6B1C"/>
    <w:rsid w:val="002C2B42"/>
    <w:rsid w:val="002C388C"/>
    <w:rsid w:val="002C38DB"/>
    <w:rsid w:val="002C49D5"/>
    <w:rsid w:val="002C5865"/>
    <w:rsid w:val="002C66CA"/>
    <w:rsid w:val="002C73E0"/>
    <w:rsid w:val="002D0D0E"/>
    <w:rsid w:val="002D16D6"/>
    <w:rsid w:val="002D1DF6"/>
    <w:rsid w:val="002D1DF7"/>
    <w:rsid w:val="002D34C0"/>
    <w:rsid w:val="002D69D5"/>
    <w:rsid w:val="002D69E5"/>
    <w:rsid w:val="002D78D8"/>
    <w:rsid w:val="002D7C5B"/>
    <w:rsid w:val="002D7EA0"/>
    <w:rsid w:val="002E0165"/>
    <w:rsid w:val="002E01DF"/>
    <w:rsid w:val="002E05B5"/>
    <w:rsid w:val="002E07FF"/>
    <w:rsid w:val="002E1593"/>
    <w:rsid w:val="002E2CDE"/>
    <w:rsid w:val="002E357E"/>
    <w:rsid w:val="002E5459"/>
    <w:rsid w:val="002E5763"/>
    <w:rsid w:val="002E5771"/>
    <w:rsid w:val="002E7B3B"/>
    <w:rsid w:val="002F097C"/>
    <w:rsid w:val="002F2522"/>
    <w:rsid w:val="002F3E68"/>
    <w:rsid w:val="002F4BBD"/>
    <w:rsid w:val="002F51AE"/>
    <w:rsid w:val="002F54B1"/>
    <w:rsid w:val="002F6D64"/>
    <w:rsid w:val="002F764A"/>
    <w:rsid w:val="0030195A"/>
    <w:rsid w:val="003020D4"/>
    <w:rsid w:val="00303325"/>
    <w:rsid w:val="0030450C"/>
    <w:rsid w:val="00305941"/>
    <w:rsid w:val="00306357"/>
    <w:rsid w:val="003063FA"/>
    <w:rsid w:val="003065F7"/>
    <w:rsid w:val="00306BCE"/>
    <w:rsid w:val="00307B1A"/>
    <w:rsid w:val="00307D45"/>
    <w:rsid w:val="00310D79"/>
    <w:rsid w:val="00310E07"/>
    <w:rsid w:val="0031155E"/>
    <w:rsid w:val="003146DD"/>
    <w:rsid w:val="0031484A"/>
    <w:rsid w:val="00315893"/>
    <w:rsid w:val="00316BEA"/>
    <w:rsid w:val="003178E3"/>
    <w:rsid w:val="00317F66"/>
    <w:rsid w:val="00321081"/>
    <w:rsid w:val="0032130A"/>
    <w:rsid w:val="003216D8"/>
    <w:rsid w:val="00322482"/>
    <w:rsid w:val="00322C2E"/>
    <w:rsid w:val="00323BFE"/>
    <w:rsid w:val="00324C23"/>
    <w:rsid w:val="003253BB"/>
    <w:rsid w:val="003265C4"/>
    <w:rsid w:val="00326B08"/>
    <w:rsid w:val="00326B79"/>
    <w:rsid w:val="00327010"/>
    <w:rsid w:val="003271CB"/>
    <w:rsid w:val="00327866"/>
    <w:rsid w:val="003309F2"/>
    <w:rsid w:val="00330D44"/>
    <w:rsid w:val="003325AB"/>
    <w:rsid w:val="00333E3B"/>
    <w:rsid w:val="00334658"/>
    <w:rsid w:val="00334B27"/>
    <w:rsid w:val="00335204"/>
    <w:rsid w:val="00335993"/>
    <w:rsid w:val="003369BE"/>
    <w:rsid w:val="00336A92"/>
    <w:rsid w:val="00336F5D"/>
    <w:rsid w:val="00337A83"/>
    <w:rsid w:val="00340DF7"/>
    <w:rsid w:val="003414DD"/>
    <w:rsid w:val="0034213A"/>
    <w:rsid w:val="003430A1"/>
    <w:rsid w:val="00343AD8"/>
    <w:rsid w:val="00345782"/>
    <w:rsid w:val="00345CA8"/>
    <w:rsid w:val="00346253"/>
    <w:rsid w:val="003521F6"/>
    <w:rsid w:val="00352A32"/>
    <w:rsid w:val="00352E8A"/>
    <w:rsid w:val="0035300D"/>
    <w:rsid w:val="003532D0"/>
    <w:rsid w:val="0035419F"/>
    <w:rsid w:val="0035498E"/>
    <w:rsid w:val="00355986"/>
    <w:rsid w:val="00355C76"/>
    <w:rsid w:val="00356214"/>
    <w:rsid w:val="003570D9"/>
    <w:rsid w:val="003601D3"/>
    <w:rsid w:val="00362078"/>
    <w:rsid w:val="00362528"/>
    <w:rsid w:val="0036275B"/>
    <w:rsid w:val="00362A75"/>
    <w:rsid w:val="00362E31"/>
    <w:rsid w:val="00364215"/>
    <w:rsid w:val="00364937"/>
    <w:rsid w:val="00364AF0"/>
    <w:rsid w:val="00364E5C"/>
    <w:rsid w:val="00367F7C"/>
    <w:rsid w:val="00370FF0"/>
    <w:rsid w:val="0037273A"/>
    <w:rsid w:val="0037290B"/>
    <w:rsid w:val="00372E12"/>
    <w:rsid w:val="00373051"/>
    <w:rsid w:val="003737D1"/>
    <w:rsid w:val="003741EC"/>
    <w:rsid w:val="0037671E"/>
    <w:rsid w:val="00376786"/>
    <w:rsid w:val="00376792"/>
    <w:rsid w:val="003772CA"/>
    <w:rsid w:val="00377551"/>
    <w:rsid w:val="00377CFA"/>
    <w:rsid w:val="00380254"/>
    <w:rsid w:val="00381564"/>
    <w:rsid w:val="00381FE3"/>
    <w:rsid w:val="00382B7F"/>
    <w:rsid w:val="00383221"/>
    <w:rsid w:val="00384618"/>
    <w:rsid w:val="00391280"/>
    <w:rsid w:val="003915F7"/>
    <w:rsid w:val="00391E5A"/>
    <w:rsid w:val="0039235A"/>
    <w:rsid w:val="0039256D"/>
    <w:rsid w:val="00392CD2"/>
    <w:rsid w:val="00392E4E"/>
    <w:rsid w:val="003937B7"/>
    <w:rsid w:val="003944A2"/>
    <w:rsid w:val="0039532D"/>
    <w:rsid w:val="0039568D"/>
    <w:rsid w:val="00395CBC"/>
    <w:rsid w:val="0039766F"/>
    <w:rsid w:val="0039777A"/>
    <w:rsid w:val="00397E7E"/>
    <w:rsid w:val="003A2270"/>
    <w:rsid w:val="003A2A62"/>
    <w:rsid w:val="003A2B94"/>
    <w:rsid w:val="003A2E14"/>
    <w:rsid w:val="003A45F6"/>
    <w:rsid w:val="003A4B05"/>
    <w:rsid w:val="003A4F91"/>
    <w:rsid w:val="003A5A22"/>
    <w:rsid w:val="003A7212"/>
    <w:rsid w:val="003B08EA"/>
    <w:rsid w:val="003B12D7"/>
    <w:rsid w:val="003B1C85"/>
    <w:rsid w:val="003B45F2"/>
    <w:rsid w:val="003B49BE"/>
    <w:rsid w:val="003B4EDF"/>
    <w:rsid w:val="003B5437"/>
    <w:rsid w:val="003B5617"/>
    <w:rsid w:val="003B5ABB"/>
    <w:rsid w:val="003B6CE9"/>
    <w:rsid w:val="003C01D5"/>
    <w:rsid w:val="003C0522"/>
    <w:rsid w:val="003C18E1"/>
    <w:rsid w:val="003C1F88"/>
    <w:rsid w:val="003C2120"/>
    <w:rsid w:val="003C3C14"/>
    <w:rsid w:val="003C40F5"/>
    <w:rsid w:val="003C4348"/>
    <w:rsid w:val="003C5A14"/>
    <w:rsid w:val="003C5EC4"/>
    <w:rsid w:val="003C772C"/>
    <w:rsid w:val="003C786A"/>
    <w:rsid w:val="003D0CBA"/>
    <w:rsid w:val="003D196D"/>
    <w:rsid w:val="003D352D"/>
    <w:rsid w:val="003D37D8"/>
    <w:rsid w:val="003D4FEB"/>
    <w:rsid w:val="003D5812"/>
    <w:rsid w:val="003D7961"/>
    <w:rsid w:val="003E045B"/>
    <w:rsid w:val="003E128E"/>
    <w:rsid w:val="003E3050"/>
    <w:rsid w:val="003E3141"/>
    <w:rsid w:val="003E37F3"/>
    <w:rsid w:val="003E57BD"/>
    <w:rsid w:val="003E5D25"/>
    <w:rsid w:val="003E67F7"/>
    <w:rsid w:val="003E6A71"/>
    <w:rsid w:val="003E6B82"/>
    <w:rsid w:val="003E71A2"/>
    <w:rsid w:val="003E74CC"/>
    <w:rsid w:val="003E7558"/>
    <w:rsid w:val="003E7EDD"/>
    <w:rsid w:val="003F083C"/>
    <w:rsid w:val="003F1421"/>
    <w:rsid w:val="003F1FA1"/>
    <w:rsid w:val="003F3D9C"/>
    <w:rsid w:val="003F4EA0"/>
    <w:rsid w:val="003F6B1A"/>
    <w:rsid w:val="003F7954"/>
    <w:rsid w:val="00401149"/>
    <w:rsid w:val="00401303"/>
    <w:rsid w:val="004021D4"/>
    <w:rsid w:val="004028B6"/>
    <w:rsid w:val="004034B1"/>
    <w:rsid w:val="00405DB0"/>
    <w:rsid w:val="004063E0"/>
    <w:rsid w:val="004065A9"/>
    <w:rsid w:val="00407B64"/>
    <w:rsid w:val="00407FCD"/>
    <w:rsid w:val="00410451"/>
    <w:rsid w:val="004114F2"/>
    <w:rsid w:val="00412E0D"/>
    <w:rsid w:val="00412EFF"/>
    <w:rsid w:val="00413590"/>
    <w:rsid w:val="00413876"/>
    <w:rsid w:val="00413BA6"/>
    <w:rsid w:val="00414231"/>
    <w:rsid w:val="00414376"/>
    <w:rsid w:val="004148A3"/>
    <w:rsid w:val="00414984"/>
    <w:rsid w:val="00417C79"/>
    <w:rsid w:val="004201D0"/>
    <w:rsid w:val="00421BBA"/>
    <w:rsid w:val="004227F5"/>
    <w:rsid w:val="0042291B"/>
    <w:rsid w:val="004235BA"/>
    <w:rsid w:val="00423ED0"/>
    <w:rsid w:val="0042535D"/>
    <w:rsid w:val="004266C4"/>
    <w:rsid w:val="00426BCF"/>
    <w:rsid w:val="00427909"/>
    <w:rsid w:val="00430396"/>
    <w:rsid w:val="004325D4"/>
    <w:rsid w:val="00432948"/>
    <w:rsid w:val="00433014"/>
    <w:rsid w:val="00433EC1"/>
    <w:rsid w:val="0043432E"/>
    <w:rsid w:val="004343EB"/>
    <w:rsid w:val="004345DC"/>
    <w:rsid w:val="00434D9E"/>
    <w:rsid w:val="00435560"/>
    <w:rsid w:val="00435A1B"/>
    <w:rsid w:val="00436DDE"/>
    <w:rsid w:val="00437280"/>
    <w:rsid w:val="004372FA"/>
    <w:rsid w:val="004374FB"/>
    <w:rsid w:val="00441373"/>
    <w:rsid w:val="004417B2"/>
    <w:rsid w:val="00441E95"/>
    <w:rsid w:val="0044254F"/>
    <w:rsid w:val="00445978"/>
    <w:rsid w:val="00446241"/>
    <w:rsid w:val="00446262"/>
    <w:rsid w:val="00446939"/>
    <w:rsid w:val="00450332"/>
    <w:rsid w:val="00450BDB"/>
    <w:rsid w:val="0045144B"/>
    <w:rsid w:val="0045221F"/>
    <w:rsid w:val="004543D9"/>
    <w:rsid w:val="00456655"/>
    <w:rsid w:val="00456F2C"/>
    <w:rsid w:val="00457771"/>
    <w:rsid w:val="00462AE9"/>
    <w:rsid w:val="00463A50"/>
    <w:rsid w:val="004642E4"/>
    <w:rsid w:val="00465337"/>
    <w:rsid w:val="004662B3"/>
    <w:rsid w:val="00466BC5"/>
    <w:rsid w:val="0047092C"/>
    <w:rsid w:val="004719E7"/>
    <w:rsid w:val="0047214A"/>
    <w:rsid w:val="00472368"/>
    <w:rsid w:val="004727C5"/>
    <w:rsid w:val="00473A05"/>
    <w:rsid w:val="00473E67"/>
    <w:rsid w:val="00476472"/>
    <w:rsid w:val="004769C9"/>
    <w:rsid w:val="00476E58"/>
    <w:rsid w:val="00477B87"/>
    <w:rsid w:val="00481403"/>
    <w:rsid w:val="0048214C"/>
    <w:rsid w:val="00482831"/>
    <w:rsid w:val="00482EEC"/>
    <w:rsid w:val="00484433"/>
    <w:rsid w:val="00484862"/>
    <w:rsid w:val="004860F8"/>
    <w:rsid w:val="00486398"/>
    <w:rsid w:val="00486CB1"/>
    <w:rsid w:val="00487102"/>
    <w:rsid w:val="00490958"/>
    <w:rsid w:val="00491DC6"/>
    <w:rsid w:val="0049357C"/>
    <w:rsid w:val="00494006"/>
    <w:rsid w:val="00494B36"/>
    <w:rsid w:val="00494E95"/>
    <w:rsid w:val="004952C7"/>
    <w:rsid w:val="00495ADC"/>
    <w:rsid w:val="00496493"/>
    <w:rsid w:val="0049704A"/>
    <w:rsid w:val="00497A68"/>
    <w:rsid w:val="00497E14"/>
    <w:rsid w:val="004A18D2"/>
    <w:rsid w:val="004A3B32"/>
    <w:rsid w:val="004A3DAC"/>
    <w:rsid w:val="004A52DD"/>
    <w:rsid w:val="004A6322"/>
    <w:rsid w:val="004A7924"/>
    <w:rsid w:val="004B2F09"/>
    <w:rsid w:val="004B40F6"/>
    <w:rsid w:val="004B478C"/>
    <w:rsid w:val="004B4FA6"/>
    <w:rsid w:val="004B7EBF"/>
    <w:rsid w:val="004C0562"/>
    <w:rsid w:val="004C1162"/>
    <w:rsid w:val="004C1727"/>
    <w:rsid w:val="004C4866"/>
    <w:rsid w:val="004C599E"/>
    <w:rsid w:val="004C640D"/>
    <w:rsid w:val="004C745E"/>
    <w:rsid w:val="004D0001"/>
    <w:rsid w:val="004D002D"/>
    <w:rsid w:val="004D01CF"/>
    <w:rsid w:val="004D1250"/>
    <w:rsid w:val="004D39B6"/>
    <w:rsid w:val="004D4228"/>
    <w:rsid w:val="004D4D11"/>
    <w:rsid w:val="004D4E3B"/>
    <w:rsid w:val="004D50D5"/>
    <w:rsid w:val="004D624C"/>
    <w:rsid w:val="004D797E"/>
    <w:rsid w:val="004E0017"/>
    <w:rsid w:val="004E0316"/>
    <w:rsid w:val="004E2381"/>
    <w:rsid w:val="004E299A"/>
    <w:rsid w:val="004E2F1C"/>
    <w:rsid w:val="004E4A9D"/>
    <w:rsid w:val="004E540E"/>
    <w:rsid w:val="004E71A1"/>
    <w:rsid w:val="004E7E3A"/>
    <w:rsid w:val="004F244D"/>
    <w:rsid w:val="004F4922"/>
    <w:rsid w:val="004F609D"/>
    <w:rsid w:val="004F61AC"/>
    <w:rsid w:val="004F7093"/>
    <w:rsid w:val="005005C2"/>
    <w:rsid w:val="00501961"/>
    <w:rsid w:val="00501983"/>
    <w:rsid w:val="00501BAC"/>
    <w:rsid w:val="005027CF"/>
    <w:rsid w:val="00502C75"/>
    <w:rsid w:val="00503654"/>
    <w:rsid w:val="00503C94"/>
    <w:rsid w:val="00504084"/>
    <w:rsid w:val="005071F2"/>
    <w:rsid w:val="00507CA7"/>
    <w:rsid w:val="00507E6F"/>
    <w:rsid w:val="0051034E"/>
    <w:rsid w:val="005109F7"/>
    <w:rsid w:val="00510E2F"/>
    <w:rsid w:val="00512435"/>
    <w:rsid w:val="00514A77"/>
    <w:rsid w:val="005155FE"/>
    <w:rsid w:val="00517809"/>
    <w:rsid w:val="005205FE"/>
    <w:rsid w:val="00520628"/>
    <w:rsid w:val="00520A52"/>
    <w:rsid w:val="00521745"/>
    <w:rsid w:val="0052336B"/>
    <w:rsid w:val="00523C77"/>
    <w:rsid w:val="00523D24"/>
    <w:rsid w:val="0052476B"/>
    <w:rsid w:val="00524D5C"/>
    <w:rsid w:val="00525A82"/>
    <w:rsid w:val="00526783"/>
    <w:rsid w:val="0052741B"/>
    <w:rsid w:val="00531702"/>
    <w:rsid w:val="00532A0D"/>
    <w:rsid w:val="00533431"/>
    <w:rsid w:val="00537129"/>
    <w:rsid w:val="00543537"/>
    <w:rsid w:val="00543783"/>
    <w:rsid w:val="00543BC1"/>
    <w:rsid w:val="0054520C"/>
    <w:rsid w:val="00545C0E"/>
    <w:rsid w:val="00545E7C"/>
    <w:rsid w:val="00547A22"/>
    <w:rsid w:val="00547D9E"/>
    <w:rsid w:val="00550814"/>
    <w:rsid w:val="00550836"/>
    <w:rsid w:val="00552FEE"/>
    <w:rsid w:val="00554380"/>
    <w:rsid w:val="00554CC4"/>
    <w:rsid w:val="00554F32"/>
    <w:rsid w:val="0055757F"/>
    <w:rsid w:val="00557F58"/>
    <w:rsid w:val="00562719"/>
    <w:rsid w:val="00563127"/>
    <w:rsid w:val="00564C89"/>
    <w:rsid w:val="005657D5"/>
    <w:rsid w:val="00566122"/>
    <w:rsid w:val="005662F5"/>
    <w:rsid w:val="00570489"/>
    <w:rsid w:val="00570602"/>
    <w:rsid w:val="00570735"/>
    <w:rsid w:val="0057091B"/>
    <w:rsid w:val="0057358E"/>
    <w:rsid w:val="0057381E"/>
    <w:rsid w:val="00573CBA"/>
    <w:rsid w:val="00574267"/>
    <w:rsid w:val="00575AC1"/>
    <w:rsid w:val="00580417"/>
    <w:rsid w:val="005811ED"/>
    <w:rsid w:val="005829C7"/>
    <w:rsid w:val="00583890"/>
    <w:rsid w:val="0058706F"/>
    <w:rsid w:val="005875D1"/>
    <w:rsid w:val="00590714"/>
    <w:rsid w:val="00591930"/>
    <w:rsid w:val="00591B67"/>
    <w:rsid w:val="00592F9D"/>
    <w:rsid w:val="005942BE"/>
    <w:rsid w:val="00595769"/>
    <w:rsid w:val="00596089"/>
    <w:rsid w:val="00596834"/>
    <w:rsid w:val="005977A5"/>
    <w:rsid w:val="00597D68"/>
    <w:rsid w:val="005A115E"/>
    <w:rsid w:val="005A1DAB"/>
    <w:rsid w:val="005A235D"/>
    <w:rsid w:val="005A26AE"/>
    <w:rsid w:val="005A3339"/>
    <w:rsid w:val="005A3ED8"/>
    <w:rsid w:val="005A66A6"/>
    <w:rsid w:val="005A7FB9"/>
    <w:rsid w:val="005B0549"/>
    <w:rsid w:val="005B2572"/>
    <w:rsid w:val="005B2F9F"/>
    <w:rsid w:val="005B3C05"/>
    <w:rsid w:val="005B3C90"/>
    <w:rsid w:val="005B4006"/>
    <w:rsid w:val="005B4C91"/>
    <w:rsid w:val="005B530D"/>
    <w:rsid w:val="005B56F0"/>
    <w:rsid w:val="005B789E"/>
    <w:rsid w:val="005C2421"/>
    <w:rsid w:val="005C307F"/>
    <w:rsid w:val="005C54D8"/>
    <w:rsid w:val="005D10CE"/>
    <w:rsid w:val="005D2156"/>
    <w:rsid w:val="005D37E5"/>
    <w:rsid w:val="005D420D"/>
    <w:rsid w:val="005D432B"/>
    <w:rsid w:val="005D4970"/>
    <w:rsid w:val="005D5514"/>
    <w:rsid w:val="005D6096"/>
    <w:rsid w:val="005D78EA"/>
    <w:rsid w:val="005E006F"/>
    <w:rsid w:val="005E04BA"/>
    <w:rsid w:val="005E0A4D"/>
    <w:rsid w:val="005E16AD"/>
    <w:rsid w:val="005E1B83"/>
    <w:rsid w:val="005E3721"/>
    <w:rsid w:val="005E515F"/>
    <w:rsid w:val="005E7464"/>
    <w:rsid w:val="005EC219"/>
    <w:rsid w:val="005F0590"/>
    <w:rsid w:val="005F1106"/>
    <w:rsid w:val="005F3E22"/>
    <w:rsid w:val="005F688B"/>
    <w:rsid w:val="005F6932"/>
    <w:rsid w:val="005F7C74"/>
    <w:rsid w:val="00600148"/>
    <w:rsid w:val="00600800"/>
    <w:rsid w:val="00603128"/>
    <w:rsid w:val="006031E4"/>
    <w:rsid w:val="00603D35"/>
    <w:rsid w:val="00604D91"/>
    <w:rsid w:val="006050F8"/>
    <w:rsid w:val="00605235"/>
    <w:rsid w:val="00605D38"/>
    <w:rsid w:val="00605EC4"/>
    <w:rsid w:val="00606908"/>
    <w:rsid w:val="00606B11"/>
    <w:rsid w:val="006071A2"/>
    <w:rsid w:val="00607A88"/>
    <w:rsid w:val="00610464"/>
    <w:rsid w:val="0061165D"/>
    <w:rsid w:val="00612257"/>
    <w:rsid w:val="00612A41"/>
    <w:rsid w:val="00613F52"/>
    <w:rsid w:val="0061467B"/>
    <w:rsid w:val="00614CE6"/>
    <w:rsid w:val="00614F08"/>
    <w:rsid w:val="00614F57"/>
    <w:rsid w:val="00615D58"/>
    <w:rsid w:val="00617F93"/>
    <w:rsid w:val="00620485"/>
    <w:rsid w:val="00620D43"/>
    <w:rsid w:val="00621F3B"/>
    <w:rsid w:val="00622F8A"/>
    <w:rsid w:val="0062316D"/>
    <w:rsid w:val="006238D2"/>
    <w:rsid w:val="006247CC"/>
    <w:rsid w:val="0062573E"/>
    <w:rsid w:val="00627040"/>
    <w:rsid w:val="00627451"/>
    <w:rsid w:val="00630626"/>
    <w:rsid w:val="00630BB7"/>
    <w:rsid w:val="00632B19"/>
    <w:rsid w:val="006338B9"/>
    <w:rsid w:val="00633D63"/>
    <w:rsid w:val="0063532B"/>
    <w:rsid w:val="006366EB"/>
    <w:rsid w:val="0063766B"/>
    <w:rsid w:val="00637D47"/>
    <w:rsid w:val="00637DD0"/>
    <w:rsid w:val="00642D07"/>
    <w:rsid w:val="0064394A"/>
    <w:rsid w:val="00645D92"/>
    <w:rsid w:val="006464F0"/>
    <w:rsid w:val="006469E5"/>
    <w:rsid w:val="006510FC"/>
    <w:rsid w:val="00651819"/>
    <w:rsid w:val="006518E0"/>
    <w:rsid w:val="006529DE"/>
    <w:rsid w:val="00654C7A"/>
    <w:rsid w:val="00655862"/>
    <w:rsid w:val="00657B92"/>
    <w:rsid w:val="006601F3"/>
    <w:rsid w:val="0066280D"/>
    <w:rsid w:val="006633C4"/>
    <w:rsid w:val="00664484"/>
    <w:rsid w:val="00665A37"/>
    <w:rsid w:val="00665DB9"/>
    <w:rsid w:val="006674BB"/>
    <w:rsid w:val="006700C6"/>
    <w:rsid w:val="00670240"/>
    <w:rsid w:val="00670891"/>
    <w:rsid w:val="00670ABF"/>
    <w:rsid w:val="00671714"/>
    <w:rsid w:val="00672ABE"/>
    <w:rsid w:val="006745A4"/>
    <w:rsid w:val="006751B6"/>
    <w:rsid w:val="00675C69"/>
    <w:rsid w:val="0067619A"/>
    <w:rsid w:val="006822C5"/>
    <w:rsid w:val="0068271F"/>
    <w:rsid w:val="00682E08"/>
    <w:rsid w:val="00684A1C"/>
    <w:rsid w:val="006850C2"/>
    <w:rsid w:val="006859EE"/>
    <w:rsid w:val="00686E96"/>
    <w:rsid w:val="00686FA1"/>
    <w:rsid w:val="0069007D"/>
    <w:rsid w:val="00690131"/>
    <w:rsid w:val="0069196A"/>
    <w:rsid w:val="00691B06"/>
    <w:rsid w:val="00691DB7"/>
    <w:rsid w:val="00691DBE"/>
    <w:rsid w:val="006921A9"/>
    <w:rsid w:val="00692614"/>
    <w:rsid w:val="00693635"/>
    <w:rsid w:val="0069432B"/>
    <w:rsid w:val="006951E1"/>
    <w:rsid w:val="00696440"/>
    <w:rsid w:val="006974B0"/>
    <w:rsid w:val="00697907"/>
    <w:rsid w:val="006A1829"/>
    <w:rsid w:val="006A3EEF"/>
    <w:rsid w:val="006A50DD"/>
    <w:rsid w:val="006A69E2"/>
    <w:rsid w:val="006A6C20"/>
    <w:rsid w:val="006A71C3"/>
    <w:rsid w:val="006B17E6"/>
    <w:rsid w:val="006B3FDC"/>
    <w:rsid w:val="006B46F8"/>
    <w:rsid w:val="006B5CEB"/>
    <w:rsid w:val="006B763C"/>
    <w:rsid w:val="006B7777"/>
    <w:rsid w:val="006B7B64"/>
    <w:rsid w:val="006B7D09"/>
    <w:rsid w:val="006C0256"/>
    <w:rsid w:val="006C21DE"/>
    <w:rsid w:val="006C2E90"/>
    <w:rsid w:val="006C3F44"/>
    <w:rsid w:val="006C4C6B"/>
    <w:rsid w:val="006C5E29"/>
    <w:rsid w:val="006C62DE"/>
    <w:rsid w:val="006C64A0"/>
    <w:rsid w:val="006C64DF"/>
    <w:rsid w:val="006C73B1"/>
    <w:rsid w:val="006C7B07"/>
    <w:rsid w:val="006D2C24"/>
    <w:rsid w:val="006D3045"/>
    <w:rsid w:val="006D35CB"/>
    <w:rsid w:val="006D3EE7"/>
    <w:rsid w:val="006D441B"/>
    <w:rsid w:val="006D558D"/>
    <w:rsid w:val="006D5AFD"/>
    <w:rsid w:val="006D609A"/>
    <w:rsid w:val="006D63AC"/>
    <w:rsid w:val="006D707E"/>
    <w:rsid w:val="006D7FCB"/>
    <w:rsid w:val="006E16EF"/>
    <w:rsid w:val="006E1A09"/>
    <w:rsid w:val="006E1BE5"/>
    <w:rsid w:val="006E2D48"/>
    <w:rsid w:val="006E33B7"/>
    <w:rsid w:val="006E370A"/>
    <w:rsid w:val="006E464F"/>
    <w:rsid w:val="006E4668"/>
    <w:rsid w:val="006E54E9"/>
    <w:rsid w:val="006E748E"/>
    <w:rsid w:val="006E7C68"/>
    <w:rsid w:val="006F09B4"/>
    <w:rsid w:val="006F2069"/>
    <w:rsid w:val="006F23F3"/>
    <w:rsid w:val="006F3675"/>
    <w:rsid w:val="006F5F57"/>
    <w:rsid w:val="006F67D5"/>
    <w:rsid w:val="007000FD"/>
    <w:rsid w:val="00700BFA"/>
    <w:rsid w:val="007031D9"/>
    <w:rsid w:val="00704189"/>
    <w:rsid w:val="00705A92"/>
    <w:rsid w:val="00710A66"/>
    <w:rsid w:val="00711845"/>
    <w:rsid w:val="00712CB1"/>
    <w:rsid w:val="007136A1"/>
    <w:rsid w:val="0071454E"/>
    <w:rsid w:val="007159A3"/>
    <w:rsid w:val="007170E9"/>
    <w:rsid w:val="00717C66"/>
    <w:rsid w:val="00722F20"/>
    <w:rsid w:val="0072399D"/>
    <w:rsid w:val="00723B8F"/>
    <w:rsid w:val="00725035"/>
    <w:rsid w:val="007260FE"/>
    <w:rsid w:val="007268B6"/>
    <w:rsid w:val="00726C55"/>
    <w:rsid w:val="007272AA"/>
    <w:rsid w:val="00731135"/>
    <w:rsid w:val="007324AF"/>
    <w:rsid w:val="007344FF"/>
    <w:rsid w:val="0073673F"/>
    <w:rsid w:val="00741CA1"/>
    <w:rsid w:val="0074232E"/>
    <w:rsid w:val="007427C3"/>
    <w:rsid w:val="00743241"/>
    <w:rsid w:val="0074366C"/>
    <w:rsid w:val="00745EBE"/>
    <w:rsid w:val="007472A6"/>
    <w:rsid w:val="00750416"/>
    <w:rsid w:val="00750945"/>
    <w:rsid w:val="00753FCD"/>
    <w:rsid w:val="007543CC"/>
    <w:rsid w:val="00754B14"/>
    <w:rsid w:val="00754C6F"/>
    <w:rsid w:val="007557BF"/>
    <w:rsid w:val="00756178"/>
    <w:rsid w:val="00757859"/>
    <w:rsid w:val="00761396"/>
    <w:rsid w:val="00763B32"/>
    <w:rsid w:val="007653EF"/>
    <w:rsid w:val="00766BCE"/>
    <w:rsid w:val="00770193"/>
    <w:rsid w:val="007715FC"/>
    <w:rsid w:val="00773499"/>
    <w:rsid w:val="007736C4"/>
    <w:rsid w:val="00773A33"/>
    <w:rsid w:val="007741E8"/>
    <w:rsid w:val="007741FF"/>
    <w:rsid w:val="00775622"/>
    <w:rsid w:val="0077636A"/>
    <w:rsid w:val="0077794D"/>
    <w:rsid w:val="00780F7A"/>
    <w:rsid w:val="007812F6"/>
    <w:rsid w:val="00781769"/>
    <w:rsid w:val="00781837"/>
    <w:rsid w:val="0078355E"/>
    <w:rsid w:val="00783CE4"/>
    <w:rsid w:val="0078429E"/>
    <w:rsid w:val="0078435F"/>
    <w:rsid w:val="0078492A"/>
    <w:rsid w:val="00784EF9"/>
    <w:rsid w:val="007858EC"/>
    <w:rsid w:val="0078599C"/>
    <w:rsid w:val="007868C4"/>
    <w:rsid w:val="00786D0A"/>
    <w:rsid w:val="00787588"/>
    <w:rsid w:val="00790C8A"/>
    <w:rsid w:val="00791C44"/>
    <w:rsid w:val="00791D6A"/>
    <w:rsid w:val="0079289B"/>
    <w:rsid w:val="007933F1"/>
    <w:rsid w:val="00793473"/>
    <w:rsid w:val="00794D81"/>
    <w:rsid w:val="00795011"/>
    <w:rsid w:val="007962B3"/>
    <w:rsid w:val="00796442"/>
    <w:rsid w:val="0079670A"/>
    <w:rsid w:val="0079774A"/>
    <w:rsid w:val="007A06A4"/>
    <w:rsid w:val="007A0B60"/>
    <w:rsid w:val="007A3437"/>
    <w:rsid w:val="007A3E39"/>
    <w:rsid w:val="007A433D"/>
    <w:rsid w:val="007A5362"/>
    <w:rsid w:val="007A6CD4"/>
    <w:rsid w:val="007A70B0"/>
    <w:rsid w:val="007B0FAF"/>
    <w:rsid w:val="007B1A5C"/>
    <w:rsid w:val="007B1E60"/>
    <w:rsid w:val="007B1FFA"/>
    <w:rsid w:val="007B21D8"/>
    <w:rsid w:val="007B263B"/>
    <w:rsid w:val="007B2772"/>
    <w:rsid w:val="007B2845"/>
    <w:rsid w:val="007B4EA7"/>
    <w:rsid w:val="007B55ED"/>
    <w:rsid w:val="007B6461"/>
    <w:rsid w:val="007B646F"/>
    <w:rsid w:val="007B79F2"/>
    <w:rsid w:val="007B7CCA"/>
    <w:rsid w:val="007C2078"/>
    <w:rsid w:val="007C20E2"/>
    <w:rsid w:val="007C23E3"/>
    <w:rsid w:val="007C3253"/>
    <w:rsid w:val="007C32CC"/>
    <w:rsid w:val="007C39F5"/>
    <w:rsid w:val="007C3D4B"/>
    <w:rsid w:val="007C5556"/>
    <w:rsid w:val="007C59BB"/>
    <w:rsid w:val="007C5B75"/>
    <w:rsid w:val="007C6BA4"/>
    <w:rsid w:val="007C6BEC"/>
    <w:rsid w:val="007C7C24"/>
    <w:rsid w:val="007C7E26"/>
    <w:rsid w:val="007D0185"/>
    <w:rsid w:val="007D027F"/>
    <w:rsid w:val="007D1EE7"/>
    <w:rsid w:val="007D26A5"/>
    <w:rsid w:val="007D342E"/>
    <w:rsid w:val="007D4549"/>
    <w:rsid w:val="007D49BE"/>
    <w:rsid w:val="007D4AE1"/>
    <w:rsid w:val="007D4BA0"/>
    <w:rsid w:val="007D5336"/>
    <w:rsid w:val="007D6534"/>
    <w:rsid w:val="007D66BF"/>
    <w:rsid w:val="007E02BD"/>
    <w:rsid w:val="007E0AF2"/>
    <w:rsid w:val="007E10C2"/>
    <w:rsid w:val="007E147C"/>
    <w:rsid w:val="007E14A6"/>
    <w:rsid w:val="007E2383"/>
    <w:rsid w:val="007E2946"/>
    <w:rsid w:val="007E31F0"/>
    <w:rsid w:val="007E3389"/>
    <w:rsid w:val="007E4221"/>
    <w:rsid w:val="007E4F09"/>
    <w:rsid w:val="007E5703"/>
    <w:rsid w:val="007E749F"/>
    <w:rsid w:val="007F0870"/>
    <w:rsid w:val="007F1645"/>
    <w:rsid w:val="007F1843"/>
    <w:rsid w:val="007F2909"/>
    <w:rsid w:val="007F2B9B"/>
    <w:rsid w:val="007F3D17"/>
    <w:rsid w:val="007F3F44"/>
    <w:rsid w:val="007F488A"/>
    <w:rsid w:val="007F490F"/>
    <w:rsid w:val="007F4DF5"/>
    <w:rsid w:val="007F4FAC"/>
    <w:rsid w:val="007F6FBD"/>
    <w:rsid w:val="007F78D8"/>
    <w:rsid w:val="007F7FDB"/>
    <w:rsid w:val="00801DBB"/>
    <w:rsid w:val="0080349F"/>
    <w:rsid w:val="00803C60"/>
    <w:rsid w:val="008048E7"/>
    <w:rsid w:val="00805C85"/>
    <w:rsid w:val="00806BDE"/>
    <w:rsid w:val="00806EC3"/>
    <w:rsid w:val="00807170"/>
    <w:rsid w:val="00807DC2"/>
    <w:rsid w:val="0081028F"/>
    <w:rsid w:val="00811242"/>
    <w:rsid w:val="00811367"/>
    <w:rsid w:val="00811D38"/>
    <w:rsid w:val="00811F99"/>
    <w:rsid w:val="00813FEA"/>
    <w:rsid w:val="008157E4"/>
    <w:rsid w:val="00815B74"/>
    <w:rsid w:val="00816166"/>
    <w:rsid w:val="008166E0"/>
    <w:rsid w:val="00817199"/>
    <w:rsid w:val="008179A7"/>
    <w:rsid w:val="00817F37"/>
    <w:rsid w:val="008201AA"/>
    <w:rsid w:val="00820DD1"/>
    <w:rsid w:val="008210C2"/>
    <w:rsid w:val="00822FB0"/>
    <w:rsid w:val="00823105"/>
    <w:rsid w:val="008235D1"/>
    <w:rsid w:val="00823620"/>
    <w:rsid w:val="008242B4"/>
    <w:rsid w:val="0082545E"/>
    <w:rsid w:val="0082548C"/>
    <w:rsid w:val="008259F0"/>
    <w:rsid w:val="00826203"/>
    <w:rsid w:val="008302E4"/>
    <w:rsid w:val="0083098B"/>
    <w:rsid w:val="0083172C"/>
    <w:rsid w:val="0083277F"/>
    <w:rsid w:val="00833D43"/>
    <w:rsid w:val="008341E3"/>
    <w:rsid w:val="00836060"/>
    <w:rsid w:val="008373D6"/>
    <w:rsid w:val="00840665"/>
    <w:rsid w:val="008418A0"/>
    <w:rsid w:val="00841CBE"/>
    <w:rsid w:val="008421B0"/>
    <w:rsid w:val="00844955"/>
    <w:rsid w:val="00844F36"/>
    <w:rsid w:val="00845B58"/>
    <w:rsid w:val="00846BF9"/>
    <w:rsid w:val="00847C90"/>
    <w:rsid w:val="00850762"/>
    <w:rsid w:val="00851DD5"/>
    <w:rsid w:val="00852880"/>
    <w:rsid w:val="00853CEF"/>
    <w:rsid w:val="008548D0"/>
    <w:rsid w:val="00856234"/>
    <w:rsid w:val="008562F7"/>
    <w:rsid w:val="008608BD"/>
    <w:rsid w:val="00860CE0"/>
    <w:rsid w:val="00861A40"/>
    <w:rsid w:val="008625D7"/>
    <w:rsid w:val="00863906"/>
    <w:rsid w:val="00863D69"/>
    <w:rsid w:val="00864B41"/>
    <w:rsid w:val="008663A5"/>
    <w:rsid w:val="008664AC"/>
    <w:rsid w:val="008671C5"/>
    <w:rsid w:val="008700F0"/>
    <w:rsid w:val="00872846"/>
    <w:rsid w:val="00873E76"/>
    <w:rsid w:val="00874EFA"/>
    <w:rsid w:val="008753D2"/>
    <w:rsid w:val="00875977"/>
    <w:rsid w:val="0087647C"/>
    <w:rsid w:val="00880D8F"/>
    <w:rsid w:val="008819B1"/>
    <w:rsid w:val="00882216"/>
    <w:rsid w:val="00882E8B"/>
    <w:rsid w:val="00883C9A"/>
    <w:rsid w:val="00884E04"/>
    <w:rsid w:val="0088644B"/>
    <w:rsid w:val="00886BAF"/>
    <w:rsid w:val="0088730C"/>
    <w:rsid w:val="0088739A"/>
    <w:rsid w:val="00887960"/>
    <w:rsid w:val="00887A25"/>
    <w:rsid w:val="00887DE8"/>
    <w:rsid w:val="008902B6"/>
    <w:rsid w:val="00890499"/>
    <w:rsid w:val="00892E00"/>
    <w:rsid w:val="008937AB"/>
    <w:rsid w:val="008944E5"/>
    <w:rsid w:val="0089512A"/>
    <w:rsid w:val="008958F8"/>
    <w:rsid w:val="00897A67"/>
    <w:rsid w:val="008A034A"/>
    <w:rsid w:val="008A2077"/>
    <w:rsid w:val="008A3B8D"/>
    <w:rsid w:val="008A3BEE"/>
    <w:rsid w:val="008A445B"/>
    <w:rsid w:val="008A473C"/>
    <w:rsid w:val="008A4FBF"/>
    <w:rsid w:val="008A6EE2"/>
    <w:rsid w:val="008A764B"/>
    <w:rsid w:val="008B087E"/>
    <w:rsid w:val="008B0E10"/>
    <w:rsid w:val="008B1AD4"/>
    <w:rsid w:val="008B1D0B"/>
    <w:rsid w:val="008B2110"/>
    <w:rsid w:val="008B4FE0"/>
    <w:rsid w:val="008B63E0"/>
    <w:rsid w:val="008B7C4A"/>
    <w:rsid w:val="008C0961"/>
    <w:rsid w:val="008C0E85"/>
    <w:rsid w:val="008C128A"/>
    <w:rsid w:val="008C270C"/>
    <w:rsid w:val="008C276D"/>
    <w:rsid w:val="008C4518"/>
    <w:rsid w:val="008C4A62"/>
    <w:rsid w:val="008C4B9D"/>
    <w:rsid w:val="008C51D9"/>
    <w:rsid w:val="008C63C4"/>
    <w:rsid w:val="008C7EDD"/>
    <w:rsid w:val="008D0687"/>
    <w:rsid w:val="008D1CE5"/>
    <w:rsid w:val="008D35FE"/>
    <w:rsid w:val="008D441F"/>
    <w:rsid w:val="008D463B"/>
    <w:rsid w:val="008D529D"/>
    <w:rsid w:val="008D5EA1"/>
    <w:rsid w:val="008D77BD"/>
    <w:rsid w:val="008E156A"/>
    <w:rsid w:val="008E162D"/>
    <w:rsid w:val="008E1F07"/>
    <w:rsid w:val="008E345D"/>
    <w:rsid w:val="008E3844"/>
    <w:rsid w:val="008E48B1"/>
    <w:rsid w:val="008E71B1"/>
    <w:rsid w:val="008E7EFF"/>
    <w:rsid w:val="008F3ABD"/>
    <w:rsid w:val="008F3FE0"/>
    <w:rsid w:val="008F5CD5"/>
    <w:rsid w:val="008F6B5F"/>
    <w:rsid w:val="008F6EEA"/>
    <w:rsid w:val="008F7643"/>
    <w:rsid w:val="008F79FA"/>
    <w:rsid w:val="009006DA"/>
    <w:rsid w:val="00905E63"/>
    <w:rsid w:val="00906667"/>
    <w:rsid w:val="0090728F"/>
    <w:rsid w:val="00907FF2"/>
    <w:rsid w:val="009115EA"/>
    <w:rsid w:val="0091668D"/>
    <w:rsid w:val="009215C4"/>
    <w:rsid w:val="009235F9"/>
    <w:rsid w:val="00923639"/>
    <w:rsid w:val="009238B1"/>
    <w:rsid w:val="009258D7"/>
    <w:rsid w:val="00925E7C"/>
    <w:rsid w:val="009263B1"/>
    <w:rsid w:val="00926495"/>
    <w:rsid w:val="00930053"/>
    <w:rsid w:val="009313C5"/>
    <w:rsid w:val="00931D0B"/>
    <w:rsid w:val="00932012"/>
    <w:rsid w:val="0093215A"/>
    <w:rsid w:val="00932942"/>
    <w:rsid w:val="00932BE4"/>
    <w:rsid w:val="00933A7F"/>
    <w:rsid w:val="00933D50"/>
    <w:rsid w:val="00934D45"/>
    <w:rsid w:val="009360FA"/>
    <w:rsid w:val="00936173"/>
    <w:rsid w:val="009377ED"/>
    <w:rsid w:val="00937DFB"/>
    <w:rsid w:val="00940DC0"/>
    <w:rsid w:val="00943A6F"/>
    <w:rsid w:val="009443F3"/>
    <w:rsid w:val="00944D42"/>
    <w:rsid w:val="0094518B"/>
    <w:rsid w:val="009453F2"/>
    <w:rsid w:val="00945603"/>
    <w:rsid w:val="00946585"/>
    <w:rsid w:val="009474C0"/>
    <w:rsid w:val="00947AE9"/>
    <w:rsid w:val="00950433"/>
    <w:rsid w:val="009545E3"/>
    <w:rsid w:val="0095587E"/>
    <w:rsid w:val="0095707D"/>
    <w:rsid w:val="0095714D"/>
    <w:rsid w:val="009571CE"/>
    <w:rsid w:val="00957450"/>
    <w:rsid w:val="00957E49"/>
    <w:rsid w:val="009602A3"/>
    <w:rsid w:val="00960DBF"/>
    <w:rsid w:val="00961B50"/>
    <w:rsid w:val="0096329A"/>
    <w:rsid w:val="00963445"/>
    <w:rsid w:val="009634A1"/>
    <w:rsid w:val="00964B76"/>
    <w:rsid w:val="009655E0"/>
    <w:rsid w:val="00967558"/>
    <w:rsid w:val="00971422"/>
    <w:rsid w:val="00972848"/>
    <w:rsid w:val="00972DD2"/>
    <w:rsid w:val="00972FC5"/>
    <w:rsid w:val="00974D2C"/>
    <w:rsid w:val="00975DB6"/>
    <w:rsid w:val="00976A98"/>
    <w:rsid w:val="00976B05"/>
    <w:rsid w:val="00977F55"/>
    <w:rsid w:val="00981670"/>
    <w:rsid w:val="00981B87"/>
    <w:rsid w:val="00982CFB"/>
    <w:rsid w:val="00983404"/>
    <w:rsid w:val="00983778"/>
    <w:rsid w:val="009840AE"/>
    <w:rsid w:val="009865F7"/>
    <w:rsid w:val="00991132"/>
    <w:rsid w:val="00991539"/>
    <w:rsid w:val="00992FAB"/>
    <w:rsid w:val="00993C82"/>
    <w:rsid w:val="00993CE0"/>
    <w:rsid w:val="00994A18"/>
    <w:rsid w:val="00994ED3"/>
    <w:rsid w:val="00995649"/>
    <w:rsid w:val="00996643"/>
    <w:rsid w:val="00996B0F"/>
    <w:rsid w:val="00997028"/>
    <w:rsid w:val="00997202"/>
    <w:rsid w:val="00997963"/>
    <w:rsid w:val="009A0FF5"/>
    <w:rsid w:val="009A1D24"/>
    <w:rsid w:val="009A2408"/>
    <w:rsid w:val="009A3F38"/>
    <w:rsid w:val="009A5BD1"/>
    <w:rsid w:val="009A5EC8"/>
    <w:rsid w:val="009A7809"/>
    <w:rsid w:val="009B00AD"/>
    <w:rsid w:val="009B1623"/>
    <w:rsid w:val="009B1C6A"/>
    <w:rsid w:val="009B1D4E"/>
    <w:rsid w:val="009B3358"/>
    <w:rsid w:val="009B387A"/>
    <w:rsid w:val="009B3C1E"/>
    <w:rsid w:val="009B4570"/>
    <w:rsid w:val="009B5227"/>
    <w:rsid w:val="009B5685"/>
    <w:rsid w:val="009B7479"/>
    <w:rsid w:val="009C1978"/>
    <w:rsid w:val="009C1B87"/>
    <w:rsid w:val="009C4167"/>
    <w:rsid w:val="009C4FE1"/>
    <w:rsid w:val="009C5FEC"/>
    <w:rsid w:val="009C6347"/>
    <w:rsid w:val="009D0076"/>
    <w:rsid w:val="009D0AF1"/>
    <w:rsid w:val="009D0CF9"/>
    <w:rsid w:val="009D1330"/>
    <w:rsid w:val="009D270D"/>
    <w:rsid w:val="009D3152"/>
    <w:rsid w:val="009D3186"/>
    <w:rsid w:val="009D4035"/>
    <w:rsid w:val="009D45F7"/>
    <w:rsid w:val="009D6338"/>
    <w:rsid w:val="009D687D"/>
    <w:rsid w:val="009E2E4E"/>
    <w:rsid w:val="009E2FB2"/>
    <w:rsid w:val="009E3ED8"/>
    <w:rsid w:val="009E463E"/>
    <w:rsid w:val="009E5632"/>
    <w:rsid w:val="009E5A00"/>
    <w:rsid w:val="009E5C21"/>
    <w:rsid w:val="009E67B5"/>
    <w:rsid w:val="009E730D"/>
    <w:rsid w:val="009E7D40"/>
    <w:rsid w:val="009F086F"/>
    <w:rsid w:val="009F189F"/>
    <w:rsid w:val="009F2298"/>
    <w:rsid w:val="009F3CA8"/>
    <w:rsid w:val="009F40BF"/>
    <w:rsid w:val="009F4505"/>
    <w:rsid w:val="009F503D"/>
    <w:rsid w:val="009F57AD"/>
    <w:rsid w:val="009F5976"/>
    <w:rsid w:val="009F78DA"/>
    <w:rsid w:val="00A0032D"/>
    <w:rsid w:val="00A011DA"/>
    <w:rsid w:val="00A04168"/>
    <w:rsid w:val="00A044DB"/>
    <w:rsid w:val="00A04D60"/>
    <w:rsid w:val="00A04D9C"/>
    <w:rsid w:val="00A05385"/>
    <w:rsid w:val="00A05BF4"/>
    <w:rsid w:val="00A065B7"/>
    <w:rsid w:val="00A07A77"/>
    <w:rsid w:val="00A07EA3"/>
    <w:rsid w:val="00A0EB82"/>
    <w:rsid w:val="00A10527"/>
    <w:rsid w:val="00A11384"/>
    <w:rsid w:val="00A119B1"/>
    <w:rsid w:val="00A11A88"/>
    <w:rsid w:val="00A123FF"/>
    <w:rsid w:val="00A12EC6"/>
    <w:rsid w:val="00A142FC"/>
    <w:rsid w:val="00A1496F"/>
    <w:rsid w:val="00A1566D"/>
    <w:rsid w:val="00A15F3E"/>
    <w:rsid w:val="00A16193"/>
    <w:rsid w:val="00A16260"/>
    <w:rsid w:val="00A20030"/>
    <w:rsid w:val="00A20AF8"/>
    <w:rsid w:val="00A20CC2"/>
    <w:rsid w:val="00A21A2D"/>
    <w:rsid w:val="00A22001"/>
    <w:rsid w:val="00A2233F"/>
    <w:rsid w:val="00A22C76"/>
    <w:rsid w:val="00A246FD"/>
    <w:rsid w:val="00A2592B"/>
    <w:rsid w:val="00A25C9B"/>
    <w:rsid w:val="00A26278"/>
    <w:rsid w:val="00A26411"/>
    <w:rsid w:val="00A278E0"/>
    <w:rsid w:val="00A3028F"/>
    <w:rsid w:val="00A32B83"/>
    <w:rsid w:val="00A33E73"/>
    <w:rsid w:val="00A34306"/>
    <w:rsid w:val="00A350B7"/>
    <w:rsid w:val="00A35C5C"/>
    <w:rsid w:val="00A35F16"/>
    <w:rsid w:val="00A36091"/>
    <w:rsid w:val="00A369EB"/>
    <w:rsid w:val="00A37A1D"/>
    <w:rsid w:val="00A413DA"/>
    <w:rsid w:val="00A417DE"/>
    <w:rsid w:val="00A42CA3"/>
    <w:rsid w:val="00A42DE0"/>
    <w:rsid w:val="00A431AF"/>
    <w:rsid w:val="00A43580"/>
    <w:rsid w:val="00A447A6"/>
    <w:rsid w:val="00A457AA"/>
    <w:rsid w:val="00A45EFA"/>
    <w:rsid w:val="00A45FB3"/>
    <w:rsid w:val="00A46083"/>
    <w:rsid w:val="00A464AF"/>
    <w:rsid w:val="00A5016D"/>
    <w:rsid w:val="00A51381"/>
    <w:rsid w:val="00A51AEE"/>
    <w:rsid w:val="00A5265B"/>
    <w:rsid w:val="00A537D0"/>
    <w:rsid w:val="00A53CD5"/>
    <w:rsid w:val="00A5428D"/>
    <w:rsid w:val="00A56D88"/>
    <w:rsid w:val="00A57F5F"/>
    <w:rsid w:val="00A60661"/>
    <w:rsid w:val="00A61599"/>
    <w:rsid w:val="00A6227B"/>
    <w:rsid w:val="00A64608"/>
    <w:rsid w:val="00A652E5"/>
    <w:rsid w:val="00A65B0A"/>
    <w:rsid w:val="00A65E4A"/>
    <w:rsid w:val="00A668C0"/>
    <w:rsid w:val="00A676C4"/>
    <w:rsid w:val="00A69FC8"/>
    <w:rsid w:val="00A716B5"/>
    <w:rsid w:val="00A73AA8"/>
    <w:rsid w:val="00A74C4F"/>
    <w:rsid w:val="00A74D59"/>
    <w:rsid w:val="00A77587"/>
    <w:rsid w:val="00A77AFA"/>
    <w:rsid w:val="00A80713"/>
    <w:rsid w:val="00A8085E"/>
    <w:rsid w:val="00A8143B"/>
    <w:rsid w:val="00A81FCE"/>
    <w:rsid w:val="00A82607"/>
    <w:rsid w:val="00A84004"/>
    <w:rsid w:val="00A840C9"/>
    <w:rsid w:val="00A92225"/>
    <w:rsid w:val="00A93D2D"/>
    <w:rsid w:val="00A94699"/>
    <w:rsid w:val="00A94A92"/>
    <w:rsid w:val="00A96C88"/>
    <w:rsid w:val="00AA1A5C"/>
    <w:rsid w:val="00AA2A46"/>
    <w:rsid w:val="00AA310B"/>
    <w:rsid w:val="00AA467F"/>
    <w:rsid w:val="00AA66A2"/>
    <w:rsid w:val="00AA7D4F"/>
    <w:rsid w:val="00AB0A60"/>
    <w:rsid w:val="00AB11E4"/>
    <w:rsid w:val="00AB2FFD"/>
    <w:rsid w:val="00AB31C5"/>
    <w:rsid w:val="00AB3DF9"/>
    <w:rsid w:val="00AB58C7"/>
    <w:rsid w:val="00AB6FCE"/>
    <w:rsid w:val="00AB7996"/>
    <w:rsid w:val="00AC172A"/>
    <w:rsid w:val="00AC4128"/>
    <w:rsid w:val="00AC4600"/>
    <w:rsid w:val="00AC4CF2"/>
    <w:rsid w:val="00AC7D4D"/>
    <w:rsid w:val="00AD041A"/>
    <w:rsid w:val="00AD1BD5"/>
    <w:rsid w:val="00AD2CAF"/>
    <w:rsid w:val="00AD3EDD"/>
    <w:rsid w:val="00AD5C21"/>
    <w:rsid w:val="00AD646F"/>
    <w:rsid w:val="00AD7995"/>
    <w:rsid w:val="00AE0008"/>
    <w:rsid w:val="00AE1880"/>
    <w:rsid w:val="00AE2FE3"/>
    <w:rsid w:val="00AE3497"/>
    <w:rsid w:val="00AE3E12"/>
    <w:rsid w:val="00AE7BF3"/>
    <w:rsid w:val="00AF14D4"/>
    <w:rsid w:val="00AF15FB"/>
    <w:rsid w:val="00AF1EBC"/>
    <w:rsid w:val="00AF2337"/>
    <w:rsid w:val="00AF3003"/>
    <w:rsid w:val="00AF3C3B"/>
    <w:rsid w:val="00AF508E"/>
    <w:rsid w:val="00AF5B79"/>
    <w:rsid w:val="00AF688F"/>
    <w:rsid w:val="00AF6DFC"/>
    <w:rsid w:val="00B005EC"/>
    <w:rsid w:val="00B00FB1"/>
    <w:rsid w:val="00B011D0"/>
    <w:rsid w:val="00B01564"/>
    <w:rsid w:val="00B01D61"/>
    <w:rsid w:val="00B029E5"/>
    <w:rsid w:val="00B04220"/>
    <w:rsid w:val="00B04545"/>
    <w:rsid w:val="00B04FBB"/>
    <w:rsid w:val="00B06431"/>
    <w:rsid w:val="00B06F51"/>
    <w:rsid w:val="00B10021"/>
    <w:rsid w:val="00B1051F"/>
    <w:rsid w:val="00B10C64"/>
    <w:rsid w:val="00B11E50"/>
    <w:rsid w:val="00B128E3"/>
    <w:rsid w:val="00B12D40"/>
    <w:rsid w:val="00B14289"/>
    <w:rsid w:val="00B144EB"/>
    <w:rsid w:val="00B16B3C"/>
    <w:rsid w:val="00B1707A"/>
    <w:rsid w:val="00B2101E"/>
    <w:rsid w:val="00B21838"/>
    <w:rsid w:val="00B222F8"/>
    <w:rsid w:val="00B22D18"/>
    <w:rsid w:val="00B23677"/>
    <w:rsid w:val="00B23A95"/>
    <w:rsid w:val="00B23F96"/>
    <w:rsid w:val="00B24649"/>
    <w:rsid w:val="00B25B57"/>
    <w:rsid w:val="00B2636F"/>
    <w:rsid w:val="00B26FAB"/>
    <w:rsid w:val="00B3010D"/>
    <w:rsid w:val="00B302B8"/>
    <w:rsid w:val="00B30501"/>
    <w:rsid w:val="00B3074F"/>
    <w:rsid w:val="00B30938"/>
    <w:rsid w:val="00B31376"/>
    <w:rsid w:val="00B323E7"/>
    <w:rsid w:val="00B32467"/>
    <w:rsid w:val="00B32D54"/>
    <w:rsid w:val="00B34E66"/>
    <w:rsid w:val="00B4054A"/>
    <w:rsid w:val="00B405FC"/>
    <w:rsid w:val="00B422A5"/>
    <w:rsid w:val="00B442C4"/>
    <w:rsid w:val="00B47B4C"/>
    <w:rsid w:val="00B516E6"/>
    <w:rsid w:val="00B526E4"/>
    <w:rsid w:val="00B532F9"/>
    <w:rsid w:val="00B54C70"/>
    <w:rsid w:val="00B54F78"/>
    <w:rsid w:val="00B56070"/>
    <w:rsid w:val="00B56B34"/>
    <w:rsid w:val="00B57E42"/>
    <w:rsid w:val="00B60FFB"/>
    <w:rsid w:val="00B6191C"/>
    <w:rsid w:val="00B6331D"/>
    <w:rsid w:val="00B63EEC"/>
    <w:rsid w:val="00B63FE2"/>
    <w:rsid w:val="00B64854"/>
    <w:rsid w:val="00B66497"/>
    <w:rsid w:val="00B67747"/>
    <w:rsid w:val="00B67933"/>
    <w:rsid w:val="00B70CFC"/>
    <w:rsid w:val="00B70D75"/>
    <w:rsid w:val="00B72342"/>
    <w:rsid w:val="00B72F5E"/>
    <w:rsid w:val="00B73050"/>
    <w:rsid w:val="00B74FD0"/>
    <w:rsid w:val="00B75DCD"/>
    <w:rsid w:val="00B768E1"/>
    <w:rsid w:val="00B77C1E"/>
    <w:rsid w:val="00B80935"/>
    <w:rsid w:val="00B84CFB"/>
    <w:rsid w:val="00B850F0"/>
    <w:rsid w:val="00B85537"/>
    <w:rsid w:val="00B8621F"/>
    <w:rsid w:val="00B87304"/>
    <w:rsid w:val="00B915A0"/>
    <w:rsid w:val="00B9362B"/>
    <w:rsid w:val="00B9422F"/>
    <w:rsid w:val="00B94EE1"/>
    <w:rsid w:val="00B95A9D"/>
    <w:rsid w:val="00B96D98"/>
    <w:rsid w:val="00B97266"/>
    <w:rsid w:val="00B97405"/>
    <w:rsid w:val="00BA01C8"/>
    <w:rsid w:val="00BA01DD"/>
    <w:rsid w:val="00BA069E"/>
    <w:rsid w:val="00BA1184"/>
    <w:rsid w:val="00BA1F58"/>
    <w:rsid w:val="00BA241F"/>
    <w:rsid w:val="00BA2874"/>
    <w:rsid w:val="00BA3713"/>
    <w:rsid w:val="00BA4883"/>
    <w:rsid w:val="00BA63EA"/>
    <w:rsid w:val="00BA6E78"/>
    <w:rsid w:val="00BB0128"/>
    <w:rsid w:val="00BB08D5"/>
    <w:rsid w:val="00BB18FD"/>
    <w:rsid w:val="00BB32C8"/>
    <w:rsid w:val="00BB3A87"/>
    <w:rsid w:val="00BB45CF"/>
    <w:rsid w:val="00BB4726"/>
    <w:rsid w:val="00BB4AA7"/>
    <w:rsid w:val="00BB50BE"/>
    <w:rsid w:val="00BB55CB"/>
    <w:rsid w:val="00BB761C"/>
    <w:rsid w:val="00BB767C"/>
    <w:rsid w:val="00BB79F4"/>
    <w:rsid w:val="00BC1198"/>
    <w:rsid w:val="00BC161E"/>
    <w:rsid w:val="00BC282F"/>
    <w:rsid w:val="00BC5D01"/>
    <w:rsid w:val="00BC67C5"/>
    <w:rsid w:val="00BC6BEB"/>
    <w:rsid w:val="00BC6D35"/>
    <w:rsid w:val="00BC7981"/>
    <w:rsid w:val="00BD23E6"/>
    <w:rsid w:val="00BD2441"/>
    <w:rsid w:val="00BD24FE"/>
    <w:rsid w:val="00BD2C59"/>
    <w:rsid w:val="00BD2D98"/>
    <w:rsid w:val="00BD54E1"/>
    <w:rsid w:val="00BD55FC"/>
    <w:rsid w:val="00BD5EC9"/>
    <w:rsid w:val="00BD71D5"/>
    <w:rsid w:val="00BD768D"/>
    <w:rsid w:val="00BE0A50"/>
    <w:rsid w:val="00BE11C0"/>
    <w:rsid w:val="00BE1716"/>
    <w:rsid w:val="00BE174F"/>
    <w:rsid w:val="00BE1C8C"/>
    <w:rsid w:val="00BE204B"/>
    <w:rsid w:val="00BE22FF"/>
    <w:rsid w:val="00BE279A"/>
    <w:rsid w:val="00BE50FF"/>
    <w:rsid w:val="00BE6F36"/>
    <w:rsid w:val="00BF29BC"/>
    <w:rsid w:val="00BF4FFC"/>
    <w:rsid w:val="00BF538A"/>
    <w:rsid w:val="00BF74B9"/>
    <w:rsid w:val="00C0125C"/>
    <w:rsid w:val="00C015BE"/>
    <w:rsid w:val="00C04201"/>
    <w:rsid w:val="00C04396"/>
    <w:rsid w:val="00C04B14"/>
    <w:rsid w:val="00C0657F"/>
    <w:rsid w:val="00C071A4"/>
    <w:rsid w:val="00C11015"/>
    <w:rsid w:val="00C1191A"/>
    <w:rsid w:val="00C11EE7"/>
    <w:rsid w:val="00C1279B"/>
    <w:rsid w:val="00C12FFE"/>
    <w:rsid w:val="00C1320A"/>
    <w:rsid w:val="00C132EE"/>
    <w:rsid w:val="00C1433F"/>
    <w:rsid w:val="00C1475C"/>
    <w:rsid w:val="00C14E7D"/>
    <w:rsid w:val="00C15125"/>
    <w:rsid w:val="00C15946"/>
    <w:rsid w:val="00C15C73"/>
    <w:rsid w:val="00C15E21"/>
    <w:rsid w:val="00C16677"/>
    <w:rsid w:val="00C16AAC"/>
    <w:rsid w:val="00C16B05"/>
    <w:rsid w:val="00C17A01"/>
    <w:rsid w:val="00C20048"/>
    <w:rsid w:val="00C20DD8"/>
    <w:rsid w:val="00C22208"/>
    <w:rsid w:val="00C232DC"/>
    <w:rsid w:val="00C23477"/>
    <w:rsid w:val="00C23DB7"/>
    <w:rsid w:val="00C242DF"/>
    <w:rsid w:val="00C25828"/>
    <w:rsid w:val="00C25D3A"/>
    <w:rsid w:val="00C25EB5"/>
    <w:rsid w:val="00C2795C"/>
    <w:rsid w:val="00C27D95"/>
    <w:rsid w:val="00C33167"/>
    <w:rsid w:val="00C33252"/>
    <w:rsid w:val="00C33B46"/>
    <w:rsid w:val="00C341F0"/>
    <w:rsid w:val="00C36658"/>
    <w:rsid w:val="00C4095A"/>
    <w:rsid w:val="00C4197F"/>
    <w:rsid w:val="00C43E1F"/>
    <w:rsid w:val="00C4402E"/>
    <w:rsid w:val="00C4459A"/>
    <w:rsid w:val="00C45782"/>
    <w:rsid w:val="00C462F9"/>
    <w:rsid w:val="00C465E4"/>
    <w:rsid w:val="00C46862"/>
    <w:rsid w:val="00C46D11"/>
    <w:rsid w:val="00C472DD"/>
    <w:rsid w:val="00C47AC2"/>
    <w:rsid w:val="00C47E6E"/>
    <w:rsid w:val="00C50191"/>
    <w:rsid w:val="00C50B96"/>
    <w:rsid w:val="00C519A9"/>
    <w:rsid w:val="00C530FB"/>
    <w:rsid w:val="00C53D66"/>
    <w:rsid w:val="00C54835"/>
    <w:rsid w:val="00C55BA3"/>
    <w:rsid w:val="00C561ED"/>
    <w:rsid w:val="00C5658E"/>
    <w:rsid w:val="00C56FD5"/>
    <w:rsid w:val="00C575E8"/>
    <w:rsid w:val="00C57990"/>
    <w:rsid w:val="00C6048E"/>
    <w:rsid w:val="00C60CB3"/>
    <w:rsid w:val="00C60ECA"/>
    <w:rsid w:val="00C61086"/>
    <w:rsid w:val="00C6135D"/>
    <w:rsid w:val="00C61752"/>
    <w:rsid w:val="00C62801"/>
    <w:rsid w:val="00C62B1B"/>
    <w:rsid w:val="00C63C1A"/>
    <w:rsid w:val="00C6495E"/>
    <w:rsid w:val="00C64A6F"/>
    <w:rsid w:val="00C64B7C"/>
    <w:rsid w:val="00C66262"/>
    <w:rsid w:val="00C67C29"/>
    <w:rsid w:val="00C67D7C"/>
    <w:rsid w:val="00C713E4"/>
    <w:rsid w:val="00C7145F"/>
    <w:rsid w:val="00C7795B"/>
    <w:rsid w:val="00C811E6"/>
    <w:rsid w:val="00C82A7A"/>
    <w:rsid w:val="00C82BB0"/>
    <w:rsid w:val="00C835F9"/>
    <w:rsid w:val="00C848B1"/>
    <w:rsid w:val="00C8736C"/>
    <w:rsid w:val="00C873C2"/>
    <w:rsid w:val="00C903E4"/>
    <w:rsid w:val="00C91C0C"/>
    <w:rsid w:val="00C93737"/>
    <w:rsid w:val="00C94946"/>
    <w:rsid w:val="00C95F00"/>
    <w:rsid w:val="00C96439"/>
    <w:rsid w:val="00C96906"/>
    <w:rsid w:val="00C971FC"/>
    <w:rsid w:val="00C97913"/>
    <w:rsid w:val="00C97D33"/>
    <w:rsid w:val="00CA048C"/>
    <w:rsid w:val="00CA0ACC"/>
    <w:rsid w:val="00CA1B20"/>
    <w:rsid w:val="00CA20EF"/>
    <w:rsid w:val="00CA2959"/>
    <w:rsid w:val="00CA29CA"/>
    <w:rsid w:val="00CA3999"/>
    <w:rsid w:val="00CA51A0"/>
    <w:rsid w:val="00CA533A"/>
    <w:rsid w:val="00CA5872"/>
    <w:rsid w:val="00CA62F6"/>
    <w:rsid w:val="00CB1FCC"/>
    <w:rsid w:val="00CB2217"/>
    <w:rsid w:val="00CB2EED"/>
    <w:rsid w:val="00CB71EC"/>
    <w:rsid w:val="00CC010E"/>
    <w:rsid w:val="00CC015C"/>
    <w:rsid w:val="00CC1F98"/>
    <w:rsid w:val="00CC20F7"/>
    <w:rsid w:val="00CC31A3"/>
    <w:rsid w:val="00CC348E"/>
    <w:rsid w:val="00CC793F"/>
    <w:rsid w:val="00CC7C60"/>
    <w:rsid w:val="00CC7CCC"/>
    <w:rsid w:val="00CD0426"/>
    <w:rsid w:val="00CD1805"/>
    <w:rsid w:val="00CD5415"/>
    <w:rsid w:val="00CD5C9B"/>
    <w:rsid w:val="00CE1099"/>
    <w:rsid w:val="00CE2C25"/>
    <w:rsid w:val="00CE2F12"/>
    <w:rsid w:val="00CE30D8"/>
    <w:rsid w:val="00CE7E99"/>
    <w:rsid w:val="00CE7F6B"/>
    <w:rsid w:val="00CF17C3"/>
    <w:rsid w:val="00CF25C0"/>
    <w:rsid w:val="00CF3633"/>
    <w:rsid w:val="00CF3C67"/>
    <w:rsid w:val="00CF548B"/>
    <w:rsid w:val="00CF54DE"/>
    <w:rsid w:val="00CF5B66"/>
    <w:rsid w:val="00CF7724"/>
    <w:rsid w:val="00CF77F1"/>
    <w:rsid w:val="00CF7967"/>
    <w:rsid w:val="00CF7A91"/>
    <w:rsid w:val="00D003C4"/>
    <w:rsid w:val="00D00508"/>
    <w:rsid w:val="00D0164C"/>
    <w:rsid w:val="00D01780"/>
    <w:rsid w:val="00D01C3A"/>
    <w:rsid w:val="00D02832"/>
    <w:rsid w:val="00D02C59"/>
    <w:rsid w:val="00D040D6"/>
    <w:rsid w:val="00D04B0E"/>
    <w:rsid w:val="00D05C5F"/>
    <w:rsid w:val="00D06396"/>
    <w:rsid w:val="00D07583"/>
    <w:rsid w:val="00D07BE7"/>
    <w:rsid w:val="00D10D16"/>
    <w:rsid w:val="00D11454"/>
    <w:rsid w:val="00D1198D"/>
    <w:rsid w:val="00D11C33"/>
    <w:rsid w:val="00D1218C"/>
    <w:rsid w:val="00D1286E"/>
    <w:rsid w:val="00D1413C"/>
    <w:rsid w:val="00D14B39"/>
    <w:rsid w:val="00D14C6C"/>
    <w:rsid w:val="00D177DB"/>
    <w:rsid w:val="00D205EF"/>
    <w:rsid w:val="00D22D4F"/>
    <w:rsid w:val="00D230DB"/>
    <w:rsid w:val="00D231B7"/>
    <w:rsid w:val="00D25174"/>
    <w:rsid w:val="00D256D9"/>
    <w:rsid w:val="00D25B73"/>
    <w:rsid w:val="00D26CA7"/>
    <w:rsid w:val="00D26E06"/>
    <w:rsid w:val="00D277FC"/>
    <w:rsid w:val="00D27EB2"/>
    <w:rsid w:val="00D3455E"/>
    <w:rsid w:val="00D358FA"/>
    <w:rsid w:val="00D35A3F"/>
    <w:rsid w:val="00D35FD4"/>
    <w:rsid w:val="00D36C25"/>
    <w:rsid w:val="00D371B9"/>
    <w:rsid w:val="00D40160"/>
    <w:rsid w:val="00D42491"/>
    <w:rsid w:val="00D424DC"/>
    <w:rsid w:val="00D42D4D"/>
    <w:rsid w:val="00D430D6"/>
    <w:rsid w:val="00D433E2"/>
    <w:rsid w:val="00D43706"/>
    <w:rsid w:val="00D44507"/>
    <w:rsid w:val="00D44C4A"/>
    <w:rsid w:val="00D44FBF"/>
    <w:rsid w:val="00D462C2"/>
    <w:rsid w:val="00D46308"/>
    <w:rsid w:val="00D47446"/>
    <w:rsid w:val="00D5020C"/>
    <w:rsid w:val="00D52431"/>
    <w:rsid w:val="00D54B96"/>
    <w:rsid w:val="00D557BE"/>
    <w:rsid w:val="00D5642B"/>
    <w:rsid w:val="00D564D2"/>
    <w:rsid w:val="00D56690"/>
    <w:rsid w:val="00D56B23"/>
    <w:rsid w:val="00D5F681"/>
    <w:rsid w:val="00D60F22"/>
    <w:rsid w:val="00D627D8"/>
    <w:rsid w:val="00D63CF8"/>
    <w:rsid w:val="00D64158"/>
    <w:rsid w:val="00D657C2"/>
    <w:rsid w:val="00D65B1B"/>
    <w:rsid w:val="00D65F07"/>
    <w:rsid w:val="00D6643E"/>
    <w:rsid w:val="00D66D9D"/>
    <w:rsid w:val="00D67F41"/>
    <w:rsid w:val="00D70288"/>
    <w:rsid w:val="00D70C58"/>
    <w:rsid w:val="00D7101A"/>
    <w:rsid w:val="00D7402C"/>
    <w:rsid w:val="00D76503"/>
    <w:rsid w:val="00D80121"/>
    <w:rsid w:val="00D81D5F"/>
    <w:rsid w:val="00D8393B"/>
    <w:rsid w:val="00D8459F"/>
    <w:rsid w:val="00D878F4"/>
    <w:rsid w:val="00D8799C"/>
    <w:rsid w:val="00D87CB1"/>
    <w:rsid w:val="00D87FEE"/>
    <w:rsid w:val="00D9041A"/>
    <w:rsid w:val="00D91054"/>
    <w:rsid w:val="00D9195A"/>
    <w:rsid w:val="00D91973"/>
    <w:rsid w:val="00D9223B"/>
    <w:rsid w:val="00D92CB0"/>
    <w:rsid w:val="00D93202"/>
    <w:rsid w:val="00D93750"/>
    <w:rsid w:val="00D94CD2"/>
    <w:rsid w:val="00D96412"/>
    <w:rsid w:val="00D964CD"/>
    <w:rsid w:val="00D97F23"/>
    <w:rsid w:val="00DA159B"/>
    <w:rsid w:val="00DA1824"/>
    <w:rsid w:val="00DA1B5C"/>
    <w:rsid w:val="00DA227C"/>
    <w:rsid w:val="00DA2A7E"/>
    <w:rsid w:val="00DA5ECF"/>
    <w:rsid w:val="00DA649F"/>
    <w:rsid w:val="00DA7F23"/>
    <w:rsid w:val="00DB0B3C"/>
    <w:rsid w:val="00DB14A1"/>
    <w:rsid w:val="00DB28A1"/>
    <w:rsid w:val="00DB338E"/>
    <w:rsid w:val="00DB34AC"/>
    <w:rsid w:val="00DB3BFA"/>
    <w:rsid w:val="00DB45F5"/>
    <w:rsid w:val="00DB5921"/>
    <w:rsid w:val="00DB5C2D"/>
    <w:rsid w:val="00DB6611"/>
    <w:rsid w:val="00DB6786"/>
    <w:rsid w:val="00DC0EBC"/>
    <w:rsid w:val="00DC18FA"/>
    <w:rsid w:val="00DC1B2A"/>
    <w:rsid w:val="00DC4BBE"/>
    <w:rsid w:val="00DC4DA1"/>
    <w:rsid w:val="00DC5EAA"/>
    <w:rsid w:val="00DC68BD"/>
    <w:rsid w:val="00DC6A31"/>
    <w:rsid w:val="00DC6A4D"/>
    <w:rsid w:val="00DD0697"/>
    <w:rsid w:val="00DD26BE"/>
    <w:rsid w:val="00DD4484"/>
    <w:rsid w:val="00DD68E1"/>
    <w:rsid w:val="00DD7567"/>
    <w:rsid w:val="00DE05F8"/>
    <w:rsid w:val="00DE07CB"/>
    <w:rsid w:val="00DE277B"/>
    <w:rsid w:val="00DE281C"/>
    <w:rsid w:val="00DE332E"/>
    <w:rsid w:val="00DE3D64"/>
    <w:rsid w:val="00DE6472"/>
    <w:rsid w:val="00DE7911"/>
    <w:rsid w:val="00DE7BAA"/>
    <w:rsid w:val="00DE7EB4"/>
    <w:rsid w:val="00DF14FB"/>
    <w:rsid w:val="00DF17BE"/>
    <w:rsid w:val="00DF1EFF"/>
    <w:rsid w:val="00DF23CE"/>
    <w:rsid w:val="00DF3617"/>
    <w:rsid w:val="00DF46D3"/>
    <w:rsid w:val="00DF47A3"/>
    <w:rsid w:val="00DF5E46"/>
    <w:rsid w:val="00DF6837"/>
    <w:rsid w:val="00E023CB"/>
    <w:rsid w:val="00E02EE4"/>
    <w:rsid w:val="00E03561"/>
    <w:rsid w:val="00E04F42"/>
    <w:rsid w:val="00E052D4"/>
    <w:rsid w:val="00E05976"/>
    <w:rsid w:val="00E07930"/>
    <w:rsid w:val="00E111E1"/>
    <w:rsid w:val="00E128E6"/>
    <w:rsid w:val="00E142F5"/>
    <w:rsid w:val="00E15AE4"/>
    <w:rsid w:val="00E15C56"/>
    <w:rsid w:val="00E16214"/>
    <w:rsid w:val="00E21827"/>
    <w:rsid w:val="00E21FE5"/>
    <w:rsid w:val="00E22424"/>
    <w:rsid w:val="00E22990"/>
    <w:rsid w:val="00E23739"/>
    <w:rsid w:val="00E23F40"/>
    <w:rsid w:val="00E25874"/>
    <w:rsid w:val="00E26123"/>
    <w:rsid w:val="00E27472"/>
    <w:rsid w:val="00E30C42"/>
    <w:rsid w:val="00E316C8"/>
    <w:rsid w:val="00E3192C"/>
    <w:rsid w:val="00E322FC"/>
    <w:rsid w:val="00E32FD1"/>
    <w:rsid w:val="00E33478"/>
    <w:rsid w:val="00E3533D"/>
    <w:rsid w:val="00E37AA9"/>
    <w:rsid w:val="00E37D1B"/>
    <w:rsid w:val="00E420F5"/>
    <w:rsid w:val="00E43788"/>
    <w:rsid w:val="00E43915"/>
    <w:rsid w:val="00E446E5"/>
    <w:rsid w:val="00E4591D"/>
    <w:rsid w:val="00E46BB9"/>
    <w:rsid w:val="00E46E9C"/>
    <w:rsid w:val="00E478D9"/>
    <w:rsid w:val="00E50C98"/>
    <w:rsid w:val="00E51BA5"/>
    <w:rsid w:val="00E524DD"/>
    <w:rsid w:val="00E52C37"/>
    <w:rsid w:val="00E52CC0"/>
    <w:rsid w:val="00E53DAE"/>
    <w:rsid w:val="00E54B16"/>
    <w:rsid w:val="00E55962"/>
    <w:rsid w:val="00E55B55"/>
    <w:rsid w:val="00E575A8"/>
    <w:rsid w:val="00E5789F"/>
    <w:rsid w:val="00E600C2"/>
    <w:rsid w:val="00E608D2"/>
    <w:rsid w:val="00E62CCA"/>
    <w:rsid w:val="00E63BE5"/>
    <w:rsid w:val="00E67FA4"/>
    <w:rsid w:val="00E7026F"/>
    <w:rsid w:val="00E7059E"/>
    <w:rsid w:val="00E707AB"/>
    <w:rsid w:val="00E70DD1"/>
    <w:rsid w:val="00E710DF"/>
    <w:rsid w:val="00E71772"/>
    <w:rsid w:val="00E72A09"/>
    <w:rsid w:val="00E73E0A"/>
    <w:rsid w:val="00E76746"/>
    <w:rsid w:val="00E80057"/>
    <w:rsid w:val="00E80449"/>
    <w:rsid w:val="00E81A93"/>
    <w:rsid w:val="00E81EA0"/>
    <w:rsid w:val="00E82AE4"/>
    <w:rsid w:val="00E82C78"/>
    <w:rsid w:val="00E82FF8"/>
    <w:rsid w:val="00E83320"/>
    <w:rsid w:val="00E83CB9"/>
    <w:rsid w:val="00E85D96"/>
    <w:rsid w:val="00E860EF"/>
    <w:rsid w:val="00E8754D"/>
    <w:rsid w:val="00E87914"/>
    <w:rsid w:val="00E87F2B"/>
    <w:rsid w:val="00E903A4"/>
    <w:rsid w:val="00E904F5"/>
    <w:rsid w:val="00E908F0"/>
    <w:rsid w:val="00E92065"/>
    <w:rsid w:val="00E93ADA"/>
    <w:rsid w:val="00E941D5"/>
    <w:rsid w:val="00E94430"/>
    <w:rsid w:val="00E94F8F"/>
    <w:rsid w:val="00EA049E"/>
    <w:rsid w:val="00EA0AE9"/>
    <w:rsid w:val="00EA1087"/>
    <w:rsid w:val="00EA2369"/>
    <w:rsid w:val="00EA357A"/>
    <w:rsid w:val="00EA563F"/>
    <w:rsid w:val="00EA6AFE"/>
    <w:rsid w:val="00EA70C1"/>
    <w:rsid w:val="00EB03DA"/>
    <w:rsid w:val="00EB226C"/>
    <w:rsid w:val="00EB2721"/>
    <w:rsid w:val="00EB61BA"/>
    <w:rsid w:val="00EC0072"/>
    <w:rsid w:val="00EC0202"/>
    <w:rsid w:val="00EC0DC5"/>
    <w:rsid w:val="00EC18F0"/>
    <w:rsid w:val="00EC1A49"/>
    <w:rsid w:val="00EC1D23"/>
    <w:rsid w:val="00EC1D3E"/>
    <w:rsid w:val="00EC2028"/>
    <w:rsid w:val="00EC4E27"/>
    <w:rsid w:val="00EC5571"/>
    <w:rsid w:val="00EC6251"/>
    <w:rsid w:val="00EC6674"/>
    <w:rsid w:val="00EC6D34"/>
    <w:rsid w:val="00ED08DF"/>
    <w:rsid w:val="00ED0ECC"/>
    <w:rsid w:val="00ED612B"/>
    <w:rsid w:val="00ED6B7D"/>
    <w:rsid w:val="00ED6C26"/>
    <w:rsid w:val="00EE02E5"/>
    <w:rsid w:val="00EE0356"/>
    <w:rsid w:val="00EE1EC3"/>
    <w:rsid w:val="00EE2ECE"/>
    <w:rsid w:val="00EE3804"/>
    <w:rsid w:val="00EE512B"/>
    <w:rsid w:val="00EE528A"/>
    <w:rsid w:val="00EE52D3"/>
    <w:rsid w:val="00EE5B4B"/>
    <w:rsid w:val="00EE6CA7"/>
    <w:rsid w:val="00EE704D"/>
    <w:rsid w:val="00EF0C47"/>
    <w:rsid w:val="00EF140B"/>
    <w:rsid w:val="00EF1636"/>
    <w:rsid w:val="00EF1DC1"/>
    <w:rsid w:val="00EF282F"/>
    <w:rsid w:val="00EF3E69"/>
    <w:rsid w:val="00EF4230"/>
    <w:rsid w:val="00EF4581"/>
    <w:rsid w:val="00EF6F78"/>
    <w:rsid w:val="00EF7EA4"/>
    <w:rsid w:val="00F00396"/>
    <w:rsid w:val="00F0041A"/>
    <w:rsid w:val="00F004C5"/>
    <w:rsid w:val="00F0097A"/>
    <w:rsid w:val="00F014E2"/>
    <w:rsid w:val="00F029AB"/>
    <w:rsid w:val="00F0387E"/>
    <w:rsid w:val="00F038F0"/>
    <w:rsid w:val="00F042A2"/>
    <w:rsid w:val="00F05658"/>
    <w:rsid w:val="00F05E2F"/>
    <w:rsid w:val="00F06829"/>
    <w:rsid w:val="00F069EC"/>
    <w:rsid w:val="00F07A14"/>
    <w:rsid w:val="00F1022A"/>
    <w:rsid w:val="00F104D6"/>
    <w:rsid w:val="00F1051B"/>
    <w:rsid w:val="00F12D20"/>
    <w:rsid w:val="00F138FF"/>
    <w:rsid w:val="00F147D3"/>
    <w:rsid w:val="00F14913"/>
    <w:rsid w:val="00F15FF3"/>
    <w:rsid w:val="00F16029"/>
    <w:rsid w:val="00F16413"/>
    <w:rsid w:val="00F17441"/>
    <w:rsid w:val="00F17930"/>
    <w:rsid w:val="00F1CC1F"/>
    <w:rsid w:val="00F21ECC"/>
    <w:rsid w:val="00F22136"/>
    <w:rsid w:val="00F22A3C"/>
    <w:rsid w:val="00F25941"/>
    <w:rsid w:val="00F25C92"/>
    <w:rsid w:val="00F25EBB"/>
    <w:rsid w:val="00F278E7"/>
    <w:rsid w:val="00F3061F"/>
    <w:rsid w:val="00F309B0"/>
    <w:rsid w:val="00F318E6"/>
    <w:rsid w:val="00F31F8F"/>
    <w:rsid w:val="00F329B3"/>
    <w:rsid w:val="00F33757"/>
    <w:rsid w:val="00F34DC0"/>
    <w:rsid w:val="00F36036"/>
    <w:rsid w:val="00F36E26"/>
    <w:rsid w:val="00F375EB"/>
    <w:rsid w:val="00F37ACF"/>
    <w:rsid w:val="00F40FCE"/>
    <w:rsid w:val="00F42400"/>
    <w:rsid w:val="00F4240E"/>
    <w:rsid w:val="00F4360D"/>
    <w:rsid w:val="00F44B89"/>
    <w:rsid w:val="00F45C31"/>
    <w:rsid w:val="00F471D6"/>
    <w:rsid w:val="00F47BA7"/>
    <w:rsid w:val="00F51ECD"/>
    <w:rsid w:val="00F5270B"/>
    <w:rsid w:val="00F52C9D"/>
    <w:rsid w:val="00F53141"/>
    <w:rsid w:val="00F5563C"/>
    <w:rsid w:val="00F57F19"/>
    <w:rsid w:val="00F60F71"/>
    <w:rsid w:val="00F61480"/>
    <w:rsid w:val="00F6179C"/>
    <w:rsid w:val="00F61C45"/>
    <w:rsid w:val="00F62225"/>
    <w:rsid w:val="00F627E9"/>
    <w:rsid w:val="00F62E06"/>
    <w:rsid w:val="00F631FF"/>
    <w:rsid w:val="00F632C1"/>
    <w:rsid w:val="00F63916"/>
    <w:rsid w:val="00F63F76"/>
    <w:rsid w:val="00F65AD1"/>
    <w:rsid w:val="00F65CDA"/>
    <w:rsid w:val="00F65FB8"/>
    <w:rsid w:val="00F669B9"/>
    <w:rsid w:val="00F671BD"/>
    <w:rsid w:val="00F675C3"/>
    <w:rsid w:val="00F67B78"/>
    <w:rsid w:val="00F67ED1"/>
    <w:rsid w:val="00F708B6"/>
    <w:rsid w:val="00F73774"/>
    <w:rsid w:val="00F76859"/>
    <w:rsid w:val="00F76E84"/>
    <w:rsid w:val="00F7758E"/>
    <w:rsid w:val="00F80405"/>
    <w:rsid w:val="00F82607"/>
    <w:rsid w:val="00F82DCD"/>
    <w:rsid w:val="00F8388F"/>
    <w:rsid w:val="00F86006"/>
    <w:rsid w:val="00F87BC7"/>
    <w:rsid w:val="00F90ABC"/>
    <w:rsid w:val="00F92548"/>
    <w:rsid w:val="00F934C2"/>
    <w:rsid w:val="00F938E2"/>
    <w:rsid w:val="00F93D25"/>
    <w:rsid w:val="00F94E76"/>
    <w:rsid w:val="00F9557E"/>
    <w:rsid w:val="00F9609B"/>
    <w:rsid w:val="00F9706F"/>
    <w:rsid w:val="00FA18B5"/>
    <w:rsid w:val="00FA1B25"/>
    <w:rsid w:val="00FA1E53"/>
    <w:rsid w:val="00FA2C1B"/>
    <w:rsid w:val="00FA3365"/>
    <w:rsid w:val="00FA34EC"/>
    <w:rsid w:val="00FA359C"/>
    <w:rsid w:val="00FA49F4"/>
    <w:rsid w:val="00FA5C17"/>
    <w:rsid w:val="00FA6B63"/>
    <w:rsid w:val="00FA7EB4"/>
    <w:rsid w:val="00FAF75B"/>
    <w:rsid w:val="00FB015D"/>
    <w:rsid w:val="00FB06C3"/>
    <w:rsid w:val="00FB2752"/>
    <w:rsid w:val="00FB4705"/>
    <w:rsid w:val="00FB7B9A"/>
    <w:rsid w:val="00FB7ECC"/>
    <w:rsid w:val="00FC13B8"/>
    <w:rsid w:val="00FC171A"/>
    <w:rsid w:val="00FC2DF2"/>
    <w:rsid w:val="00FC378F"/>
    <w:rsid w:val="00FC40EB"/>
    <w:rsid w:val="00FC438A"/>
    <w:rsid w:val="00FC4F02"/>
    <w:rsid w:val="00FC5C9E"/>
    <w:rsid w:val="00FC6FC0"/>
    <w:rsid w:val="00FC72B9"/>
    <w:rsid w:val="00FD07FE"/>
    <w:rsid w:val="00FD111B"/>
    <w:rsid w:val="00FD174B"/>
    <w:rsid w:val="00FD218F"/>
    <w:rsid w:val="00FD4BE8"/>
    <w:rsid w:val="00FD5168"/>
    <w:rsid w:val="00FD61AC"/>
    <w:rsid w:val="00FD6496"/>
    <w:rsid w:val="00FE028B"/>
    <w:rsid w:val="00FE08DF"/>
    <w:rsid w:val="00FE1746"/>
    <w:rsid w:val="00FE1FA8"/>
    <w:rsid w:val="00FE2467"/>
    <w:rsid w:val="00FE2643"/>
    <w:rsid w:val="00FE287E"/>
    <w:rsid w:val="00FE3391"/>
    <w:rsid w:val="00FE40CC"/>
    <w:rsid w:val="00FE492A"/>
    <w:rsid w:val="00FE4AAF"/>
    <w:rsid w:val="00FE5C92"/>
    <w:rsid w:val="00FE7495"/>
    <w:rsid w:val="00FF0989"/>
    <w:rsid w:val="00FF24B0"/>
    <w:rsid w:val="00FF307E"/>
    <w:rsid w:val="00FF3B0A"/>
    <w:rsid w:val="00FF3D1C"/>
    <w:rsid w:val="00FF4E5D"/>
    <w:rsid w:val="00FF4F5A"/>
    <w:rsid w:val="00FF5F7B"/>
    <w:rsid w:val="00FF60EE"/>
    <w:rsid w:val="00FF6AF9"/>
    <w:rsid w:val="00FF6B03"/>
    <w:rsid w:val="00FF6F0D"/>
    <w:rsid w:val="00FF7665"/>
    <w:rsid w:val="00FF7CC2"/>
    <w:rsid w:val="0120BF6D"/>
    <w:rsid w:val="012D3709"/>
    <w:rsid w:val="013A6CA9"/>
    <w:rsid w:val="015231EE"/>
    <w:rsid w:val="01615EDF"/>
    <w:rsid w:val="01955AC5"/>
    <w:rsid w:val="01BA7F19"/>
    <w:rsid w:val="01BEF39B"/>
    <w:rsid w:val="020350FD"/>
    <w:rsid w:val="02127E10"/>
    <w:rsid w:val="021763C1"/>
    <w:rsid w:val="021B9180"/>
    <w:rsid w:val="021C5FD0"/>
    <w:rsid w:val="026EF1C4"/>
    <w:rsid w:val="02713706"/>
    <w:rsid w:val="02C5C835"/>
    <w:rsid w:val="02CD8AE8"/>
    <w:rsid w:val="02D2D1B9"/>
    <w:rsid w:val="02D70F9E"/>
    <w:rsid w:val="02E9F633"/>
    <w:rsid w:val="030C7EFA"/>
    <w:rsid w:val="03262773"/>
    <w:rsid w:val="032E4AD2"/>
    <w:rsid w:val="03463B57"/>
    <w:rsid w:val="0346E938"/>
    <w:rsid w:val="03619800"/>
    <w:rsid w:val="036B5282"/>
    <w:rsid w:val="036FF102"/>
    <w:rsid w:val="039C56FD"/>
    <w:rsid w:val="03B80012"/>
    <w:rsid w:val="041FA269"/>
    <w:rsid w:val="04BE5D68"/>
    <w:rsid w:val="04C38CBE"/>
    <w:rsid w:val="04D5BF61"/>
    <w:rsid w:val="04DACA6C"/>
    <w:rsid w:val="04F1B4CC"/>
    <w:rsid w:val="0520FDCF"/>
    <w:rsid w:val="056D8FFF"/>
    <w:rsid w:val="0584F64E"/>
    <w:rsid w:val="058A07D0"/>
    <w:rsid w:val="05E13ECB"/>
    <w:rsid w:val="05E59DAE"/>
    <w:rsid w:val="05FB7D6B"/>
    <w:rsid w:val="0620A3EC"/>
    <w:rsid w:val="0623956A"/>
    <w:rsid w:val="0665E9C7"/>
    <w:rsid w:val="069CBBA0"/>
    <w:rsid w:val="06BA39D9"/>
    <w:rsid w:val="06D2C2A5"/>
    <w:rsid w:val="06E100A9"/>
    <w:rsid w:val="06E89798"/>
    <w:rsid w:val="070F4D6F"/>
    <w:rsid w:val="078099CA"/>
    <w:rsid w:val="07CB50AD"/>
    <w:rsid w:val="07DD6F78"/>
    <w:rsid w:val="07EB3E70"/>
    <w:rsid w:val="07F7A38B"/>
    <w:rsid w:val="081C9A2E"/>
    <w:rsid w:val="08331C72"/>
    <w:rsid w:val="08D071E2"/>
    <w:rsid w:val="08EC5E68"/>
    <w:rsid w:val="0904B439"/>
    <w:rsid w:val="090C5E7D"/>
    <w:rsid w:val="092910BB"/>
    <w:rsid w:val="09457D80"/>
    <w:rsid w:val="09581DC6"/>
    <w:rsid w:val="0963E318"/>
    <w:rsid w:val="096AAA82"/>
    <w:rsid w:val="096C54B2"/>
    <w:rsid w:val="097C969B"/>
    <w:rsid w:val="098B6E39"/>
    <w:rsid w:val="098BA27C"/>
    <w:rsid w:val="09DF9E8F"/>
    <w:rsid w:val="09E0E14D"/>
    <w:rsid w:val="0A176D64"/>
    <w:rsid w:val="0A20199E"/>
    <w:rsid w:val="0A33C3C2"/>
    <w:rsid w:val="0A50690D"/>
    <w:rsid w:val="0A6351A7"/>
    <w:rsid w:val="0A780689"/>
    <w:rsid w:val="0ADDA8F5"/>
    <w:rsid w:val="0B37B2A0"/>
    <w:rsid w:val="0B79C9B8"/>
    <w:rsid w:val="0B8F4130"/>
    <w:rsid w:val="0B94DF8F"/>
    <w:rsid w:val="0BC87882"/>
    <w:rsid w:val="0BD946EB"/>
    <w:rsid w:val="0C107A98"/>
    <w:rsid w:val="0C1F3906"/>
    <w:rsid w:val="0C54D454"/>
    <w:rsid w:val="0C5EF0F3"/>
    <w:rsid w:val="0C6EDA76"/>
    <w:rsid w:val="0C9F98D4"/>
    <w:rsid w:val="0CA01391"/>
    <w:rsid w:val="0CE23F57"/>
    <w:rsid w:val="0CF2418F"/>
    <w:rsid w:val="0CFB51BF"/>
    <w:rsid w:val="0D1B6ECF"/>
    <w:rsid w:val="0D3CC801"/>
    <w:rsid w:val="0D476C12"/>
    <w:rsid w:val="0D4EFC29"/>
    <w:rsid w:val="0D73FFDC"/>
    <w:rsid w:val="0DDBABC0"/>
    <w:rsid w:val="0DE8FA14"/>
    <w:rsid w:val="0E065087"/>
    <w:rsid w:val="0E3277F4"/>
    <w:rsid w:val="0E36CB7E"/>
    <w:rsid w:val="0E7CA814"/>
    <w:rsid w:val="0E7DE6A3"/>
    <w:rsid w:val="0E8D5246"/>
    <w:rsid w:val="0EA57A5A"/>
    <w:rsid w:val="0EC5F667"/>
    <w:rsid w:val="0EDF766A"/>
    <w:rsid w:val="0EF0A24F"/>
    <w:rsid w:val="0EF51198"/>
    <w:rsid w:val="0F309ED6"/>
    <w:rsid w:val="0F5727C4"/>
    <w:rsid w:val="0F6332D2"/>
    <w:rsid w:val="0F6423AE"/>
    <w:rsid w:val="0F920789"/>
    <w:rsid w:val="0FAFE0AB"/>
    <w:rsid w:val="0FE736B3"/>
    <w:rsid w:val="1004E850"/>
    <w:rsid w:val="101B737B"/>
    <w:rsid w:val="102981D5"/>
    <w:rsid w:val="104F22A2"/>
    <w:rsid w:val="1058F315"/>
    <w:rsid w:val="105BBA38"/>
    <w:rsid w:val="106BD70C"/>
    <w:rsid w:val="107A6CCC"/>
    <w:rsid w:val="10A9E1C4"/>
    <w:rsid w:val="10BCBAE9"/>
    <w:rsid w:val="11022D08"/>
    <w:rsid w:val="113053D4"/>
    <w:rsid w:val="11A4ED59"/>
    <w:rsid w:val="11A51A4F"/>
    <w:rsid w:val="11BFC14D"/>
    <w:rsid w:val="11F93A5D"/>
    <w:rsid w:val="121A8038"/>
    <w:rsid w:val="12630866"/>
    <w:rsid w:val="12760741"/>
    <w:rsid w:val="129244F3"/>
    <w:rsid w:val="13281265"/>
    <w:rsid w:val="136D5A87"/>
    <w:rsid w:val="13854A02"/>
    <w:rsid w:val="138B6464"/>
    <w:rsid w:val="1399B254"/>
    <w:rsid w:val="13F31D31"/>
    <w:rsid w:val="14518679"/>
    <w:rsid w:val="1453BE14"/>
    <w:rsid w:val="1455E1B3"/>
    <w:rsid w:val="1485184D"/>
    <w:rsid w:val="148EECD1"/>
    <w:rsid w:val="149999CF"/>
    <w:rsid w:val="14A19159"/>
    <w:rsid w:val="14A3434F"/>
    <w:rsid w:val="14B5B2D4"/>
    <w:rsid w:val="14F4E37D"/>
    <w:rsid w:val="15260C40"/>
    <w:rsid w:val="152669D3"/>
    <w:rsid w:val="15432225"/>
    <w:rsid w:val="15D2D669"/>
    <w:rsid w:val="160E134B"/>
    <w:rsid w:val="161687B9"/>
    <w:rsid w:val="16181BBD"/>
    <w:rsid w:val="162E82D4"/>
    <w:rsid w:val="16C974B9"/>
    <w:rsid w:val="16C9C870"/>
    <w:rsid w:val="16D83588"/>
    <w:rsid w:val="17224C9F"/>
    <w:rsid w:val="17572060"/>
    <w:rsid w:val="1777BFA0"/>
    <w:rsid w:val="178941DD"/>
    <w:rsid w:val="17A19E0A"/>
    <w:rsid w:val="1847D9C3"/>
    <w:rsid w:val="184C731C"/>
    <w:rsid w:val="185770F2"/>
    <w:rsid w:val="187582A6"/>
    <w:rsid w:val="18C4E590"/>
    <w:rsid w:val="18C8A064"/>
    <w:rsid w:val="18E30F35"/>
    <w:rsid w:val="18F7EB3E"/>
    <w:rsid w:val="190AED0F"/>
    <w:rsid w:val="19194F0C"/>
    <w:rsid w:val="1928BFA5"/>
    <w:rsid w:val="196163A6"/>
    <w:rsid w:val="1988AF88"/>
    <w:rsid w:val="19C8A229"/>
    <w:rsid w:val="19F82A82"/>
    <w:rsid w:val="1A13C745"/>
    <w:rsid w:val="1A1CEBAF"/>
    <w:rsid w:val="1A2E3C4E"/>
    <w:rsid w:val="1A30665E"/>
    <w:rsid w:val="1A4B9AB5"/>
    <w:rsid w:val="1A5F0EDE"/>
    <w:rsid w:val="1A70D92D"/>
    <w:rsid w:val="1A9E61EB"/>
    <w:rsid w:val="1AAE00CB"/>
    <w:rsid w:val="1AC5EF42"/>
    <w:rsid w:val="1AF10CE3"/>
    <w:rsid w:val="1AF81309"/>
    <w:rsid w:val="1AFE8AE8"/>
    <w:rsid w:val="1B242B55"/>
    <w:rsid w:val="1B5BE9CE"/>
    <w:rsid w:val="1B92DF8E"/>
    <w:rsid w:val="1B9C6A3B"/>
    <w:rsid w:val="1BC61882"/>
    <w:rsid w:val="1BD3992D"/>
    <w:rsid w:val="1BED1F1F"/>
    <w:rsid w:val="1C0C335C"/>
    <w:rsid w:val="1C2687A2"/>
    <w:rsid w:val="1CA1B1EE"/>
    <w:rsid w:val="1CE85A36"/>
    <w:rsid w:val="1D14CA98"/>
    <w:rsid w:val="1D27E908"/>
    <w:rsid w:val="1D290F33"/>
    <w:rsid w:val="1D2CE92C"/>
    <w:rsid w:val="1D2CEDD2"/>
    <w:rsid w:val="1D40D64C"/>
    <w:rsid w:val="1D507870"/>
    <w:rsid w:val="1D62FD3D"/>
    <w:rsid w:val="1D7878DB"/>
    <w:rsid w:val="1D805C6A"/>
    <w:rsid w:val="1DB9A663"/>
    <w:rsid w:val="1DD23CD2"/>
    <w:rsid w:val="1DF60B33"/>
    <w:rsid w:val="1E0CA6AD"/>
    <w:rsid w:val="1E29F162"/>
    <w:rsid w:val="1E3C25D3"/>
    <w:rsid w:val="1E724A7F"/>
    <w:rsid w:val="1E7B147D"/>
    <w:rsid w:val="1E96E624"/>
    <w:rsid w:val="1E9CB361"/>
    <w:rsid w:val="1ED325A2"/>
    <w:rsid w:val="1EDD4618"/>
    <w:rsid w:val="1F352D51"/>
    <w:rsid w:val="1F44E9F1"/>
    <w:rsid w:val="1F5425A3"/>
    <w:rsid w:val="1F57F3AC"/>
    <w:rsid w:val="1F8242F7"/>
    <w:rsid w:val="1F97E4A7"/>
    <w:rsid w:val="1FD2727F"/>
    <w:rsid w:val="1FD870ED"/>
    <w:rsid w:val="1FE37070"/>
    <w:rsid w:val="1FFFD85C"/>
    <w:rsid w:val="2007660F"/>
    <w:rsid w:val="202EB3D2"/>
    <w:rsid w:val="2043CB32"/>
    <w:rsid w:val="2048602C"/>
    <w:rsid w:val="207D865C"/>
    <w:rsid w:val="20CCA2CC"/>
    <w:rsid w:val="20D8C5C0"/>
    <w:rsid w:val="20E72B8F"/>
    <w:rsid w:val="20FB2A95"/>
    <w:rsid w:val="211AE65D"/>
    <w:rsid w:val="211DD6E0"/>
    <w:rsid w:val="213440EC"/>
    <w:rsid w:val="21850063"/>
    <w:rsid w:val="21BC2945"/>
    <w:rsid w:val="21C65843"/>
    <w:rsid w:val="21CA2825"/>
    <w:rsid w:val="21DB5C93"/>
    <w:rsid w:val="21E073F2"/>
    <w:rsid w:val="21F85243"/>
    <w:rsid w:val="221764A8"/>
    <w:rsid w:val="22353C18"/>
    <w:rsid w:val="223A641F"/>
    <w:rsid w:val="22431FDC"/>
    <w:rsid w:val="224BDD14"/>
    <w:rsid w:val="22750657"/>
    <w:rsid w:val="22851D39"/>
    <w:rsid w:val="229F6AF2"/>
    <w:rsid w:val="22A78152"/>
    <w:rsid w:val="22D8B5EB"/>
    <w:rsid w:val="22DBD64A"/>
    <w:rsid w:val="22E5A40D"/>
    <w:rsid w:val="23134D1A"/>
    <w:rsid w:val="236BC08E"/>
    <w:rsid w:val="237009C0"/>
    <w:rsid w:val="23A7926D"/>
    <w:rsid w:val="23C2BFAA"/>
    <w:rsid w:val="23EF1A73"/>
    <w:rsid w:val="23F3AEA5"/>
    <w:rsid w:val="242B9F96"/>
    <w:rsid w:val="24329AA1"/>
    <w:rsid w:val="245A1E2B"/>
    <w:rsid w:val="24737C32"/>
    <w:rsid w:val="247C4164"/>
    <w:rsid w:val="2489C566"/>
    <w:rsid w:val="24C55430"/>
    <w:rsid w:val="24CE9EEE"/>
    <w:rsid w:val="24CEF9A9"/>
    <w:rsid w:val="2507B732"/>
    <w:rsid w:val="250E326B"/>
    <w:rsid w:val="251CA504"/>
    <w:rsid w:val="255D777F"/>
    <w:rsid w:val="2560FA43"/>
    <w:rsid w:val="256DE7C7"/>
    <w:rsid w:val="25734B89"/>
    <w:rsid w:val="25777E42"/>
    <w:rsid w:val="25F2F9AC"/>
    <w:rsid w:val="25FB5B66"/>
    <w:rsid w:val="260AB3A3"/>
    <w:rsid w:val="26176110"/>
    <w:rsid w:val="26214751"/>
    <w:rsid w:val="26289BE1"/>
    <w:rsid w:val="2632A799"/>
    <w:rsid w:val="26B3D2A2"/>
    <w:rsid w:val="26E94960"/>
    <w:rsid w:val="2707202A"/>
    <w:rsid w:val="270D819E"/>
    <w:rsid w:val="276B1468"/>
    <w:rsid w:val="276C4066"/>
    <w:rsid w:val="27812CEC"/>
    <w:rsid w:val="27990826"/>
    <w:rsid w:val="27AC21E3"/>
    <w:rsid w:val="27DF86B1"/>
    <w:rsid w:val="28082A89"/>
    <w:rsid w:val="281937BB"/>
    <w:rsid w:val="281E7F29"/>
    <w:rsid w:val="28422E84"/>
    <w:rsid w:val="28594276"/>
    <w:rsid w:val="2873014B"/>
    <w:rsid w:val="2885C132"/>
    <w:rsid w:val="28D0841D"/>
    <w:rsid w:val="28DE7848"/>
    <w:rsid w:val="290DF0BF"/>
    <w:rsid w:val="29327D13"/>
    <w:rsid w:val="2941F933"/>
    <w:rsid w:val="295D53DD"/>
    <w:rsid w:val="29601A34"/>
    <w:rsid w:val="29698D20"/>
    <w:rsid w:val="29936AD4"/>
    <w:rsid w:val="29A0B10E"/>
    <w:rsid w:val="29BFE819"/>
    <w:rsid w:val="29CBFF88"/>
    <w:rsid w:val="29ED7815"/>
    <w:rsid w:val="2A1828A4"/>
    <w:rsid w:val="2A2ECF97"/>
    <w:rsid w:val="2A6C7DD7"/>
    <w:rsid w:val="2A7C1EF8"/>
    <w:rsid w:val="2AB46C0A"/>
    <w:rsid w:val="2AD782B1"/>
    <w:rsid w:val="2AF1C6A6"/>
    <w:rsid w:val="2B007BB2"/>
    <w:rsid w:val="2B0EF6A8"/>
    <w:rsid w:val="2B48D547"/>
    <w:rsid w:val="2B6527DA"/>
    <w:rsid w:val="2B74CE43"/>
    <w:rsid w:val="2BA0848E"/>
    <w:rsid w:val="2BDCEC69"/>
    <w:rsid w:val="2BF0663C"/>
    <w:rsid w:val="2BF8865E"/>
    <w:rsid w:val="2CBFE97B"/>
    <w:rsid w:val="2CD90EB2"/>
    <w:rsid w:val="2D1F5C7A"/>
    <w:rsid w:val="2D35F0E7"/>
    <w:rsid w:val="2D8A52D7"/>
    <w:rsid w:val="2DA18138"/>
    <w:rsid w:val="2DA37061"/>
    <w:rsid w:val="2DA5B491"/>
    <w:rsid w:val="2DB199B4"/>
    <w:rsid w:val="2DCA207F"/>
    <w:rsid w:val="2DEF0B5A"/>
    <w:rsid w:val="2E1B9165"/>
    <w:rsid w:val="2E24BF03"/>
    <w:rsid w:val="2E3CEDC3"/>
    <w:rsid w:val="2E757446"/>
    <w:rsid w:val="2E932504"/>
    <w:rsid w:val="2EA481A7"/>
    <w:rsid w:val="2EB130FD"/>
    <w:rsid w:val="2F261B37"/>
    <w:rsid w:val="2F50EA17"/>
    <w:rsid w:val="2F6C5DBF"/>
    <w:rsid w:val="2FBD4596"/>
    <w:rsid w:val="2FD187F7"/>
    <w:rsid w:val="2FFB6734"/>
    <w:rsid w:val="30051C60"/>
    <w:rsid w:val="301696A2"/>
    <w:rsid w:val="30441795"/>
    <w:rsid w:val="30453358"/>
    <w:rsid w:val="30481D0B"/>
    <w:rsid w:val="30531786"/>
    <w:rsid w:val="30C46206"/>
    <w:rsid w:val="30C866A5"/>
    <w:rsid w:val="30D410F2"/>
    <w:rsid w:val="30F1AA09"/>
    <w:rsid w:val="30F65A72"/>
    <w:rsid w:val="3105EF59"/>
    <w:rsid w:val="310F14DD"/>
    <w:rsid w:val="31559B11"/>
    <w:rsid w:val="315C791B"/>
    <w:rsid w:val="315F39ED"/>
    <w:rsid w:val="31A559B1"/>
    <w:rsid w:val="31D4B5A8"/>
    <w:rsid w:val="323BFB74"/>
    <w:rsid w:val="32495A56"/>
    <w:rsid w:val="32526566"/>
    <w:rsid w:val="3254DD71"/>
    <w:rsid w:val="3257CD2F"/>
    <w:rsid w:val="32681287"/>
    <w:rsid w:val="33090040"/>
    <w:rsid w:val="331872BE"/>
    <w:rsid w:val="332C81A4"/>
    <w:rsid w:val="33602B83"/>
    <w:rsid w:val="336E6FD1"/>
    <w:rsid w:val="33DF261D"/>
    <w:rsid w:val="3442713D"/>
    <w:rsid w:val="344F7C02"/>
    <w:rsid w:val="34615909"/>
    <w:rsid w:val="347BC308"/>
    <w:rsid w:val="348C5BF4"/>
    <w:rsid w:val="34930280"/>
    <w:rsid w:val="34CE826B"/>
    <w:rsid w:val="34E9370F"/>
    <w:rsid w:val="34EF7FF7"/>
    <w:rsid w:val="34F2012F"/>
    <w:rsid w:val="350FF2CB"/>
    <w:rsid w:val="351A1910"/>
    <w:rsid w:val="35F9FB2F"/>
    <w:rsid w:val="36393647"/>
    <w:rsid w:val="3679010B"/>
    <w:rsid w:val="36B9FBBF"/>
    <w:rsid w:val="36EFFA31"/>
    <w:rsid w:val="370CFD83"/>
    <w:rsid w:val="373F163F"/>
    <w:rsid w:val="374EAA9F"/>
    <w:rsid w:val="37994BE4"/>
    <w:rsid w:val="37C58C60"/>
    <w:rsid w:val="381BEE50"/>
    <w:rsid w:val="385B94E3"/>
    <w:rsid w:val="3880EBF2"/>
    <w:rsid w:val="3883A699"/>
    <w:rsid w:val="38E898FA"/>
    <w:rsid w:val="393C7A1A"/>
    <w:rsid w:val="398A805B"/>
    <w:rsid w:val="398E5332"/>
    <w:rsid w:val="3991976A"/>
    <w:rsid w:val="39B21A77"/>
    <w:rsid w:val="39D64F97"/>
    <w:rsid w:val="39F95266"/>
    <w:rsid w:val="3A3A98D8"/>
    <w:rsid w:val="3A467708"/>
    <w:rsid w:val="3A63C013"/>
    <w:rsid w:val="3A65214A"/>
    <w:rsid w:val="3A68488D"/>
    <w:rsid w:val="3A7738D6"/>
    <w:rsid w:val="3A81E827"/>
    <w:rsid w:val="3AA5719D"/>
    <w:rsid w:val="3AAD219D"/>
    <w:rsid w:val="3AD8D3C9"/>
    <w:rsid w:val="3B0E6D67"/>
    <w:rsid w:val="3B199ED2"/>
    <w:rsid w:val="3B28DC5E"/>
    <w:rsid w:val="3B37D70E"/>
    <w:rsid w:val="3B519281"/>
    <w:rsid w:val="3B5637DF"/>
    <w:rsid w:val="3B571143"/>
    <w:rsid w:val="3B5F9BFB"/>
    <w:rsid w:val="3B671AA6"/>
    <w:rsid w:val="3B8A819D"/>
    <w:rsid w:val="3C0799D5"/>
    <w:rsid w:val="3C63C162"/>
    <w:rsid w:val="3C6BB9C3"/>
    <w:rsid w:val="3C7E82B6"/>
    <w:rsid w:val="3CA5C22B"/>
    <w:rsid w:val="3CADD0D8"/>
    <w:rsid w:val="3CD53FD1"/>
    <w:rsid w:val="3CEAA53D"/>
    <w:rsid w:val="3D1F80D5"/>
    <w:rsid w:val="3D2FF156"/>
    <w:rsid w:val="3D4CADE3"/>
    <w:rsid w:val="3D5207E2"/>
    <w:rsid w:val="3D580919"/>
    <w:rsid w:val="3D9AF69D"/>
    <w:rsid w:val="3DB4DFC3"/>
    <w:rsid w:val="3DBED93E"/>
    <w:rsid w:val="3E0122E3"/>
    <w:rsid w:val="3E4D7C96"/>
    <w:rsid w:val="3E60FA5D"/>
    <w:rsid w:val="3E662ADB"/>
    <w:rsid w:val="3E8E7F84"/>
    <w:rsid w:val="3E94C169"/>
    <w:rsid w:val="3E9FDA6E"/>
    <w:rsid w:val="3EC38718"/>
    <w:rsid w:val="3EC677E1"/>
    <w:rsid w:val="3F270D58"/>
    <w:rsid w:val="3F2B11E1"/>
    <w:rsid w:val="3F2E339C"/>
    <w:rsid w:val="3F3B0E28"/>
    <w:rsid w:val="3F772E95"/>
    <w:rsid w:val="3F7EDAA1"/>
    <w:rsid w:val="3FDD0410"/>
    <w:rsid w:val="3FDFDA7A"/>
    <w:rsid w:val="3FF156ED"/>
    <w:rsid w:val="3FF1D5BC"/>
    <w:rsid w:val="3FF3A0B1"/>
    <w:rsid w:val="400C39E9"/>
    <w:rsid w:val="4010E597"/>
    <w:rsid w:val="4025880B"/>
    <w:rsid w:val="403E1983"/>
    <w:rsid w:val="40708397"/>
    <w:rsid w:val="4093C7C6"/>
    <w:rsid w:val="40B65AF0"/>
    <w:rsid w:val="40CEDD3E"/>
    <w:rsid w:val="40EADBF6"/>
    <w:rsid w:val="411F8D04"/>
    <w:rsid w:val="41362E2D"/>
    <w:rsid w:val="41515117"/>
    <w:rsid w:val="41A2F755"/>
    <w:rsid w:val="41AE562F"/>
    <w:rsid w:val="41BC818F"/>
    <w:rsid w:val="41DB50D7"/>
    <w:rsid w:val="41F26160"/>
    <w:rsid w:val="41FF7FC8"/>
    <w:rsid w:val="4204C336"/>
    <w:rsid w:val="4229DE6D"/>
    <w:rsid w:val="42678454"/>
    <w:rsid w:val="427606DB"/>
    <w:rsid w:val="4293D83A"/>
    <w:rsid w:val="42A89E44"/>
    <w:rsid w:val="42AC6776"/>
    <w:rsid w:val="42AF5A93"/>
    <w:rsid w:val="42B4781F"/>
    <w:rsid w:val="42BA0AB6"/>
    <w:rsid w:val="42CE876A"/>
    <w:rsid w:val="42DD8746"/>
    <w:rsid w:val="42ED525C"/>
    <w:rsid w:val="42F8B238"/>
    <w:rsid w:val="43051CE0"/>
    <w:rsid w:val="4333DCA0"/>
    <w:rsid w:val="433D3B28"/>
    <w:rsid w:val="4367515A"/>
    <w:rsid w:val="4383D332"/>
    <w:rsid w:val="439B69CA"/>
    <w:rsid w:val="439D9B0A"/>
    <w:rsid w:val="43A9C520"/>
    <w:rsid w:val="43ADFDEF"/>
    <w:rsid w:val="43E7B76B"/>
    <w:rsid w:val="441B1353"/>
    <w:rsid w:val="44711F05"/>
    <w:rsid w:val="44B6AB04"/>
    <w:rsid w:val="44B777B8"/>
    <w:rsid w:val="44E6CB30"/>
    <w:rsid w:val="452A46F1"/>
    <w:rsid w:val="456B52C2"/>
    <w:rsid w:val="456EB09F"/>
    <w:rsid w:val="45821EE2"/>
    <w:rsid w:val="45A9A6C0"/>
    <w:rsid w:val="45C73BC2"/>
    <w:rsid w:val="45D8A7FB"/>
    <w:rsid w:val="45E9C1B2"/>
    <w:rsid w:val="4600A038"/>
    <w:rsid w:val="46070D5D"/>
    <w:rsid w:val="465E83BF"/>
    <w:rsid w:val="46BDDEB7"/>
    <w:rsid w:val="46D7F733"/>
    <w:rsid w:val="46EA73DF"/>
    <w:rsid w:val="46F8BCA0"/>
    <w:rsid w:val="474E365B"/>
    <w:rsid w:val="4762150D"/>
    <w:rsid w:val="47644A15"/>
    <w:rsid w:val="47831ADF"/>
    <w:rsid w:val="478D5A6B"/>
    <w:rsid w:val="47905C4F"/>
    <w:rsid w:val="479091DE"/>
    <w:rsid w:val="479AF955"/>
    <w:rsid w:val="47B682B4"/>
    <w:rsid w:val="47D99A8B"/>
    <w:rsid w:val="4851A28E"/>
    <w:rsid w:val="48547DD8"/>
    <w:rsid w:val="48625EBB"/>
    <w:rsid w:val="486F7E6E"/>
    <w:rsid w:val="49058868"/>
    <w:rsid w:val="495A499E"/>
    <w:rsid w:val="498D93AA"/>
    <w:rsid w:val="499B806E"/>
    <w:rsid w:val="49A6BEBC"/>
    <w:rsid w:val="49DB1BC3"/>
    <w:rsid w:val="4A3CD704"/>
    <w:rsid w:val="4A591059"/>
    <w:rsid w:val="4A928709"/>
    <w:rsid w:val="4A94BE40"/>
    <w:rsid w:val="4A98C670"/>
    <w:rsid w:val="4B016355"/>
    <w:rsid w:val="4B0800ED"/>
    <w:rsid w:val="4B373D17"/>
    <w:rsid w:val="4B5FBE37"/>
    <w:rsid w:val="4B87DFDE"/>
    <w:rsid w:val="4BAE7C36"/>
    <w:rsid w:val="4BE2309F"/>
    <w:rsid w:val="4BF60051"/>
    <w:rsid w:val="4C0BAEB4"/>
    <w:rsid w:val="4C747A96"/>
    <w:rsid w:val="4C795181"/>
    <w:rsid w:val="4C795A32"/>
    <w:rsid w:val="4C7D36AE"/>
    <w:rsid w:val="4CD1518C"/>
    <w:rsid w:val="4CDBB876"/>
    <w:rsid w:val="4D000FC7"/>
    <w:rsid w:val="4D1DC3C9"/>
    <w:rsid w:val="4D7207D3"/>
    <w:rsid w:val="4D8832BC"/>
    <w:rsid w:val="4DAFBA55"/>
    <w:rsid w:val="4DB900A0"/>
    <w:rsid w:val="4DB97B4D"/>
    <w:rsid w:val="4DE14B46"/>
    <w:rsid w:val="4DE1EA9E"/>
    <w:rsid w:val="4DEFD444"/>
    <w:rsid w:val="4E28A8F9"/>
    <w:rsid w:val="4EBF8C1D"/>
    <w:rsid w:val="4EF730BC"/>
    <w:rsid w:val="4F385ADA"/>
    <w:rsid w:val="4F753348"/>
    <w:rsid w:val="4F841CA9"/>
    <w:rsid w:val="4FC8B49C"/>
    <w:rsid w:val="500156F0"/>
    <w:rsid w:val="5023BA87"/>
    <w:rsid w:val="502FAD55"/>
    <w:rsid w:val="50592605"/>
    <w:rsid w:val="50B15761"/>
    <w:rsid w:val="50B56685"/>
    <w:rsid w:val="50C90CD9"/>
    <w:rsid w:val="50D655FA"/>
    <w:rsid w:val="50F01AD5"/>
    <w:rsid w:val="5115D16B"/>
    <w:rsid w:val="512C2B4B"/>
    <w:rsid w:val="513D94CA"/>
    <w:rsid w:val="515ECD61"/>
    <w:rsid w:val="51C9DA5F"/>
    <w:rsid w:val="51F1C7A3"/>
    <w:rsid w:val="51F3AE82"/>
    <w:rsid w:val="51FEC3CD"/>
    <w:rsid w:val="520EB2C2"/>
    <w:rsid w:val="52D050AA"/>
    <w:rsid w:val="52D507D2"/>
    <w:rsid w:val="52F12D36"/>
    <w:rsid w:val="53033343"/>
    <w:rsid w:val="530D2231"/>
    <w:rsid w:val="53A44C5B"/>
    <w:rsid w:val="53C135DC"/>
    <w:rsid w:val="542B646D"/>
    <w:rsid w:val="542DF365"/>
    <w:rsid w:val="545791A7"/>
    <w:rsid w:val="5462DC7C"/>
    <w:rsid w:val="5475049B"/>
    <w:rsid w:val="549CC012"/>
    <w:rsid w:val="54BC8EA0"/>
    <w:rsid w:val="54FD72D7"/>
    <w:rsid w:val="550F8521"/>
    <w:rsid w:val="550F9531"/>
    <w:rsid w:val="551AFEFF"/>
    <w:rsid w:val="559A3D6B"/>
    <w:rsid w:val="559CE09E"/>
    <w:rsid w:val="55B2040F"/>
    <w:rsid w:val="55DB353C"/>
    <w:rsid w:val="55E03BD1"/>
    <w:rsid w:val="55FB5D52"/>
    <w:rsid w:val="56625CDD"/>
    <w:rsid w:val="5671CDDD"/>
    <w:rsid w:val="56AB40ED"/>
    <w:rsid w:val="56CCE39A"/>
    <w:rsid w:val="57169335"/>
    <w:rsid w:val="573DAD2D"/>
    <w:rsid w:val="576C28D4"/>
    <w:rsid w:val="57BEEEE3"/>
    <w:rsid w:val="57C49C17"/>
    <w:rsid w:val="58140B77"/>
    <w:rsid w:val="5829C21C"/>
    <w:rsid w:val="5839640C"/>
    <w:rsid w:val="583C49E4"/>
    <w:rsid w:val="5854FB86"/>
    <w:rsid w:val="588307F1"/>
    <w:rsid w:val="588682B4"/>
    <w:rsid w:val="589E475B"/>
    <w:rsid w:val="58ACB6AD"/>
    <w:rsid w:val="58C199EA"/>
    <w:rsid w:val="58C774EF"/>
    <w:rsid w:val="58D28F26"/>
    <w:rsid w:val="58DF765A"/>
    <w:rsid w:val="58E27D1F"/>
    <w:rsid w:val="590C6AE6"/>
    <w:rsid w:val="593AA703"/>
    <w:rsid w:val="593D8E4D"/>
    <w:rsid w:val="5974D195"/>
    <w:rsid w:val="59AFC513"/>
    <w:rsid w:val="5A02B2C0"/>
    <w:rsid w:val="5A522188"/>
    <w:rsid w:val="5A906C2C"/>
    <w:rsid w:val="5ABFCB90"/>
    <w:rsid w:val="5ADBE74D"/>
    <w:rsid w:val="5ADFAF7A"/>
    <w:rsid w:val="5AF27151"/>
    <w:rsid w:val="5AF99361"/>
    <w:rsid w:val="5B20D61C"/>
    <w:rsid w:val="5BDB4E52"/>
    <w:rsid w:val="5C9C2A54"/>
    <w:rsid w:val="5CB3E186"/>
    <w:rsid w:val="5CD4B7C5"/>
    <w:rsid w:val="5CD8A800"/>
    <w:rsid w:val="5CFEADAF"/>
    <w:rsid w:val="5D078C12"/>
    <w:rsid w:val="5D2A8236"/>
    <w:rsid w:val="5D37490C"/>
    <w:rsid w:val="5D3FBCB8"/>
    <w:rsid w:val="5D7707AC"/>
    <w:rsid w:val="5D78B91F"/>
    <w:rsid w:val="5DBE0024"/>
    <w:rsid w:val="5E369A22"/>
    <w:rsid w:val="5E92BA83"/>
    <w:rsid w:val="5E96746D"/>
    <w:rsid w:val="5EB9CFF7"/>
    <w:rsid w:val="5EC4581A"/>
    <w:rsid w:val="5ED8EC6F"/>
    <w:rsid w:val="5F27F2F9"/>
    <w:rsid w:val="5F2CBB47"/>
    <w:rsid w:val="5F89FB7C"/>
    <w:rsid w:val="5FA75347"/>
    <w:rsid w:val="5FAED329"/>
    <w:rsid w:val="5FBB1553"/>
    <w:rsid w:val="5FD6461E"/>
    <w:rsid w:val="5FE7D09A"/>
    <w:rsid w:val="5FE8F7FD"/>
    <w:rsid w:val="6001AC8B"/>
    <w:rsid w:val="60066392"/>
    <w:rsid w:val="60388B60"/>
    <w:rsid w:val="60735704"/>
    <w:rsid w:val="6075EE92"/>
    <w:rsid w:val="607BD2EC"/>
    <w:rsid w:val="607E509A"/>
    <w:rsid w:val="60807305"/>
    <w:rsid w:val="60BEBBF9"/>
    <w:rsid w:val="60C551BF"/>
    <w:rsid w:val="60E91009"/>
    <w:rsid w:val="610DE8D4"/>
    <w:rsid w:val="61359E1B"/>
    <w:rsid w:val="613921E4"/>
    <w:rsid w:val="61706D11"/>
    <w:rsid w:val="61E69FE5"/>
    <w:rsid w:val="620C5A85"/>
    <w:rsid w:val="623ACC66"/>
    <w:rsid w:val="62546685"/>
    <w:rsid w:val="62B03D2D"/>
    <w:rsid w:val="62D08A82"/>
    <w:rsid w:val="63008727"/>
    <w:rsid w:val="63057011"/>
    <w:rsid w:val="6306B454"/>
    <w:rsid w:val="633BE468"/>
    <w:rsid w:val="633EB658"/>
    <w:rsid w:val="63452FF1"/>
    <w:rsid w:val="6345F33B"/>
    <w:rsid w:val="635B8E2A"/>
    <w:rsid w:val="637381DD"/>
    <w:rsid w:val="6399A9C0"/>
    <w:rsid w:val="639D04FA"/>
    <w:rsid w:val="63C61FC7"/>
    <w:rsid w:val="640BE020"/>
    <w:rsid w:val="640D840F"/>
    <w:rsid w:val="64360738"/>
    <w:rsid w:val="64530CE9"/>
    <w:rsid w:val="64A1E273"/>
    <w:rsid w:val="64CE5FDC"/>
    <w:rsid w:val="6528F71E"/>
    <w:rsid w:val="6532203D"/>
    <w:rsid w:val="65507BC4"/>
    <w:rsid w:val="6589B5BC"/>
    <w:rsid w:val="658CED82"/>
    <w:rsid w:val="65C64CAE"/>
    <w:rsid w:val="65D07D8D"/>
    <w:rsid w:val="65D9C2AC"/>
    <w:rsid w:val="65DBB3AE"/>
    <w:rsid w:val="65FC657E"/>
    <w:rsid w:val="66093590"/>
    <w:rsid w:val="664192E6"/>
    <w:rsid w:val="66AFAE91"/>
    <w:rsid w:val="66C66DC7"/>
    <w:rsid w:val="66E3B02A"/>
    <w:rsid w:val="67217FBC"/>
    <w:rsid w:val="6737373F"/>
    <w:rsid w:val="677D09A5"/>
    <w:rsid w:val="679720F8"/>
    <w:rsid w:val="67B70E55"/>
    <w:rsid w:val="67CDCB86"/>
    <w:rsid w:val="67F3C6CE"/>
    <w:rsid w:val="6817373E"/>
    <w:rsid w:val="6838525C"/>
    <w:rsid w:val="68415290"/>
    <w:rsid w:val="684B90EA"/>
    <w:rsid w:val="6897DA6A"/>
    <w:rsid w:val="68A2BF4F"/>
    <w:rsid w:val="68ADD1CF"/>
    <w:rsid w:val="68E31AC6"/>
    <w:rsid w:val="68F25613"/>
    <w:rsid w:val="693AFCDD"/>
    <w:rsid w:val="69D1242C"/>
    <w:rsid w:val="69D2F502"/>
    <w:rsid w:val="69EB6C5C"/>
    <w:rsid w:val="69F8C4F6"/>
    <w:rsid w:val="6A0D4DE3"/>
    <w:rsid w:val="6A114F83"/>
    <w:rsid w:val="6A299F5B"/>
    <w:rsid w:val="6A663181"/>
    <w:rsid w:val="6A6C0376"/>
    <w:rsid w:val="6A870FF1"/>
    <w:rsid w:val="6B30F989"/>
    <w:rsid w:val="6B56F6C6"/>
    <w:rsid w:val="6B8E73FB"/>
    <w:rsid w:val="6BA851EE"/>
    <w:rsid w:val="6BB67EAA"/>
    <w:rsid w:val="6BBC7EFC"/>
    <w:rsid w:val="6C10A98F"/>
    <w:rsid w:val="6C67ADA6"/>
    <w:rsid w:val="6C7D1F39"/>
    <w:rsid w:val="6C9B013E"/>
    <w:rsid w:val="6CB0D0CC"/>
    <w:rsid w:val="6CCA9C3E"/>
    <w:rsid w:val="6D42862C"/>
    <w:rsid w:val="6D4366E3"/>
    <w:rsid w:val="6D8C16D4"/>
    <w:rsid w:val="6DAEE7D7"/>
    <w:rsid w:val="6DC96E59"/>
    <w:rsid w:val="6E00D4CD"/>
    <w:rsid w:val="6E1E67F3"/>
    <w:rsid w:val="6E28F7E6"/>
    <w:rsid w:val="6E3C6D3F"/>
    <w:rsid w:val="6E5E0363"/>
    <w:rsid w:val="6E936BB1"/>
    <w:rsid w:val="6EE65AE9"/>
    <w:rsid w:val="6F32D201"/>
    <w:rsid w:val="6F4F0243"/>
    <w:rsid w:val="6FC59478"/>
    <w:rsid w:val="6FCE46FA"/>
    <w:rsid w:val="7000A395"/>
    <w:rsid w:val="70050EEE"/>
    <w:rsid w:val="700583C7"/>
    <w:rsid w:val="7024D45B"/>
    <w:rsid w:val="702C450F"/>
    <w:rsid w:val="703274B0"/>
    <w:rsid w:val="7044E7C2"/>
    <w:rsid w:val="7048DCB3"/>
    <w:rsid w:val="705D3C01"/>
    <w:rsid w:val="707163BA"/>
    <w:rsid w:val="709FBE5D"/>
    <w:rsid w:val="70CE66EF"/>
    <w:rsid w:val="70DD5726"/>
    <w:rsid w:val="70FF2467"/>
    <w:rsid w:val="7114B231"/>
    <w:rsid w:val="712B37EC"/>
    <w:rsid w:val="71BCA902"/>
    <w:rsid w:val="71BD73BC"/>
    <w:rsid w:val="71C83847"/>
    <w:rsid w:val="71E93389"/>
    <w:rsid w:val="71FBB33B"/>
    <w:rsid w:val="71FD6B39"/>
    <w:rsid w:val="7201F315"/>
    <w:rsid w:val="72381DD2"/>
    <w:rsid w:val="723EF8C8"/>
    <w:rsid w:val="727FFFA5"/>
    <w:rsid w:val="72919340"/>
    <w:rsid w:val="72BD0814"/>
    <w:rsid w:val="72C4FB57"/>
    <w:rsid w:val="72C74B82"/>
    <w:rsid w:val="72D4F797"/>
    <w:rsid w:val="7337A584"/>
    <w:rsid w:val="7341AA7B"/>
    <w:rsid w:val="7345CDA6"/>
    <w:rsid w:val="7365AE68"/>
    <w:rsid w:val="736FF01A"/>
    <w:rsid w:val="73954944"/>
    <w:rsid w:val="73B022CC"/>
    <w:rsid w:val="73D883EE"/>
    <w:rsid w:val="73FC12C4"/>
    <w:rsid w:val="74142AF1"/>
    <w:rsid w:val="74164A95"/>
    <w:rsid w:val="745042B3"/>
    <w:rsid w:val="7527DEE9"/>
    <w:rsid w:val="75456DA2"/>
    <w:rsid w:val="754F917E"/>
    <w:rsid w:val="756F2294"/>
    <w:rsid w:val="7599C93C"/>
    <w:rsid w:val="75AE6DEB"/>
    <w:rsid w:val="75F00544"/>
    <w:rsid w:val="762151B1"/>
    <w:rsid w:val="76286971"/>
    <w:rsid w:val="764C250B"/>
    <w:rsid w:val="7696DFFC"/>
    <w:rsid w:val="76A0C320"/>
    <w:rsid w:val="76C3ED69"/>
    <w:rsid w:val="76E1B681"/>
    <w:rsid w:val="774D8FEC"/>
    <w:rsid w:val="776A372B"/>
    <w:rsid w:val="779EF523"/>
    <w:rsid w:val="781EA6C0"/>
    <w:rsid w:val="786F2AE0"/>
    <w:rsid w:val="787926FD"/>
    <w:rsid w:val="788A13C7"/>
    <w:rsid w:val="78BFB9ED"/>
    <w:rsid w:val="78E3F1E2"/>
    <w:rsid w:val="78FB938B"/>
    <w:rsid w:val="79063A49"/>
    <w:rsid w:val="79694A87"/>
    <w:rsid w:val="797D93FE"/>
    <w:rsid w:val="798A851F"/>
    <w:rsid w:val="79DB9B4D"/>
    <w:rsid w:val="79F5FB02"/>
    <w:rsid w:val="7A18A2A5"/>
    <w:rsid w:val="7A2ECDF6"/>
    <w:rsid w:val="7A383768"/>
    <w:rsid w:val="7AAA266E"/>
    <w:rsid w:val="7ACDCDA9"/>
    <w:rsid w:val="7AD882EA"/>
    <w:rsid w:val="7ADD48E9"/>
    <w:rsid w:val="7ADD49BB"/>
    <w:rsid w:val="7B0BA070"/>
    <w:rsid w:val="7B6D1F5B"/>
    <w:rsid w:val="7B920271"/>
    <w:rsid w:val="7BD1C08B"/>
    <w:rsid w:val="7BE63544"/>
    <w:rsid w:val="7BE969D5"/>
    <w:rsid w:val="7BEDC884"/>
    <w:rsid w:val="7C24BD65"/>
    <w:rsid w:val="7C4AD633"/>
    <w:rsid w:val="7C5121C6"/>
    <w:rsid w:val="7C6F9356"/>
    <w:rsid w:val="7CCCFEA4"/>
    <w:rsid w:val="7CE17219"/>
    <w:rsid w:val="7CFFAB22"/>
    <w:rsid w:val="7D171149"/>
    <w:rsid w:val="7D2ECCCF"/>
    <w:rsid w:val="7D56F2D0"/>
    <w:rsid w:val="7D62D82E"/>
    <w:rsid w:val="7D65B1ED"/>
    <w:rsid w:val="7DA0636C"/>
    <w:rsid w:val="7DE51888"/>
    <w:rsid w:val="7E0A642E"/>
    <w:rsid w:val="7E4DA049"/>
    <w:rsid w:val="7E749DD8"/>
    <w:rsid w:val="7E9AE773"/>
    <w:rsid w:val="7EA619B4"/>
    <w:rsid w:val="7ECE74D2"/>
    <w:rsid w:val="7EEE3B3A"/>
    <w:rsid w:val="7EF054F2"/>
    <w:rsid w:val="7FBF638D"/>
    <w:rsid w:val="7FD28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E12AAD"/>
  <w15:docId w15:val="{225636F0-36D9-4725-A28E-884296035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theme="majorHAnsi"/>
        <w:lang w:val="cs-CZ" w:eastAsia="cs-CZ" w:bidi="ar-SA"/>
      </w:rPr>
    </w:rPrDefault>
    <w:pPrDefault>
      <w:pPr>
        <w:spacing w:before="120" w:line="276" w:lineRule="auto"/>
        <w:ind w:left="850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4C23"/>
  </w:style>
  <w:style w:type="paragraph" w:styleId="Nadpis1">
    <w:name w:val="heading 1"/>
    <w:basedOn w:val="Normln"/>
    <w:next w:val="Normln"/>
    <w:link w:val="Nadpis1Char"/>
    <w:uiPriority w:val="99"/>
    <w:qFormat/>
    <w:rsid w:val="009B5227"/>
    <w:pPr>
      <w:keepNext/>
      <w:autoSpaceDE w:val="0"/>
      <w:autoSpaceDN w:val="0"/>
      <w:adjustRightInd w:val="0"/>
      <w:spacing w:line="240" w:lineRule="auto"/>
      <w:outlineLvl w:val="0"/>
    </w:pPr>
    <w:rPr>
      <w:rFonts w:cs="Times New Roman"/>
      <w:i/>
      <w:iCs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637D4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Odstavecseseznamem">
    <w:name w:val="List Paragraph"/>
    <w:basedOn w:val="Normln"/>
    <w:uiPriority w:val="34"/>
    <w:qFormat/>
    <w:rsid w:val="009B5227"/>
    <w:pPr>
      <w:ind w:left="720"/>
    </w:pPr>
  </w:style>
  <w:style w:type="paragraph" w:styleId="Zkladntextodsazen">
    <w:name w:val="Body Text Indent"/>
    <w:basedOn w:val="Normln"/>
    <w:link w:val="ZkladntextodsazenChar"/>
    <w:uiPriority w:val="99"/>
    <w:rsid w:val="009B5227"/>
    <w:pPr>
      <w:spacing w:line="240" w:lineRule="auto"/>
      <w:ind w:left="360" w:hanging="360"/>
    </w:pPr>
    <w:rPr>
      <w:rFonts w:cs="Times New Roman"/>
    </w:rPr>
  </w:style>
  <w:style w:type="character" w:customStyle="1" w:styleId="ZkladntextodsazenChar">
    <w:name w:val="Základní text odsazený Char"/>
    <w:link w:val="Zkladntextodsazen"/>
    <w:uiPriority w:val="99"/>
    <w:rsid w:val="009B5227"/>
    <w:rPr>
      <w:rFonts w:ascii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9B522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B5227"/>
    <w:rPr>
      <w:rFonts w:ascii="Calibri" w:hAnsi="Calibri" w:cs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9B522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B5227"/>
    <w:rPr>
      <w:rFonts w:ascii="Calibri" w:hAnsi="Calibri" w:cs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3E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D3EE7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unhideWhenUsed/>
    <w:rsid w:val="006D3EE7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0022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022DF"/>
  </w:style>
  <w:style w:type="character" w:customStyle="1" w:styleId="TextkomenteChar">
    <w:name w:val="Text komentáře Char"/>
    <w:link w:val="Textkomente"/>
    <w:uiPriority w:val="99"/>
    <w:rsid w:val="000022DF"/>
    <w:rPr>
      <w:rFonts w:cs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22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022DF"/>
    <w:rPr>
      <w:rFonts w:cs="Calibri"/>
      <w:b/>
      <w:bCs/>
      <w:lang w:eastAsia="en-US"/>
    </w:rPr>
  </w:style>
  <w:style w:type="paragraph" w:styleId="Zkladntext2">
    <w:name w:val="Body Text 2"/>
    <w:basedOn w:val="Normln"/>
    <w:link w:val="Zkladntext2Char"/>
    <w:uiPriority w:val="99"/>
    <w:unhideWhenUsed/>
    <w:rsid w:val="0052741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2741B"/>
    <w:rPr>
      <w:rFonts w:cs="Calibr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4F7093"/>
    <w:rPr>
      <w:b/>
      <w:bCs/>
    </w:rPr>
  </w:style>
  <w:style w:type="paragraph" w:customStyle="1" w:styleId="Default">
    <w:name w:val="Default"/>
    <w:rsid w:val="005A26A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8753D2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35742"/>
    <w:pPr>
      <w:spacing w:before="0" w:line="240" w:lineRule="auto"/>
      <w:ind w:left="0" w:firstLine="0"/>
      <w:jc w:val="left"/>
    </w:pPr>
    <w:rPr>
      <w:rFonts w:asciiTheme="minorHAnsi" w:hAnsiTheme="minorHAnsi" w:cs="Calibri"/>
      <w:sz w:val="24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C8736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C8736C"/>
    <w:rPr>
      <w:rFonts w:asciiTheme="minorHAnsi" w:hAnsiTheme="minorHAnsi" w:cs="Calibri"/>
      <w:sz w:val="24"/>
      <w:szCs w:val="22"/>
      <w:lang w:eastAsia="en-US"/>
    </w:rPr>
  </w:style>
  <w:style w:type="paragraph" w:styleId="Seznam">
    <w:name w:val="List"/>
    <w:basedOn w:val="Zkladntext"/>
    <w:rsid w:val="005811ED"/>
    <w:pPr>
      <w:spacing w:before="0" w:after="220" w:line="180" w:lineRule="atLeast"/>
      <w:ind w:left="360" w:hanging="360"/>
    </w:pPr>
    <w:rPr>
      <w:rFonts w:cs="Times New Roman"/>
      <w:spacing w:val="-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9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AFD220E21CE24EA0B1E2BEE808ADD2" ma:contentTypeVersion="14" ma:contentTypeDescription="Vytvoří nový dokument" ma:contentTypeScope="" ma:versionID="06221d7ddae0d216a6337ea2e1ba3805">
  <xsd:schema xmlns:xsd="http://www.w3.org/2001/XMLSchema" xmlns:xs="http://www.w3.org/2001/XMLSchema" xmlns:p="http://schemas.microsoft.com/office/2006/metadata/properties" xmlns:ns2="35845f3e-6682-467a-a163-9dd538d67209" xmlns:ns3="7890bd25-3b8a-4440-82f7-7d6c54e2e006" targetNamespace="http://schemas.microsoft.com/office/2006/metadata/properties" ma:root="true" ma:fieldsID="7da3e619de28f639cb9670c1e9b28b23" ns2:_="" ns3:_="">
    <xsd:import namespace="35845f3e-6682-467a-a163-9dd538d67209"/>
    <xsd:import namespace="7890bd25-3b8a-4440-82f7-7d6c54e2e00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45f3e-6682-467a-a163-9dd538d6720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655dc0b0-28f5-4896-9c77-88b76e1b7d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90bd25-3b8a-4440-82f7-7d6c54e2e00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114945c-1d67-434e-a26d-267a2294f4c2}" ma:internalName="TaxCatchAll" ma:showField="CatchAllData" ma:web="7890bd25-3b8a-4440-82f7-7d6c54e2e0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845f3e-6682-467a-a163-9dd538d67209">
      <Terms xmlns="http://schemas.microsoft.com/office/infopath/2007/PartnerControls"/>
    </lcf76f155ced4ddcb4097134ff3c332f>
    <TaxCatchAll xmlns="7890bd25-3b8a-4440-82f7-7d6c54e2e006" xsi:nil="true"/>
  </documentManagement>
</p:properties>
</file>

<file path=customXml/itemProps1.xml><?xml version="1.0" encoding="utf-8"?>
<ds:datastoreItem xmlns:ds="http://schemas.openxmlformats.org/officeDocument/2006/customXml" ds:itemID="{D18B05B4-F9D6-4828-9042-107DA20B87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45f3e-6682-467a-a163-9dd538d67209"/>
    <ds:schemaRef ds:uri="7890bd25-3b8a-4440-82f7-7d6c54e2e0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B17DCF-519A-4A40-915B-12AE5B6B50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C84F3A-2DAB-4EB4-888C-EF71D2445A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AC71AE-2B55-43FA-A0A3-3894DDDF8913}">
  <ds:schemaRefs>
    <ds:schemaRef ds:uri="http://schemas.microsoft.com/office/2006/metadata/properties"/>
    <ds:schemaRef ds:uri="http://schemas.microsoft.com/office/infopath/2007/PartnerControls"/>
    <ds:schemaRef ds:uri="704720e0-50bc-4534-9c96-c016257e2570"/>
    <ds:schemaRef ds:uri="7d5ad945-3a4f-451c-a4dc-e75e282a9aab"/>
    <ds:schemaRef ds:uri="35845f3e-6682-467a-a163-9dd538d67209"/>
    <ds:schemaRef ds:uri="7890bd25-3b8a-4440-82f7-7d6c54e2e0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4493</Words>
  <Characters>27591</Characters>
  <Application>Microsoft Office Word</Application>
  <DocSecurity>0</DocSecurity>
  <Lines>551</Lines>
  <Paragraphs>221</Paragraphs>
  <ScaleCrop>false</ScaleCrop>
  <Company/>
  <LinksUpToDate>false</LinksUpToDate>
  <CharactersWithSpaces>31863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Hrubešová</dc:creator>
  <cp:keywords/>
  <cp:lastModifiedBy>Kyselová Karolína Ing. (SPR/VEZ)</cp:lastModifiedBy>
  <cp:revision>2</cp:revision>
  <cp:lastPrinted>2022-01-26T01:42:00Z</cp:lastPrinted>
  <dcterms:created xsi:type="dcterms:W3CDTF">2025-11-28T11:53:00Z</dcterms:created>
  <dcterms:modified xsi:type="dcterms:W3CDTF">2025-11-28T11:53:00Z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0x01010035AFD220E21CE24EA0B1E2BEE808ADD2</vt:lpwstr>
  </property>
  <property fmtid="{D5CDD505-2E9C-101B-9397-08002B2CF9AE}" pid="3" name="MediaServiceImageTags">
    <vt:lpwstr/>
  </property>
</Properties>
</file>