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BD7D" w14:textId="77777777" w:rsidR="00EA42FB" w:rsidRDefault="00000000">
      <w:pPr>
        <w:pStyle w:val="Nadpis20"/>
        <w:keepNext/>
        <w:keepLines/>
        <w:shd w:val="clear" w:color="auto" w:fill="auto"/>
        <w:spacing w:after="0"/>
        <w:ind w:left="0"/>
        <w:jc w:val="center"/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</w:rPr>
        <w:t>KUPNÍ SMLOUVA č. 252300</w:t>
      </w:r>
      <w:bookmarkEnd w:id="0"/>
      <w:bookmarkEnd w:id="1"/>
    </w:p>
    <w:p w14:paraId="3F393376" w14:textId="77777777" w:rsidR="00EA42FB" w:rsidRDefault="00000000">
      <w:pPr>
        <w:pStyle w:val="Zkladntext1"/>
        <w:shd w:val="clear" w:color="auto" w:fill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podle § 2079 a násl. Občanského zákoníku</w:t>
      </w:r>
    </w:p>
    <w:p w14:paraId="1078018C" w14:textId="77777777" w:rsidR="00EA42FB" w:rsidRDefault="00000000">
      <w:pPr>
        <w:pStyle w:val="Zkladntext20"/>
        <w:shd w:val="clear" w:color="auto" w:fill="auto"/>
        <w:spacing w:after="420" w:line="266" w:lineRule="auto"/>
        <w:jc w:val="center"/>
      </w:pPr>
      <w:r>
        <w:t>kterou dnešního dne, měsíce a roku uzavřely</w:t>
      </w:r>
    </w:p>
    <w:p w14:paraId="66E01CDE" w14:textId="77777777" w:rsidR="00EA42FB" w:rsidRDefault="00000000">
      <w:pPr>
        <w:pStyle w:val="Zkladntext1"/>
        <w:shd w:val="clear" w:color="auto" w:fill="auto"/>
        <w:tabs>
          <w:tab w:val="left" w:pos="1906"/>
        </w:tabs>
        <w:spacing w:after="0" w:line="269" w:lineRule="auto"/>
        <w:ind w:firstLine="620"/>
        <w:rPr>
          <w:sz w:val="18"/>
          <w:szCs w:val="18"/>
        </w:rPr>
      </w:pPr>
      <w:r>
        <w:rPr>
          <w:b/>
          <w:bCs/>
          <w:sz w:val="18"/>
          <w:szCs w:val="18"/>
        </w:rPr>
        <w:t>Kupující:</w:t>
      </w:r>
      <w:r>
        <w:rPr>
          <w:b/>
          <w:bCs/>
          <w:sz w:val="18"/>
          <w:szCs w:val="18"/>
        </w:rPr>
        <w:tab/>
      </w:r>
      <w:proofErr w:type="spellStart"/>
      <w:proofErr w:type="gramStart"/>
      <w:r>
        <w:rPr>
          <w:b/>
          <w:bCs/>
          <w:sz w:val="18"/>
          <w:szCs w:val="18"/>
        </w:rPr>
        <w:t>PROWENA,s.r.o</w:t>
      </w:r>
      <w:proofErr w:type="spellEnd"/>
      <w:r>
        <w:rPr>
          <w:b/>
          <w:bCs/>
          <w:sz w:val="18"/>
          <w:szCs w:val="18"/>
        </w:rPr>
        <w:t>.</w:t>
      </w:r>
      <w:proofErr w:type="gramEnd"/>
      <w:r>
        <w:rPr>
          <w:b/>
          <w:bCs/>
          <w:sz w:val="18"/>
          <w:szCs w:val="18"/>
        </w:rPr>
        <w:t>,</w:t>
      </w:r>
    </w:p>
    <w:p w14:paraId="3EC055A7" w14:textId="77777777" w:rsidR="00EA42FB" w:rsidRDefault="00000000">
      <w:pPr>
        <w:pStyle w:val="Zkladntext1"/>
        <w:shd w:val="clear" w:color="auto" w:fill="auto"/>
        <w:spacing w:after="0" w:line="254" w:lineRule="auto"/>
        <w:ind w:left="1900"/>
      </w:pPr>
      <w:r>
        <w:t>se sídlem Kněževes 196, 252 68 Středokluky</w:t>
      </w:r>
    </w:p>
    <w:p w14:paraId="73A2BBCF" w14:textId="77777777" w:rsidR="00EA42FB" w:rsidRDefault="00000000">
      <w:pPr>
        <w:pStyle w:val="Zkladntext1"/>
        <w:shd w:val="clear" w:color="auto" w:fill="auto"/>
        <w:spacing w:after="0" w:line="254" w:lineRule="auto"/>
        <w:ind w:left="1900"/>
      </w:pPr>
      <w:proofErr w:type="gramStart"/>
      <w:r>
        <w:t>IČO :</w:t>
      </w:r>
      <w:proofErr w:type="gramEnd"/>
      <w:r>
        <w:t xml:space="preserve"> 26423685 </w:t>
      </w:r>
      <w:proofErr w:type="gramStart"/>
      <w:r>
        <w:t>DIČ :</w:t>
      </w:r>
      <w:proofErr w:type="gramEnd"/>
      <w:r>
        <w:t xml:space="preserve"> CZ26423685</w:t>
      </w:r>
    </w:p>
    <w:p w14:paraId="26499985" w14:textId="77777777" w:rsidR="00845EDE" w:rsidRDefault="00000000">
      <w:pPr>
        <w:pStyle w:val="Zkladntext1"/>
        <w:shd w:val="clear" w:color="auto" w:fill="auto"/>
        <w:spacing w:line="254" w:lineRule="auto"/>
        <w:ind w:left="1900" w:firstLine="40"/>
      </w:pPr>
      <w:proofErr w:type="spellStart"/>
      <w:r>
        <w:t>Reg</w:t>
      </w:r>
      <w:proofErr w:type="spellEnd"/>
      <w:r>
        <w:t xml:space="preserve">.: Městský soud </w:t>
      </w:r>
      <w:proofErr w:type="spellStart"/>
      <w:proofErr w:type="gramStart"/>
      <w:r>
        <w:t>Praha,Odd.C</w:t>
      </w:r>
      <w:proofErr w:type="spellEnd"/>
      <w:proofErr w:type="gramEnd"/>
      <w:r>
        <w:t>, vl.81139</w:t>
      </w:r>
    </w:p>
    <w:p w14:paraId="5B3994F3" w14:textId="77777777" w:rsidR="00845EDE" w:rsidRDefault="00000000">
      <w:pPr>
        <w:pStyle w:val="Zkladntext1"/>
        <w:shd w:val="clear" w:color="auto" w:fill="auto"/>
        <w:spacing w:line="254" w:lineRule="auto"/>
        <w:ind w:left="1900" w:firstLine="40"/>
      </w:pPr>
      <w:r>
        <w:t xml:space="preserve"> jednající jednatelem Ing. Martinem Weiglem </w:t>
      </w:r>
    </w:p>
    <w:p w14:paraId="450BF3BA" w14:textId="70933A89" w:rsidR="00EA42FB" w:rsidRDefault="00000000">
      <w:pPr>
        <w:pStyle w:val="Zkladntext1"/>
        <w:shd w:val="clear" w:color="auto" w:fill="auto"/>
        <w:spacing w:line="254" w:lineRule="auto"/>
        <w:ind w:left="1900" w:firstLine="40"/>
      </w:pPr>
      <w:r>
        <w:t xml:space="preserve">dále též jen </w:t>
      </w:r>
      <w:r>
        <w:rPr>
          <w:b/>
          <w:bCs/>
          <w:sz w:val="18"/>
          <w:szCs w:val="18"/>
        </w:rPr>
        <w:t xml:space="preserve">“kupující” </w:t>
      </w:r>
      <w:r>
        <w:t>na straně druhé</w:t>
      </w:r>
    </w:p>
    <w:p w14:paraId="76920667" w14:textId="77777777" w:rsidR="00EA42FB" w:rsidRDefault="00000000">
      <w:pPr>
        <w:pStyle w:val="Zkladntext1"/>
        <w:shd w:val="clear" w:color="auto" w:fill="auto"/>
        <w:spacing w:after="260"/>
        <w:ind w:left="3020"/>
      </w:pPr>
      <w:r>
        <w:t>a</w:t>
      </w:r>
    </w:p>
    <w:p w14:paraId="5E148FB4" w14:textId="77777777" w:rsidR="00845EDE" w:rsidRDefault="00000000">
      <w:pPr>
        <w:pStyle w:val="Zkladntext1"/>
        <w:shd w:val="clear" w:color="auto" w:fill="auto"/>
        <w:tabs>
          <w:tab w:val="left" w:pos="4486"/>
        </w:tabs>
        <w:spacing w:after="0" w:line="276" w:lineRule="auto"/>
        <w:ind w:left="1900" w:hanging="1340"/>
      </w:pPr>
      <w:proofErr w:type="gramStart"/>
      <w:r>
        <w:rPr>
          <w:b/>
          <w:bCs/>
          <w:sz w:val="18"/>
          <w:szCs w:val="18"/>
        </w:rPr>
        <w:t>Prodávající :</w:t>
      </w:r>
      <w:proofErr w:type="gramEnd"/>
      <w:r>
        <w:rPr>
          <w:b/>
          <w:bCs/>
          <w:sz w:val="18"/>
          <w:szCs w:val="18"/>
        </w:rPr>
        <w:t xml:space="preserve"> Národní centrum zemědělského a potravinářského výzkumu, </w:t>
      </w:r>
      <w:proofErr w:type="spellStart"/>
      <w:r>
        <w:rPr>
          <w:b/>
          <w:bCs/>
          <w:sz w:val="18"/>
          <w:szCs w:val="18"/>
        </w:rPr>
        <w:t>v.v</w:t>
      </w:r>
      <w:proofErr w:type="spellEnd"/>
      <w:r>
        <w:rPr>
          <w:b/>
          <w:bCs/>
          <w:sz w:val="18"/>
          <w:szCs w:val="18"/>
        </w:rPr>
        <w:t xml:space="preserve">. i., </w:t>
      </w:r>
      <w:r>
        <w:t xml:space="preserve">se sídlem Drnovská 507/73, Praha </w:t>
      </w:r>
      <w:proofErr w:type="gramStart"/>
      <w:r>
        <w:t>6-Ruzyně</w:t>
      </w:r>
      <w:proofErr w:type="gramEnd"/>
      <w:r>
        <w:t xml:space="preserve">, </w:t>
      </w:r>
      <w:proofErr w:type="gramStart"/>
      <w:r>
        <w:t>PSČ :</w:t>
      </w:r>
      <w:proofErr w:type="gramEnd"/>
      <w:r>
        <w:t xml:space="preserve"> 161 00</w:t>
      </w:r>
    </w:p>
    <w:p w14:paraId="5B0C8378" w14:textId="751DEBB3" w:rsidR="00EA42FB" w:rsidRDefault="00000000">
      <w:pPr>
        <w:pStyle w:val="Zkladntext1"/>
        <w:shd w:val="clear" w:color="auto" w:fill="auto"/>
        <w:tabs>
          <w:tab w:val="left" w:pos="4486"/>
        </w:tabs>
        <w:spacing w:after="0" w:line="276" w:lineRule="auto"/>
        <w:ind w:left="1900" w:hanging="1340"/>
      </w:pPr>
      <w:r>
        <w:t xml:space="preserve"> </w:t>
      </w:r>
      <w:r w:rsidR="00845EDE">
        <w:t xml:space="preserve">                         </w:t>
      </w:r>
      <w:proofErr w:type="gramStart"/>
      <w:r>
        <w:t>IČO :</w:t>
      </w:r>
      <w:proofErr w:type="gramEnd"/>
      <w:r>
        <w:t xml:space="preserve"> 00027006</w:t>
      </w:r>
      <w:r>
        <w:tab/>
      </w:r>
      <w:proofErr w:type="gramStart"/>
      <w:r>
        <w:t>DIČ :</w:t>
      </w:r>
      <w:proofErr w:type="gramEnd"/>
      <w:r>
        <w:t xml:space="preserve"> CZ00027006</w:t>
      </w:r>
    </w:p>
    <w:p w14:paraId="0A1C7BB9" w14:textId="77777777" w:rsidR="00EA42FB" w:rsidRDefault="00000000">
      <w:pPr>
        <w:pStyle w:val="Zkladntext1"/>
        <w:shd w:val="clear" w:color="auto" w:fill="auto"/>
        <w:spacing w:after="0" w:line="269" w:lineRule="auto"/>
        <w:ind w:left="1900"/>
      </w:pPr>
      <w:r>
        <w:t xml:space="preserve">jednající ředitelem 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</w:t>
      </w:r>
    </w:p>
    <w:p w14:paraId="01C3159E" w14:textId="77777777" w:rsidR="00EA42FB" w:rsidRDefault="00000000">
      <w:pPr>
        <w:pStyle w:val="Zkladntext1"/>
        <w:shd w:val="clear" w:color="auto" w:fill="auto"/>
        <w:spacing w:line="269" w:lineRule="auto"/>
        <w:ind w:left="1900"/>
        <w:rPr>
          <w:sz w:val="18"/>
          <w:szCs w:val="18"/>
        </w:rPr>
      </w:pPr>
      <w:r>
        <w:t xml:space="preserve">dále též jen </w:t>
      </w:r>
      <w:r>
        <w:rPr>
          <w:b/>
          <w:bCs/>
          <w:sz w:val="18"/>
          <w:szCs w:val="18"/>
        </w:rPr>
        <w:t>„prodávající“</w:t>
      </w:r>
    </w:p>
    <w:p w14:paraId="342104B9" w14:textId="77777777" w:rsidR="00EA42FB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348"/>
        </w:tabs>
        <w:spacing w:after="200"/>
        <w:ind w:left="1020"/>
      </w:pPr>
      <w:bookmarkStart w:id="2" w:name="bookmark2"/>
      <w:bookmarkStart w:id="3" w:name="bookmark3"/>
      <w:r>
        <w:rPr>
          <w:rFonts w:ascii="Times New Roman" w:eastAsia="Times New Roman" w:hAnsi="Times New Roman" w:cs="Times New Roman"/>
        </w:rPr>
        <w:t xml:space="preserve">Předmět </w:t>
      </w:r>
      <w:proofErr w:type="gramStart"/>
      <w:r>
        <w:rPr>
          <w:rFonts w:ascii="Times New Roman" w:eastAsia="Times New Roman" w:hAnsi="Times New Roman" w:cs="Times New Roman"/>
        </w:rPr>
        <w:t>smlouvy :</w:t>
      </w:r>
      <w:bookmarkEnd w:id="2"/>
      <w:bookmarkEnd w:id="3"/>
      <w:proofErr w:type="gramEnd"/>
    </w:p>
    <w:p w14:paraId="71BEFB22" w14:textId="77777777" w:rsidR="00EA42FB" w:rsidRDefault="00000000">
      <w:pPr>
        <w:pStyle w:val="Zkladntext1"/>
        <w:shd w:val="clear" w:color="auto" w:fill="auto"/>
      </w:pPr>
      <w:r>
        <w:t>Druh zboží</w:t>
      </w:r>
      <w:r>
        <w:rPr>
          <w:b/>
          <w:bCs/>
          <w:sz w:val="18"/>
          <w:szCs w:val="18"/>
        </w:rPr>
        <w:t xml:space="preserve">: ječmen jarní </w:t>
      </w:r>
      <w:proofErr w:type="gramStart"/>
      <w:r>
        <w:rPr>
          <w:b/>
          <w:bCs/>
          <w:sz w:val="18"/>
          <w:szCs w:val="18"/>
        </w:rPr>
        <w:t xml:space="preserve">sladovnický - </w:t>
      </w:r>
      <w:r>
        <w:t>odrůda</w:t>
      </w:r>
      <w:proofErr w:type="gramEnd"/>
      <w:r>
        <w:t xml:space="preserve"> BOJOS ze sklizně 2025 vypěstovaný v České republice z osiva uvedeného ve Státní odrůdové knize, nepodléhající povinnému označování ve smyslu platné legislativy EU (dále zboží).</w:t>
      </w:r>
    </w:p>
    <w:p w14:paraId="46B53499" w14:textId="77777777" w:rsidR="00EA42FB" w:rsidRDefault="00000000">
      <w:pPr>
        <w:pStyle w:val="Zkladntext1"/>
        <w:shd w:val="clear" w:color="auto" w:fill="auto"/>
      </w:pPr>
      <w:r>
        <w:t>Požadovaná jakost dle přílohy č. 1 smlouvy.</w:t>
      </w:r>
    </w:p>
    <w:p w14:paraId="30AFA521" w14:textId="77777777" w:rsidR="00EA42FB" w:rsidRDefault="00000000">
      <w:pPr>
        <w:pStyle w:val="Zkladntext1"/>
        <w:shd w:val="clear" w:color="auto" w:fill="auto"/>
        <w:jc w:val="both"/>
      </w:pPr>
      <w:r>
        <w:t>Prodávající se zavazuje dodat kupujícímu ječmen geneticky neupravený (NON GMO) ze sklizně r. 2025 vypěstovaný v Evropské unii z osiva certifikovaného příslušnými doklady a umožnit kupujícímu nabytí vlastnického práva ke zboží v souladu s touto smlouvou. Součástí dodávky zboží je i předání dokladů, které se ke zboží vztahují. Dodané zboží musí být v souladu s požadavky na potraviny a krmivá dle platné legislativy EU a ČR (Nařízení Evropského parlamentu a rady (ES) č. 178/2002, zákon 110/199 Sb. v platném znění, zákon 91/196 Sb. v platném zněni).</w:t>
      </w:r>
    </w:p>
    <w:p w14:paraId="5D5EAAC5" w14:textId="77777777" w:rsidR="00EA42FB" w:rsidRDefault="00000000">
      <w:pPr>
        <w:pStyle w:val="Zkladntext1"/>
        <w:shd w:val="clear" w:color="auto" w:fill="auto"/>
      </w:pPr>
      <w:proofErr w:type="gramStart"/>
      <w:r>
        <w:t>Množství :</w:t>
      </w:r>
      <w:proofErr w:type="gramEnd"/>
      <w:r>
        <w:t xml:space="preserve"> </w:t>
      </w:r>
      <w:r>
        <w:rPr>
          <w:b/>
          <w:bCs/>
          <w:sz w:val="18"/>
          <w:szCs w:val="18"/>
        </w:rPr>
        <w:t xml:space="preserve">69,426 tun </w:t>
      </w:r>
      <w:r>
        <w:t>skutečné hmotnosti (čistá váha)</w:t>
      </w:r>
    </w:p>
    <w:p w14:paraId="13CA21DC" w14:textId="77777777" w:rsidR="00EA42FB" w:rsidRDefault="00000000">
      <w:pPr>
        <w:pStyle w:val="Zkladntext1"/>
        <w:shd w:val="clear" w:color="auto" w:fill="auto"/>
        <w:spacing w:line="228" w:lineRule="auto"/>
      </w:pPr>
      <w:r>
        <w:t>Prodávající se zavazuje dodat a převést do vlastnictví kupujícího zboží v množství a termínu, kupující se zavazuje zboží odebrat a zaplatit kupní cenu.</w:t>
      </w:r>
    </w:p>
    <w:p w14:paraId="4C81A3AD" w14:textId="77777777" w:rsidR="00EA42FB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438"/>
        </w:tabs>
        <w:ind w:left="1100"/>
      </w:pPr>
      <w:bookmarkStart w:id="4" w:name="bookmark4"/>
      <w:bookmarkStart w:id="5" w:name="bookmark5"/>
      <w:r>
        <w:rPr>
          <w:rFonts w:ascii="Times New Roman" w:eastAsia="Times New Roman" w:hAnsi="Times New Roman" w:cs="Times New Roman"/>
        </w:rPr>
        <w:t xml:space="preserve">Cena zboží byla stanovena </w:t>
      </w:r>
      <w:proofErr w:type="gramStart"/>
      <w:r>
        <w:rPr>
          <w:rFonts w:ascii="Times New Roman" w:eastAsia="Times New Roman" w:hAnsi="Times New Roman" w:cs="Times New Roman"/>
        </w:rPr>
        <w:t>takto :</w:t>
      </w:r>
      <w:bookmarkEnd w:id="4"/>
      <w:bookmarkEnd w:id="5"/>
      <w:proofErr w:type="gramEnd"/>
    </w:p>
    <w:p w14:paraId="24710AE0" w14:textId="77777777" w:rsidR="00EA42FB" w:rsidRDefault="00000000">
      <w:pPr>
        <w:pStyle w:val="Zkladntext1"/>
        <w:shd w:val="clear" w:color="auto" w:fill="auto"/>
        <w:jc w:val="both"/>
        <w:rPr>
          <w:sz w:val="18"/>
          <w:szCs w:val="18"/>
        </w:rPr>
      </w:pPr>
      <w:proofErr w:type="gramStart"/>
      <w:r>
        <w:t>Cena :</w:t>
      </w:r>
      <w:proofErr w:type="gramEnd"/>
      <w:r>
        <w:t xml:space="preserve"> </w:t>
      </w:r>
      <w:proofErr w:type="gramStart"/>
      <w:r>
        <w:rPr>
          <w:b/>
          <w:bCs/>
          <w:sz w:val="18"/>
          <w:szCs w:val="18"/>
        </w:rPr>
        <w:t>4.300,-</w:t>
      </w:r>
      <w:proofErr w:type="gramEnd"/>
      <w:r>
        <w:rPr>
          <w:b/>
          <w:bCs/>
          <w:sz w:val="18"/>
          <w:szCs w:val="18"/>
        </w:rPr>
        <w:t xml:space="preserve"> Kč/tuna</w:t>
      </w:r>
    </w:p>
    <w:p w14:paraId="1FBB03DA" w14:textId="77777777" w:rsidR="00EA42FB" w:rsidRDefault="00000000">
      <w:pPr>
        <w:pStyle w:val="Zkladntext1"/>
        <w:shd w:val="clear" w:color="auto" w:fill="auto"/>
        <w:spacing w:line="262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Zboží v režimu přenesené daňové povinnosti.</w:t>
      </w:r>
    </w:p>
    <w:p w14:paraId="648F78D1" w14:textId="77777777" w:rsidR="00EA42FB" w:rsidRDefault="00000000">
      <w:pPr>
        <w:pStyle w:val="Zkladntext1"/>
        <w:shd w:val="clear" w:color="auto" w:fill="auto"/>
        <w:spacing w:line="228" w:lineRule="auto"/>
        <w:jc w:val="both"/>
      </w:pPr>
      <w:r>
        <w:t xml:space="preserve">Uvedenou kupní cenou se rozumí cena za 1 tunu zboží v paritě </w:t>
      </w:r>
      <w:proofErr w:type="gramStart"/>
      <w:r>
        <w:t>FCA- naložený</w:t>
      </w:r>
      <w:proofErr w:type="gramEnd"/>
      <w:r>
        <w:t xml:space="preserve"> dopravní prostředek místo odběru (</w:t>
      </w:r>
      <w:proofErr w:type="spellStart"/>
      <w:r>
        <w:t>Incoterms</w:t>
      </w:r>
      <w:proofErr w:type="spellEnd"/>
      <w:r>
        <w:t xml:space="preserve"> 2000).</w:t>
      </w:r>
    </w:p>
    <w:p w14:paraId="6F1AD3B9" w14:textId="77777777" w:rsidR="00EA42FB" w:rsidRDefault="00000000">
      <w:pPr>
        <w:pStyle w:val="Zkladntext1"/>
        <w:shd w:val="clear" w:color="auto" w:fill="auto"/>
        <w:spacing w:line="233" w:lineRule="auto"/>
        <w:jc w:val="both"/>
      </w:pPr>
      <w:r>
        <w:t>Cena je uvedena v základní jakosti uvedené v přílohách k této smlouvě. Zboží s horšími jakostními ukazateli, než je uvedeno v přílohách k této smlouvě bude považováno za nestandardní a cena těchto dodávek bude stanovena dohodou smluvních stran (budou uplatněny srážky) nebo bude zboží vráceno do místa nakládky na náklady prodávajícího.</w:t>
      </w:r>
    </w:p>
    <w:p w14:paraId="73394C53" w14:textId="77777777" w:rsidR="00EA42FB" w:rsidRDefault="00000000">
      <w:pPr>
        <w:pStyle w:val="Zkladntext1"/>
        <w:shd w:val="clear" w:color="auto" w:fill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Při nedodržení jakosti budou uplatněny srážky nebo bude zboží vráceno na náklady prodávajícího do místa nakládky.</w:t>
      </w:r>
    </w:p>
    <w:p w14:paraId="7832108C" w14:textId="77777777" w:rsidR="00EA42FB" w:rsidRDefault="00000000">
      <w:pPr>
        <w:pStyle w:val="Zkladntext1"/>
        <w:shd w:val="clear" w:color="auto" w:fill="auto"/>
        <w:spacing w:line="233" w:lineRule="auto"/>
        <w:jc w:val="both"/>
        <w:sectPr w:rsidR="00EA42FB">
          <w:pgSz w:w="11900" w:h="16840"/>
          <w:pgMar w:top="1345" w:right="1534" w:bottom="1198" w:left="1620" w:header="917" w:footer="3" w:gutter="0"/>
          <w:pgNumType w:start="1"/>
          <w:cols w:space="720"/>
          <w:noEndnote/>
          <w:docGrid w:linePitch="360"/>
        </w:sectPr>
      </w:pPr>
      <w:proofErr w:type="gramStart"/>
      <w:r>
        <w:t>Splatnost :</w:t>
      </w:r>
      <w:proofErr w:type="gramEnd"/>
      <w:r>
        <w:t xml:space="preserve"> 21 dní od data zdanitelného plnění (tj. odvozu z místa uskladnění) na základě faktury prodávajícího. Při platbě budou přednostně započteny vzájemné závazky a pohledávky.</w:t>
      </w:r>
    </w:p>
    <w:p w14:paraId="33B1C990" w14:textId="77777777" w:rsidR="00EA42FB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512"/>
        </w:tabs>
        <w:spacing w:after="0"/>
        <w:ind w:left="1120"/>
      </w:pPr>
      <w:bookmarkStart w:id="6" w:name="bookmark6"/>
      <w:bookmarkStart w:id="7" w:name="bookmark7"/>
      <w:r>
        <w:lastRenderedPageBreak/>
        <w:t xml:space="preserve">Termín dodávky a </w:t>
      </w:r>
      <w:proofErr w:type="gramStart"/>
      <w:r>
        <w:t>doprava :</w:t>
      </w:r>
      <w:bookmarkEnd w:id="6"/>
      <w:bookmarkEnd w:id="7"/>
      <w:proofErr w:type="gramEnd"/>
    </w:p>
    <w:p w14:paraId="468E7925" w14:textId="77777777" w:rsidR="00EA42FB" w:rsidRDefault="00000000">
      <w:pPr>
        <w:spacing w:line="1" w:lineRule="exact"/>
        <w:sectPr w:rsidR="00EA42FB">
          <w:pgSz w:w="11900" w:h="16840"/>
          <w:pgMar w:top="1448" w:right="1524" w:bottom="4881" w:left="1769" w:header="102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6675" distB="3175" distL="0" distR="0" simplePos="0" relativeHeight="125829378" behindDoc="0" locked="0" layoutInCell="1" allowOverlap="1" wp14:anchorId="4A9C6AFE" wp14:editId="6DC1666A">
                <wp:simplePos x="0" y="0"/>
                <wp:positionH relativeFrom="page">
                  <wp:posOffset>1148080</wp:posOffset>
                </wp:positionH>
                <wp:positionV relativeFrom="paragraph">
                  <wp:posOffset>66675</wp:posOffset>
                </wp:positionV>
                <wp:extent cx="481330" cy="1612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066E6" w14:textId="77777777" w:rsidR="00EA42F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Termín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9C6AF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90.4pt;margin-top:5.25pt;width:37.9pt;height:12.7pt;z-index:125829378;visibility:visible;mso-wrap-style:none;mso-wrap-distance-left:0;mso-wrap-distance-top:5.2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" filled="f" stroked="f">
                <v:textbox inset="0,0,0,0">
                  <w:txbxContent>
                    <w:p w14:paraId="147066E6" w14:textId="77777777" w:rsidR="00EA42F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gramStart"/>
                      <w:r>
                        <w:t>Termín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0" distR="0" simplePos="0" relativeHeight="125829380" behindDoc="0" locked="0" layoutInCell="1" allowOverlap="1" wp14:anchorId="2F82F009" wp14:editId="4D3F691A">
                <wp:simplePos x="0" y="0"/>
                <wp:positionH relativeFrom="page">
                  <wp:posOffset>2059305</wp:posOffset>
                </wp:positionH>
                <wp:positionV relativeFrom="paragraph">
                  <wp:posOffset>63500</wp:posOffset>
                </wp:positionV>
                <wp:extent cx="1368425" cy="1676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BC499E" w14:textId="77777777" w:rsidR="00EA42F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odvoz v prosinci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82F009" id="Shape 3" o:spid="_x0000_s1027" type="#_x0000_t202" style="position:absolute;margin-left:162.15pt;margin-top:5pt;width:107.75pt;height:13.2pt;z-index:125829380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" filled="f" stroked="f">
                <v:textbox inset="0,0,0,0">
                  <w:txbxContent>
                    <w:p w14:paraId="1BBC499E" w14:textId="77777777" w:rsidR="00EA42FB" w:rsidRDefault="00000000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t xml:space="preserve">odvoz v prosinci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A667E" w14:textId="77777777" w:rsidR="00EA42FB" w:rsidRDefault="00EA42FB">
      <w:pPr>
        <w:spacing w:line="83" w:lineRule="exact"/>
        <w:rPr>
          <w:sz w:val="7"/>
          <w:szCs w:val="7"/>
        </w:rPr>
      </w:pPr>
    </w:p>
    <w:p w14:paraId="09CAD8C0" w14:textId="77777777" w:rsidR="00EA42FB" w:rsidRDefault="00EA42FB">
      <w:pPr>
        <w:spacing w:line="1" w:lineRule="exact"/>
        <w:sectPr w:rsidR="00EA42FB">
          <w:type w:val="continuous"/>
          <w:pgSz w:w="11900" w:h="16840"/>
          <w:pgMar w:top="1448" w:right="0" w:bottom="1448" w:left="0" w:header="0" w:footer="3" w:gutter="0"/>
          <w:cols w:space="720"/>
          <w:noEndnote/>
          <w:docGrid w:linePitch="360"/>
        </w:sectPr>
      </w:pPr>
    </w:p>
    <w:p w14:paraId="45EA0395" w14:textId="77777777" w:rsidR="00EA42FB" w:rsidRDefault="00000000">
      <w:pPr>
        <w:pStyle w:val="Zkladntext1"/>
        <w:shd w:val="clear" w:color="auto" w:fill="auto"/>
        <w:spacing w:after="220" w:line="266" w:lineRule="auto"/>
        <w:rPr>
          <w:sz w:val="18"/>
          <w:szCs w:val="18"/>
        </w:rPr>
      </w:pPr>
      <w:r>
        <w:t xml:space="preserve">Místo </w:t>
      </w:r>
      <w:proofErr w:type="gramStart"/>
      <w:r>
        <w:t>dodávky :</w:t>
      </w:r>
      <w:proofErr w:type="gramEnd"/>
      <w:r>
        <w:t xml:space="preserve"> </w:t>
      </w:r>
      <w:r>
        <w:rPr>
          <w:b/>
          <w:bCs/>
          <w:sz w:val="18"/>
          <w:szCs w:val="18"/>
        </w:rPr>
        <w:t xml:space="preserve">sklad </w:t>
      </w:r>
      <w:proofErr w:type="spellStart"/>
      <w:r>
        <w:rPr>
          <w:b/>
          <w:bCs/>
          <w:sz w:val="18"/>
          <w:szCs w:val="18"/>
        </w:rPr>
        <w:t>Noutonice</w:t>
      </w:r>
      <w:proofErr w:type="spellEnd"/>
    </w:p>
    <w:p w14:paraId="3D98500F" w14:textId="14CFD05A" w:rsidR="00EA42FB" w:rsidRDefault="00000000">
      <w:pPr>
        <w:pStyle w:val="Zkladntext20"/>
        <w:shd w:val="clear" w:color="auto" w:fill="auto"/>
        <w:spacing w:line="262" w:lineRule="auto"/>
      </w:pPr>
      <w:r>
        <w:t>Při porušení závazku prodávajícího dodat nasmlouvan</w:t>
      </w:r>
      <w:r w:rsidR="002D19E9">
        <w:t>é</w:t>
      </w:r>
      <w:r>
        <w:t xml:space="preserve"> množství zboží kupujícímu se prodávající zavazuje zaplatit pokutu, která činí </w:t>
      </w:r>
      <w:proofErr w:type="gramStart"/>
      <w:r>
        <w:t>15%</w:t>
      </w:r>
      <w:proofErr w:type="gramEnd"/>
      <w:r>
        <w:t xml:space="preserve"> z kupní ceny za nasmlouvan</w:t>
      </w:r>
      <w:r w:rsidR="007C1814">
        <w:t>é</w:t>
      </w:r>
      <w:r>
        <w:t xml:space="preserve"> a nedodané množství.</w:t>
      </w:r>
    </w:p>
    <w:p w14:paraId="17441CA1" w14:textId="6B2F1266" w:rsidR="00EA42FB" w:rsidRDefault="00000000">
      <w:pPr>
        <w:pStyle w:val="Zkladntext20"/>
        <w:shd w:val="clear" w:color="auto" w:fill="auto"/>
        <w:spacing w:line="240" w:lineRule="auto"/>
      </w:pPr>
      <w:r>
        <w:t>Při porušení závazku kupujícího odebrat nasmlouvan</w:t>
      </w:r>
      <w:r w:rsidR="0082185E">
        <w:t>é</w:t>
      </w:r>
      <w:r>
        <w:t xml:space="preserve"> množství se kupující zavazuje zaplatit pokutu která činí </w:t>
      </w:r>
      <w:proofErr w:type="gramStart"/>
      <w:r>
        <w:t>15%</w:t>
      </w:r>
      <w:proofErr w:type="gramEnd"/>
      <w:r>
        <w:t xml:space="preserve"> z nasmlouvaného a neodebraného množství.</w:t>
      </w:r>
    </w:p>
    <w:p w14:paraId="2B0B036A" w14:textId="77777777" w:rsidR="00EA42FB" w:rsidRDefault="00000000">
      <w:pPr>
        <w:pStyle w:val="Zkladntext1"/>
        <w:shd w:val="clear" w:color="auto" w:fill="auto"/>
        <w:spacing w:after="420" w:line="276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Ujednání o smluvní pokutě nemá vliv na povinnost nahradit škodu.</w:t>
      </w:r>
    </w:p>
    <w:p w14:paraId="608EB274" w14:textId="77777777" w:rsidR="00EA42FB" w:rsidRDefault="00000000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t xml:space="preserve">4. Jakost a </w:t>
      </w:r>
      <w:proofErr w:type="gramStart"/>
      <w:r>
        <w:t>srážky :</w:t>
      </w:r>
      <w:bookmarkEnd w:id="8"/>
      <w:bookmarkEnd w:id="9"/>
      <w:proofErr w:type="gramEnd"/>
    </w:p>
    <w:p w14:paraId="5D60E7C7" w14:textId="77777777" w:rsidR="00EA42FB" w:rsidRDefault="00000000">
      <w:pPr>
        <w:pStyle w:val="Zkladntext1"/>
        <w:shd w:val="clear" w:color="auto" w:fill="auto"/>
        <w:spacing w:after="420"/>
      </w:pPr>
      <w:r>
        <w:t>dle přílohy 1 k této smlouvě, která je nedílnou součásti této smlouvy</w:t>
      </w:r>
    </w:p>
    <w:p w14:paraId="69A89CC0" w14:textId="77777777" w:rsidR="00EA42FB" w:rsidRDefault="00000000">
      <w:pPr>
        <w:pStyle w:val="Nadpis20"/>
        <w:keepNext/>
        <w:keepLines/>
        <w:shd w:val="clear" w:color="auto" w:fill="auto"/>
        <w:spacing w:after="280"/>
      </w:pPr>
      <w:bookmarkStart w:id="10" w:name="bookmark10"/>
      <w:bookmarkStart w:id="11" w:name="bookmark11"/>
      <w:r>
        <w:t xml:space="preserve">5. </w:t>
      </w:r>
      <w:proofErr w:type="gramStart"/>
      <w:r>
        <w:t>Reklamace :</w:t>
      </w:r>
      <w:bookmarkEnd w:id="10"/>
      <w:bookmarkEnd w:id="11"/>
      <w:proofErr w:type="gramEnd"/>
    </w:p>
    <w:p w14:paraId="04925B54" w14:textId="77777777" w:rsidR="00EA42FB" w:rsidRDefault="00000000">
      <w:pPr>
        <w:pStyle w:val="Zkladntext1"/>
        <w:shd w:val="clear" w:color="auto" w:fill="auto"/>
        <w:spacing w:after="220"/>
      </w:pPr>
      <w:r>
        <w:t>Případné reklamace na zjištěné vady uplatni kupující vůči prodávajícímu podle rozboru provedeného u konečného příjemce akreditovaným kontrolním orgánem v opci kupujícího. V případě, že další kupující (</w:t>
      </w:r>
      <w:proofErr w:type="gramStart"/>
      <w:r>
        <w:t>t.j.</w:t>
      </w:r>
      <w:proofErr w:type="gramEnd"/>
      <w:r>
        <w:t xml:space="preserve"> subjekt, kterému kupující zboží dále prodá) uplatní vůči kupujícímu na zjištěné závady oprávněnou reklamaci, bude tato přenesena na prodávajícího.</w:t>
      </w:r>
    </w:p>
    <w:p w14:paraId="7DC6565E" w14:textId="77777777" w:rsidR="00EA42FB" w:rsidRDefault="00000000">
      <w:pPr>
        <w:pStyle w:val="Nadpis20"/>
        <w:keepNext/>
        <w:keepLines/>
        <w:shd w:val="clear" w:color="auto" w:fill="auto"/>
        <w:spacing w:after="280"/>
      </w:pPr>
      <w:bookmarkStart w:id="12" w:name="bookmark12"/>
      <w:bookmarkStart w:id="13" w:name="bookmark13"/>
      <w:r>
        <w:t>6. Ostatní ujednání:</w:t>
      </w:r>
      <w:bookmarkEnd w:id="12"/>
      <w:bookmarkEnd w:id="13"/>
    </w:p>
    <w:p w14:paraId="3CEC3E79" w14:textId="77777777" w:rsidR="00EA42FB" w:rsidRDefault="00000000">
      <w:pPr>
        <w:pStyle w:val="Zkladntext1"/>
        <w:shd w:val="clear" w:color="auto" w:fill="auto"/>
        <w:spacing w:after="0"/>
      </w:pPr>
      <w:r>
        <w:t>Prodávající a kupující prohlašují, že souhlasí s obsahem této smlouvy na základě svobodné a pravé vůle a na důkaz toho, co bylo shora uvedeno, připojují své podpisy.</w:t>
      </w:r>
    </w:p>
    <w:p w14:paraId="4E257834" w14:textId="77777777" w:rsidR="00EA42FB" w:rsidRDefault="00000000">
      <w:pPr>
        <w:pStyle w:val="Zkladntext1"/>
        <w:shd w:val="clear" w:color="auto" w:fill="auto"/>
        <w:spacing w:after="280"/>
      </w:pPr>
      <w:r>
        <w:t>Smlouva nabývá platnosti podpisem obou smluvních partnerů.</w:t>
      </w:r>
    </w:p>
    <w:p w14:paraId="0E815157" w14:textId="3718809F" w:rsidR="00EA42FB" w:rsidRDefault="00000000">
      <w:pPr>
        <w:spacing w:line="1" w:lineRule="exact"/>
        <w:sectPr w:rsidR="00EA42FB">
          <w:type w:val="continuous"/>
          <w:pgSz w:w="11900" w:h="16840"/>
          <w:pgMar w:top="1448" w:right="1524" w:bottom="1448" w:left="176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C51B5E" wp14:editId="76E4803C">
                <wp:simplePos x="0" y="0"/>
                <wp:positionH relativeFrom="page">
                  <wp:posOffset>1297305</wp:posOffset>
                </wp:positionH>
                <wp:positionV relativeFrom="paragraph">
                  <wp:posOffset>189230</wp:posOffset>
                </wp:positionV>
                <wp:extent cx="182880" cy="1612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5BF9E" w14:textId="77777777" w:rsidR="00EA42FB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dn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51B5E" id="Shape 7" o:spid="_x0000_s1028" type="#_x0000_t202" style="position:absolute;margin-left:102.15pt;margin-top:14.9pt;width:14.4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" filled="f" stroked="f">
                <v:textbox inset="0,0,0,0">
                  <w:txbxContent>
                    <w:p w14:paraId="1F25BF9E" w14:textId="77777777" w:rsidR="00EA42FB" w:rsidRDefault="00000000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color w:val="000000"/>
                          <w:sz w:val="19"/>
                          <w:szCs w:val="19"/>
                        </w:rPr>
                        <w:t>dn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9EFC8D" wp14:editId="420B334C">
                <wp:simplePos x="0" y="0"/>
                <wp:positionH relativeFrom="page">
                  <wp:posOffset>4668520</wp:posOffset>
                </wp:positionH>
                <wp:positionV relativeFrom="paragraph">
                  <wp:posOffset>194945</wp:posOffset>
                </wp:positionV>
                <wp:extent cx="225425" cy="1612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23903" w14:textId="77777777" w:rsidR="00EA42FB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9EFC8D" id="Shape 11" o:spid="_x0000_s1029" type="#_x0000_t202" style="position:absolute;margin-left:367.6pt;margin-top:15.35pt;width:17.75pt;height:12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" filled="f" stroked="f">
                <v:textbox inset="0,0,0,0">
                  <w:txbxContent>
                    <w:p w14:paraId="31623903" w14:textId="77777777" w:rsidR="00EA42FB" w:rsidRDefault="00000000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1158240" distL="0" distR="0" simplePos="0" relativeHeight="125829384" behindDoc="0" locked="0" layoutInCell="1" allowOverlap="1" wp14:anchorId="10CE3F62" wp14:editId="536255F6">
                <wp:simplePos x="0" y="0"/>
                <wp:positionH relativeFrom="page">
                  <wp:posOffset>5893435</wp:posOffset>
                </wp:positionH>
                <wp:positionV relativeFrom="paragraph">
                  <wp:posOffset>201295</wp:posOffset>
                </wp:positionV>
                <wp:extent cx="292735" cy="1612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3E9099" w14:textId="77777777" w:rsidR="00EA42F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CE3F62" id="Shape 13" o:spid="_x0000_s1030" type="#_x0000_t202" style="position:absolute;margin-left:464.05pt;margin-top:15.85pt;width:23.05pt;height:12.7pt;z-index:125829384;visibility:visible;mso-wrap-style:none;mso-wrap-distance-left:0;mso-wrap-distance-top:15.85pt;mso-wrap-distance-right:0;mso-wrap-distance-bottom:9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" filled="f" stroked="f">
                <v:textbox inset="0,0,0,0">
                  <w:txbxContent>
                    <w:p w14:paraId="3A3E9099" w14:textId="77777777" w:rsidR="00EA42FB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029970" distB="0" distL="0" distR="0" simplePos="0" relativeHeight="125829386" behindDoc="0" locked="0" layoutInCell="1" allowOverlap="1" wp14:anchorId="7E88A384" wp14:editId="5AF60765">
            <wp:simplePos x="0" y="0"/>
            <wp:positionH relativeFrom="page">
              <wp:posOffset>4885055</wp:posOffset>
            </wp:positionH>
            <wp:positionV relativeFrom="paragraph">
              <wp:posOffset>1029970</wp:posOffset>
            </wp:positionV>
            <wp:extent cx="1560830" cy="49403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6083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86A50E" wp14:editId="6776CB1F">
                <wp:simplePos x="0" y="0"/>
                <wp:positionH relativeFrom="page">
                  <wp:posOffset>5208270</wp:posOffset>
                </wp:positionH>
                <wp:positionV relativeFrom="paragraph">
                  <wp:posOffset>880745</wp:posOffset>
                </wp:positionV>
                <wp:extent cx="448310" cy="16764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FE2A2" w14:textId="77777777" w:rsidR="00EA42FB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86A50E" id="Shape 17" o:spid="_x0000_s1031" type="#_x0000_t202" style="position:absolute;margin-left:410.1pt;margin-top:69.35pt;width:35.3pt;height:1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" filled="f" stroked="f">
                <v:textbox inset="0,0,0,0">
                  <w:txbxContent>
                    <w:p w14:paraId="217FE2A2" w14:textId="77777777" w:rsidR="00EA42FB" w:rsidRDefault="00000000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1A200B" w14:textId="77777777" w:rsidR="00EA42FB" w:rsidRDefault="00000000">
      <w:pPr>
        <w:pStyle w:val="Nadpis20"/>
        <w:keepNext/>
        <w:keepLines/>
        <w:shd w:val="clear" w:color="auto" w:fill="auto"/>
        <w:spacing w:after="200"/>
        <w:ind w:left="1220"/>
      </w:pPr>
      <w:bookmarkStart w:id="14" w:name="bookmark14"/>
      <w:bookmarkStart w:id="15" w:name="bookmark15"/>
      <w:r>
        <w:lastRenderedPageBreak/>
        <w:t>Příloha č. 1 kupní smlouvy č. 252300</w:t>
      </w:r>
      <w:bookmarkEnd w:id="14"/>
      <w:bookmarkEnd w:id="15"/>
    </w:p>
    <w:p w14:paraId="0F4C0AA2" w14:textId="77777777" w:rsidR="00EA42FB" w:rsidRDefault="00000000">
      <w:pPr>
        <w:pStyle w:val="Nadpis20"/>
        <w:keepNext/>
        <w:keepLines/>
        <w:shd w:val="clear" w:color="auto" w:fill="auto"/>
        <w:ind w:left="0"/>
        <w:jc w:val="center"/>
      </w:pPr>
      <w:bookmarkStart w:id="16" w:name="bookmark16"/>
      <w:bookmarkStart w:id="17" w:name="bookmark17"/>
      <w:r>
        <w:t>Kvalitativní podmínky nákupu a srážky u sladovnického ječmene</w:t>
      </w:r>
      <w:r>
        <w:br/>
        <w:t>ze sklizně r. 2025</w:t>
      </w:r>
      <w:bookmarkEnd w:id="16"/>
      <w:bookmarkEnd w:id="17"/>
    </w:p>
    <w:p w14:paraId="7340AB03" w14:textId="77777777" w:rsidR="00EA42FB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Odrůda: BOJOS</w:t>
      </w:r>
    </w:p>
    <w:p w14:paraId="12ED7AD8" w14:textId="77777777" w:rsidR="00EA42FB" w:rsidRDefault="00000000">
      <w:pPr>
        <w:pStyle w:val="Zkladntext1"/>
        <w:shd w:val="clear" w:color="auto" w:fill="auto"/>
      </w:pPr>
      <w:r>
        <w:t>Kvalita:</w:t>
      </w:r>
    </w:p>
    <w:p w14:paraId="3B8E618C" w14:textId="77777777" w:rsidR="00EA42FB" w:rsidRDefault="00000000">
      <w:pPr>
        <w:pStyle w:val="Titulektabulky0"/>
        <w:shd w:val="clear" w:color="auto" w:fill="auto"/>
        <w:ind w:left="14"/>
      </w:pPr>
      <w:r>
        <w:t>Budou hodnoceny tyto parametry. Srážky za jednotlivé parametry se sčítají.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1190"/>
        <w:gridCol w:w="1421"/>
        <w:gridCol w:w="1579"/>
      </w:tblGrid>
      <w:tr w:rsidR="00EA42FB" w14:paraId="6547D709" w14:textId="77777777">
        <w:trPr>
          <w:trHeight w:hRule="exact" w:val="226"/>
        </w:trPr>
        <w:tc>
          <w:tcPr>
            <w:tcW w:w="2818" w:type="dxa"/>
            <w:shd w:val="clear" w:color="auto" w:fill="FFFFFF"/>
            <w:vAlign w:val="bottom"/>
          </w:tcPr>
          <w:p w14:paraId="604110B9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Jakostní </w:t>
            </w:r>
            <w:proofErr w:type="gramStart"/>
            <w:r>
              <w:rPr>
                <w:b/>
                <w:bCs/>
                <w:sz w:val="18"/>
                <w:szCs w:val="18"/>
              </w:rPr>
              <w:t>ukazatele :</w:t>
            </w:r>
            <w:proofErr w:type="gramEnd"/>
          </w:p>
        </w:tc>
        <w:tc>
          <w:tcPr>
            <w:tcW w:w="1190" w:type="dxa"/>
            <w:shd w:val="clear" w:color="auto" w:fill="FFFFFF"/>
          </w:tcPr>
          <w:p w14:paraId="3B2B7362" w14:textId="77777777" w:rsidR="00EA42FB" w:rsidRDefault="00EA42F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14:paraId="0CF638D7" w14:textId="77777777" w:rsidR="00EA42FB" w:rsidRDefault="00EA42F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FFFF"/>
            <w:vAlign w:val="bottom"/>
          </w:tcPr>
          <w:p w14:paraId="5CEF5975" w14:textId="77777777" w:rsidR="00EA42FB" w:rsidRDefault="00000000">
            <w:pPr>
              <w:pStyle w:val="Jin0"/>
              <w:shd w:val="clear" w:color="auto" w:fill="auto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základní jakost</w:t>
            </w:r>
          </w:p>
        </w:tc>
      </w:tr>
      <w:tr w:rsidR="00EA42FB" w14:paraId="756942A0" w14:textId="77777777">
        <w:trPr>
          <w:trHeight w:hRule="exact" w:val="221"/>
        </w:trPr>
        <w:tc>
          <w:tcPr>
            <w:tcW w:w="2818" w:type="dxa"/>
            <w:shd w:val="clear" w:color="auto" w:fill="FFFFFF"/>
          </w:tcPr>
          <w:p w14:paraId="101165F0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barva</w:t>
            </w:r>
          </w:p>
        </w:tc>
        <w:tc>
          <w:tcPr>
            <w:tcW w:w="2611" w:type="dxa"/>
            <w:gridSpan w:val="2"/>
            <w:shd w:val="clear" w:color="auto" w:fill="FFFFFF"/>
          </w:tcPr>
          <w:p w14:paraId="068070B9" w14:textId="77777777" w:rsidR="00EA42FB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slámově žlutá</w:t>
            </w:r>
          </w:p>
        </w:tc>
        <w:tc>
          <w:tcPr>
            <w:tcW w:w="1579" w:type="dxa"/>
            <w:shd w:val="clear" w:color="auto" w:fill="FFFFFF"/>
          </w:tcPr>
          <w:p w14:paraId="08711618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754247F1" w14:textId="77777777">
        <w:trPr>
          <w:trHeight w:hRule="exact" w:val="235"/>
        </w:trPr>
        <w:tc>
          <w:tcPr>
            <w:tcW w:w="2818" w:type="dxa"/>
            <w:shd w:val="clear" w:color="auto" w:fill="FFFFFF"/>
          </w:tcPr>
          <w:p w14:paraId="622DDEE5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vlhkost</w:t>
            </w:r>
          </w:p>
        </w:tc>
        <w:tc>
          <w:tcPr>
            <w:tcW w:w="1190" w:type="dxa"/>
            <w:shd w:val="clear" w:color="auto" w:fill="FFFFFF"/>
          </w:tcPr>
          <w:p w14:paraId="14CCF141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nejvýše</w:t>
            </w:r>
          </w:p>
        </w:tc>
        <w:tc>
          <w:tcPr>
            <w:tcW w:w="1421" w:type="dxa"/>
            <w:shd w:val="clear" w:color="auto" w:fill="FFFFFF"/>
          </w:tcPr>
          <w:p w14:paraId="154FF9F9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14,0 %</w:t>
            </w:r>
          </w:p>
        </w:tc>
        <w:tc>
          <w:tcPr>
            <w:tcW w:w="1579" w:type="dxa"/>
            <w:shd w:val="clear" w:color="auto" w:fill="FFFFFF"/>
          </w:tcPr>
          <w:p w14:paraId="38357124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665747B9" w14:textId="77777777">
        <w:trPr>
          <w:trHeight w:hRule="exact" w:val="216"/>
        </w:trPr>
        <w:tc>
          <w:tcPr>
            <w:tcW w:w="2818" w:type="dxa"/>
            <w:shd w:val="clear" w:color="auto" w:fill="FFFFFF"/>
            <w:vAlign w:val="bottom"/>
          </w:tcPr>
          <w:p w14:paraId="0ACEEEE7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přepad nad sítem 2,5 mm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3FAFBB41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nejméně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53AF9450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90,0%</w:t>
            </w:r>
            <w:proofErr w:type="gramEnd"/>
          </w:p>
        </w:tc>
        <w:tc>
          <w:tcPr>
            <w:tcW w:w="1579" w:type="dxa"/>
            <w:shd w:val="clear" w:color="auto" w:fill="FFFFFF"/>
            <w:vAlign w:val="bottom"/>
          </w:tcPr>
          <w:p w14:paraId="11D9A9E4" w14:textId="77777777" w:rsidR="00EA42FB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93%</w:t>
            </w:r>
            <w:proofErr w:type="gramEnd"/>
          </w:p>
        </w:tc>
      </w:tr>
      <w:tr w:rsidR="00EA42FB" w14:paraId="6E27F7B1" w14:textId="77777777">
        <w:trPr>
          <w:trHeight w:hRule="exact" w:val="221"/>
        </w:trPr>
        <w:tc>
          <w:tcPr>
            <w:tcW w:w="2818" w:type="dxa"/>
            <w:shd w:val="clear" w:color="auto" w:fill="FFFFFF"/>
            <w:vAlign w:val="bottom"/>
          </w:tcPr>
          <w:p w14:paraId="3D677161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propad pod sítem 2,2 mm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447562AA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nejvýše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6656F816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31784626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6C767330" w14:textId="77777777">
        <w:trPr>
          <w:trHeight w:hRule="exact" w:val="245"/>
        </w:trPr>
        <w:tc>
          <w:tcPr>
            <w:tcW w:w="2818" w:type="dxa"/>
            <w:shd w:val="clear" w:color="auto" w:fill="FFFFFF"/>
            <w:vAlign w:val="bottom"/>
          </w:tcPr>
          <w:p w14:paraId="0E5643FB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mechanické poškození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1E7A9F45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nejvýše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613CDE8D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4,5%</w:t>
            </w:r>
            <w:proofErr w:type="gramEnd"/>
          </w:p>
        </w:tc>
        <w:tc>
          <w:tcPr>
            <w:tcW w:w="1579" w:type="dxa"/>
            <w:shd w:val="clear" w:color="auto" w:fill="FFFFFF"/>
            <w:vAlign w:val="bottom"/>
          </w:tcPr>
          <w:p w14:paraId="7732A1CF" w14:textId="77777777" w:rsidR="00EA42FB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3,5 %</w:t>
            </w:r>
          </w:p>
        </w:tc>
      </w:tr>
      <w:tr w:rsidR="00EA42FB" w14:paraId="320D948E" w14:textId="77777777">
        <w:trPr>
          <w:trHeight w:hRule="exact" w:val="240"/>
        </w:trPr>
        <w:tc>
          <w:tcPr>
            <w:tcW w:w="2818" w:type="dxa"/>
            <w:shd w:val="clear" w:color="auto" w:fill="FFFFFF"/>
            <w:vAlign w:val="bottom"/>
          </w:tcPr>
          <w:p w14:paraId="172DF559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zrna poškozená fyziologicky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592A0304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nejvýše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3BC28652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30A7D7C6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67D3DDA2" w14:textId="77777777">
        <w:trPr>
          <w:trHeight w:hRule="exact" w:val="240"/>
        </w:trPr>
        <w:tc>
          <w:tcPr>
            <w:tcW w:w="2818" w:type="dxa"/>
            <w:shd w:val="clear" w:color="auto" w:fill="FFFFFF"/>
            <w:vAlign w:val="bottom"/>
          </w:tcPr>
          <w:p w14:paraId="4E08EC51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zrna poškozená tepelně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475ECC5F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nejvýše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1AD33666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33DAB162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3A7E9B60" w14:textId="77777777">
        <w:trPr>
          <w:trHeight w:hRule="exact" w:val="254"/>
        </w:trPr>
        <w:tc>
          <w:tcPr>
            <w:tcW w:w="4008" w:type="dxa"/>
            <w:gridSpan w:val="2"/>
            <w:shd w:val="clear" w:color="auto" w:fill="FFFFFF"/>
          </w:tcPr>
          <w:p w14:paraId="45EA724F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zrna poškozená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biologicky(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fuzariózou)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1" w:type="dxa"/>
            <w:shd w:val="clear" w:color="auto" w:fill="FFFFFF"/>
          </w:tcPr>
          <w:p w14:paraId="4E300E19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2499C746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4EE8CF7E" w14:textId="77777777">
        <w:trPr>
          <w:trHeight w:hRule="exact" w:val="226"/>
        </w:trPr>
        <w:tc>
          <w:tcPr>
            <w:tcW w:w="2818" w:type="dxa"/>
            <w:shd w:val="clear" w:color="auto" w:fill="FFFFFF"/>
          </w:tcPr>
          <w:p w14:paraId="261B8EA3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zrna s osinou</w:t>
            </w:r>
          </w:p>
        </w:tc>
        <w:tc>
          <w:tcPr>
            <w:tcW w:w="1190" w:type="dxa"/>
            <w:shd w:val="clear" w:color="auto" w:fill="FFFFFF"/>
          </w:tcPr>
          <w:p w14:paraId="0A3BD81D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nejvýše</w:t>
            </w:r>
          </w:p>
        </w:tc>
        <w:tc>
          <w:tcPr>
            <w:tcW w:w="1421" w:type="dxa"/>
            <w:shd w:val="clear" w:color="auto" w:fill="FFFFFF"/>
          </w:tcPr>
          <w:p w14:paraId="34DE7C4B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56532615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24223B72" w14:textId="77777777">
        <w:trPr>
          <w:trHeight w:hRule="exact" w:val="240"/>
        </w:trPr>
        <w:tc>
          <w:tcPr>
            <w:tcW w:w="2818" w:type="dxa"/>
            <w:shd w:val="clear" w:color="auto" w:fill="FFFFFF"/>
          </w:tcPr>
          <w:p w14:paraId="546CE2C6" w14:textId="349B8E09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neodstra</w:t>
            </w:r>
            <w:r w:rsidR="00D2383C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itclná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příměs</w:t>
            </w:r>
          </w:p>
        </w:tc>
        <w:tc>
          <w:tcPr>
            <w:tcW w:w="1190" w:type="dxa"/>
            <w:shd w:val="clear" w:color="auto" w:fill="FFFFFF"/>
          </w:tcPr>
          <w:p w14:paraId="7044A323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nejvýše</w:t>
            </w:r>
          </w:p>
        </w:tc>
        <w:tc>
          <w:tcPr>
            <w:tcW w:w="1421" w:type="dxa"/>
            <w:shd w:val="clear" w:color="auto" w:fill="FFFFFF"/>
          </w:tcPr>
          <w:p w14:paraId="1433746C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15060CB5" w14:textId="77777777" w:rsidR="00EA42FB" w:rsidRDefault="00EA42FB">
            <w:pPr>
              <w:rPr>
                <w:sz w:val="10"/>
                <w:szCs w:val="10"/>
              </w:rPr>
            </w:pPr>
          </w:p>
        </w:tc>
      </w:tr>
      <w:tr w:rsidR="00EA42FB" w14:paraId="19E79C61" w14:textId="77777777">
        <w:trPr>
          <w:trHeight w:hRule="exact" w:val="235"/>
        </w:trPr>
        <w:tc>
          <w:tcPr>
            <w:tcW w:w="2818" w:type="dxa"/>
            <w:shd w:val="clear" w:color="auto" w:fill="FFFFFF"/>
          </w:tcPr>
          <w:p w14:paraId="504F4706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klíčivost</w:t>
            </w:r>
          </w:p>
        </w:tc>
        <w:tc>
          <w:tcPr>
            <w:tcW w:w="1190" w:type="dxa"/>
            <w:shd w:val="clear" w:color="auto" w:fill="FFFFFF"/>
          </w:tcPr>
          <w:p w14:paraId="0C649D61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nejméně</w:t>
            </w:r>
          </w:p>
        </w:tc>
        <w:tc>
          <w:tcPr>
            <w:tcW w:w="1421" w:type="dxa"/>
            <w:shd w:val="clear" w:color="auto" w:fill="FFFFFF"/>
          </w:tcPr>
          <w:p w14:paraId="0AF650CF" w14:textId="77777777" w:rsidR="00EA42FB" w:rsidRDefault="00000000">
            <w:pPr>
              <w:pStyle w:val="Jin0"/>
              <w:shd w:val="clear" w:color="auto" w:fill="auto"/>
              <w:spacing w:after="0"/>
              <w:ind w:firstLine="220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97%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2686BC04" w14:textId="77777777" w:rsidR="00EA42FB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98%</w:t>
            </w:r>
            <w:proofErr w:type="gramEnd"/>
          </w:p>
        </w:tc>
      </w:tr>
      <w:tr w:rsidR="00EA42FB" w14:paraId="4F375709" w14:textId="77777777">
        <w:trPr>
          <w:trHeight w:hRule="exact" w:val="226"/>
        </w:trPr>
        <w:tc>
          <w:tcPr>
            <w:tcW w:w="2818" w:type="dxa"/>
            <w:shd w:val="clear" w:color="auto" w:fill="FFFFFF"/>
          </w:tcPr>
          <w:p w14:paraId="6566EE2F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N-látky</w:t>
            </w:r>
          </w:p>
        </w:tc>
        <w:tc>
          <w:tcPr>
            <w:tcW w:w="1190" w:type="dxa"/>
            <w:shd w:val="clear" w:color="auto" w:fill="FFFFFF"/>
          </w:tcPr>
          <w:p w14:paraId="38CC5CB6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rozmezí</w:t>
            </w:r>
          </w:p>
        </w:tc>
        <w:tc>
          <w:tcPr>
            <w:tcW w:w="1421" w:type="dxa"/>
            <w:shd w:val="clear" w:color="auto" w:fill="FFFFFF"/>
          </w:tcPr>
          <w:p w14:paraId="130D9194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10,0-</w:t>
            </w:r>
            <w:proofErr w:type="gramStart"/>
            <w:r>
              <w:rPr>
                <w:b/>
                <w:bCs/>
                <w:sz w:val="18"/>
                <w:szCs w:val="18"/>
              </w:rPr>
              <w:t>12,0%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0A969DFB" w14:textId="77777777" w:rsidR="00EA42FB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10,6-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11,5%</w:t>
            </w:r>
            <w:proofErr w:type="gramEnd"/>
          </w:p>
        </w:tc>
      </w:tr>
      <w:tr w:rsidR="00EA42FB" w14:paraId="4D54ECBC" w14:textId="77777777">
        <w:trPr>
          <w:trHeight w:hRule="exact" w:val="264"/>
        </w:trPr>
        <w:tc>
          <w:tcPr>
            <w:tcW w:w="2818" w:type="dxa"/>
            <w:shd w:val="clear" w:color="auto" w:fill="FFFFFF"/>
          </w:tcPr>
          <w:p w14:paraId="1912DE98" w14:textId="77777777" w:rsidR="00EA42FB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odrůdová čistota</w:t>
            </w:r>
          </w:p>
        </w:tc>
        <w:tc>
          <w:tcPr>
            <w:tcW w:w="1190" w:type="dxa"/>
            <w:shd w:val="clear" w:color="auto" w:fill="FFFFFF"/>
          </w:tcPr>
          <w:p w14:paraId="03F23D65" w14:textId="77777777" w:rsidR="00EA42FB" w:rsidRDefault="00000000">
            <w:pPr>
              <w:pStyle w:val="Jin0"/>
              <w:shd w:val="clear" w:color="auto" w:fill="auto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nejméně</w:t>
            </w:r>
          </w:p>
        </w:tc>
        <w:tc>
          <w:tcPr>
            <w:tcW w:w="1421" w:type="dxa"/>
            <w:shd w:val="clear" w:color="auto" w:fill="FFFFFF"/>
          </w:tcPr>
          <w:p w14:paraId="7F2A0CCD" w14:textId="77777777" w:rsidR="00EA42FB" w:rsidRDefault="00000000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91,6%</w:t>
            </w:r>
            <w:proofErr w:type="gramEnd"/>
          </w:p>
        </w:tc>
        <w:tc>
          <w:tcPr>
            <w:tcW w:w="1579" w:type="dxa"/>
            <w:shd w:val="clear" w:color="auto" w:fill="FFFFFF"/>
          </w:tcPr>
          <w:p w14:paraId="0B3A0EC2" w14:textId="77777777" w:rsidR="00EA42FB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95%</w:t>
            </w:r>
            <w:proofErr w:type="gramEnd"/>
          </w:p>
        </w:tc>
      </w:tr>
    </w:tbl>
    <w:p w14:paraId="4E0AD458" w14:textId="77777777" w:rsidR="00EA42FB" w:rsidRDefault="00EA42FB">
      <w:pPr>
        <w:spacing w:after="199" w:line="1" w:lineRule="exact"/>
      </w:pPr>
    </w:p>
    <w:p w14:paraId="10810AF7" w14:textId="77777777" w:rsidR="00EA42FB" w:rsidRDefault="00000000">
      <w:pPr>
        <w:pStyle w:val="Zkladntext1"/>
        <w:shd w:val="clear" w:color="auto" w:fill="auto"/>
        <w:spacing w:after="0"/>
      </w:pPr>
      <w:r>
        <w:t xml:space="preserve">Zrno musí být vyzrálé, zbavené osin, s typickou barvou pluchy a nepoškozené. Musí být bez živých škůdců v jakémkoliv stádiu jejich vývoje a bez cizích pachů. Dále musí zrno odpovídat požadavkům na zdravotní nezávadnost a nesmí obsahovat zrna s pluchou zjevně </w:t>
      </w:r>
      <w:proofErr w:type="spellStart"/>
      <w:r>
        <w:t>naplesnivělou</w:t>
      </w:r>
      <w:proofErr w:type="spellEnd"/>
      <w:r>
        <w:t xml:space="preserve"> a plesnivou.</w:t>
      </w:r>
    </w:p>
    <w:p w14:paraId="418E54C9" w14:textId="77777777" w:rsidR="00EA42FB" w:rsidRDefault="00000000">
      <w:pPr>
        <w:pStyle w:val="Zkladntext1"/>
        <w:shd w:val="clear" w:color="auto" w:fill="auto"/>
      </w:pPr>
      <w:r>
        <w:t>Zboží nesmí obsahovat semena olejnin.</w:t>
      </w:r>
    </w:p>
    <w:p w14:paraId="0C577F8F" w14:textId="77777777" w:rsidR="00EA42FB" w:rsidRDefault="00000000">
      <w:pPr>
        <w:pStyle w:val="Zkladntext20"/>
        <w:shd w:val="clear" w:color="auto" w:fill="auto"/>
        <w:spacing w:after="200" w:line="240" w:lineRule="auto"/>
      </w:pPr>
      <w:r>
        <w:t>Při nedodržení jakosti budou uplatněny srážky nebo pokud nebude možná jiná dohoda bude ječmen vrácen do místa nakládky na náklady prodávajícího</w:t>
      </w:r>
    </w:p>
    <w:p w14:paraId="13C550F1" w14:textId="77777777" w:rsidR="00EA42FB" w:rsidRDefault="00000000">
      <w:pPr>
        <w:pStyle w:val="Zkladntext1"/>
        <w:shd w:val="clear" w:color="auto" w:fill="auto"/>
        <w:spacing w:after="0"/>
        <w:sectPr w:rsidR="00EA42FB">
          <w:pgSz w:w="11900" w:h="16840"/>
          <w:pgMar w:top="1386" w:right="1750" w:bottom="3461" w:left="1615" w:header="958" w:footer="3" w:gutter="0"/>
          <w:cols w:space="720"/>
          <w:noEndnote/>
          <w:docGrid w:linePitch="360"/>
        </w:sectPr>
      </w:pPr>
      <w:r>
        <w:t>Vzorkování: prodávající zajistí při nakládce každého kamionu 2 ks zapečetěných a řidičem podepsaných vzorků pro případnou reklamaci.</w:t>
      </w:r>
    </w:p>
    <w:p w14:paraId="13BEE5AD" w14:textId="77777777" w:rsidR="00EA42FB" w:rsidRDefault="00000000">
      <w:pPr>
        <w:pStyle w:val="Titulekobrzku0"/>
        <w:framePr w:w="710" w:h="254" w:wrap="none" w:vAnchor="text" w:hAnchor="page" w:x="1847" w:y="386"/>
        <w:shd w:val="clear" w:color="auto" w:fill="auto"/>
        <w:rPr>
          <w:sz w:val="19"/>
          <w:szCs w:val="19"/>
        </w:rPr>
      </w:pPr>
      <w:r>
        <w:rPr>
          <w:color w:val="000000"/>
          <w:sz w:val="19"/>
          <w:szCs w:val="19"/>
        </w:rPr>
        <w:t>dne</w:t>
      </w:r>
      <w:proofErr w:type="gramStart"/>
      <w:r>
        <w:rPr>
          <w:color w:val="000000"/>
          <w:sz w:val="19"/>
          <w:szCs w:val="19"/>
        </w:rPr>
        <w:t xml:space="preserve"> .. ..</w:t>
      </w:r>
      <w:proofErr w:type="gramEnd"/>
    </w:p>
    <w:p w14:paraId="1D7DD333" w14:textId="77777777" w:rsidR="00EA42FB" w:rsidRDefault="00000000">
      <w:pPr>
        <w:pStyle w:val="Titulekobrzku0"/>
        <w:framePr w:w="974" w:h="269" w:wrap="none" w:vAnchor="text" w:hAnchor="page" w:x="2212" w:y="1677"/>
        <w:shd w:val="clear" w:color="auto" w:fill="auto"/>
        <w:rPr>
          <w:sz w:val="19"/>
          <w:szCs w:val="19"/>
        </w:rPr>
      </w:pPr>
      <w:r>
        <w:rPr>
          <w:color w:val="000000"/>
          <w:sz w:val="19"/>
          <w:szCs w:val="19"/>
        </w:rPr>
        <w:t>prodávající</w:t>
      </w:r>
    </w:p>
    <w:p w14:paraId="7F1C0B96" w14:textId="77777777" w:rsidR="00EA42FB" w:rsidRDefault="00000000">
      <w:pPr>
        <w:pStyle w:val="Titulekobrzku0"/>
        <w:framePr w:w="2530" w:h="797" w:wrap="none" w:vAnchor="text" w:hAnchor="page" w:x="7381" w:y="2261"/>
        <w:shd w:val="clear" w:color="auto" w:fill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 </w:t>
      </w:r>
      <w:proofErr w:type="spellStart"/>
      <w:r>
        <w:rPr>
          <w:b/>
          <w:bCs/>
          <w:sz w:val="18"/>
          <w:szCs w:val="18"/>
        </w:rPr>
        <w:t>OWliNA</w:t>
      </w:r>
      <w:proofErr w:type="spellEnd"/>
      <w:r>
        <w:rPr>
          <w:b/>
          <w:bCs/>
          <w:sz w:val="18"/>
          <w:szCs w:val="18"/>
        </w:rPr>
        <w:t xml:space="preserve">. </w:t>
      </w:r>
      <w:proofErr w:type="spellStart"/>
      <w:r>
        <w:rPr>
          <w:b/>
          <w:bCs/>
          <w:sz w:val="18"/>
          <w:szCs w:val="18"/>
        </w:rPr>
        <w:t>s.i</w:t>
      </w:r>
      <w:proofErr w:type="spellEnd"/>
      <w:proofErr w:type="gramStart"/>
      <w:r>
        <w:rPr>
          <w:b/>
          <w:bCs/>
          <w:sz w:val="18"/>
          <w:szCs w:val="18"/>
        </w:rPr>
        <w:t>-.o.</w:t>
      </w:r>
      <w:proofErr w:type="gramEnd"/>
    </w:p>
    <w:p w14:paraId="71F5854E" w14:textId="77777777" w:rsidR="00EA42FB" w:rsidRDefault="00000000">
      <w:pPr>
        <w:pStyle w:val="Titulekobrzku0"/>
        <w:framePr w:w="2530" w:h="797" w:wrap="none" w:vAnchor="text" w:hAnchor="page" w:x="7381" w:y="2261"/>
        <w:shd w:val="clear" w:color="auto" w:fill="auto"/>
        <w:jc w:val="center"/>
      </w:pPr>
      <w:r>
        <w:t>r něž-</w:t>
      </w:r>
      <w:proofErr w:type="spellStart"/>
      <w:proofErr w:type="gramStart"/>
      <w:r>
        <w:t>vasigu</w:t>
      </w:r>
      <w:proofErr w:type="spellEnd"/>
      <w:r>
        <w:t xml:space="preserve"> ;</w:t>
      </w:r>
      <w:proofErr w:type="gramEnd"/>
      <w:r>
        <w:t>-2 08 Středokluky</w:t>
      </w:r>
    </w:p>
    <w:p w14:paraId="7307FF70" w14:textId="77777777" w:rsidR="00EA42FB" w:rsidRDefault="00000000">
      <w:pPr>
        <w:pStyle w:val="Titulekobrzku0"/>
        <w:framePr w:w="2530" w:h="797" w:wrap="none" w:vAnchor="text" w:hAnchor="page" w:x="7381" w:y="2261"/>
        <w:shd w:val="clear" w:color="auto" w:fill="auto"/>
      </w:pPr>
      <w:r>
        <w:t>ÍČO: •</w:t>
      </w:r>
      <w:proofErr w:type="gramStart"/>
      <w:r>
        <w:t>• :</w:t>
      </w:r>
      <w:proofErr w:type="gramEnd"/>
      <w:r>
        <w:t xml:space="preserve"> -3CS</w:t>
      </w:r>
      <w:proofErr w:type="gramStart"/>
      <w:r>
        <w:t>--.mČ.CZ</w:t>
      </w:r>
      <w:proofErr w:type="gramEnd"/>
      <w:r>
        <w:t>26423685</w:t>
      </w:r>
    </w:p>
    <w:p w14:paraId="14DF6081" w14:textId="77777777" w:rsidR="00EA42FB" w:rsidRDefault="00000000">
      <w:pPr>
        <w:pStyle w:val="Titulekobrzku0"/>
        <w:framePr w:w="2530" w:h="797" w:wrap="none" w:vAnchor="text" w:hAnchor="page" w:x="7381" w:y="2261"/>
        <w:shd w:val="clear" w:color="auto" w:fill="auto"/>
        <w:tabs>
          <w:tab w:val="left" w:pos="1056"/>
        </w:tabs>
      </w:pPr>
      <w:proofErr w:type="gramStart"/>
      <w:r>
        <w:rPr>
          <w:vertAlign w:val="subscript"/>
        </w:rPr>
        <w:t>r</w:t>
      </w:r>
      <w:r>
        <w:t>,.,</w:t>
      </w:r>
      <w:proofErr w:type="gramEnd"/>
      <w:r>
        <w:t xml:space="preserve"> . &gt;</w:t>
      </w:r>
      <w:r>
        <w:tab/>
        <w:t xml:space="preserve">i </w:t>
      </w:r>
      <w:proofErr w:type="spellStart"/>
      <w:r>
        <w:t>Halia</w:t>
      </w:r>
      <w:proofErr w:type="spellEnd"/>
      <w:r>
        <w:t xml:space="preserve"> </w:t>
      </w:r>
      <w:proofErr w:type="spellStart"/>
      <w:r>
        <w:t>crtd</w:t>
      </w:r>
      <w:proofErr w:type="spellEnd"/>
      <w:r>
        <w:t>. C. ví.8’</w:t>
      </w:r>
    </w:p>
    <w:p w14:paraId="5885EF3B" w14:textId="230882A7" w:rsidR="00EA42FB" w:rsidRDefault="00000000">
      <w:pPr>
        <w:spacing w:line="360" w:lineRule="exact"/>
      </w:pPr>
      <w:r>
        <w:rPr>
          <w:noProof/>
        </w:rPr>
        <w:drawing>
          <wp:anchor distT="0" distB="709930" distL="0" distR="252730" simplePos="0" relativeHeight="62914691" behindDoc="1" locked="0" layoutInCell="1" allowOverlap="1" wp14:anchorId="723C241C" wp14:editId="7730B7CF">
            <wp:simplePos x="0" y="0"/>
            <wp:positionH relativeFrom="page">
              <wp:posOffset>4427220</wp:posOffset>
            </wp:positionH>
            <wp:positionV relativeFrom="paragraph">
              <wp:posOffset>100330</wp:posOffset>
            </wp:positionV>
            <wp:extent cx="1615440" cy="113411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1544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79762" w14:textId="77777777" w:rsidR="00EA42FB" w:rsidRDefault="00EA42FB">
      <w:pPr>
        <w:spacing w:line="360" w:lineRule="exact"/>
      </w:pPr>
    </w:p>
    <w:p w14:paraId="60B7421F" w14:textId="77777777" w:rsidR="00EA42FB" w:rsidRDefault="00EA42FB">
      <w:pPr>
        <w:spacing w:line="360" w:lineRule="exact"/>
      </w:pPr>
    </w:p>
    <w:p w14:paraId="71708FF4" w14:textId="77777777" w:rsidR="00EA42FB" w:rsidRDefault="00EA42FB">
      <w:pPr>
        <w:spacing w:line="360" w:lineRule="exact"/>
      </w:pPr>
    </w:p>
    <w:p w14:paraId="064F64AD" w14:textId="77777777" w:rsidR="00EA42FB" w:rsidRDefault="00EA42FB">
      <w:pPr>
        <w:spacing w:line="360" w:lineRule="exact"/>
      </w:pPr>
    </w:p>
    <w:p w14:paraId="2ED5FD04" w14:textId="77777777" w:rsidR="00EA42FB" w:rsidRDefault="00EA42FB">
      <w:pPr>
        <w:spacing w:line="360" w:lineRule="exact"/>
      </w:pPr>
    </w:p>
    <w:p w14:paraId="625856D2" w14:textId="77777777" w:rsidR="00EA42FB" w:rsidRDefault="00EA42FB">
      <w:pPr>
        <w:spacing w:line="360" w:lineRule="exact"/>
      </w:pPr>
    </w:p>
    <w:p w14:paraId="7207A45B" w14:textId="77777777" w:rsidR="00EA42FB" w:rsidRDefault="00EA42FB">
      <w:pPr>
        <w:spacing w:after="537" w:line="1" w:lineRule="exact"/>
      </w:pPr>
    </w:p>
    <w:p w14:paraId="2A3930BE" w14:textId="77777777" w:rsidR="00EA42FB" w:rsidRDefault="00EA42FB">
      <w:pPr>
        <w:spacing w:line="1" w:lineRule="exact"/>
        <w:sectPr w:rsidR="00EA42FB">
          <w:type w:val="continuous"/>
          <w:pgSz w:w="11900" w:h="16840"/>
          <w:pgMar w:top="1386" w:right="1750" w:bottom="1386" w:left="1615" w:header="0" w:footer="3" w:gutter="0"/>
          <w:cols w:space="720"/>
          <w:noEndnote/>
          <w:docGrid w:linePitch="360"/>
        </w:sectPr>
      </w:pPr>
    </w:p>
    <w:p w14:paraId="6F0FC243" w14:textId="77777777" w:rsidR="00EA42FB" w:rsidRDefault="00EA42FB"/>
    <w:sectPr w:rsidR="00EA42FB">
      <w:pgSz w:w="11900" w:h="16840"/>
      <w:pgMar w:top="16506" w:right="0" w:bottom="0" w:left="11838" w:header="1607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8FEB" w14:textId="77777777" w:rsidR="009B048B" w:rsidRDefault="009B048B">
      <w:r>
        <w:separator/>
      </w:r>
    </w:p>
  </w:endnote>
  <w:endnote w:type="continuationSeparator" w:id="0">
    <w:p w14:paraId="23AD1A1E" w14:textId="77777777" w:rsidR="009B048B" w:rsidRDefault="009B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C35B" w14:textId="77777777" w:rsidR="009B048B" w:rsidRDefault="009B048B"/>
  </w:footnote>
  <w:footnote w:type="continuationSeparator" w:id="0">
    <w:p w14:paraId="3EF6057E" w14:textId="77777777" w:rsidR="009B048B" w:rsidRDefault="009B0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12D8"/>
    <w:multiLevelType w:val="multilevel"/>
    <w:tmpl w:val="C16006B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737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FB"/>
    <w:rsid w:val="00017A99"/>
    <w:rsid w:val="001F7137"/>
    <w:rsid w:val="002D19E9"/>
    <w:rsid w:val="002F7602"/>
    <w:rsid w:val="00587240"/>
    <w:rsid w:val="00614876"/>
    <w:rsid w:val="007C1814"/>
    <w:rsid w:val="0082185E"/>
    <w:rsid w:val="00845EDE"/>
    <w:rsid w:val="009B048B"/>
    <w:rsid w:val="00D2383C"/>
    <w:rsid w:val="00E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5CDA"/>
  <w15:docId w15:val="{1E9B59ED-B65B-4585-BDE3-FFEA2A4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78DAD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108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5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878DAD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ind w:firstLine="100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748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9</cp:revision>
  <dcterms:created xsi:type="dcterms:W3CDTF">2025-12-03T13:59:00Z</dcterms:created>
  <dcterms:modified xsi:type="dcterms:W3CDTF">2025-12-03T14:06:00Z</dcterms:modified>
</cp:coreProperties>
</file>