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3A57" w14:textId="77777777" w:rsidR="00BF744A" w:rsidRPr="009E3E2A" w:rsidRDefault="009E3E2A" w:rsidP="00DC3F63">
      <w:pPr>
        <w:jc w:val="center"/>
        <w:rPr>
          <w:b/>
          <w:bCs/>
          <w:sz w:val="28"/>
          <w:szCs w:val="26"/>
        </w:rPr>
      </w:pPr>
      <w:r w:rsidRPr="009E3E2A">
        <w:rPr>
          <w:b/>
          <w:bCs/>
          <w:sz w:val="28"/>
          <w:szCs w:val="26"/>
        </w:rPr>
        <w:t>SMLOUVA O POSKYTOVÁNÍ SLUŽEB V OBLASTI MARKETINGU A PR</w:t>
      </w:r>
    </w:p>
    <w:p w14:paraId="40F6F84B" w14:textId="77777777" w:rsidR="00DC3F63" w:rsidRDefault="00DC3F63" w:rsidP="00DC3F63">
      <w:pPr>
        <w:jc w:val="center"/>
      </w:pPr>
    </w:p>
    <w:p w14:paraId="5DA0232C" w14:textId="77777777" w:rsidR="009E3E2A" w:rsidRDefault="009E3E2A" w:rsidP="00DC3F63">
      <w:pPr>
        <w:jc w:val="center"/>
      </w:pPr>
    </w:p>
    <w:p w14:paraId="6372253A" w14:textId="77777777" w:rsidR="00DC3F63" w:rsidRDefault="00DC3F63" w:rsidP="00DC3F63">
      <w:r>
        <w:t>Smluvní strany:</w:t>
      </w:r>
    </w:p>
    <w:p w14:paraId="2D0AFE89" w14:textId="77777777" w:rsidR="00DC3F63" w:rsidRDefault="00DC3F63" w:rsidP="00DC3F63"/>
    <w:p w14:paraId="19D386CB" w14:textId="77777777" w:rsidR="00DC3F63" w:rsidRPr="00DC3F63" w:rsidRDefault="00DC3F63" w:rsidP="00DC3F63">
      <w:pPr>
        <w:rPr>
          <w:b/>
          <w:bCs/>
        </w:rPr>
      </w:pPr>
      <w:r w:rsidRPr="00DC3F63">
        <w:rPr>
          <w:b/>
          <w:bCs/>
        </w:rPr>
        <w:t>Muzeum Náchodska</w:t>
      </w:r>
    </w:p>
    <w:p w14:paraId="62E6D5FD" w14:textId="77777777" w:rsidR="00DC3F63" w:rsidRDefault="00DC3F63" w:rsidP="00DC3F63">
      <w:r>
        <w:t>Masarykovo náměstí 1</w:t>
      </w:r>
    </w:p>
    <w:p w14:paraId="4CAC263F" w14:textId="77777777" w:rsidR="00DC3F63" w:rsidRDefault="00DC3F63" w:rsidP="00DC3F63">
      <w:r>
        <w:t>547 01 Náchod</w:t>
      </w:r>
    </w:p>
    <w:p w14:paraId="034428D7" w14:textId="77777777" w:rsidR="00DC3F63" w:rsidRDefault="00DC3F63" w:rsidP="00DC3F63">
      <w:r>
        <w:t>IČO: 00084930</w:t>
      </w:r>
    </w:p>
    <w:p w14:paraId="68DF6D6F" w14:textId="77777777" w:rsidR="00DC3F63" w:rsidRDefault="00DC3F63" w:rsidP="00DC3F63">
      <w:r>
        <w:t>DIČ: CZ00084930</w:t>
      </w:r>
    </w:p>
    <w:p w14:paraId="783879D4" w14:textId="6365E14B" w:rsidR="00DC3F63" w:rsidRDefault="00DC3F63" w:rsidP="00DC3F63">
      <w:r>
        <w:t>zastoupené Mgr. Oldřichem Schejbalem, ředitelem</w:t>
      </w:r>
    </w:p>
    <w:p w14:paraId="29A6AD2F" w14:textId="77777777" w:rsidR="00DC3F63" w:rsidRDefault="00DC3F63" w:rsidP="00DC3F63">
      <w:r>
        <w:t>(dále jen „</w:t>
      </w:r>
      <w:r w:rsidR="003E3021">
        <w:rPr>
          <w:b/>
          <w:bCs/>
        </w:rPr>
        <w:t>O</w:t>
      </w:r>
      <w:r w:rsidRPr="00DC3F63">
        <w:rPr>
          <w:b/>
          <w:bCs/>
        </w:rPr>
        <w:t>bjednavatel</w:t>
      </w:r>
      <w:r>
        <w:t>“)</w:t>
      </w:r>
    </w:p>
    <w:p w14:paraId="7A4E9E97" w14:textId="77777777" w:rsidR="00DC3F63" w:rsidRDefault="00DC3F63" w:rsidP="00DC3F63"/>
    <w:p w14:paraId="352701BD" w14:textId="77777777" w:rsidR="00DC3F63" w:rsidRDefault="00DC3F63" w:rsidP="00DC3F63">
      <w:r>
        <w:t>a</w:t>
      </w:r>
    </w:p>
    <w:p w14:paraId="347A854E" w14:textId="77777777" w:rsidR="00DC3F63" w:rsidRDefault="00DC3F63" w:rsidP="00DC3F63"/>
    <w:p w14:paraId="5B58CC6A" w14:textId="77777777" w:rsidR="00DC3F63" w:rsidRPr="00664544" w:rsidRDefault="00DC3F63" w:rsidP="00DC3F63">
      <w:pPr>
        <w:rPr>
          <w:b/>
          <w:bCs/>
        </w:rPr>
      </w:pPr>
      <w:r w:rsidRPr="00664544">
        <w:rPr>
          <w:b/>
          <w:bCs/>
        </w:rPr>
        <w:t>Tomáš Menec</w:t>
      </w:r>
    </w:p>
    <w:p w14:paraId="78A6D87E" w14:textId="77777777" w:rsidR="00DC3F63" w:rsidRDefault="00DC3F63" w:rsidP="00DC3F63">
      <w:r>
        <w:t>Malecí 575</w:t>
      </w:r>
    </w:p>
    <w:p w14:paraId="33CC5FBF" w14:textId="77777777" w:rsidR="00DC3F63" w:rsidRDefault="00DC3F63" w:rsidP="00DC3F63">
      <w:r>
        <w:t>549 01 Nové Město nad Metují</w:t>
      </w:r>
    </w:p>
    <w:p w14:paraId="0E689DBF" w14:textId="6DCA5E08" w:rsidR="00DC3F63" w:rsidRDefault="00DC3F63" w:rsidP="00DC3F63">
      <w:r>
        <w:t xml:space="preserve">IČO: </w:t>
      </w:r>
      <w:r w:rsidRPr="00DC3F63">
        <w:t>19488581</w:t>
      </w:r>
    </w:p>
    <w:p w14:paraId="5E786D18" w14:textId="77777777" w:rsidR="00DC3F63" w:rsidRDefault="00DC3F63" w:rsidP="00DC3F63">
      <w:r>
        <w:t>(dále jen „</w:t>
      </w:r>
      <w:r w:rsidR="003E3021">
        <w:rPr>
          <w:b/>
          <w:bCs/>
        </w:rPr>
        <w:t>P</w:t>
      </w:r>
      <w:r w:rsidRPr="00DC3F63">
        <w:rPr>
          <w:b/>
          <w:bCs/>
        </w:rPr>
        <w:t>oskytovatel</w:t>
      </w:r>
      <w:r>
        <w:t>“)</w:t>
      </w:r>
    </w:p>
    <w:p w14:paraId="4CFE2136" w14:textId="77777777" w:rsidR="002F60C9" w:rsidRDefault="002F60C9" w:rsidP="00DC3F63"/>
    <w:p w14:paraId="4C4CF93F" w14:textId="77777777" w:rsidR="002F60C9" w:rsidRDefault="002F60C9" w:rsidP="00DC3F63"/>
    <w:p w14:paraId="4002BD8E" w14:textId="010DC5E0" w:rsidR="002F60C9" w:rsidRDefault="002F60C9" w:rsidP="00DC3F63">
      <w:r>
        <w:t>uzavřel</w:t>
      </w:r>
      <w:r w:rsidR="001212E0">
        <w:t>y</w:t>
      </w:r>
      <w:r>
        <w:t xml:space="preserve"> dle ust. § 1746 odst. 2 zákona č. 89/2012 Sb., občanského zákoníku (dále jen „</w:t>
      </w:r>
      <w:r w:rsidRPr="002F60C9">
        <w:rPr>
          <w:b/>
          <w:bCs/>
        </w:rPr>
        <w:t>občanský</w:t>
      </w:r>
      <w:r w:rsidR="006C2C6C">
        <w:rPr>
          <w:b/>
          <w:bCs/>
        </w:rPr>
        <w:t xml:space="preserve"> </w:t>
      </w:r>
      <w:r w:rsidRPr="002F60C9">
        <w:rPr>
          <w:b/>
          <w:bCs/>
        </w:rPr>
        <w:t>zákoník</w:t>
      </w:r>
      <w:r>
        <w:t>“) níže uvedeného dne, měsíce a roku tuto smlouvu o poskytování služeb (dále jen „</w:t>
      </w:r>
      <w:r w:rsidRPr="002F60C9">
        <w:rPr>
          <w:b/>
          <w:bCs/>
        </w:rPr>
        <w:t>smlouva</w:t>
      </w:r>
      <w:r>
        <w:t>“):</w:t>
      </w:r>
    </w:p>
    <w:p w14:paraId="4F556915" w14:textId="77777777" w:rsidR="003E3021" w:rsidRDefault="003E3021" w:rsidP="00DC3F63"/>
    <w:p w14:paraId="0814F065" w14:textId="77777777" w:rsidR="00B7488E" w:rsidRDefault="00B7488E" w:rsidP="00DC3F63"/>
    <w:p w14:paraId="1AAD345B" w14:textId="77777777" w:rsidR="003E3021" w:rsidRDefault="003E3021" w:rsidP="003E3021">
      <w:pPr>
        <w:jc w:val="center"/>
        <w:rPr>
          <w:b/>
          <w:bCs/>
        </w:rPr>
      </w:pPr>
      <w:r w:rsidRPr="003E3021">
        <w:rPr>
          <w:b/>
          <w:bCs/>
        </w:rPr>
        <w:t>I. Předmět smlouvy</w:t>
      </w:r>
    </w:p>
    <w:p w14:paraId="01BE45DA" w14:textId="77777777" w:rsidR="003E3021" w:rsidRDefault="003E3021" w:rsidP="003E3021">
      <w:pPr>
        <w:jc w:val="center"/>
        <w:rPr>
          <w:b/>
          <w:bCs/>
        </w:rPr>
      </w:pPr>
    </w:p>
    <w:p w14:paraId="7B8A77E9" w14:textId="77777777" w:rsidR="003E3021" w:rsidRDefault="003E3021" w:rsidP="003E3021">
      <w:pPr>
        <w:pStyle w:val="Odstavecseseznamem"/>
        <w:numPr>
          <w:ilvl w:val="0"/>
          <w:numId w:val="2"/>
        </w:numPr>
      </w:pPr>
      <w:r>
        <w:t>Poskytovatel se zavazuje poskytovat Objednavateli služby v oblasti své specializace, a to zejména následující aktivity:</w:t>
      </w:r>
    </w:p>
    <w:p w14:paraId="0A271CF0" w14:textId="77777777" w:rsidR="003E3021" w:rsidRDefault="003E3021" w:rsidP="003E3021"/>
    <w:p w14:paraId="198DCDD3" w14:textId="77777777" w:rsidR="003E3021" w:rsidRDefault="003E3021" w:rsidP="003E3021">
      <w:pPr>
        <w:pStyle w:val="Odstavecseseznamem"/>
        <w:numPr>
          <w:ilvl w:val="0"/>
          <w:numId w:val="4"/>
        </w:numPr>
      </w:pPr>
      <w:r>
        <w:t>Správa sociálních sítí (zejména Facebook)</w:t>
      </w:r>
      <w:r w:rsidR="00CC1C4F">
        <w:t xml:space="preserve"> včetně reklamních kampaní</w:t>
      </w:r>
      <w:r>
        <w:t>,</w:t>
      </w:r>
    </w:p>
    <w:p w14:paraId="701DD8B0" w14:textId="77777777" w:rsidR="003E3021" w:rsidRDefault="003E3021" w:rsidP="003E3021">
      <w:pPr>
        <w:pStyle w:val="Odstavecseseznamem"/>
        <w:numPr>
          <w:ilvl w:val="0"/>
          <w:numId w:val="4"/>
        </w:numPr>
      </w:pPr>
      <w:r>
        <w:t>Administrace webových stránek,</w:t>
      </w:r>
    </w:p>
    <w:p w14:paraId="440ECB41" w14:textId="77777777" w:rsidR="003E3021" w:rsidRDefault="003E3021" w:rsidP="003E3021">
      <w:pPr>
        <w:pStyle w:val="Odstavecseseznamem"/>
        <w:numPr>
          <w:ilvl w:val="0"/>
          <w:numId w:val="4"/>
        </w:numPr>
      </w:pPr>
      <w:r>
        <w:t>Příprava a realizace e-mailingových rozesílek,</w:t>
      </w:r>
    </w:p>
    <w:p w14:paraId="06984513" w14:textId="6B4C94A3" w:rsidR="003E3021" w:rsidRDefault="003E3021" w:rsidP="003E3021">
      <w:pPr>
        <w:pStyle w:val="Odstavecseseznamem"/>
        <w:numPr>
          <w:ilvl w:val="0"/>
          <w:numId w:val="4"/>
        </w:numPr>
      </w:pPr>
      <w:r>
        <w:t>Správa webových portálů (zejména hkregion</w:t>
      </w:r>
      <w:r w:rsidR="00872FC8">
        <w:t>.cz</w:t>
      </w:r>
      <w:r>
        <w:t>, kudyznudy.cz, mapy.com a Google Maps),</w:t>
      </w:r>
    </w:p>
    <w:p w14:paraId="1A9E8FD2" w14:textId="77777777" w:rsidR="003E3021" w:rsidRDefault="003E3021" w:rsidP="003E3021">
      <w:pPr>
        <w:pStyle w:val="Odstavecseseznamem"/>
        <w:numPr>
          <w:ilvl w:val="0"/>
          <w:numId w:val="4"/>
        </w:numPr>
      </w:pPr>
      <w:r>
        <w:t>Komunikace s médii a příprava podkladů pro mediální výstupy,</w:t>
      </w:r>
    </w:p>
    <w:p w14:paraId="50001B51" w14:textId="77777777" w:rsidR="003E3021" w:rsidRDefault="003E3021" w:rsidP="003E3021">
      <w:pPr>
        <w:pStyle w:val="Odstavecseseznamem"/>
        <w:numPr>
          <w:ilvl w:val="0"/>
          <w:numId w:val="4"/>
        </w:numPr>
      </w:pPr>
      <w:r>
        <w:t>Tvorba propagačních materiálů,</w:t>
      </w:r>
    </w:p>
    <w:p w14:paraId="44BC01C7" w14:textId="38140CF1" w:rsidR="00995C67" w:rsidRDefault="00995C67" w:rsidP="00995C67">
      <w:pPr>
        <w:pStyle w:val="Odstavecseseznamem"/>
        <w:numPr>
          <w:ilvl w:val="0"/>
          <w:numId w:val="4"/>
        </w:numPr>
      </w:pPr>
      <w:r>
        <w:t xml:space="preserve">Příprava Náchodských </w:t>
      </w:r>
      <w:r w:rsidRPr="00E92568">
        <w:t>muzejní</w:t>
      </w:r>
      <w:r>
        <w:t>ch</w:t>
      </w:r>
      <w:r w:rsidRPr="00E92568">
        <w:t xml:space="preserve"> novin</w:t>
      </w:r>
      <w:r>
        <w:t xml:space="preserve"> (zejména šéfredaktorská, editorská a grafická práce),</w:t>
      </w:r>
    </w:p>
    <w:p w14:paraId="2F24DCD3" w14:textId="77777777" w:rsidR="003E3021" w:rsidRDefault="003E3021" w:rsidP="003E3021">
      <w:pPr>
        <w:pStyle w:val="Odstavecseseznamem"/>
        <w:numPr>
          <w:ilvl w:val="0"/>
          <w:numId w:val="4"/>
        </w:numPr>
      </w:pPr>
      <w:r>
        <w:t>Fotografické práce dle dohody s Objednavatelem,</w:t>
      </w:r>
    </w:p>
    <w:p w14:paraId="343861CC" w14:textId="77777777" w:rsidR="003E3021" w:rsidRDefault="003E3021" w:rsidP="003E3021">
      <w:pPr>
        <w:pStyle w:val="Odstavecseseznamem"/>
        <w:numPr>
          <w:ilvl w:val="0"/>
          <w:numId w:val="4"/>
        </w:numPr>
      </w:pPr>
      <w:r>
        <w:t>Příprava grafických podkladů pro výstavy a akce,</w:t>
      </w:r>
    </w:p>
    <w:p w14:paraId="720C8C19" w14:textId="77777777" w:rsidR="003E3021" w:rsidRDefault="003E3021" w:rsidP="003E3021">
      <w:pPr>
        <w:pStyle w:val="Odstavecseseznamem"/>
        <w:numPr>
          <w:ilvl w:val="0"/>
          <w:numId w:val="4"/>
        </w:numPr>
      </w:pPr>
      <w:r>
        <w:t>Administrace projektů podle dohody s Objednavatelem,</w:t>
      </w:r>
    </w:p>
    <w:p w14:paraId="666795BD" w14:textId="2D665A67" w:rsidR="003E3021" w:rsidRDefault="003E3021" w:rsidP="003E3021">
      <w:pPr>
        <w:pStyle w:val="Odstavecseseznamem"/>
        <w:numPr>
          <w:ilvl w:val="0"/>
          <w:numId w:val="4"/>
        </w:numPr>
      </w:pPr>
      <w:r>
        <w:t>Komunikace s tiskárnami a dalšími dodavateli služeb</w:t>
      </w:r>
      <w:r w:rsidR="00CE646B">
        <w:t xml:space="preserve"> </w:t>
      </w:r>
      <w:r w:rsidR="00632F35">
        <w:t xml:space="preserve">např. </w:t>
      </w:r>
      <w:r w:rsidR="00CE646B" w:rsidRPr="00632F35">
        <w:t>v rámci IT</w:t>
      </w:r>
      <w:r>
        <w:t>,</w:t>
      </w:r>
    </w:p>
    <w:p w14:paraId="2EE85AD6" w14:textId="77777777" w:rsidR="003E3021" w:rsidRDefault="003E3021" w:rsidP="003E3021">
      <w:pPr>
        <w:pStyle w:val="Odstavecseseznamem"/>
        <w:numPr>
          <w:ilvl w:val="0"/>
          <w:numId w:val="4"/>
        </w:numPr>
      </w:pPr>
      <w:r>
        <w:t>Účast na interních poradách Objednavatele, pokud je to vhodné/nutné k plnění této smlouvy</w:t>
      </w:r>
      <w:r w:rsidR="00627672">
        <w:t>,</w:t>
      </w:r>
    </w:p>
    <w:p w14:paraId="2AE686EA" w14:textId="7801E20F" w:rsidR="00DC3A78" w:rsidRPr="00E92568" w:rsidRDefault="00995C67" w:rsidP="00CE646B">
      <w:pPr>
        <w:pStyle w:val="Odstavecseseznamem"/>
        <w:numPr>
          <w:ilvl w:val="0"/>
          <w:numId w:val="4"/>
        </w:numPr>
      </w:pPr>
      <w:r>
        <w:lastRenderedPageBreak/>
        <w:t>Příprava, shromáždění podkladů a sazba výroční zprávy organizace,</w:t>
      </w:r>
    </w:p>
    <w:p w14:paraId="68D28331" w14:textId="77777777" w:rsidR="00627672" w:rsidRDefault="00627672" w:rsidP="003E3021">
      <w:pPr>
        <w:pStyle w:val="Odstavecseseznamem"/>
        <w:numPr>
          <w:ilvl w:val="0"/>
          <w:numId w:val="4"/>
        </w:numPr>
      </w:pPr>
      <w:r w:rsidRPr="00627672">
        <w:t>Smluvní strany se mohou dohodnout také na dalších úkolech v oblasti marketingu, PR a komunikace, které budou sjednány operativně.</w:t>
      </w:r>
    </w:p>
    <w:p w14:paraId="6EFFD3E0" w14:textId="77777777" w:rsidR="00627672" w:rsidRDefault="00627672" w:rsidP="00627672"/>
    <w:p w14:paraId="677039D9" w14:textId="18A6ACE4" w:rsidR="00770575" w:rsidRDefault="00627672" w:rsidP="00627672">
      <w:pPr>
        <w:pStyle w:val="Odstavecseseznamem"/>
        <w:numPr>
          <w:ilvl w:val="0"/>
          <w:numId w:val="2"/>
        </w:numPr>
      </w:pPr>
      <w:r w:rsidRPr="00627672">
        <w:t>Služby budou poskytovány dle potřeb Objednavatele</w:t>
      </w:r>
      <w:r w:rsidR="005F4E03">
        <w:t xml:space="preserve"> </w:t>
      </w:r>
      <w:r w:rsidR="001E10B9" w:rsidRPr="001E10B9">
        <w:t>a možností Poskytovatele</w:t>
      </w:r>
      <w:r w:rsidRPr="00627672">
        <w:t>.</w:t>
      </w:r>
      <w:r w:rsidR="00685E62">
        <w:t xml:space="preserve"> </w:t>
      </w:r>
      <w:r w:rsidR="003E3A0E" w:rsidRPr="003E3A0E">
        <w:t xml:space="preserve">Poskytovatel bude zpravidla přítomen v prostorách </w:t>
      </w:r>
      <w:r w:rsidR="00685E62">
        <w:t xml:space="preserve">sídla </w:t>
      </w:r>
      <w:r w:rsidR="003E3A0E" w:rsidRPr="003E3A0E">
        <w:t xml:space="preserve">Objednavatele přibližně </w:t>
      </w:r>
      <w:r w:rsidR="003E3A0E" w:rsidRPr="00D10B33">
        <w:t>2</w:t>
      </w:r>
      <w:r w:rsidR="009A7341">
        <w:t> </w:t>
      </w:r>
      <w:r w:rsidR="003E3A0E" w:rsidRPr="00D10B33">
        <w:t>dny v týdnu</w:t>
      </w:r>
      <w:r w:rsidR="003E3A0E" w:rsidRPr="003E3A0E">
        <w:t>, přičemž konkrétní termíny a délka přítomnosti se určují operativně podle potřeb plnění a nejsou rozvržením pracovní doby.</w:t>
      </w:r>
      <w:r w:rsidR="00685E62">
        <w:t xml:space="preserve"> Mimo to bude</w:t>
      </w:r>
      <w:r w:rsidR="009A7341">
        <w:t xml:space="preserve"> Poskytovatel</w:t>
      </w:r>
      <w:r w:rsidR="00685E62">
        <w:t xml:space="preserve"> přítomen na pobočkách </w:t>
      </w:r>
      <w:r w:rsidR="009A7341">
        <w:t>O</w:t>
      </w:r>
      <w:r w:rsidR="00685E62">
        <w:t>bjedna</w:t>
      </w:r>
      <w:r w:rsidR="009A7341">
        <w:t>va</w:t>
      </w:r>
      <w:r w:rsidR="00685E62">
        <w:t>tele dle</w:t>
      </w:r>
      <w:r w:rsidR="003979E0">
        <w:t xml:space="preserve"> operativní</w:t>
      </w:r>
      <w:r w:rsidR="00685E62">
        <w:t xml:space="preserve"> domluvy a potřeb.</w:t>
      </w:r>
    </w:p>
    <w:p w14:paraId="5768353D" w14:textId="77777777" w:rsidR="005A06F5" w:rsidRDefault="005A06F5" w:rsidP="005A06F5"/>
    <w:p w14:paraId="53CF4538" w14:textId="77777777" w:rsidR="005A06F5" w:rsidRDefault="005A06F5" w:rsidP="005A06F5">
      <w:pPr>
        <w:pStyle w:val="Odstavecseseznamem"/>
        <w:numPr>
          <w:ilvl w:val="0"/>
          <w:numId w:val="2"/>
        </w:numPr>
      </w:pPr>
      <w:r w:rsidRPr="002D5700">
        <w:t xml:space="preserve">Smluvní strany potvrzují, že Poskytovatel organizuje způsob, čas a postup plnění </w:t>
      </w:r>
      <w:r>
        <w:t xml:space="preserve">služeb vyplývající z této smlouvy </w:t>
      </w:r>
      <w:r w:rsidRPr="002D5700">
        <w:t>samostatně</w:t>
      </w:r>
      <w:r>
        <w:t>.</w:t>
      </w:r>
      <w:r w:rsidR="005F4E03">
        <w:t xml:space="preserve"> </w:t>
      </w:r>
      <w:r>
        <w:t>P</w:t>
      </w:r>
      <w:r w:rsidRPr="002D5700">
        <w:t>okyny Objednavatele směřují na výstupy a termíny, nikoli na rozvržení pracovní doby. Tato smlouva nezakládá pracovněprávní vztah.</w:t>
      </w:r>
    </w:p>
    <w:p w14:paraId="519F49F0" w14:textId="77777777" w:rsidR="00627672" w:rsidRDefault="00627672" w:rsidP="00770575"/>
    <w:p w14:paraId="66E458CC" w14:textId="77777777" w:rsidR="00DC6179" w:rsidRDefault="00DC6179" w:rsidP="003E3021">
      <w:pPr>
        <w:pStyle w:val="Odstavecseseznamem"/>
        <w:numPr>
          <w:ilvl w:val="0"/>
          <w:numId w:val="2"/>
        </w:numPr>
      </w:pPr>
      <w:r>
        <w:t>V případě, kdy by Poskytovatel nemohl konkrétní odsouhlasenou službu poskytnout, nebo by dlouhodobě nemohl služby poskytovat, uvědomí Objednavatele o této skutečnosti bez zbytečného odkladu.</w:t>
      </w:r>
    </w:p>
    <w:p w14:paraId="5076EE59" w14:textId="77777777" w:rsidR="00FB3ACA" w:rsidRDefault="00FB3ACA" w:rsidP="00770575"/>
    <w:p w14:paraId="71359029" w14:textId="77777777" w:rsidR="00FB3ACA" w:rsidRDefault="00FB3ACA" w:rsidP="00770575"/>
    <w:p w14:paraId="71A4F93D" w14:textId="77777777" w:rsidR="00770575" w:rsidRDefault="00770575" w:rsidP="00770575">
      <w:pPr>
        <w:jc w:val="center"/>
        <w:rPr>
          <w:b/>
          <w:bCs/>
        </w:rPr>
      </w:pPr>
      <w:r w:rsidRPr="003E3021">
        <w:rPr>
          <w:b/>
          <w:bCs/>
        </w:rPr>
        <w:t>I</w:t>
      </w:r>
      <w:r>
        <w:rPr>
          <w:b/>
          <w:bCs/>
        </w:rPr>
        <w:t>I</w:t>
      </w:r>
      <w:r w:rsidRPr="003E3021">
        <w:rPr>
          <w:b/>
          <w:bCs/>
        </w:rPr>
        <w:t xml:space="preserve">. </w:t>
      </w:r>
      <w:r>
        <w:rPr>
          <w:b/>
          <w:bCs/>
        </w:rPr>
        <w:t>Odměna</w:t>
      </w:r>
    </w:p>
    <w:p w14:paraId="60FA7C24" w14:textId="77777777" w:rsidR="00770575" w:rsidRDefault="00770575" w:rsidP="00770575">
      <w:pPr>
        <w:jc w:val="center"/>
        <w:rPr>
          <w:b/>
          <w:bCs/>
        </w:rPr>
      </w:pPr>
    </w:p>
    <w:p w14:paraId="047948F9" w14:textId="77777777" w:rsidR="00770575" w:rsidRDefault="00770575" w:rsidP="00770575">
      <w:pPr>
        <w:pStyle w:val="Odstavecseseznamem"/>
        <w:numPr>
          <w:ilvl w:val="0"/>
          <w:numId w:val="5"/>
        </w:numPr>
      </w:pPr>
      <w:r>
        <w:t xml:space="preserve">Poskytovateli náleží za poskytování služby dle této smlouvy odměna ve výši </w:t>
      </w:r>
      <w:r w:rsidR="00D10B33" w:rsidRPr="00D10B33">
        <w:t>45 000</w:t>
      </w:r>
      <w:r w:rsidRPr="00D10B33">
        <w:t xml:space="preserve"> Kč měsíčně</w:t>
      </w:r>
      <w:r>
        <w:t xml:space="preserve"> (dále jen „</w:t>
      </w:r>
      <w:r w:rsidRPr="00770575">
        <w:rPr>
          <w:b/>
          <w:bCs/>
        </w:rPr>
        <w:t>odměna</w:t>
      </w:r>
      <w:r>
        <w:t>“). Pokud by se Poskytovatel stal v průběhu doby účinnosti této smlouvy plátcem DPH, bude k odměně připočítána</w:t>
      </w:r>
      <w:r w:rsidR="00724999">
        <w:t xml:space="preserve"> daň z přidané hodnoty</w:t>
      </w:r>
      <w:r w:rsidR="00D10B33">
        <w:t xml:space="preserve"> </w:t>
      </w:r>
      <w:r w:rsidR="00724999">
        <w:t>(</w:t>
      </w:r>
      <w:r>
        <w:t>DPH</w:t>
      </w:r>
      <w:r w:rsidR="00724999">
        <w:t>) v</w:t>
      </w:r>
      <w:r>
        <w:t xml:space="preserve"> sazb</w:t>
      </w:r>
      <w:r w:rsidR="00724999">
        <w:t>ě</w:t>
      </w:r>
      <w:r>
        <w:t xml:space="preserve"> platn</w:t>
      </w:r>
      <w:r w:rsidR="00724999">
        <w:t>é</w:t>
      </w:r>
      <w:r>
        <w:t xml:space="preserve"> v době uskutečnění zdanitelného plnění dle platných právních předpisů.</w:t>
      </w:r>
    </w:p>
    <w:p w14:paraId="3BF12E68" w14:textId="77777777" w:rsidR="004E523F" w:rsidRDefault="004E523F" w:rsidP="004E523F"/>
    <w:p w14:paraId="2E8E1D3B" w14:textId="77777777" w:rsidR="00E34E08" w:rsidRDefault="004E523F" w:rsidP="00E34E08">
      <w:pPr>
        <w:pStyle w:val="Odstavecseseznamem"/>
        <w:numPr>
          <w:ilvl w:val="0"/>
          <w:numId w:val="5"/>
        </w:numPr>
      </w:pPr>
      <w:r>
        <w:t>Poskytovatel nemá nárok na žádnou náhradu souvisejících nákladů. Odměna již zahrnuje veškeré případné výdaje Poskytovatele související s poskytováním služby dle této smlouvy (zejména náklady na software apod.).</w:t>
      </w:r>
    </w:p>
    <w:p w14:paraId="1D0424EC" w14:textId="77777777" w:rsidR="00E34E08" w:rsidRDefault="00E34E08" w:rsidP="00E34E08">
      <w:pPr>
        <w:pStyle w:val="Odstavecseseznamem"/>
      </w:pPr>
    </w:p>
    <w:p w14:paraId="430925F6" w14:textId="77777777" w:rsidR="00E34E08" w:rsidRDefault="00E34E08" w:rsidP="00E34E08">
      <w:pPr>
        <w:pStyle w:val="Odstavecseseznamem"/>
        <w:numPr>
          <w:ilvl w:val="0"/>
          <w:numId w:val="5"/>
        </w:numPr>
      </w:pPr>
      <w:r>
        <w:t>Odměna je splatná vždy do 14 dní od vystavení faktury ze strany Poskytovatele, který se zavazuje plnění této smlouvy fakturovat pravidelně 1</w:t>
      </w:r>
      <w:r w:rsidR="000A2ABA">
        <w:t>x</w:t>
      </w:r>
      <w:r>
        <w:t xml:space="preserve"> měsíčně</w:t>
      </w:r>
      <w:r w:rsidR="004E6343">
        <w:t xml:space="preserve"> za uplynulý kalendářní měsíc</w:t>
      </w:r>
      <w:r>
        <w:t>. Poskytovatel se zavazuje, že pro potřebu kontroly fakturace a</w:t>
      </w:r>
      <w:r w:rsidR="000457B7">
        <w:t> </w:t>
      </w:r>
      <w:r>
        <w:t>kvality plnění smlouvy povede vlastní výkaz realizovaných služeb.</w:t>
      </w:r>
      <w:r w:rsidR="00D66AD6">
        <w:t xml:space="preserve"> </w:t>
      </w:r>
      <w:r w:rsidR="004E6343" w:rsidRPr="004E6343">
        <w:t>Výkaz má pouze informativní charakter a neslouží jako podklad pro schvalování faktury.</w:t>
      </w:r>
    </w:p>
    <w:p w14:paraId="510218FF" w14:textId="77777777" w:rsidR="0050728E" w:rsidRDefault="0050728E" w:rsidP="0050728E">
      <w:pPr>
        <w:pStyle w:val="Odstavecseseznamem"/>
      </w:pPr>
    </w:p>
    <w:p w14:paraId="5885C52D" w14:textId="77777777" w:rsidR="0050728E" w:rsidRDefault="0050728E" w:rsidP="00E34E08">
      <w:pPr>
        <w:pStyle w:val="Odstavecseseznamem"/>
        <w:numPr>
          <w:ilvl w:val="0"/>
          <w:numId w:val="5"/>
        </w:numPr>
      </w:pPr>
      <w:r>
        <w:t xml:space="preserve">Poskytovatel předá fakturu za poskytnuté služby Objednavateli elektronickou formou na e-mail </w:t>
      </w:r>
      <w:hyperlink r:id="rId7" w:history="1">
        <w:r w:rsidRPr="003E2053">
          <w:rPr>
            <w:rStyle w:val="Hypertextovodkaz"/>
          </w:rPr>
          <w:t>reditel@muzeumnachodska.cz</w:t>
        </w:r>
      </w:hyperlink>
      <w:r>
        <w:t xml:space="preserve">. </w:t>
      </w:r>
    </w:p>
    <w:p w14:paraId="22B6A1BC" w14:textId="77777777" w:rsidR="00FB3ACA" w:rsidRDefault="00FB3ACA" w:rsidP="00FB3ACA">
      <w:pPr>
        <w:pStyle w:val="Odstavecseseznamem"/>
      </w:pPr>
    </w:p>
    <w:p w14:paraId="1EEA47AF" w14:textId="77777777" w:rsidR="00F9367F" w:rsidRDefault="00F9367F" w:rsidP="00F9367F">
      <w:pPr>
        <w:pStyle w:val="Odstavecseseznamem"/>
      </w:pPr>
    </w:p>
    <w:p w14:paraId="78D9AD0F" w14:textId="77777777" w:rsidR="00F9367F" w:rsidRDefault="00F9367F" w:rsidP="00F9367F">
      <w:pPr>
        <w:jc w:val="center"/>
        <w:rPr>
          <w:b/>
          <w:bCs/>
        </w:rPr>
      </w:pPr>
      <w:r w:rsidRPr="003E3021">
        <w:rPr>
          <w:b/>
          <w:bCs/>
        </w:rPr>
        <w:t>I</w:t>
      </w:r>
      <w:r>
        <w:rPr>
          <w:b/>
          <w:bCs/>
        </w:rPr>
        <w:t>II</w:t>
      </w:r>
      <w:r w:rsidRPr="003E3021">
        <w:rPr>
          <w:b/>
          <w:bCs/>
        </w:rPr>
        <w:t xml:space="preserve">. </w:t>
      </w:r>
      <w:r>
        <w:rPr>
          <w:b/>
          <w:bCs/>
        </w:rPr>
        <w:t>Povinnosti Poskytovatele</w:t>
      </w:r>
    </w:p>
    <w:p w14:paraId="51D10C10" w14:textId="77777777" w:rsidR="00F9367F" w:rsidRDefault="00F9367F" w:rsidP="00F9367F"/>
    <w:p w14:paraId="5BC8A624" w14:textId="77777777" w:rsidR="007B7ED9" w:rsidRDefault="008A0B61" w:rsidP="007B7ED9">
      <w:pPr>
        <w:pStyle w:val="Odstavecseseznamem"/>
        <w:numPr>
          <w:ilvl w:val="0"/>
          <w:numId w:val="6"/>
        </w:numPr>
      </w:pPr>
      <w:r>
        <w:t>Poskytovatel je povinen poskytnout službu osobně a s profesionální péčí</w:t>
      </w:r>
      <w:r w:rsidR="00E10315">
        <w:t xml:space="preserve"> a je </w:t>
      </w:r>
      <w:r>
        <w:t>povinen spolupracovat při poskytování služby s Objednavatelem.</w:t>
      </w:r>
    </w:p>
    <w:p w14:paraId="3B9A953C" w14:textId="77777777" w:rsidR="008A0B61" w:rsidRDefault="008A0B61" w:rsidP="008A0B61"/>
    <w:p w14:paraId="345BF6B0" w14:textId="77777777" w:rsidR="008A0B61" w:rsidRDefault="008A0B61" w:rsidP="008A0B61">
      <w:pPr>
        <w:pStyle w:val="Odstavecseseznamem"/>
        <w:numPr>
          <w:ilvl w:val="0"/>
          <w:numId w:val="6"/>
        </w:numPr>
      </w:pPr>
      <w:r>
        <w:lastRenderedPageBreak/>
        <w:t>Poskytovatel je povinen dodržovat právní předpisy a etické normy, které se váží k oblasti jeho specializace a současně také směrnice, se kterými byl seznámen, včetně bezpečnostních a protipožárních předpisů Objednavatele.</w:t>
      </w:r>
    </w:p>
    <w:p w14:paraId="47139A40" w14:textId="77777777" w:rsidR="00CC1C4F" w:rsidRDefault="00CC1C4F" w:rsidP="00CC1C4F">
      <w:pPr>
        <w:pStyle w:val="Odstavecseseznamem"/>
      </w:pPr>
    </w:p>
    <w:p w14:paraId="56115AB2" w14:textId="77777777" w:rsidR="00CC1C4F" w:rsidRDefault="00CC1C4F" w:rsidP="008A0B61">
      <w:pPr>
        <w:pStyle w:val="Odstavecseseznamem"/>
        <w:numPr>
          <w:ilvl w:val="0"/>
          <w:numId w:val="6"/>
        </w:numPr>
      </w:pPr>
      <w:r>
        <w:t xml:space="preserve">Poskytovatel je povinen absolvovat školení, která jsou nutná k plnění této smlouvy, pokud ho k tomu </w:t>
      </w:r>
      <w:r w:rsidR="000B7F19">
        <w:t>Objednavatel</w:t>
      </w:r>
      <w:r>
        <w:t xml:space="preserve"> s dostatečným předstihem vyzve.</w:t>
      </w:r>
    </w:p>
    <w:p w14:paraId="72D14982" w14:textId="77777777" w:rsidR="00CC1C4F" w:rsidRDefault="00CC1C4F" w:rsidP="00CC1C4F">
      <w:pPr>
        <w:pStyle w:val="Odstavecseseznamem"/>
      </w:pPr>
    </w:p>
    <w:p w14:paraId="61FE012D" w14:textId="77777777" w:rsidR="00B85BC0" w:rsidRDefault="00CC1C4F" w:rsidP="00B85BC0">
      <w:pPr>
        <w:pStyle w:val="Odstavecseseznamem"/>
        <w:numPr>
          <w:ilvl w:val="0"/>
          <w:numId w:val="6"/>
        </w:numPr>
      </w:pPr>
      <w:r>
        <w:t>Poskytovatel je povinen přiměřeným způsobem informovat Objednavatele o</w:t>
      </w:r>
      <w:r w:rsidR="000457B7">
        <w:t> </w:t>
      </w:r>
      <w:r>
        <w:t>vykonávané činnosti a rovněž je povinen bezodkladně oznámit Objednavateli jakoukoli nestandardní situaci, která při poskytování služby nastala.</w:t>
      </w:r>
    </w:p>
    <w:p w14:paraId="68800C6A" w14:textId="77777777" w:rsidR="00B85BC0" w:rsidRDefault="00B85BC0" w:rsidP="00B85BC0">
      <w:pPr>
        <w:pStyle w:val="Odstavecseseznamem"/>
      </w:pPr>
    </w:p>
    <w:p w14:paraId="13691C05" w14:textId="77777777" w:rsidR="00B85BC0" w:rsidRDefault="00B85BC0" w:rsidP="00B85BC0">
      <w:pPr>
        <w:pStyle w:val="Odstavecseseznamem"/>
        <w:numPr>
          <w:ilvl w:val="0"/>
          <w:numId w:val="6"/>
        </w:numPr>
      </w:pPr>
      <w:r>
        <w:t>Poskytovatel dále prohlašuje, že byl seznámen s vnitřními předpisy Objednavatele a</w:t>
      </w:r>
      <w:r w:rsidR="000457B7">
        <w:t> </w:t>
      </w:r>
      <w:r>
        <w:t>se všemi podmínkami výkonu činnosti dl</w:t>
      </w:r>
      <w:r w:rsidR="00133F96">
        <w:t>e</w:t>
      </w:r>
      <w:r>
        <w:t xml:space="preserve"> této smlouvy.</w:t>
      </w:r>
    </w:p>
    <w:p w14:paraId="4264B9AB" w14:textId="77777777" w:rsidR="00D9387B" w:rsidRDefault="00D9387B" w:rsidP="00D9387B">
      <w:pPr>
        <w:pStyle w:val="Odstavecseseznamem"/>
      </w:pPr>
    </w:p>
    <w:p w14:paraId="2D33A466" w14:textId="77777777" w:rsidR="00D9387B" w:rsidRDefault="00D9387B" w:rsidP="00B85BC0">
      <w:pPr>
        <w:pStyle w:val="Odstavecseseznamem"/>
        <w:numPr>
          <w:ilvl w:val="0"/>
          <w:numId w:val="6"/>
        </w:numPr>
      </w:pPr>
      <w:r w:rsidRPr="00D9387B">
        <w:t>Poskytovatel je oprávněn k řízení služebního motorového vozidla ve vlastnictví nebo užívání Objednavatele, a to výhradně pro účely plnění této smlouvy a po předchozím souhlasu odpovědné osoby Objednavatele. Poskytovatel je povinen dodržovat všechny vnitřní předpisy Objednavatele týkající se používání služebních vozidel, jakož i</w:t>
      </w:r>
      <w:r w:rsidR="000457B7">
        <w:t> </w:t>
      </w:r>
      <w:r w:rsidRPr="00D9387B">
        <w:t>platné právní předpisy vztahující se k provozu na pozemních komunikacích.</w:t>
      </w:r>
    </w:p>
    <w:p w14:paraId="31369746" w14:textId="77777777" w:rsidR="004857C2" w:rsidRDefault="004857C2" w:rsidP="004857C2">
      <w:pPr>
        <w:pStyle w:val="Odstavecseseznamem"/>
      </w:pPr>
    </w:p>
    <w:p w14:paraId="16563771" w14:textId="77777777" w:rsidR="004857C2" w:rsidRDefault="004857C2" w:rsidP="00B85BC0">
      <w:pPr>
        <w:pStyle w:val="Odstavecseseznamem"/>
        <w:numPr>
          <w:ilvl w:val="0"/>
          <w:numId w:val="6"/>
        </w:numPr>
      </w:pPr>
      <w:r w:rsidRPr="004857C2">
        <w:t xml:space="preserve">Poskytovatel se zavazuje zachovávat mlčenlivost o všech </w:t>
      </w:r>
      <w:r>
        <w:t xml:space="preserve">citlivých </w:t>
      </w:r>
      <w:r w:rsidR="00C5314A">
        <w:t>informacích</w:t>
      </w:r>
      <w:r w:rsidRPr="004857C2">
        <w:t>, které se dozví v souvislosti s plněním této smlouvy, a to i po jejím ukončení.</w:t>
      </w:r>
    </w:p>
    <w:p w14:paraId="16148082" w14:textId="77777777" w:rsidR="00853C33" w:rsidRDefault="00853C33" w:rsidP="00853C33"/>
    <w:p w14:paraId="469CC9C9" w14:textId="77777777" w:rsidR="00FB3ACA" w:rsidRDefault="00FB3ACA" w:rsidP="00853C33"/>
    <w:p w14:paraId="2B92BCF1" w14:textId="77777777" w:rsidR="00853C33" w:rsidRDefault="00853C33" w:rsidP="00853C33">
      <w:pPr>
        <w:jc w:val="center"/>
        <w:rPr>
          <w:b/>
          <w:bCs/>
        </w:rPr>
      </w:pPr>
      <w:r w:rsidRPr="003E3021">
        <w:rPr>
          <w:b/>
          <w:bCs/>
        </w:rPr>
        <w:t>I</w:t>
      </w:r>
      <w:r>
        <w:rPr>
          <w:b/>
          <w:bCs/>
        </w:rPr>
        <w:t>V</w:t>
      </w:r>
      <w:r w:rsidRPr="003E3021">
        <w:rPr>
          <w:b/>
          <w:bCs/>
        </w:rPr>
        <w:t xml:space="preserve">. </w:t>
      </w:r>
      <w:r>
        <w:rPr>
          <w:b/>
          <w:bCs/>
        </w:rPr>
        <w:t>Autorské právo</w:t>
      </w:r>
    </w:p>
    <w:p w14:paraId="3767287E" w14:textId="77777777" w:rsidR="00853C33" w:rsidRDefault="00853C33" w:rsidP="00853C33">
      <w:pPr>
        <w:rPr>
          <w:b/>
          <w:bCs/>
        </w:rPr>
      </w:pPr>
    </w:p>
    <w:p w14:paraId="0B89336E" w14:textId="77777777" w:rsidR="00853C33" w:rsidRPr="00D10B33" w:rsidRDefault="00180630" w:rsidP="00853C33">
      <w:pPr>
        <w:pStyle w:val="Odstavecseseznamem"/>
        <w:numPr>
          <w:ilvl w:val="0"/>
          <w:numId w:val="7"/>
        </w:numPr>
      </w:pPr>
      <w:r w:rsidRPr="00D10B33">
        <w:t>Pokud bude součástí plnění této smlouvy jakýkoli výstup Poskytovatele, který bude mít charakter autorského díla ve smyslu zákona č. 121/2000 Sb., o právu autorském, o</w:t>
      </w:r>
      <w:r w:rsidR="000457B7" w:rsidRPr="00D10B33">
        <w:t> </w:t>
      </w:r>
      <w:r w:rsidRPr="00D10B33">
        <w:t>právech souvisejících s právem autorským a o změně některých zákonů (autorský zákon), ve znění pozdějších předpisů, Poskytovatel prohlašuje, že je a bude jediným nositelem majetkových autorských práv k takovému předávanému autorskému dílu, že bude oprávněn s takovým autorským dílem disponovat a že toto autorské dílo nebude dotčeno právy jiných osob. Pokud by mělo být předáváno autorské dílo vytvořené třetí osobou, zavazuje se Poskytovatel, že zajistí prokazatelný souhlas autora k poskytnutí práva Objednavateli k užívání autorského díla v plném rozsahu.</w:t>
      </w:r>
    </w:p>
    <w:p w14:paraId="2986CBA5" w14:textId="77777777" w:rsidR="00D202CC" w:rsidRDefault="00D202CC" w:rsidP="00D202CC"/>
    <w:p w14:paraId="333F33C3" w14:textId="77777777" w:rsidR="00772DED" w:rsidRDefault="00D202CC" w:rsidP="00772DED">
      <w:pPr>
        <w:pStyle w:val="Odstavecseseznamem"/>
        <w:numPr>
          <w:ilvl w:val="0"/>
          <w:numId w:val="7"/>
        </w:numPr>
      </w:pPr>
      <w:r>
        <w:t xml:space="preserve">Poskytovatel uděluje </w:t>
      </w:r>
      <w:r w:rsidR="002C2113">
        <w:t>O</w:t>
      </w:r>
      <w:r>
        <w:t>bjednavateli nevýhradní, územně neomezenou licenci pro celou dobu trvání majetkových autorských práv. Objednavatel není povinen tuto licenci využít. Odměna za poskytnutí licence je součástí odměny dle této smlouvy.</w:t>
      </w:r>
    </w:p>
    <w:p w14:paraId="1AB189DF" w14:textId="77777777" w:rsidR="00772DED" w:rsidRDefault="00772DED" w:rsidP="00772DED">
      <w:pPr>
        <w:pStyle w:val="Odstavecseseznamem"/>
      </w:pPr>
    </w:p>
    <w:p w14:paraId="769DDDD4" w14:textId="7C879325" w:rsidR="00071E03" w:rsidRDefault="00772DED" w:rsidP="00071E03">
      <w:pPr>
        <w:pStyle w:val="Odstavecseseznamem"/>
        <w:numPr>
          <w:ilvl w:val="0"/>
          <w:numId w:val="7"/>
        </w:numPr>
      </w:pPr>
      <w:r>
        <w:t>Udělení licenčních práv uvedených v tomto článku smlouvy nelze ze strany Poskytovatele vypovědět a na jejich udělení nemá vliv ukončení platnosti této smlouvy.</w:t>
      </w:r>
    </w:p>
    <w:p w14:paraId="16D6B5C6" w14:textId="77777777" w:rsidR="00FB3ACA" w:rsidRDefault="00FB3ACA" w:rsidP="00FB3ACA">
      <w:pPr>
        <w:pStyle w:val="Odstavecseseznamem"/>
      </w:pPr>
    </w:p>
    <w:p w14:paraId="3ACE4916" w14:textId="77777777" w:rsidR="00FB3ACA" w:rsidRDefault="00FB3ACA" w:rsidP="00FB3ACA"/>
    <w:p w14:paraId="49353CD9" w14:textId="77777777" w:rsidR="00FB3ACA" w:rsidRDefault="00FB3ACA" w:rsidP="00071E03">
      <w:pPr>
        <w:jc w:val="center"/>
        <w:rPr>
          <w:b/>
          <w:bCs/>
        </w:rPr>
      </w:pPr>
    </w:p>
    <w:p w14:paraId="1999811E" w14:textId="77777777" w:rsidR="00B7488E" w:rsidRDefault="00B7488E" w:rsidP="00071E03">
      <w:pPr>
        <w:jc w:val="center"/>
        <w:rPr>
          <w:b/>
          <w:bCs/>
        </w:rPr>
      </w:pPr>
    </w:p>
    <w:p w14:paraId="215409A6" w14:textId="473B4E3C" w:rsidR="00071E03" w:rsidRDefault="00071E03" w:rsidP="00071E03">
      <w:pPr>
        <w:jc w:val="center"/>
        <w:rPr>
          <w:b/>
          <w:bCs/>
        </w:rPr>
      </w:pPr>
      <w:r>
        <w:rPr>
          <w:b/>
          <w:bCs/>
        </w:rPr>
        <w:lastRenderedPageBreak/>
        <w:t>V</w:t>
      </w:r>
      <w:r w:rsidRPr="003E3021">
        <w:rPr>
          <w:b/>
          <w:bCs/>
        </w:rPr>
        <w:t xml:space="preserve">. </w:t>
      </w:r>
      <w:r>
        <w:rPr>
          <w:b/>
          <w:bCs/>
        </w:rPr>
        <w:t>Trvání smlouvy</w:t>
      </w:r>
    </w:p>
    <w:p w14:paraId="3002F3E8" w14:textId="77777777" w:rsidR="00071E03" w:rsidRPr="00071E03" w:rsidRDefault="00071E03" w:rsidP="00071E03"/>
    <w:p w14:paraId="7C53D382" w14:textId="77777777" w:rsidR="00071E03" w:rsidRDefault="00071E03" w:rsidP="00071E03">
      <w:pPr>
        <w:pStyle w:val="Odstavecseseznamem"/>
        <w:numPr>
          <w:ilvl w:val="0"/>
          <w:numId w:val="8"/>
        </w:numPr>
      </w:pPr>
      <w:r>
        <w:t xml:space="preserve">Tato smlouva nabývá platnosti dnem podpisu oběma smluvními stranami </w:t>
      </w:r>
      <w:r w:rsidR="00505D8D">
        <w:t>a</w:t>
      </w:r>
      <w:r>
        <w:t xml:space="preserve"> uzavírá</w:t>
      </w:r>
      <w:r w:rsidR="00505D8D">
        <w:t xml:space="preserve"> se</w:t>
      </w:r>
      <w:r>
        <w:t xml:space="preserve"> na dobu neurčitou.</w:t>
      </w:r>
    </w:p>
    <w:p w14:paraId="36E62653" w14:textId="77777777" w:rsidR="00BF7743" w:rsidRDefault="00BF7743" w:rsidP="00BF7743"/>
    <w:p w14:paraId="365920FC" w14:textId="77777777" w:rsidR="00BF7743" w:rsidRDefault="00BF7743" w:rsidP="00BF7743">
      <w:pPr>
        <w:pStyle w:val="Odstavecseseznamem"/>
        <w:numPr>
          <w:ilvl w:val="0"/>
          <w:numId w:val="8"/>
        </w:numPr>
      </w:pPr>
      <w:r>
        <w:t>Každá ze smluvních stran má právo smlouvu vypovědět s </w:t>
      </w:r>
      <w:r w:rsidR="00D10B33" w:rsidRPr="00D10B33">
        <w:t>tříměsíční</w:t>
      </w:r>
      <w:r w:rsidRPr="00D10B33">
        <w:t xml:space="preserve"> výpovědní dobou</w:t>
      </w:r>
      <w:r>
        <w:t>. Ta začne běžet prvního dne měsíce následujícího po měsíci, v němž byla písemná výpověď doručena druhé smluvní straně. Výpověď smlouvy nemá vliv na plnění povinností Poskytovatele v době do uplynutí výpovědní doby.</w:t>
      </w:r>
    </w:p>
    <w:p w14:paraId="14532D6E" w14:textId="77777777" w:rsidR="00C32EF0" w:rsidRDefault="00C32EF0" w:rsidP="00C32EF0">
      <w:pPr>
        <w:pStyle w:val="Odstavecseseznamem"/>
      </w:pPr>
    </w:p>
    <w:p w14:paraId="56028C2F" w14:textId="77777777" w:rsidR="00C32EF0" w:rsidRDefault="00C32EF0" w:rsidP="00C32EF0"/>
    <w:p w14:paraId="3AC8BBE5" w14:textId="77777777" w:rsidR="00C32EF0" w:rsidRDefault="00C32EF0" w:rsidP="00C32EF0">
      <w:pPr>
        <w:jc w:val="center"/>
        <w:rPr>
          <w:b/>
          <w:bCs/>
        </w:rPr>
      </w:pPr>
      <w:r>
        <w:rPr>
          <w:b/>
          <w:bCs/>
        </w:rPr>
        <w:t>VI</w:t>
      </w:r>
      <w:r w:rsidRPr="003E3021">
        <w:rPr>
          <w:b/>
          <w:bCs/>
        </w:rPr>
        <w:t xml:space="preserve">. </w:t>
      </w:r>
      <w:r>
        <w:rPr>
          <w:b/>
          <w:bCs/>
        </w:rPr>
        <w:t>Závěrečná ustanovení</w:t>
      </w:r>
    </w:p>
    <w:p w14:paraId="41DD0B58" w14:textId="77777777" w:rsidR="00C32EF0" w:rsidRDefault="00C32EF0" w:rsidP="00C32EF0">
      <w:pPr>
        <w:jc w:val="center"/>
        <w:rPr>
          <w:b/>
          <w:bCs/>
        </w:rPr>
      </w:pPr>
    </w:p>
    <w:p w14:paraId="58090FED" w14:textId="77777777" w:rsidR="00C32EF0" w:rsidRDefault="00BE416E" w:rsidP="00C32EF0">
      <w:pPr>
        <w:pStyle w:val="Odstavecseseznamem"/>
        <w:numPr>
          <w:ilvl w:val="0"/>
          <w:numId w:val="9"/>
        </w:numPr>
      </w:pPr>
      <w:r>
        <w:t>Poskytovatel není oprávněn bez předchozího písemného souhlasu Objednavatele postoupit tuto smlouvu, tedy převést práva a povinnosti z této smlouvy vyplývající, na třetí osobu.</w:t>
      </w:r>
    </w:p>
    <w:p w14:paraId="6EB4D295" w14:textId="77777777" w:rsidR="00BE416E" w:rsidRDefault="00BE416E" w:rsidP="00BE416E"/>
    <w:p w14:paraId="29FF9604" w14:textId="77777777" w:rsidR="00BE416E" w:rsidRDefault="00BE416E" w:rsidP="00BE416E">
      <w:pPr>
        <w:pStyle w:val="Odstavecseseznamem"/>
        <w:numPr>
          <w:ilvl w:val="0"/>
          <w:numId w:val="9"/>
        </w:numPr>
      </w:pPr>
      <w:r>
        <w:t>Veškeré změny a doplňky této smlouvy lze učinit pouze písemnou formou, a to číslovanými a smluvními stranami odsouhlasenými a podepsanými dodatky k této smlouvě.</w:t>
      </w:r>
    </w:p>
    <w:p w14:paraId="4D2AE2E8" w14:textId="77777777" w:rsidR="00BE416E" w:rsidRDefault="00BE416E" w:rsidP="00BE416E">
      <w:pPr>
        <w:pStyle w:val="Odstavecseseznamem"/>
      </w:pPr>
    </w:p>
    <w:p w14:paraId="014FB4C1" w14:textId="77777777" w:rsidR="00BE416E" w:rsidRDefault="00BE416E" w:rsidP="00BE416E">
      <w:pPr>
        <w:pStyle w:val="Odstavecseseznamem"/>
        <w:numPr>
          <w:ilvl w:val="0"/>
          <w:numId w:val="9"/>
        </w:numPr>
      </w:pPr>
      <w:r>
        <w:t>Smlouva byla vyhotovena ve dvou stejnopisech, z nichž každá smluvní stran</w:t>
      </w:r>
      <w:r w:rsidR="00167C1A">
        <w:t>a</w:t>
      </w:r>
      <w:r>
        <w:t xml:space="preserve"> obdrží po jednom vyhotovení.</w:t>
      </w:r>
    </w:p>
    <w:p w14:paraId="69D5F4C0" w14:textId="77777777" w:rsidR="00167C1A" w:rsidRDefault="00167C1A" w:rsidP="00167C1A">
      <w:pPr>
        <w:pStyle w:val="Odstavecseseznamem"/>
      </w:pPr>
    </w:p>
    <w:p w14:paraId="501B6322" w14:textId="77777777" w:rsidR="00167C1A" w:rsidRDefault="00167C1A" w:rsidP="00BE416E">
      <w:pPr>
        <w:pStyle w:val="Odstavecseseznamem"/>
        <w:numPr>
          <w:ilvl w:val="0"/>
          <w:numId w:val="9"/>
        </w:numPr>
      </w:pPr>
      <w:r w:rsidRPr="00167C1A">
        <w:t>Smluvní strany se dohodly, že komunikace související s plněním této smlouvy může probíhat i elektronicky (e-mail, online schůzky apod.)</w:t>
      </w:r>
      <w:r>
        <w:t>.</w:t>
      </w:r>
    </w:p>
    <w:p w14:paraId="45B6FE8C" w14:textId="77777777" w:rsidR="00BE416E" w:rsidRDefault="00BE416E" w:rsidP="00BE416E">
      <w:pPr>
        <w:pStyle w:val="Odstavecseseznamem"/>
      </w:pPr>
    </w:p>
    <w:p w14:paraId="1850099E" w14:textId="77777777" w:rsidR="00BE416E" w:rsidRDefault="00505D8D" w:rsidP="00BE416E">
      <w:pPr>
        <w:pStyle w:val="Odstavecseseznamem"/>
        <w:numPr>
          <w:ilvl w:val="0"/>
          <w:numId w:val="9"/>
        </w:numPr>
      </w:pPr>
      <w:r>
        <w:t>Smluvní strany níže svým podpisem stvrzují, že si smlouvu před jejím podpisem přečetly, s jejím obsahem souhlasí a že je sepsána podle jejich pravé a skutečné vůle, srozumitelně a určitě, nikoli v tísni za nápadně nevýhodných podmínek, na důkaz čehož připojují své vlastnoruční podpisy.</w:t>
      </w:r>
    </w:p>
    <w:p w14:paraId="518DB42F" w14:textId="77777777" w:rsidR="00505D8D" w:rsidRDefault="00505D8D" w:rsidP="00505D8D">
      <w:pPr>
        <w:pStyle w:val="Odstavecseseznamem"/>
      </w:pPr>
    </w:p>
    <w:p w14:paraId="5A2B2ADD" w14:textId="6C91A59F" w:rsidR="00C75BF4" w:rsidRDefault="00505D8D" w:rsidP="00C75BF4">
      <w:pPr>
        <w:pStyle w:val="Odstavecseseznamem"/>
        <w:numPr>
          <w:ilvl w:val="0"/>
          <w:numId w:val="9"/>
        </w:numPr>
      </w:pPr>
      <w:r>
        <w:t xml:space="preserve">Tato smlouva nabývá platnosti dnem podpisu oběma smluvními stranami a účinnosti </w:t>
      </w:r>
      <w:r w:rsidR="00D96D68">
        <w:t>dnem</w:t>
      </w:r>
      <w:r w:rsidR="009A70F6">
        <w:t xml:space="preserve"> 1. ledna 2026, případně </w:t>
      </w:r>
      <w:r>
        <w:t>okamžikem uveřejnění v registru smluv dle zákona č.</w:t>
      </w:r>
      <w:r w:rsidR="000457B7">
        <w:t> </w:t>
      </w:r>
      <w:r>
        <w:t>340/2015 Sb., o zvláštních podmínkách účinnosti některých smluv, uveřejňování těchto smluv a o registru smluv (zákon o registru smluv).</w:t>
      </w:r>
    </w:p>
    <w:p w14:paraId="4FB54C5F" w14:textId="77777777" w:rsidR="00FB3ACA" w:rsidRDefault="00FB3ACA" w:rsidP="003979E0">
      <w:pPr>
        <w:tabs>
          <w:tab w:val="left" w:pos="3388"/>
        </w:tabs>
      </w:pPr>
    </w:p>
    <w:p w14:paraId="1D816329" w14:textId="77777777" w:rsidR="00FB3ACA" w:rsidRDefault="00FB3ACA" w:rsidP="003979E0">
      <w:pPr>
        <w:tabs>
          <w:tab w:val="left" w:pos="3388"/>
        </w:tabs>
      </w:pPr>
    </w:p>
    <w:p w14:paraId="3B49989F" w14:textId="793FBEA3" w:rsidR="00C75BF4" w:rsidRDefault="00C75BF4" w:rsidP="003979E0">
      <w:pPr>
        <w:tabs>
          <w:tab w:val="left" w:pos="3388"/>
        </w:tabs>
      </w:pPr>
      <w:r>
        <w:t>V Náchodě dne</w:t>
      </w:r>
    </w:p>
    <w:p w14:paraId="4503FD77" w14:textId="77777777" w:rsidR="003979E0" w:rsidRDefault="003979E0" w:rsidP="00C75BF4"/>
    <w:p w14:paraId="4462E1DB" w14:textId="77777777" w:rsidR="00C75BF4" w:rsidRDefault="00C75BF4" w:rsidP="00C75BF4"/>
    <w:p w14:paraId="40B9B0A9" w14:textId="77777777" w:rsidR="00FB3ACA" w:rsidRDefault="00FB3ACA" w:rsidP="00C75BF4"/>
    <w:p w14:paraId="5985EDAD" w14:textId="77777777" w:rsidR="00FB3ACA" w:rsidRDefault="00FB3ACA" w:rsidP="00C75BF4"/>
    <w:p w14:paraId="3A3C4C85" w14:textId="77777777" w:rsidR="00FB3ACA" w:rsidRDefault="00FB3ACA" w:rsidP="00C75BF4"/>
    <w:p w14:paraId="207F5BE3" w14:textId="77777777" w:rsidR="00C75BF4" w:rsidRDefault="00C75BF4" w:rsidP="00C75BF4"/>
    <w:p w14:paraId="50F4D853" w14:textId="77777777" w:rsidR="00C75BF4" w:rsidRPr="00C32EF0" w:rsidRDefault="00C75BF4" w:rsidP="00C75BF4">
      <w:r>
        <w:t>……………………………………………………….</w:t>
      </w:r>
      <w:r>
        <w:tab/>
      </w:r>
      <w:r>
        <w:tab/>
        <w:t>……………………………………………………….</w:t>
      </w:r>
      <w:r>
        <w:br/>
      </w:r>
      <w:r>
        <w:tab/>
      </w:r>
      <w:r w:rsidRPr="00F81A8D">
        <w:rPr>
          <w:b/>
          <w:bCs/>
        </w:rPr>
        <w:t>Mgr. Oldřich Schejbal</w:t>
      </w:r>
      <w:r w:rsidRPr="00F81A8D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 w:rsidRPr="00F81A8D">
        <w:rPr>
          <w:b/>
          <w:bCs/>
        </w:rPr>
        <w:t xml:space="preserve">    Bc. Tomáš Menec</w:t>
      </w:r>
    </w:p>
    <w:sectPr w:rsidR="00C75BF4" w:rsidRPr="00C32EF0" w:rsidSect="007E0EE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7AA00" w14:textId="77777777" w:rsidR="005C7D4C" w:rsidRDefault="005C7D4C" w:rsidP="00144731">
      <w:r>
        <w:separator/>
      </w:r>
    </w:p>
  </w:endnote>
  <w:endnote w:type="continuationSeparator" w:id="0">
    <w:p w14:paraId="71F28C9E" w14:textId="77777777" w:rsidR="005C7D4C" w:rsidRDefault="005C7D4C" w:rsidP="0014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Základní text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858201465"/>
      <w:docPartObj>
        <w:docPartGallery w:val="Page Numbers (Bottom of Page)"/>
        <w:docPartUnique/>
      </w:docPartObj>
    </w:sdtPr>
    <w:sdtContent>
      <w:p w14:paraId="10379012" w14:textId="6A8E3F8D" w:rsidR="00144731" w:rsidRDefault="00144731" w:rsidP="00E94FE1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13B6EBED" w14:textId="77777777" w:rsidR="00144731" w:rsidRDefault="001447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00334013"/>
      <w:docPartObj>
        <w:docPartGallery w:val="Page Numbers (Bottom of Page)"/>
        <w:docPartUnique/>
      </w:docPartObj>
    </w:sdtPr>
    <w:sdtContent>
      <w:p w14:paraId="59B0D4A9" w14:textId="3F46814F" w:rsidR="00144731" w:rsidRDefault="00144731" w:rsidP="00E94FE1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  <w:r>
          <w:rPr>
            <w:rStyle w:val="slostrnky"/>
          </w:rPr>
          <w:t>/4</w:t>
        </w:r>
      </w:p>
    </w:sdtContent>
  </w:sdt>
  <w:p w14:paraId="02FC0864" w14:textId="77777777" w:rsidR="00144731" w:rsidRDefault="001447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50A8F" w14:textId="77777777" w:rsidR="005C7D4C" w:rsidRDefault="005C7D4C" w:rsidP="00144731">
      <w:r>
        <w:separator/>
      </w:r>
    </w:p>
  </w:footnote>
  <w:footnote w:type="continuationSeparator" w:id="0">
    <w:p w14:paraId="0366DC22" w14:textId="77777777" w:rsidR="005C7D4C" w:rsidRDefault="005C7D4C" w:rsidP="00144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044"/>
    <w:multiLevelType w:val="hybridMultilevel"/>
    <w:tmpl w:val="77162708"/>
    <w:lvl w:ilvl="0" w:tplc="BB183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6A0C"/>
    <w:multiLevelType w:val="hybridMultilevel"/>
    <w:tmpl w:val="4E56B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4842"/>
    <w:multiLevelType w:val="hybridMultilevel"/>
    <w:tmpl w:val="B936FEB8"/>
    <w:lvl w:ilvl="0" w:tplc="66AC5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62BD8"/>
    <w:multiLevelType w:val="hybridMultilevel"/>
    <w:tmpl w:val="D8A827DA"/>
    <w:lvl w:ilvl="0" w:tplc="BFBC3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22518"/>
    <w:multiLevelType w:val="hybridMultilevel"/>
    <w:tmpl w:val="7EE8F4D0"/>
    <w:lvl w:ilvl="0" w:tplc="A52AE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D7D3A"/>
    <w:multiLevelType w:val="hybridMultilevel"/>
    <w:tmpl w:val="104E05AA"/>
    <w:lvl w:ilvl="0" w:tplc="ADF644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3C345D"/>
    <w:multiLevelType w:val="hybridMultilevel"/>
    <w:tmpl w:val="19288786"/>
    <w:lvl w:ilvl="0" w:tplc="AD26F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C7DDE"/>
    <w:multiLevelType w:val="hybridMultilevel"/>
    <w:tmpl w:val="AA38BB12"/>
    <w:lvl w:ilvl="0" w:tplc="04050019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8B4309"/>
    <w:multiLevelType w:val="hybridMultilevel"/>
    <w:tmpl w:val="95928332"/>
    <w:lvl w:ilvl="0" w:tplc="2FE00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569105">
    <w:abstractNumId w:val="8"/>
  </w:num>
  <w:num w:numId="2" w16cid:durableId="210574521">
    <w:abstractNumId w:val="1"/>
  </w:num>
  <w:num w:numId="3" w16cid:durableId="1242259151">
    <w:abstractNumId w:val="5"/>
  </w:num>
  <w:num w:numId="4" w16cid:durableId="73279322">
    <w:abstractNumId w:val="7"/>
  </w:num>
  <w:num w:numId="5" w16cid:durableId="1851140211">
    <w:abstractNumId w:val="3"/>
  </w:num>
  <w:num w:numId="6" w16cid:durableId="2021005776">
    <w:abstractNumId w:val="6"/>
  </w:num>
  <w:num w:numId="7" w16cid:durableId="131946161">
    <w:abstractNumId w:val="2"/>
  </w:num>
  <w:num w:numId="8" w16cid:durableId="2095736117">
    <w:abstractNumId w:val="0"/>
  </w:num>
  <w:num w:numId="9" w16cid:durableId="164535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63"/>
    <w:rsid w:val="000151BA"/>
    <w:rsid w:val="000457B7"/>
    <w:rsid w:val="00063404"/>
    <w:rsid w:val="000677A8"/>
    <w:rsid w:val="00071E03"/>
    <w:rsid w:val="000A2ABA"/>
    <w:rsid w:val="000B7F19"/>
    <w:rsid w:val="00105674"/>
    <w:rsid w:val="00107F80"/>
    <w:rsid w:val="001212E0"/>
    <w:rsid w:val="001246EF"/>
    <w:rsid w:val="00133F96"/>
    <w:rsid w:val="00144731"/>
    <w:rsid w:val="00167C1A"/>
    <w:rsid w:val="00180630"/>
    <w:rsid w:val="001E10B9"/>
    <w:rsid w:val="002C2113"/>
    <w:rsid w:val="002D5700"/>
    <w:rsid w:val="002F60C9"/>
    <w:rsid w:val="003544A4"/>
    <w:rsid w:val="00395AB0"/>
    <w:rsid w:val="003979E0"/>
    <w:rsid w:val="003E3021"/>
    <w:rsid w:val="003E3A0E"/>
    <w:rsid w:val="004504F5"/>
    <w:rsid w:val="004857C2"/>
    <w:rsid w:val="004D608A"/>
    <w:rsid w:val="004E523F"/>
    <w:rsid w:val="004E6343"/>
    <w:rsid w:val="00505D8D"/>
    <w:rsid w:val="0050728E"/>
    <w:rsid w:val="005605FE"/>
    <w:rsid w:val="00590249"/>
    <w:rsid w:val="005A06F5"/>
    <w:rsid w:val="005C7D4C"/>
    <w:rsid w:val="005F4E03"/>
    <w:rsid w:val="00627081"/>
    <w:rsid w:val="00627672"/>
    <w:rsid w:val="00632F35"/>
    <w:rsid w:val="00655CDE"/>
    <w:rsid w:val="006642D4"/>
    <w:rsid w:val="00664544"/>
    <w:rsid w:val="00665135"/>
    <w:rsid w:val="00685E62"/>
    <w:rsid w:val="006C2C6C"/>
    <w:rsid w:val="006F5632"/>
    <w:rsid w:val="00724999"/>
    <w:rsid w:val="00770575"/>
    <w:rsid w:val="00772DED"/>
    <w:rsid w:val="007B7ED9"/>
    <w:rsid w:val="007E0EEC"/>
    <w:rsid w:val="00853C33"/>
    <w:rsid w:val="00872FC8"/>
    <w:rsid w:val="008A0B61"/>
    <w:rsid w:val="008E1E95"/>
    <w:rsid w:val="00995C67"/>
    <w:rsid w:val="009A70F6"/>
    <w:rsid w:val="009A7341"/>
    <w:rsid w:val="009E3E2A"/>
    <w:rsid w:val="00A113FA"/>
    <w:rsid w:val="00B237A9"/>
    <w:rsid w:val="00B57C62"/>
    <w:rsid w:val="00B7488E"/>
    <w:rsid w:val="00B85BC0"/>
    <w:rsid w:val="00B90F50"/>
    <w:rsid w:val="00BE0254"/>
    <w:rsid w:val="00BE172F"/>
    <w:rsid w:val="00BE416E"/>
    <w:rsid w:val="00BF4A74"/>
    <w:rsid w:val="00BF744A"/>
    <w:rsid w:val="00BF7743"/>
    <w:rsid w:val="00C005F7"/>
    <w:rsid w:val="00C32EF0"/>
    <w:rsid w:val="00C5314A"/>
    <w:rsid w:val="00C53377"/>
    <w:rsid w:val="00C75BF4"/>
    <w:rsid w:val="00CC1C4F"/>
    <w:rsid w:val="00CE646B"/>
    <w:rsid w:val="00D035B5"/>
    <w:rsid w:val="00D10B33"/>
    <w:rsid w:val="00D202CC"/>
    <w:rsid w:val="00D66AD6"/>
    <w:rsid w:val="00D9387B"/>
    <w:rsid w:val="00D96D68"/>
    <w:rsid w:val="00DC3A78"/>
    <w:rsid w:val="00DC3F63"/>
    <w:rsid w:val="00DC6179"/>
    <w:rsid w:val="00E10315"/>
    <w:rsid w:val="00E34E08"/>
    <w:rsid w:val="00E92568"/>
    <w:rsid w:val="00F81A8D"/>
    <w:rsid w:val="00F9367F"/>
    <w:rsid w:val="00FB3ACA"/>
    <w:rsid w:val="00FE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DE10"/>
  <w15:docId w15:val="{AD51F203-347D-4B49-8D58-D881E05D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Základní text"/>
        <w:kern w:val="2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0EEC"/>
  </w:style>
  <w:style w:type="paragraph" w:styleId="Nadpis1">
    <w:name w:val="heading 1"/>
    <w:basedOn w:val="Normln"/>
    <w:next w:val="Normln"/>
    <w:link w:val="Nadpis1Char"/>
    <w:uiPriority w:val="9"/>
    <w:qFormat/>
    <w:rsid w:val="00DC3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3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3F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3F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3F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3F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3F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3F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3F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3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3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3F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3F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3F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3F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3F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3F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3F63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3F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3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3F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C3F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3F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C3F6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3F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C3F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3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3F6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3F6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0728E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728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447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4731"/>
  </w:style>
  <w:style w:type="paragraph" w:styleId="Zpat">
    <w:name w:val="footer"/>
    <w:basedOn w:val="Normln"/>
    <w:link w:val="ZpatChar"/>
    <w:uiPriority w:val="99"/>
    <w:unhideWhenUsed/>
    <w:rsid w:val="001447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4731"/>
  </w:style>
  <w:style w:type="character" w:styleId="slostrnky">
    <w:name w:val="page number"/>
    <w:basedOn w:val="Standardnpsmoodstavce"/>
    <w:uiPriority w:val="99"/>
    <w:semiHidden/>
    <w:unhideWhenUsed/>
    <w:rsid w:val="00144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ditel@muzeumnachods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Menec</dc:creator>
  <cp:keywords/>
  <dc:description/>
  <cp:lastModifiedBy>Helena Hlaváčková</cp:lastModifiedBy>
  <cp:revision>2</cp:revision>
  <cp:lastPrinted>2025-10-25T18:37:00Z</cp:lastPrinted>
  <dcterms:created xsi:type="dcterms:W3CDTF">2025-12-03T12:38:00Z</dcterms:created>
  <dcterms:modified xsi:type="dcterms:W3CDTF">2025-12-03T12:38:00Z</dcterms:modified>
</cp:coreProperties>
</file>