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F0B2102" w:rsidR="00BC71E9" w:rsidRDefault="00204B5E">
      <w:pPr>
        <w:widowControl w:val="0"/>
        <w:pBdr>
          <w:top w:val="nil"/>
          <w:left w:val="nil"/>
          <w:bottom w:val="nil"/>
          <w:right w:val="nil"/>
          <w:between w:val="nil"/>
        </w:pBdr>
        <w:spacing w:line="240" w:lineRule="auto"/>
        <w:ind w:right="28"/>
        <w:jc w:val="center"/>
        <w:rPr>
          <w:b/>
          <w:sz w:val="24"/>
          <w:szCs w:val="24"/>
        </w:rPr>
      </w:pPr>
      <w:r>
        <w:rPr>
          <w:b/>
          <w:sz w:val="24"/>
          <w:szCs w:val="24"/>
        </w:rPr>
        <w:t>Smlouva na fotografické</w:t>
      </w:r>
      <w:r w:rsidR="007823B1">
        <w:rPr>
          <w:b/>
          <w:sz w:val="24"/>
          <w:szCs w:val="24"/>
        </w:rPr>
        <w:t xml:space="preserve"> práce</w:t>
      </w:r>
      <w:r>
        <w:rPr>
          <w:b/>
          <w:sz w:val="24"/>
          <w:szCs w:val="24"/>
        </w:rPr>
        <w:t xml:space="preserve"> </w:t>
      </w:r>
    </w:p>
    <w:p w14:paraId="7A4F653A" w14:textId="72EE8926" w:rsidR="00B34DFC" w:rsidRDefault="00B34DFC">
      <w:pPr>
        <w:widowControl w:val="0"/>
        <w:pBdr>
          <w:top w:val="nil"/>
          <w:left w:val="nil"/>
          <w:bottom w:val="nil"/>
          <w:right w:val="nil"/>
          <w:between w:val="nil"/>
        </w:pBdr>
        <w:spacing w:line="240" w:lineRule="auto"/>
        <w:ind w:right="28"/>
        <w:jc w:val="center"/>
        <w:rPr>
          <w:b/>
          <w:sz w:val="24"/>
          <w:szCs w:val="24"/>
        </w:rPr>
      </w:pPr>
      <w:r>
        <w:rPr>
          <w:b/>
          <w:sz w:val="24"/>
          <w:szCs w:val="24"/>
        </w:rPr>
        <w:t>S</w:t>
      </w:r>
      <w:r w:rsidR="00D05E1F">
        <w:rPr>
          <w:b/>
          <w:sz w:val="24"/>
          <w:szCs w:val="24"/>
        </w:rPr>
        <w:t> 2025/ 177</w:t>
      </w:r>
    </w:p>
    <w:p w14:paraId="00000003" w14:textId="77777777" w:rsidR="00BC71E9" w:rsidRDefault="00BC71E9">
      <w:pPr>
        <w:widowControl w:val="0"/>
        <w:pBdr>
          <w:top w:val="nil"/>
          <w:left w:val="nil"/>
          <w:bottom w:val="nil"/>
          <w:right w:val="nil"/>
          <w:between w:val="nil"/>
        </w:pBdr>
        <w:spacing w:line="240" w:lineRule="auto"/>
        <w:ind w:right="28"/>
        <w:jc w:val="center"/>
        <w:rPr>
          <w:b/>
          <w:sz w:val="24"/>
          <w:szCs w:val="24"/>
        </w:rPr>
      </w:pPr>
    </w:p>
    <w:p w14:paraId="00000004" w14:textId="77777777" w:rsidR="00BC71E9" w:rsidRDefault="00BC71E9">
      <w:pPr>
        <w:widowControl w:val="0"/>
        <w:pBdr>
          <w:top w:val="nil"/>
          <w:left w:val="nil"/>
          <w:bottom w:val="nil"/>
          <w:right w:val="nil"/>
          <w:between w:val="nil"/>
        </w:pBdr>
        <w:spacing w:line="240" w:lineRule="auto"/>
        <w:ind w:right="28"/>
        <w:jc w:val="center"/>
        <w:rPr>
          <w:b/>
          <w:sz w:val="24"/>
          <w:szCs w:val="24"/>
        </w:rPr>
      </w:pPr>
    </w:p>
    <w:p w14:paraId="00000005" w14:textId="77777777" w:rsidR="00BC71E9" w:rsidRDefault="00204B5E">
      <w:pPr>
        <w:widowControl w:val="0"/>
        <w:pBdr>
          <w:top w:val="nil"/>
          <w:left w:val="nil"/>
          <w:bottom w:val="nil"/>
          <w:right w:val="nil"/>
          <w:between w:val="nil"/>
        </w:pBdr>
        <w:spacing w:line="240" w:lineRule="auto"/>
        <w:ind w:right="28"/>
        <w:rPr>
          <w:b/>
          <w:sz w:val="24"/>
          <w:szCs w:val="24"/>
        </w:rPr>
      </w:pPr>
      <w:r>
        <w:rPr>
          <w:b/>
          <w:sz w:val="24"/>
          <w:szCs w:val="24"/>
        </w:rPr>
        <w:t>Kulturní služby města Moravská Třebová</w:t>
      </w:r>
    </w:p>
    <w:p w14:paraId="00000006"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IČ: 0371769 </w:t>
      </w:r>
    </w:p>
    <w:p w14:paraId="00000007"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sídlem: Svitavská 18, 571 01 Moravská Třebová</w:t>
      </w:r>
    </w:p>
    <w:p w14:paraId="00000008"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zastoupené ředitelkou: </w:t>
      </w:r>
      <w:proofErr w:type="spellStart"/>
      <w:r>
        <w:rPr>
          <w:sz w:val="24"/>
          <w:szCs w:val="24"/>
        </w:rPr>
        <w:t>MgA</w:t>
      </w:r>
      <w:proofErr w:type="spellEnd"/>
      <w:r>
        <w:rPr>
          <w:sz w:val="24"/>
          <w:szCs w:val="24"/>
        </w:rPr>
        <w:t>. Marií Blažkovou</w:t>
      </w:r>
    </w:p>
    <w:p w14:paraId="00000009"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(dále jako „odběratel“ na straně jedné) </w:t>
      </w:r>
    </w:p>
    <w:p w14:paraId="0000000A" w14:textId="77777777" w:rsidR="00BC71E9" w:rsidRDefault="00BC71E9">
      <w:pPr>
        <w:rPr>
          <w:sz w:val="24"/>
          <w:szCs w:val="24"/>
        </w:rPr>
      </w:pPr>
    </w:p>
    <w:p w14:paraId="7F0320D1" w14:textId="77777777" w:rsidR="00D05E1F" w:rsidRPr="00D05E1F" w:rsidRDefault="00D05E1F" w:rsidP="00D05E1F">
      <w:pPr>
        <w:spacing w:line="240" w:lineRule="auto"/>
        <w:rPr>
          <w:rFonts w:eastAsia="Times New Roman"/>
          <w:sz w:val="28"/>
          <w:szCs w:val="24"/>
        </w:rPr>
      </w:pPr>
      <w:r w:rsidRPr="00D05E1F">
        <w:rPr>
          <w:rFonts w:eastAsia="Times New Roman"/>
          <w:sz w:val="28"/>
          <w:szCs w:val="24"/>
        </w:rPr>
        <w:t>Aleš König</w:t>
      </w:r>
    </w:p>
    <w:p w14:paraId="0000000C" w14:textId="189D49FC" w:rsidR="00BC71E9" w:rsidRDefault="00204B5E" w:rsidP="00D05E1F">
      <w:pPr>
        <w:rPr>
          <w:sz w:val="24"/>
          <w:szCs w:val="24"/>
        </w:rPr>
      </w:pPr>
      <w:r>
        <w:rPr>
          <w:sz w:val="24"/>
          <w:szCs w:val="24"/>
        </w:rPr>
        <w:t>IČ:</w:t>
      </w:r>
      <w:r w:rsidR="00D05E1F">
        <w:rPr>
          <w:sz w:val="24"/>
          <w:szCs w:val="24"/>
        </w:rPr>
        <w:t>88820891</w:t>
      </w:r>
    </w:p>
    <w:p w14:paraId="0000000D" w14:textId="2BB54BF8" w:rsidR="00BC71E9" w:rsidRPr="00D05E1F" w:rsidRDefault="00204B5E" w:rsidP="00D05E1F">
      <w:pPr>
        <w:pStyle w:val="Normlnweb"/>
        <w:spacing w:before="0" w:beforeAutospacing="0" w:after="0" w:afterAutospacing="0"/>
        <w:rPr>
          <w:rFonts w:ascii="Arial" w:hAnsi="Arial" w:cs="Arial"/>
        </w:rPr>
      </w:pPr>
      <w:r w:rsidRPr="00D05E1F">
        <w:rPr>
          <w:rFonts w:ascii="Arial" w:hAnsi="Arial" w:cs="Arial"/>
        </w:rPr>
        <w:t xml:space="preserve">Bydliště: </w:t>
      </w:r>
      <w:proofErr w:type="spellStart"/>
      <w:r w:rsidR="00FA33C7">
        <w:rPr>
          <w:rFonts w:ascii="Arial" w:hAnsi="Arial" w:cs="Arial"/>
        </w:rPr>
        <w:t>xxxxxxxxxxxxxxxxxxxxxxxx</w:t>
      </w:r>
      <w:proofErr w:type="spellEnd"/>
    </w:p>
    <w:p w14:paraId="0000000E" w14:textId="46E8DE45" w:rsidR="00BC71E9" w:rsidRDefault="00204B5E" w:rsidP="00D05E1F">
      <w:pPr>
        <w:rPr>
          <w:sz w:val="24"/>
          <w:szCs w:val="24"/>
        </w:rPr>
      </w:pPr>
      <w:r>
        <w:rPr>
          <w:sz w:val="24"/>
          <w:szCs w:val="24"/>
        </w:rPr>
        <w:t xml:space="preserve">Datum narození: </w:t>
      </w:r>
      <w:r w:rsidR="00FA33C7">
        <w:rPr>
          <w:sz w:val="24"/>
          <w:szCs w:val="24"/>
        </w:rPr>
        <w:t>xxxxxxxxxx</w:t>
      </w:r>
      <w:bookmarkStart w:id="0" w:name="_GoBack"/>
      <w:bookmarkEnd w:id="0"/>
    </w:p>
    <w:p w14:paraId="0000000F" w14:textId="3DA8AFE7" w:rsidR="00BC71E9" w:rsidRDefault="008E62B4" w:rsidP="00D05E1F">
      <w:pPr>
        <w:widowControl w:val="0"/>
        <w:spacing w:line="240" w:lineRule="auto"/>
        <w:ind w:right="28"/>
        <w:rPr>
          <w:b/>
          <w:sz w:val="24"/>
          <w:szCs w:val="24"/>
        </w:rPr>
      </w:pPr>
      <w:r>
        <w:rPr>
          <w:sz w:val="24"/>
          <w:szCs w:val="24"/>
        </w:rPr>
        <w:t xml:space="preserve"> </w:t>
      </w:r>
      <w:r w:rsidR="00204B5E">
        <w:rPr>
          <w:sz w:val="24"/>
          <w:szCs w:val="24"/>
        </w:rPr>
        <w:t xml:space="preserve">(dále jako „dodavatel“ na straně jedné) </w:t>
      </w:r>
    </w:p>
    <w:p w14:paraId="00000010" w14:textId="77777777" w:rsidR="00BC71E9" w:rsidRDefault="00BC71E9">
      <w:pPr>
        <w:widowControl w:val="0"/>
        <w:pBdr>
          <w:top w:val="nil"/>
          <w:left w:val="nil"/>
          <w:bottom w:val="nil"/>
          <w:right w:val="nil"/>
          <w:between w:val="nil"/>
        </w:pBdr>
        <w:spacing w:line="240" w:lineRule="auto"/>
        <w:ind w:right="28"/>
        <w:rPr>
          <w:sz w:val="24"/>
          <w:szCs w:val="24"/>
        </w:rPr>
      </w:pPr>
    </w:p>
    <w:p w14:paraId="00000011"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(odběratel a dodavatel dále též společně jako „smluvní strany</w:t>
      </w:r>
      <w:r>
        <w:rPr>
          <w:b/>
          <w:sz w:val="24"/>
          <w:szCs w:val="24"/>
        </w:rPr>
        <w:t>“</w:t>
      </w:r>
      <w:r>
        <w:rPr>
          <w:sz w:val="24"/>
          <w:szCs w:val="24"/>
        </w:rPr>
        <w:t xml:space="preserve"> nebo každý samostatně jako </w:t>
      </w:r>
      <w:r>
        <w:rPr>
          <w:b/>
          <w:sz w:val="24"/>
          <w:szCs w:val="24"/>
        </w:rPr>
        <w:t xml:space="preserve">„smluvní strana") </w:t>
      </w:r>
      <w:r>
        <w:rPr>
          <w:sz w:val="24"/>
          <w:szCs w:val="24"/>
        </w:rPr>
        <w:t xml:space="preserve">uzavírají níže uvedeného dne měsíce a roku podle ustanovení § 1724 a násl. občanského zákoníku (dále jako „občanský zákoník"), tuto </w:t>
      </w:r>
    </w:p>
    <w:p w14:paraId="00000012" w14:textId="77777777" w:rsidR="00BC71E9" w:rsidRDefault="00BC71E9">
      <w:pPr>
        <w:widowControl w:val="0"/>
        <w:pBdr>
          <w:top w:val="nil"/>
          <w:left w:val="nil"/>
          <w:bottom w:val="nil"/>
          <w:right w:val="nil"/>
          <w:between w:val="nil"/>
        </w:pBdr>
        <w:spacing w:line="240" w:lineRule="auto"/>
        <w:ind w:right="28"/>
        <w:rPr>
          <w:sz w:val="24"/>
          <w:szCs w:val="24"/>
        </w:rPr>
      </w:pPr>
    </w:p>
    <w:p w14:paraId="00000014" w14:textId="7BBE02AC" w:rsidR="00BC71E9" w:rsidRDefault="00204B5E" w:rsidP="00204B5E">
      <w:pPr>
        <w:widowControl w:val="0"/>
        <w:pBdr>
          <w:top w:val="nil"/>
          <w:left w:val="nil"/>
          <w:bottom w:val="nil"/>
          <w:right w:val="nil"/>
          <w:between w:val="nil"/>
        </w:pBdr>
        <w:spacing w:line="240" w:lineRule="auto"/>
        <w:ind w:right="28"/>
        <w:jc w:val="center"/>
        <w:rPr>
          <w:b/>
          <w:sz w:val="24"/>
          <w:szCs w:val="24"/>
        </w:rPr>
      </w:pPr>
      <w:r>
        <w:rPr>
          <w:b/>
          <w:sz w:val="24"/>
          <w:szCs w:val="24"/>
        </w:rPr>
        <w:t xml:space="preserve">smlouvu </w:t>
      </w:r>
    </w:p>
    <w:p w14:paraId="00000015" w14:textId="77777777" w:rsidR="00BC71E9" w:rsidRDefault="00204B5E">
      <w:pPr>
        <w:widowControl w:val="0"/>
        <w:pBdr>
          <w:top w:val="nil"/>
          <w:left w:val="nil"/>
          <w:bottom w:val="nil"/>
          <w:right w:val="nil"/>
          <w:between w:val="nil"/>
        </w:pBdr>
        <w:spacing w:line="240" w:lineRule="auto"/>
        <w:ind w:right="28"/>
        <w:jc w:val="center"/>
        <w:rPr>
          <w:b/>
          <w:sz w:val="24"/>
          <w:szCs w:val="24"/>
        </w:rPr>
      </w:pPr>
      <w:r>
        <w:rPr>
          <w:b/>
          <w:sz w:val="24"/>
          <w:szCs w:val="24"/>
        </w:rPr>
        <w:t>I.</w:t>
      </w:r>
    </w:p>
    <w:p w14:paraId="00000016" w14:textId="77777777" w:rsidR="00BC71E9" w:rsidRDefault="00204B5E">
      <w:pPr>
        <w:widowControl w:val="0"/>
        <w:pBdr>
          <w:top w:val="nil"/>
          <w:left w:val="nil"/>
          <w:bottom w:val="nil"/>
          <w:right w:val="nil"/>
          <w:between w:val="nil"/>
        </w:pBdr>
        <w:spacing w:line="240" w:lineRule="auto"/>
        <w:ind w:right="28"/>
        <w:jc w:val="center"/>
        <w:rPr>
          <w:b/>
          <w:sz w:val="24"/>
          <w:szCs w:val="24"/>
        </w:rPr>
      </w:pPr>
      <w:r>
        <w:rPr>
          <w:b/>
          <w:sz w:val="24"/>
          <w:szCs w:val="24"/>
        </w:rPr>
        <w:t xml:space="preserve">Předmět smlouvy </w:t>
      </w:r>
    </w:p>
    <w:p w14:paraId="00000017" w14:textId="2867F314"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Tato smlouva upravuje zajištění fotografií </w:t>
      </w:r>
      <w:r w:rsidR="007823B1">
        <w:rPr>
          <w:sz w:val="24"/>
          <w:szCs w:val="24"/>
        </w:rPr>
        <w:t xml:space="preserve">a placenou online reklamu </w:t>
      </w:r>
      <w:r>
        <w:rPr>
          <w:sz w:val="24"/>
          <w:szCs w:val="24"/>
        </w:rPr>
        <w:t>kulturních akcí od dodavatele na dobu určitou a to od podpisu smlouvy do konce roku 202</w:t>
      </w:r>
      <w:r w:rsidR="00D05E1F">
        <w:rPr>
          <w:sz w:val="24"/>
          <w:szCs w:val="24"/>
        </w:rPr>
        <w:t>6</w:t>
      </w:r>
      <w:r w:rsidR="002D4BA8">
        <w:rPr>
          <w:sz w:val="24"/>
          <w:szCs w:val="24"/>
        </w:rPr>
        <w:t>.</w:t>
      </w:r>
      <w:r>
        <w:rPr>
          <w:sz w:val="24"/>
          <w:szCs w:val="24"/>
        </w:rPr>
        <w:t xml:space="preserve"> </w:t>
      </w:r>
    </w:p>
    <w:p w14:paraId="00000018" w14:textId="20E394ED" w:rsidR="00BC71E9" w:rsidRDefault="00204B5E">
      <w:pPr>
        <w:widowControl w:val="0"/>
        <w:pBdr>
          <w:top w:val="nil"/>
          <w:left w:val="nil"/>
          <w:bottom w:val="nil"/>
          <w:right w:val="nil"/>
          <w:between w:val="nil"/>
        </w:pBdr>
        <w:spacing w:line="240" w:lineRule="auto"/>
        <w:ind w:right="28"/>
        <w:rPr>
          <w:sz w:val="24"/>
          <w:szCs w:val="24"/>
        </w:rPr>
      </w:pPr>
      <w:bookmarkStart w:id="1" w:name="_heading=h.gjdgxs" w:colFirst="0" w:colLast="0"/>
      <w:bookmarkEnd w:id="1"/>
      <w:r>
        <w:rPr>
          <w:sz w:val="24"/>
          <w:szCs w:val="24"/>
        </w:rPr>
        <w:t xml:space="preserve">Dodavatel se touto smlouvou zavazuje zajištovat odběrateli </w:t>
      </w:r>
      <w:r w:rsidR="007823B1">
        <w:rPr>
          <w:sz w:val="24"/>
          <w:szCs w:val="24"/>
        </w:rPr>
        <w:t>foto</w:t>
      </w:r>
      <w:r>
        <w:rPr>
          <w:sz w:val="24"/>
          <w:szCs w:val="24"/>
        </w:rPr>
        <w:t>gr</w:t>
      </w:r>
      <w:r w:rsidR="007823B1">
        <w:rPr>
          <w:sz w:val="24"/>
          <w:szCs w:val="24"/>
        </w:rPr>
        <w:t>afické podklady dle objednávek.</w:t>
      </w:r>
    </w:p>
    <w:p w14:paraId="00000019" w14:textId="77777777" w:rsidR="00BC71E9" w:rsidRDefault="00BC71E9">
      <w:pPr>
        <w:widowControl w:val="0"/>
        <w:pBdr>
          <w:top w:val="nil"/>
          <w:left w:val="nil"/>
          <w:bottom w:val="nil"/>
          <w:right w:val="nil"/>
          <w:between w:val="nil"/>
        </w:pBdr>
        <w:spacing w:line="240" w:lineRule="auto"/>
        <w:ind w:right="28"/>
        <w:rPr>
          <w:sz w:val="24"/>
          <w:szCs w:val="24"/>
        </w:rPr>
      </w:pPr>
    </w:p>
    <w:p w14:paraId="0000001A" w14:textId="77777777" w:rsidR="00BC71E9" w:rsidRDefault="00204B5E">
      <w:pPr>
        <w:widowControl w:val="0"/>
        <w:pBdr>
          <w:top w:val="nil"/>
          <w:left w:val="nil"/>
          <w:bottom w:val="nil"/>
          <w:right w:val="nil"/>
          <w:between w:val="nil"/>
        </w:pBdr>
        <w:spacing w:line="240" w:lineRule="auto"/>
        <w:ind w:right="28"/>
        <w:jc w:val="center"/>
        <w:rPr>
          <w:b/>
          <w:sz w:val="24"/>
          <w:szCs w:val="24"/>
        </w:rPr>
      </w:pPr>
      <w:r>
        <w:rPr>
          <w:b/>
          <w:sz w:val="24"/>
          <w:szCs w:val="24"/>
        </w:rPr>
        <w:t xml:space="preserve">II. </w:t>
      </w:r>
    </w:p>
    <w:p w14:paraId="0000001B" w14:textId="77777777" w:rsidR="00BC71E9" w:rsidRDefault="00204B5E">
      <w:pPr>
        <w:widowControl w:val="0"/>
        <w:pBdr>
          <w:top w:val="nil"/>
          <w:left w:val="nil"/>
          <w:bottom w:val="nil"/>
          <w:right w:val="nil"/>
          <w:between w:val="nil"/>
        </w:pBdr>
        <w:spacing w:line="240" w:lineRule="auto"/>
        <w:ind w:right="28"/>
        <w:jc w:val="center"/>
        <w:rPr>
          <w:b/>
          <w:sz w:val="24"/>
          <w:szCs w:val="24"/>
        </w:rPr>
      </w:pPr>
      <w:r>
        <w:rPr>
          <w:b/>
          <w:sz w:val="24"/>
          <w:szCs w:val="24"/>
        </w:rPr>
        <w:t xml:space="preserve">Objednávky </w:t>
      </w:r>
    </w:p>
    <w:p w14:paraId="0000001C"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1. Objednávky budou přímo zadány odběratelem v rámci pravidelného plánování.</w:t>
      </w:r>
    </w:p>
    <w:p w14:paraId="0000001D"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2. Objednávky budou uskutečňovány v dostatečném časovém předstihu tak, aby je dodavatel měl možnost uskutečnit, tzn. nejméně 14 kalendářních (10 pracovních dnů). V případě že objednávky nebudou včasné, může je dodavatel odmítnout vyhotovit. </w:t>
      </w:r>
    </w:p>
    <w:p w14:paraId="2F2DA05F" w14:textId="77777777" w:rsidR="00204B5E" w:rsidRDefault="00204B5E" w:rsidP="00204B5E">
      <w:pPr>
        <w:widowControl w:val="0"/>
        <w:pBdr>
          <w:top w:val="nil"/>
          <w:left w:val="nil"/>
          <w:bottom w:val="nil"/>
          <w:right w:val="nil"/>
          <w:between w:val="nil"/>
        </w:pBdr>
        <w:spacing w:line="240" w:lineRule="auto"/>
        <w:ind w:right="28"/>
        <w:rPr>
          <w:sz w:val="24"/>
          <w:szCs w:val="24"/>
        </w:rPr>
      </w:pPr>
      <w:r>
        <w:rPr>
          <w:sz w:val="24"/>
          <w:szCs w:val="24"/>
        </w:rPr>
        <w:t xml:space="preserve">3. Smluvní strany se dohodly, že pro urychlení komunikace lze využít elektronickou poštu, </w:t>
      </w:r>
      <w:proofErr w:type="spellStart"/>
      <w:r>
        <w:rPr>
          <w:sz w:val="24"/>
          <w:szCs w:val="24"/>
        </w:rPr>
        <w:t>google</w:t>
      </w:r>
      <w:proofErr w:type="spellEnd"/>
      <w:r>
        <w:rPr>
          <w:sz w:val="24"/>
          <w:szCs w:val="24"/>
        </w:rPr>
        <w:t xml:space="preserve"> disk i ústně.</w:t>
      </w:r>
    </w:p>
    <w:p w14:paraId="00000020" w14:textId="046E275E" w:rsidR="00BC71E9" w:rsidRDefault="00204B5E" w:rsidP="00204B5E">
      <w:pPr>
        <w:widowControl w:val="0"/>
        <w:pBdr>
          <w:top w:val="nil"/>
          <w:left w:val="nil"/>
          <w:bottom w:val="nil"/>
          <w:right w:val="nil"/>
          <w:between w:val="nil"/>
        </w:pBdr>
        <w:spacing w:line="240" w:lineRule="auto"/>
        <w:ind w:left="3600" w:right="28" w:firstLine="720"/>
        <w:rPr>
          <w:sz w:val="24"/>
          <w:szCs w:val="24"/>
        </w:rPr>
      </w:pPr>
      <w:r>
        <w:rPr>
          <w:b/>
          <w:color w:val="121200"/>
          <w:sz w:val="24"/>
          <w:szCs w:val="24"/>
        </w:rPr>
        <w:t>III</w:t>
      </w:r>
      <w:r>
        <w:rPr>
          <w:b/>
          <w:color w:val="727200"/>
          <w:sz w:val="24"/>
          <w:szCs w:val="24"/>
        </w:rPr>
        <w:t xml:space="preserve">. </w:t>
      </w:r>
      <w:r>
        <w:rPr>
          <w:b/>
          <w:color w:val="0F0F00"/>
          <w:sz w:val="24"/>
          <w:szCs w:val="24"/>
        </w:rPr>
        <w:t>Dodání</w:t>
      </w:r>
    </w:p>
    <w:p w14:paraId="00000022" w14:textId="43796D3E" w:rsidR="00BC71E9" w:rsidRDefault="00204B5E">
      <w:pPr>
        <w:spacing w:before="158" w:line="240" w:lineRule="auto"/>
        <w:ind w:right="34"/>
        <w:rPr>
          <w:sz w:val="24"/>
          <w:szCs w:val="24"/>
        </w:rPr>
      </w:pPr>
      <w:r>
        <w:rPr>
          <w:sz w:val="24"/>
          <w:szCs w:val="24"/>
        </w:rPr>
        <w:t xml:space="preserve">1. Pokud nebude odběratelem požadováno jinak, budou fotografie zálohovány. Zároveň budou nahrávány na </w:t>
      </w:r>
      <w:proofErr w:type="spellStart"/>
      <w:r>
        <w:rPr>
          <w:sz w:val="24"/>
          <w:szCs w:val="24"/>
        </w:rPr>
        <w:t>fb</w:t>
      </w:r>
      <w:proofErr w:type="spellEnd"/>
      <w:r>
        <w:rPr>
          <w:sz w:val="24"/>
          <w:szCs w:val="24"/>
        </w:rPr>
        <w:t xml:space="preserve"> a web KSMT. </w:t>
      </w:r>
    </w:p>
    <w:p w14:paraId="00000023" w14:textId="77777777" w:rsidR="00BC71E9" w:rsidRDefault="00BC71E9">
      <w:pPr>
        <w:widowControl w:val="0"/>
        <w:pBdr>
          <w:top w:val="nil"/>
          <w:left w:val="nil"/>
          <w:bottom w:val="nil"/>
          <w:right w:val="nil"/>
          <w:between w:val="nil"/>
        </w:pBdr>
        <w:spacing w:line="240" w:lineRule="auto"/>
        <w:ind w:right="28"/>
        <w:jc w:val="center"/>
        <w:rPr>
          <w:b/>
          <w:sz w:val="24"/>
          <w:szCs w:val="24"/>
        </w:rPr>
      </w:pPr>
    </w:p>
    <w:p w14:paraId="00000024" w14:textId="77777777" w:rsidR="00BC71E9" w:rsidRDefault="00204B5E">
      <w:pPr>
        <w:widowControl w:val="0"/>
        <w:pBdr>
          <w:top w:val="nil"/>
          <w:left w:val="nil"/>
          <w:bottom w:val="nil"/>
          <w:right w:val="nil"/>
          <w:between w:val="nil"/>
        </w:pBdr>
        <w:spacing w:line="240" w:lineRule="auto"/>
        <w:ind w:right="28"/>
        <w:jc w:val="center"/>
        <w:rPr>
          <w:b/>
          <w:sz w:val="24"/>
          <w:szCs w:val="24"/>
        </w:rPr>
      </w:pPr>
      <w:r>
        <w:rPr>
          <w:b/>
          <w:sz w:val="24"/>
          <w:szCs w:val="24"/>
        </w:rPr>
        <w:t xml:space="preserve">VI. Kvalita </w:t>
      </w:r>
    </w:p>
    <w:p w14:paraId="00000025" w14:textId="77777777" w:rsidR="00BC71E9" w:rsidRDefault="00204B5E">
      <w:pPr>
        <w:spacing w:before="38" w:line="240" w:lineRule="auto"/>
        <w:ind w:right="-134"/>
        <w:jc w:val="both"/>
        <w:rPr>
          <w:sz w:val="24"/>
          <w:szCs w:val="24"/>
        </w:rPr>
      </w:pPr>
      <w:r>
        <w:rPr>
          <w:sz w:val="24"/>
          <w:szCs w:val="24"/>
        </w:rPr>
        <w:t xml:space="preserve">1. Dodavatel ručí za to, že dodané zboží bude mít dohodnuté parametry a jakost. </w:t>
      </w:r>
    </w:p>
    <w:p w14:paraId="00000026" w14:textId="77777777" w:rsidR="00BC71E9" w:rsidRDefault="00204B5E">
      <w:pPr>
        <w:spacing w:before="38" w:line="240" w:lineRule="auto"/>
        <w:ind w:right="-134"/>
        <w:jc w:val="both"/>
        <w:rPr>
          <w:sz w:val="24"/>
          <w:szCs w:val="24"/>
        </w:rPr>
      </w:pPr>
      <w:r>
        <w:rPr>
          <w:sz w:val="24"/>
          <w:szCs w:val="24"/>
        </w:rPr>
        <w:t xml:space="preserve">2. V případě, že odběratel po převzetí díla zjistí vady na díle, uvědomí okamžitě písemně </w:t>
      </w:r>
    </w:p>
    <w:p w14:paraId="00000027" w14:textId="77777777" w:rsidR="00BC71E9" w:rsidRDefault="00204B5E">
      <w:pPr>
        <w:spacing w:before="38" w:line="240" w:lineRule="auto"/>
        <w:ind w:right="-134"/>
        <w:jc w:val="both"/>
        <w:rPr>
          <w:rFonts w:ascii="Times New Roman" w:eastAsia="Times New Roman" w:hAnsi="Times New Roman" w:cs="Times New Roman"/>
          <w:sz w:val="24"/>
          <w:szCs w:val="24"/>
        </w:rPr>
      </w:pPr>
      <w:r>
        <w:rPr>
          <w:sz w:val="24"/>
          <w:szCs w:val="24"/>
        </w:rPr>
        <w:t>(e-mailem, faxem, doporučeným dopisem) dodavatele a společně projednají způsob vyřízení reklamace</w:t>
      </w:r>
      <w:r>
        <w:rPr>
          <w:color w:val="A5A500"/>
          <w:sz w:val="24"/>
          <w:szCs w:val="24"/>
        </w:rPr>
        <w:t>. </w:t>
      </w:r>
    </w:p>
    <w:p w14:paraId="00000028" w14:textId="77777777" w:rsidR="00BC71E9" w:rsidRDefault="00BC71E9">
      <w:pPr>
        <w:widowControl w:val="0"/>
        <w:pBdr>
          <w:top w:val="nil"/>
          <w:left w:val="nil"/>
          <w:bottom w:val="nil"/>
          <w:right w:val="nil"/>
          <w:between w:val="nil"/>
        </w:pBdr>
        <w:spacing w:line="240" w:lineRule="auto"/>
        <w:ind w:right="28"/>
        <w:rPr>
          <w:sz w:val="24"/>
          <w:szCs w:val="24"/>
        </w:rPr>
      </w:pPr>
    </w:p>
    <w:p w14:paraId="00000029" w14:textId="77777777" w:rsidR="00BC71E9" w:rsidRDefault="00204B5E">
      <w:pPr>
        <w:widowControl w:val="0"/>
        <w:pBdr>
          <w:top w:val="nil"/>
          <w:left w:val="nil"/>
          <w:bottom w:val="nil"/>
          <w:right w:val="nil"/>
          <w:between w:val="nil"/>
        </w:pBdr>
        <w:spacing w:line="240" w:lineRule="auto"/>
        <w:ind w:right="28"/>
        <w:jc w:val="center"/>
        <w:rPr>
          <w:b/>
          <w:sz w:val="24"/>
          <w:szCs w:val="24"/>
        </w:rPr>
      </w:pPr>
      <w:r>
        <w:rPr>
          <w:b/>
          <w:sz w:val="24"/>
          <w:szCs w:val="24"/>
        </w:rPr>
        <w:t xml:space="preserve">VII. </w:t>
      </w:r>
    </w:p>
    <w:p w14:paraId="0000002A" w14:textId="3040EF18" w:rsidR="00BC71E9" w:rsidRDefault="007823B1">
      <w:pPr>
        <w:widowControl w:val="0"/>
        <w:pBdr>
          <w:top w:val="nil"/>
          <w:left w:val="nil"/>
          <w:bottom w:val="nil"/>
          <w:right w:val="nil"/>
          <w:between w:val="nil"/>
        </w:pBdr>
        <w:spacing w:line="240" w:lineRule="auto"/>
        <w:ind w:right="28"/>
        <w:jc w:val="center"/>
        <w:rPr>
          <w:b/>
          <w:sz w:val="24"/>
          <w:szCs w:val="24"/>
        </w:rPr>
      </w:pPr>
      <w:r>
        <w:rPr>
          <w:b/>
          <w:sz w:val="24"/>
          <w:szCs w:val="24"/>
        </w:rPr>
        <w:t>Ceny, předpokládaný objem zakázek, f</w:t>
      </w:r>
      <w:r w:rsidR="00204B5E">
        <w:rPr>
          <w:b/>
          <w:sz w:val="24"/>
          <w:szCs w:val="24"/>
        </w:rPr>
        <w:t xml:space="preserve">akturace a platební podmínky </w:t>
      </w:r>
    </w:p>
    <w:p w14:paraId="625DA019" w14:textId="22783B40" w:rsidR="007823B1" w:rsidRPr="007823B1" w:rsidRDefault="007823B1" w:rsidP="007823B1">
      <w:pPr>
        <w:widowControl w:val="0"/>
        <w:pBdr>
          <w:top w:val="nil"/>
          <w:left w:val="nil"/>
          <w:bottom w:val="nil"/>
          <w:right w:val="nil"/>
          <w:between w:val="nil"/>
        </w:pBdr>
        <w:spacing w:line="240" w:lineRule="auto"/>
        <w:ind w:right="28"/>
        <w:rPr>
          <w:sz w:val="24"/>
          <w:szCs w:val="24"/>
        </w:rPr>
      </w:pPr>
      <w:r>
        <w:rPr>
          <w:sz w:val="24"/>
          <w:szCs w:val="24"/>
        </w:rPr>
        <w:t>1. Ceník prací byl stanoven dodavatelem v této předpokládané výši vč. DPH:</w:t>
      </w:r>
    </w:p>
    <w:p w14:paraId="2C3CE024" w14:textId="0AB22FAA" w:rsidR="007823B1" w:rsidRPr="007823B1" w:rsidRDefault="007823B1" w:rsidP="007823B1">
      <w:pPr>
        <w:spacing w:line="240" w:lineRule="auto"/>
        <w:ind w:left="993"/>
        <w:rPr>
          <w:rFonts w:ascii="Times New Roman" w:eastAsia="Times New Roman" w:hAnsi="Times New Roman" w:cs="Times New Roman"/>
          <w:sz w:val="24"/>
          <w:szCs w:val="24"/>
        </w:rPr>
      </w:pPr>
      <w:r>
        <w:rPr>
          <w:rFonts w:eastAsia="Times New Roman"/>
          <w:color w:val="222222"/>
          <w:sz w:val="24"/>
          <w:szCs w:val="24"/>
          <w:shd w:val="clear" w:color="auto" w:fill="FFFFFF"/>
        </w:rPr>
        <w:t xml:space="preserve">- </w:t>
      </w:r>
      <w:r w:rsidRPr="007823B1">
        <w:rPr>
          <w:rFonts w:eastAsia="Times New Roman"/>
          <w:color w:val="222222"/>
          <w:sz w:val="24"/>
          <w:szCs w:val="24"/>
          <w:shd w:val="clear" w:color="auto" w:fill="FFFFFF"/>
        </w:rPr>
        <w:t>Focení malá akce- 1000 Kč -</w:t>
      </w:r>
      <w:r w:rsidR="00D05E1F">
        <w:rPr>
          <w:rFonts w:eastAsia="Times New Roman"/>
          <w:color w:val="222222"/>
          <w:sz w:val="24"/>
          <w:szCs w:val="24"/>
          <w:shd w:val="clear" w:color="auto" w:fill="FFFFFF"/>
        </w:rPr>
        <w:t>50</w:t>
      </w:r>
      <w:r w:rsidRPr="007823B1">
        <w:rPr>
          <w:rFonts w:eastAsia="Times New Roman"/>
          <w:color w:val="222222"/>
          <w:sz w:val="24"/>
          <w:szCs w:val="24"/>
          <w:shd w:val="clear" w:color="auto" w:fill="FFFFFF"/>
        </w:rPr>
        <w:t>00 Kč /dle časové náročnosti/ </w:t>
      </w:r>
    </w:p>
    <w:p w14:paraId="366F7ED9" w14:textId="2E67F692" w:rsidR="007823B1" w:rsidRDefault="007823B1" w:rsidP="007823B1">
      <w:pPr>
        <w:shd w:val="clear" w:color="auto" w:fill="FFFFFF"/>
        <w:spacing w:line="240" w:lineRule="auto"/>
        <w:ind w:left="993"/>
        <w:rPr>
          <w:rFonts w:eastAsia="Times New Roman"/>
          <w:color w:val="222222"/>
          <w:sz w:val="24"/>
          <w:szCs w:val="24"/>
        </w:rPr>
      </w:pPr>
      <w:r>
        <w:rPr>
          <w:rFonts w:eastAsia="Times New Roman"/>
          <w:color w:val="222222"/>
          <w:sz w:val="24"/>
          <w:szCs w:val="24"/>
        </w:rPr>
        <w:t xml:space="preserve">- </w:t>
      </w:r>
      <w:r w:rsidRPr="007823B1">
        <w:rPr>
          <w:rFonts w:eastAsia="Times New Roman"/>
          <w:color w:val="222222"/>
          <w:sz w:val="24"/>
          <w:szCs w:val="24"/>
        </w:rPr>
        <w:t xml:space="preserve">Focení velká akce 3000 Kč - </w:t>
      </w:r>
      <w:r w:rsidR="00D05E1F">
        <w:rPr>
          <w:rFonts w:eastAsia="Times New Roman"/>
          <w:color w:val="222222"/>
          <w:sz w:val="24"/>
          <w:szCs w:val="24"/>
        </w:rPr>
        <w:t>10</w:t>
      </w:r>
      <w:r w:rsidRPr="007823B1">
        <w:rPr>
          <w:rFonts w:eastAsia="Times New Roman"/>
          <w:color w:val="222222"/>
          <w:sz w:val="24"/>
          <w:szCs w:val="24"/>
        </w:rPr>
        <w:t>000 Kč /dle časové náročnosti/ </w:t>
      </w:r>
    </w:p>
    <w:p w14:paraId="3B9DBEB6" w14:textId="656B1A4D" w:rsidR="007823B1" w:rsidRPr="00851039" w:rsidRDefault="007823B1" w:rsidP="007823B1">
      <w:pPr>
        <w:shd w:val="clear" w:color="auto" w:fill="FFFFFF"/>
        <w:spacing w:line="240" w:lineRule="auto"/>
        <w:rPr>
          <w:rFonts w:eastAsia="Times New Roman"/>
          <w:color w:val="222222"/>
          <w:sz w:val="24"/>
          <w:szCs w:val="24"/>
        </w:rPr>
      </w:pPr>
      <w:r>
        <w:rPr>
          <w:rFonts w:eastAsia="Times New Roman"/>
          <w:color w:val="222222"/>
          <w:sz w:val="24"/>
          <w:szCs w:val="24"/>
        </w:rPr>
        <w:t>2. Předpokládaný objem prací pro rok 202</w:t>
      </w:r>
      <w:r w:rsidR="00CE34A0">
        <w:rPr>
          <w:rFonts w:eastAsia="Times New Roman"/>
          <w:color w:val="222222"/>
          <w:sz w:val="24"/>
          <w:szCs w:val="24"/>
        </w:rPr>
        <w:t>5</w:t>
      </w:r>
      <w:r w:rsidR="00D05E1F">
        <w:rPr>
          <w:rFonts w:eastAsia="Times New Roman"/>
          <w:color w:val="222222"/>
          <w:sz w:val="24"/>
          <w:szCs w:val="24"/>
        </w:rPr>
        <w:t xml:space="preserve"> -2026</w:t>
      </w:r>
      <w:r w:rsidR="00204B5E">
        <w:rPr>
          <w:rFonts w:eastAsia="Times New Roman"/>
          <w:color w:val="222222"/>
          <w:sz w:val="24"/>
          <w:szCs w:val="24"/>
        </w:rPr>
        <w:t xml:space="preserve"> je stanoven</w:t>
      </w:r>
      <w:r>
        <w:rPr>
          <w:rFonts w:eastAsia="Times New Roman"/>
          <w:color w:val="222222"/>
          <w:sz w:val="24"/>
          <w:szCs w:val="24"/>
        </w:rPr>
        <w:t>:</w:t>
      </w:r>
    </w:p>
    <w:p w14:paraId="4B5A0504" w14:textId="480D309F" w:rsidR="007823B1" w:rsidRPr="00204B5E" w:rsidRDefault="00204B5E" w:rsidP="00204B5E">
      <w:pPr>
        <w:shd w:val="clear" w:color="auto" w:fill="FFFFFF"/>
        <w:spacing w:line="240" w:lineRule="auto"/>
        <w:ind w:left="993"/>
        <w:rPr>
          <w:rFonts w:eastAsia="Times New Roman"/>
          <w:color w:val="222222"/>
          <w:sz w:val="24"/>
          <w:szCs w:val="24"/>
        </w:rPr>
      </w:pPr>
      <w:r>
        <w:rPr>
          <w:rFonts w:eastAsia="Times New Roman"/>
          <w:color w:val="222222"/>
          <w:sz w:val="24"/>
          <w:szCs w:val="24"/>
        </w:rPr>
        <w:t xml:space="preserve">- </w:t>
      </w:r>
      <w:r w:rsidR="007823B1">
        <w:rPr>
          <w:rFonts w:eastAsia="Times New Roman"/>
          <w:color w:val="222222"/>
          <w:sz w:val="24"/>
          <w:szCs w:val="24"/>
        </w:rPr>
        <w:t xml:space="preserve">Focení - </w:t>
      </w:r>
      <w:r w:rsidRPr="007823B1">
        <w:rPr>
          <w:rFonts w:eastAsia="Times New Roman"/>
          <w:color w:val="222222"/>
          <w:sz w:val="24"/>
          <w:szCs w:val="24"/>
        </w:rPr>
        <w:t>kultura,</w:t>
      </w:r>
      <w:r>
        <w:rPr>
          <w:rFonts w:eastAsia="Times New Roman"/>
          <w:color w:val="222222"/>
          <w:sz w:val="24"/>
          <w:szCs w:val="24"/>
        </w:rPr>
        <w:t xml:space="preserve"> </w:t>
      </w:r>
      <w:r w:rsidRPr="007823B1">
        <w:rPr>
          <w:rFonts w:eastAsia="Times New Roman"/>
          <w:color w:val="222222"/>
          <w:sz w:val="24"/>
          <w:szCs w:val="24"/>
        </w:rPr>
        <w:t xml:space="preserve">zámek, muzeum -  </w:t>
      </w:r>
      <w:r>
        <w:rPr>
          <w:rFonts w:eastAsia="Times New Roman"/>
          <w:color w:val="222222"/>
          <w:sz w:val="24"/>
          <w:szCs w:val="24"/>
        </w:rPr>
        <w:t>1</w:t>
      </w:r>
      <w:r w:rsidR="00CE34A0">
        <w:rPr>
          <w:rFonts w:eastAsia="Times New Roman"/>
          <w:color w:val="222222"/>
          <w:sz w:val="24"/>
          <w:szCs w:val="24"/>
        </w:rPr>
        <w:t>2</w:t>
      </w:r>
      <w:r>
        <w:rPr>
          <w:rFonts w:eastAsia="Times New Roman"/>
          <w:color w:val="222222"/>
          <w:sz w:val="24"/>
          <w:szCs w:val="24"/>
        </w:rPr>
        <w:t>0</w:t>
      </w:r>
      <w:r w:rsidRPr="007823B1">
        <w:rPr>
          <w:rFonts w:eastAsia="Times New Roman"/>
          <w:color w:val="222222"/>
          <w:sz w:val="24"/>
          <w:szCs w:val="24"/>
        </w:rPr>
        <w:t xml:space="preserve"> 000 Kč</w:t>
      </w:r>
    </w:p>
    <w:p w14:paraId="0000002B"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1. Faktury budou vystaveny v českém jazyce s náležitostmi daňového dokladu. </w:t>
      </w:r>
    </w:p>
    <w:p w14:paraId="0000002C"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2. Faktury budou adresovány do sídla odběratele se splatností 14 dnů od jejich </w:t>
      </w:r>
    </w:p>
    <w:p w14:paraId="0000002D"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odeslání. </w:t>
      </w:r>
    </w:p>
    <w:p w14:paraId="0000002E" w14:textId="77777777" w:rsidR="00BC71E9" w:rsidRDefault="00BC71E9">
      <w:pPr>
        <w:widowControl w:val="0"/>
        <w:pBdr>
          <w:top w:val="nil"/>
          <w:left w:val="nil"/>
          <w:bottom w:val="nil"/>
          <w:right w:val="nil"/>
          <w:between w:val="nil"/>
        </w:pBdr>
        <w:spacing w:line="240" w:lineRule="auto"/>
        <w:ind w:right="28"/>
        <w:rPr>
          <w:sz w:val="24"/>
          <w:szCs w:val="24"/>
        </w:rPr>
      </w:pPr>
    </w:p>
    <w:p w14:paraId="0000002F" w14:textId="77777777" w:rsidR="00BC71E9" w:rsidRDefault="00204B5E">
      <w:pPr>
        <w:widowControl w:val="0"/>
        <w:pBdr>
          <w:top w:val="nil"/>
          <w:left w:val="nil"/>
          <w:bottom w:val="nil"/>
          <w:right w:val="nil"/>
          <w:between w:val="nil"/>
        </w:pBdr>
        <w:spacing w:line="240" w:lineRule="auto"/>
        <w:ind w:right="28"/>
        <w:jc w:val="center"/>
        <w:rPr>
          <w:b/>
          <w:sz w:val="24"/>
          <w:szCs w:val="24"/>
        </w:rPr>
      </w:pPr>
      <w:r>
        <w:rPr>
          <w:b/>
          <w:sz w:val="24"/>
          <w:szCs w:val="24"/>
        </w:rPr>
        <w:t xml:space="preserve">VIII. Smluvní pokuty </w:t>
      </w:r>
    </w:p>
    <w:p w14:paraId="00000030"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1. Odběratel zaplatí dodavateli smluvní pokutu ve výši 0,5% z dlužné částky denně. </w:t>
      </w:r>
    </w:p>
    <w:p w14:paraId="00000031"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2. Dodavatel je povinen zaplatit odběrateli škodu vzniklou nedodržením smluvních podmínek. </w:t>
      </w:r>
    </w:p>
    <w:p w14:paraId="00000032"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3. Škoda bude vyčíslena dle sankcí agentur, popřípadě dle vráceného vstupného. </w:t>
      </w:r>
    </w:p>
    <w:p w14:paraId="00000033"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4. Nárok na smluvní pokutu dle tohoto odstavce nevzniká v případě, že prodlení smluvních stran je způsobeno okolnostmi nezávislými na jejich vůli, tzv. vyšší moci. </w:t>
      </w:r>
    </w:p>
    <w:p w14:paraId="00000034" w14:textId="77777777" w:rsidR="00BC71E9" w:rsidRDefault="00BC71E9">
      <w:pPr>
        <w:widowControl w:val="0"/>
        <w:pBdr>
          <w:top w:val="nil"/>
          <w:left w:val="nil"/>
          <w:bottom w:val="nil"/>
          <w:right w:val="nil"/>
          <w:between w:val="nil"/>
        </w:pBdr>
        <w:spacing w:line="240" w:lineRule="auto"/>
        <w:ind w:right="28"/>
        <w:rPr>
          <w:sz w:val="24"/>
          <w:szCs w:val="24"/>
        </w:rPr>
      </w:pPr>
    </w:p>
    <w:p w14:paraId="00000035" w14:textId="77777777" w:rsidR="00BC71E9" w:rsidRDefault="00204B5E">
      <w:pPr>
        <w:widowControl w:val="0"/>
        <w:pBdr>
          <w:top w:val="nil"/>
          <w:left w:val="nil"/>
          <w:bottom w:val="nil"/>
          <w:right w:val="nil"/>
          <w:between w:val="nil"/>
        </w:pBdr>
        <w:spacing w:line="240" w:lineRule="auto"/>
        <w:ind w:right="28"/>
        <w:jc w:val="center"/>
        <w:rPr>
          <w:b/>
          <w:sz w:val="24"/>
          <w:szCs w:val="24"/>
        </w:rPr>
      </w:pPr>
      <w:r>
        <w:rPr>
          <w:b/>
          <w:sz w:val="24"/>
          <w:szCs w:val="24"/>
        </w:rPr>
        <w:t xml:space="preserve">IX. </w:t>
      </w:r>
    </w:p>
    <w:p w14:paraId="00000036" w14:textId="77777777" w:rsidR="00BC71E9" w:rsidRDefault="00204B5E">
      <w:pPr>
        <w:widowControl w:val="0"/>
        <w:pBdr>
          <w:top w:val="nil"/>
          <w:left w:val="nil"/>
          <w:bottom w:val="nil"/>
          <w:right w:val="nil"/>
          <w:between w:val="nil"/>
        </w:pBdr>
        <w:spacing w:line="240" w:lineRule="auto"/>
        <w:ind w:right="28"/>
        <w:jc w:val="center"/>
        <w:rPr>
          <w:b/>
          <w:sz w:val="24"/>
          <w:szCs w:val="24"/>
        </w:rPr>
      </w:pPr>
      <w:r>
        <w:rPr>
          <w:b/>
          <w:sz w:val="24"/>
          <w:szCs w:val="24"/>
        </w:rPr>
        <w:t xml:space="preserve">Závěrečná ustanovení </w:t>
      </w:r>
    </w:p>
    <w:p w14:paraId="00000037"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1. Tato smlouva je platná a účinná dnem jejího uzavření. </w:t>
      </w:r>
    </w:p>
    <w:p w14:paraId="00000038"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2. Veškeré písemnosti budou doručovány na adresu smluvních stran uvedenou v záhlaví této smlouvy, pokud některá ze smluvních stran písemně neoznámí jinou adresu. </w:t>
      </w:r>
    </w:p>
    <w:p w14:paraId="00000039"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3. Veškeré změny a doplnění této smlouvy vyžadují písemnou formu. </w:t>
      </w:r>
    </w:p>
    <w:p w14:paraId="0000003A"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4. Pokud některé z ustanovení této smlouvy je nebo se stane neplatným či neúčinným, neplatnost či neúčinnost tohoto ustanovení nebude mít za následek neplatnost smlouvy jako celku ani jiných ustanovení této smlouvy, pokud je takovéto neplatné či neúčinné ustanovení oddělitelné od zbytku smlouvy. Smluvní strany se zavazují takovéto neplatné či neúčinné ustanovení nahradit novým platným a účinným ustanovením, které svým obsahem bude co nejvěrněji odpovídat podstatě a smyslu původního ustanovení. </w:t>
      </w:r>
    </w:p>
    <w:p w14:paraId="0000003B"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České </w:t>
      </w:r>
    </w:p>
    <w:p w14:paraId="0000003C"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5.Tato smlouva a vztahy z této smlouvy vyplývající se řídí právním řádem republiky, zejména příslušnými ustanoveními občanského zákoníku. </w:t>
      </w:r>
    </w:p>
    <w:p w14:paraId="0000003D"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6. Tato smlouva je podepsána ve dvou vyhotoveních, přičemž každý účastník obdrží jedno vyhotovení této smlouvy. </w:t>
      </w:r>
    </w:p>
    <w:p w14:paraId="0000003E" w14:textId="77777777" w:rsidR="00BC71E9" w:rsidRDefault="00BC71E9">
      <w:pPr>
        <w:widowControl w:val="0"/>
        <w:pBdr>
          <w:top w:val="nil"/>
          <w:left w:val="nil"/>
          <w:bottom w:val="nil"/>
          <w:right w:val="nil"/>
          <w:between w:val="nil"/>
        </w:pBdr>
        <w:spacing w:line="240" w:lineRule="auto"/>
        <w:ind w:right="28"/>
        <w:rPr>
          <w:sz w:val="24"/>
          <w:szCs w:val="24"/>
        </w:rPr>
      </w:pPr>
    </w:p>
    <w:p w14:paraId="0000003F" w14:textId="514C3087" w:rsidR="00BC71E9" w:rsidRDefault="00204B5E">
      <w:pPr>
        <w:widowControl w:val="0"/>
        <w:pBdr>
          <w:top w:val="nil"/>
          <w:left w:val="nil"/>
          <w:bottom w:val="nil"/>
          <w:right w:val="nil"/>
          <w:between w:val="nil"/>
        </w:pBdr>
        <w:spacing w:line="240" w:lineRule="auto"/>
        <w:ind w:right="28"/>
        <w:rPr>
          <w:sz w:val="24"/>
          <w:szCs w:val="24"/>
        </w:rPr>
      </w:pPr>
      <w:r>
        <w:rPr>
          <w:sz w:val="24"/>
          <w:szCs w:val="24"/>
        </w:rPr>
        <w:t xml:space="preserve">V Moravské Třebové dne </w:t>
      </w:r>
      <w:r w:rsidR="00D05E1F">
        <w:rPr>
          <w:sz w:val="24"/>
          <w:szCs w:val="24"/>
        </w:rPr>
        <w:t>2</w:t>
      </w:r>
      <w:r>
        <w:rPr>
          <w:sz w:val="24"/>
          <w:szCs w:val="24"/>
        </w:rPr>
        <w:t xml:space="preserve">. </w:t>
      </w:r>
      <w:r w:rsidR="00D05E1F">
        <w:rPr>
          <w:sz w:val="24"/>
          <w:szCs w:val="24"/>
        </w:rPr>
        <w:t>12</w:t>
      </w:r>
      <w:r>
        <w:rPr>
          <w:sz w:val="24"/>
          <w:szCs w:val="24"/>
        </w:rPr>
        <w:t>. 202</w:t>
      </w:r>
      <w:r w:rsidR="002D4BA8">
        <w:rPr>
          <w:sz w:val="24"/>
          <w:szCs w:val="24"/>
        </w:rPr>
        <w:t>5</w:t>
      </w:r>
    </w:p>
    <w:p w14:paraId="00000040" w14:textId="77777777" w:rsidR="00BC71E9" w:rsidRDefault="00BC71E9">
      <w:pPr>
        <w:widowControl w:val="0"/>
        <w:pBdr>
          <w:top w:val="nil"/>
          <w:left w:val="nil"/>
          <w:bottom w:val="nil"/>
          <w:right w:val="nil"/>
          <w:between w:val="nil"/>
        </w:pBdr>
        <w:spacing w:line="240" w:lineRule="auto"/>
        <w:ind w:right="28"/>
        <w:rPr>
          <w:sz w:val="24"/>
          <w:szCs w:val="24"/>
        </w:rPr>
      </w:pPr>
    </w:p>
    <w:p w14:paraId="00000041" w14:textId="77777777" w:rsidR="00BC71E9" w:rsidRDefault="00BC71E9">
      <w:pPr>
        <w:widowControl w:val="0"/>
        <w:pBdr>
          <w:top w:val="nil"/>
          <w:left w:val="nil"/>
          <w:bottom w:val="nil"/>
          <w:right w:val="nil"/>
          <w:between w:val="nil"/>
        </w:pBdr>
        <w:spacing w:line="240" w:lineRule="auto"/>
        <w:ind w:right="28"/>
        <w:rPr>
          <w:sz w:val="24"/>
          <w:szCs w:val="24"/>
        </w:rPr>
      </w:pPr>
    </w:p>
    <w:p w14:paraId="00000042" w14:textId="77777777" w:rsidR="00BC71E9" w:rsidRDefault="00BC71E9">
      <w:pPr>
        <w:widowControl w:val="0"/>
        <w:pBdr>
          <w:top w:val="nil"/>
          <w:left w:val="nil"/>
          <w:bottom w:val="nil"/>
          <w:right w:val="nil"/>
          <w:between w:val="nil"/>
        </w:pBdr>
        <w:spacing w:line="240" w:lineRule="auto"/>
        <w:ind w:right="28"/>
        <w:rPr>
          <w:sz w:val="24"/>
          <w:szCs w:val="24"/>
        </w:rPr>
      </w:pPr>
    </w:p>
    <w:p w14:paraId="00000043" w14:textId="77777777" w:rsidR="00BC71E9" w:rsidRDefault="00204B5E">
      <w:pPr>
        <w:widowControl w:val="0"/>
        <w:pBdr>
          <w:top w:val="nil"/>
          <w:left w:val="nil"/>
          <w:bottom w:val="nil"/>
          <w:right w:val="nil"/>
          <w:between w:val="nil"/>
        </w:pBdr>
        <w:spacing w:line="240" w:lineRule="auto"/>
        <w:ind w:right="28"/>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14:paraId="00000044" w14:textId="77777777" w:rsidR="00BC71E9" w:rsidRDefault="00204B5E">
      <w:pPr>
        <w:widowControl w:val="0"/>
        <w:pBdr>
          <w:top w:val="nil"/>
          <w:left w:val="nil"/>
          <w:bottom w:val="nil"/>
          <w:right w:val="nil"/>
          <w:between w:val="nil"/>
        </w:pBdr>
        <w:spacing w:line="240" w:lineRule="auto"/>
        <w:ind w:right="28" w:firstLine="720"/>
        <w:rPr>
          <w:sz w:val="24"/>
          <w:szCs w:val="24"/>
        </w:rPr>
      </w:pPr>
      <w:r>
        <w:rPr>
          <w:sz w:val="24"/>
          <w:szCs w:val="24"/>
        </w:rPr>
        <w:t xml:space="preserve">odběratel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dodavatel </w:t>
      </w:r>
    </w:p>
    <w:sectPr w:rsidR="00BC71E9">
      <w:pgSz w:w="12240" w:h="15840"/>
      <w:pgMar w:top="1440" w:right="1440" w:bottom="1440" w:left="1275" w:header="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E9"/>
    <w:rsid w:val="00166F10"/>
    <w:rsid w:val="00204B5E"/>
    <w:rsid w:val="002D4BA8"/>
    <w:rsid w:val="003F062A"/>
    <w:rsid w:val="004331E3"/>
    <w:rsid w:val="00460A74"/>
    <w:rsid w:val="007823B1"/>
    <w:rsid w:val="008E62B4"/>
    <w:rsid w:val="00B34DFC"/>
    <w:rsid w:val="00BC71E9"/>
    <w:rsid w:val="00CE34A0"/>
    <w:rsid w:val="00D05E1F"/>
    <w:rsid w:val="00FA33C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2680"/>
  <w15:docId w15:val="{BB044159-6FA9-4C1A-B202-54939405E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CZ"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Podnadpis">
    <w:name w:val="Subtitle"/>
    <w:basedOn w:val="Normln"/>
    <w:next w:val="Normln"/>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lnweb">
    <w:name w:val="Normal (Web)"/>
    <w:basedOn w:val="Normln"/>
    <w:uiPriority w:val="99"/>
    <w:unhideWhenUsed/>
    <w:rsid w:val="009207D1"/>
    <w:pPr>
      <w:spacing w:before="100" w:beforeAutospacing="1" w:after="100" w:afterAutospacing="1" w:line="240" w:lineRule="auto"/>
    </w:pPr>
    <w:rPr>
      <w:rFonts w:ascii="Times New Roman" w:eastAsia="Times New Roman" w:hAnsi="Times New Roman" w:cs="Times New Roman"/>
      <w:sz w:val="24"/>
      <w:szCs w:val="24"/>
    </w:rPr>
  </w:style>
  <w:style w:type="paragraph" w:styleId="Odstavecseseznamem">
    <w:name w:val="List Paragraph"/>
    <w:basedOn w:val="Normln"/>
    <w:uiPriority w:val="34"/>
    <w:qFormat/>
    <w:rsid w:val="00920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5211419">
      <w:bodyDiv w:val="1"/>
      <w:marLeft w:val="0"/>
      <w:marRight w:val="0"/>
      <w:marTop w:val="0"/>
      <w:marBottom w:val="0"/>
      <w:divBdr>
        <w:top w:val="none" w:sz="0" w:space="0" w:color="auto"/>
        <w:left w:val="none" w:sz="0" w:space="0" w:color="auto"/>
        <w:bottom w:val="none" w:sz="0" w:space="0" w:color="auto"/>
        <w:right w:val="none" w:sz="0" w:space="0" w:color="auto"/>
      </w:divBdr>
    </w:div>
    <w:div w:id="1420559640">
      <w:bodyDiv w:val="1"/>
      <w:marLeft w:val="0"/>
      <w:marRight w:val="0"/>
      <w:marTop w:val="0"/>
      <w:marBottom w:val="0"/>
      <w:divBdr>
        <w:top w:val="none" w:sz="0" w:space="0" w:color="auto"/>
        <w:left w:val="none" w:sz="0" w:space="0" w:color="auto"/>
        <w:bottom w:val="none" w:sz="0" w:space="0" w:color="auto"/>
        <w:right w:val="none" w:sz="0" w:space="0" w:color="auto"/>
      </w:divBdr>
    </w:div>
    <w:div w:id="2147382582">
      <w:bodyDiv w:val="1"/>
      <w:marLeft w:val="0"/>
      <w:marRight w:val="0"/>
      <w:marTop w:val="0"/>
      <w:marBottom w:val="0"/>
      <w:divBdr>
        <w:top w:val="none" w:sz="0" w:space="0" w:color="auto"/>
        <w:left w:val="none" w:sz="0" w:space="0" w:color="auto"/>
        <w:bottom w:val="none" w:sz="0" w:space="0" w:color="auto"/>
        <w:right w:val="none" w:sz="0" w:space="0" w:color="auto"/>
      </w:divBdr>
      <w:divsChild>
        <w:div w:id="902524604">
          <w:marLeft w:val="0"/>
          <w:marRight w:val="0"/>
          <w:marTop w:val="0"/>
          <w:marBottom w:val="0"/>
          <w:divBdr>
            <w:top w:val="none" w:sz="0" w:space="0" w:color="auto"/>
            <w:left w:val="none" w:sz="0" w:space="0" w:color="auto"/>
            <w:bottom w:val="none" w:sz="0" w:space="0" w:color="auto"/>
            <w:right w:val="none" w:sz="0" w:space="0" w:color="auto"/>
          </w:divBdr>
        </w:div>
        <w:div w:id="132088421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UdJlUtD6XQBqaiu9BtwUxbe8uQ==">AMUW2mWNA4vSADPV0T5f99c2ZJQsstt4edIHkEPtkX7hU1Dd24UxomA7jdxMp4fdO4NaYNpsru+zV4AaVMzT5Srx8eU41/+GoOERaYaG3wUROZfoWTErVpNhlFukkIElcI44JghbA5EE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567</Words>
  <Characters>3352</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Majetek</cp:lastModifiedBy>
  <cp:revision>3</cp:revision>
  <cp:lastPrinted>2025-12-03T12:13:00Z</cp:lastPrinted>
  <dcterms:created xsi:type="dcterms:W3CDTF">2025-12-03T12:13:00Z</dcterms:created>
  <dcterms:modified xsi:type="dcterms:W3CDTF">2025-12-03T12:15:00Z</dcterms:modified>
</cp:coreProperties>
</file>