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4D" w:rsidRDefault="00B8314D" w:rsidP="003573C0">
      <w:pPr>
        <w:autoSpaceDE w:val="0"/>
        <w:autoSpaceDN w:val="0"/>
        <w:adjustRightInd w:val="0"/>
        <w:spacing w:after="60" w:line="240" w:lineRule="auto"/>
        <w:rPr>
          <w:rFonts w:ascii="Tahoma" w:hAnsi="Tahoma" w:cs="Tahoma"/>
          <w:color w:val="000000"/>
          <w:sz w:val="20"/>
          <w:szCs w:val="20"/>
          <w:lang w:eastAsia="cs-CZ"/>
        </w:rPr>
      </w:pPr>
    </w:p>
    <w:p w:rsidR="003573C0" w:rsidRPr="00357526" w:rsidRDefault="003573C0" w:rsidP="003573C0">
      <w:pPr>
        <w:autoSpaceDE w:val="0"/>
        <w:autoSpaceDN w:val="0"/>
        <w:adjustRightInd w:val="0"/>
        <w:spacing w:after="60" w:line="240" w:lineRule="auto"/>
        <w:rPr>
          <w:rFonts w:ascii="Tahoma" w:hAnsi="Tahoma" w:cs="Tahoma"/>
          <w:b/>
          <w:bCs/>
          <w:color w:val="000000"/>
          <w:sz w:val="20"/>
          <w:szCs w:val="20"/>
          <w:lang w:eastAsia="cs-CZ"/>
        </w:rPr>
      </w:pPr>
      <w:r w:rsidRPr="00357526">
        <w:rPr>
          <w:rFonts w:ascii="Tahoma" w:hAnsi="Tahoma" w:cs="Tahoma"/>
          <w:color w:val="000000"/>
          <w:sz w:val="20"/>
          <w:szCs w:val="20"/>
          <w:lang w:eastAsia="cs-CZ"/>
        </w:rPr>
        <w:t>Číslo smlouvy objednatele:</w:t>
      </w:r>
      <w:r w:rsidRPr="00357526">
        <w:rPr>
          <w:rFonts w:ascii="Tahoma" w:hAnsi="Tahoma" w:cs="Tahoma"/>
          <w:color w:val="000000"/>
          <w:sz w:val="20"/>
          <w:szCs w:val="20"/>
          <w:lang w:eastAsia="cs-CZ"/>
        </w:rPr>
        <w:tab/>
      </w:r>
      <w:r w:rsidR="00954D47" w:rsidRPr="004E67F8">
        <w:rPr>
          <w:rFonts w:ascii="Tahoma" w:hAnsi="Tahoma" w:cs="Tahoma"/>
          <w:b/>
          <w:color w:val="000000"/>
          <w:sz w:val="20"/>
          <w:szCs w:val="20"/>
          <w:lang w:eastAsia="cs-CZ"/>
        </w:rPr>
        <w:t>SML 00506/2017</w:t>
      </w:r>
    </w:p>
    <w:p w:rsidR="003573C0" w:rsidRPr="00357526" w:rsidRDefault="003573C0" w:rsidP="003573C0">
      <w:pPr>
        <w:autoSpaceDE w:val="0"/>
        <w:autoSpaceDN w:val="0"/>
        <w:adjustRightInd w:val="0"/>
        <w:spacing w:after="60" w:line="240" w:lineRule="auto"/>
        <w:rPr>
          <w:rFonts w:ascii="Tahoma" w:hAnsi="Tahoma" w:cs="Tahoma"/>
          <w:b/>
          <w:bCs/>
          <w:color w:val="000000"/>
          <w:sz w:val="20"/>
          <w:szCs w:val="20"/>
          <w:lang w:eastAsia="cs-CZ"/>
        </w:rPr>
      </w:pPr>
      <w:r w:rsidRPr="00357526">
        <w:rPr>
          <w:rFonts w:ascii="Tahoma" w:hAnsi="Tahoma" w:cs="Tahoma"/>
          <w:color w:val="000000"/>
          <w:sz w:val="20"/>
          <w:szCs w:val="20"/>
          <w:lang w:eastAsia="cs-CZ"/>
        </w:rPr>
        <w:t>Číslo smlouvy zhotovitele:</w:t>
      </w:r>
      <w:r w:rsidRPr="00357526">
        <w:rPr>
          <w:rFonts w:ascii="Tahoma" w:hAnsi="Tahoma" w:cs="Tahoma"/>
          <w:color w:val="000000"/>
          <w:sz w:val="20"/>
          <w:szCs w:val="20"/>
          <w:lang w:eastAsia="cs-CZ"/>
        </w:rPr>
        <w:tab/>
      </w:r>
      <w:r w:rsidR="009D2525">
        <w:rPr>
          <w:rFonts w:ascii="Tahoma" w:hAnsi="Tahoma" w:cs="Tahoma"/>
          <w:color w:val="000000"/>
          <w:sz w:val="20"/>
          <w:szCs w:val="20"/>
          <w:lang w:eastAsia="cs-CZ"/>
        </w:rPr>
        <w:t>H320/17/10129</w:t>
      </w:r>
    </w:p>
    <w:p w:rsidR="003573C0" w:rsidRPr="00357526" w:rsidRDefault="003573C0" w:rsidP="003573C0">
      <w:pPr>
        <w:autoSpaceDE w:val="0"/>
        <w:autoSpaceDN w:val="0"/>
        <w:adjustRightInd w:val="0"/>
        <w:spacing w:after="60" w:line="240" w:lineRule="auto"/>
        <w:rPr>
          <w:rFonts w:ascii="Tahoma" w:hAnsi="Tahoma" w:cs="Tahoma"/>
          <w:b/>
          <w:bCs/>
          <w:color w:val="000000"/>
          <w:sz w:val="20"/>
          <w:szCs w:val="20"/>
          <w:lang w:eastAsia="cs-CZ"/>
        </w:rPr>
      </w:pPr>
    </w:p>
    <w:p w:rsidR="003573C0" w:rsidRPr="00357526" w:rsidRDefault="003573C0" w:rsidP="003573C0">
      <w:pPr>
        <w:pStyle w:val="Nzev"/>
        <w:spacing w:after="60"/>
        <w:rPr>
          <w:rFonts w:ascii="Tahoma" w:hAnsi="Tahoma" w:cs="Tahoma"/>
          <w:sz w:val="40"/>
          <w:szCs w:val="40"/>
        </w:rPr>
      </w:pPr>
      <w:r w:rsidRPr="00357526">
        <w:rPr>
          <w:rFonts w:ascii="Tahoma" w:hAnsi="Tahoma" w:cs="Tahoma"/>
          <w:sz w:val="40"/>
          <w:szCs w:val="40"/>
        </w:rPr>
        <w:t>SMLOUVA O DÍLO</w:t>
      </w:r>
    </w:p>
    <w:p w:rsidR="003573C0" w:rsidRPr="007D4BF7" w:rsidRDefault="003573C0" w:rsidP="003573C0">
      <w:pPr>
        <w:spacing w:after="60" w:line="240" w:lineRule="auto"/>
        <w:jc w:val="center"/>
        <w:rPr>
          <w:rFonts w:ascii="Tahoma" w:hAnsi="Tahoma" w:cs="Tahoma"/>
          <w:b/>
          <w:sz w:val="20"/>
          <w:szCs w:val="20"/>
        </w:rPr>
      </w:pPr>
    </w:p>
    <w:p w:rsidR="003573C0" w:rsidRPr="007D4BF7" w:rsidRDefault="003573C0" w:rsidP="003573C0">
      <w:pPr>
        <w:pStyle w:val="Zkladntext22"/>
        <w:spacing w:after="60" w:line="240" w:lineRule="auto"/>
        <w:jc w:val="center"/>
        <w:rPr>
          <w:rFonts w:ascii="Tahoma" w:hAnsi="Tahoma" w:cs="Tahoma"/>
          <w:sz w:val="20"/>
          <w:szCs w:val="20"/>
        </w:rPr>
      </w:pPr>
      <w:r w:rsidRPr="007D4BF7">
        <w:rPr>
          <w:rFonts w:ascii="Tahoma" w:hAnsi="Tahoma" w:cs="Tahoma"/>
          <w:sz w:val="20"/>
          <w:szCs w:val="20"/>
        </w:rPr>
        <w:t>(dále jen „</w:t>
      </w:r>
      <w:r w:rsidRPr="007D4BF7">
        <w:rPr>
          <w:rFonts w:ascii="Tahoma" w:hAnsi="Tahoma" w:cs="Tahoma"/>
          <w:b/>
          <w:sz w:val="20"/>
          <w:szCs w:val="20"/>
        </w:rPr>
        <w:t>smlouva</w:t>
      </w:r>
      <w:r w:rsidRPr="007D4BF7">
        <w:rPr>
          <w:rFonts w:ascii="Tahoma" w:hAnsi="Tahoma" w:cs="Tahoma"/>
          <w:sz w:val="20"/>
          <w:szCs w:val="20"/>
        </w:rPr>
        <w:t>“)</w:t>
      </w:r>
    </w:p>
    <w:p w:rsidR="003573C0" w:rsidRPr="007D4BF7" w:rsidRDefault="003573C0" w:rsidP="003573C0">
      <w:pPr>
        <w:pStyle w:val="Zkladntext22"/>
        <w:spacing w:after="60" w:line="240" w:lineRule="auto"/>
        <w:jc w:val="center"/>
        <w:rPr>
          <w:rFonts w:ascii="Tahoma" w:hAnsi="Tahoma" w:cs="Tahoma"/>
          <w:sz w:val="20"/>
          <w:szCs w:val="20"/>
        </w:rPr>
      </w:pPr>
    </w:p>
    <w:p w:rsidR="003573C0" w:rsidRPr="007D4BF7" w:rsidRDefault="003573C0" w:rsidP="003573C0">
      <w:pPr>
        <w:pStyle w:val="Zkladntext22"/>
        <w:spacing w:after="60" w:line="240" w:lineRule="auto"/>
        <w:jc w:val="center"/>
        <w:rPr>
          <w:rFonts w:ascii="Tahoma" w:hAnsi="Tahoma" w:cs="Tahoma"/>
          <w:i/>
          <w:sz w:val="20"/>
          <w:szCs w:val="20"/>
        </w:rPr>
      </w:pPr>
      <w:r w:rsidRPr="007D4BF7">
        <w:rPr>
          <w:rFonts w:ascii="Tahoma" w:hAnsi="Tahoma" w:cs="Tahoma"/>
          <w:i/>
          <w:sz w:val="20"/>
          <w:szCs w:val="20"/>
        </w:rPr>
        <w:t>uzavřená dle ustanovení § 2586 a násl. zákona č. 89/2012 Sb., občanský zákoník, ve znění pozdějších právních předpisů (dále jen „občanský zákoník), a vyhláškou č. 231/2012 Sb., kterou se stanoví obchodní podmínky pro veřejné zakázky na stavební práce, ve znění pozdějších právních předpisů, mezi následujícími smluvními stranami:</w:t>
      </w:r>
    </w:p>
    <w:p w:rsidR="003573C0" w:rsidRPr="00F63071" w:rsidRDefault="003573C0" w:rsidP="003573C0">
      <w:pPr>
        <w:spacing w:after="60" w:line="240" w:lineRule="auto"/>
        <w:rPr>
          <w:rFonts w:ascii="Tahoma" w:hAnsi="Tahoma" w:cs="Tahoma"/>
          <w:b/>
          <w:sz w:val="20"/>
          <w:szCs w:val="20"/>
        </w:rPr>
      </w:pPr>
    </w:p>
    <w:p w:rsidR="003573C0" w:rsidRPr="00F63071" w:rsidRDefault="003573C0" w:rsidP="003573C0">
      <w:pPr>
        <w:spacing w:after="60" w:line="240" w:lineRule="auto"/>
        <w:rPr>
          <w:rFonts w:ascii="Tahoma" w:hAnsi="Tahoma" w:cs="Tahoma"/>
          <w:b/>
          <w:sz w:val="20"/>
          <w:szCs w:val="20"/>
        </w:rPr>
      </w:pPr>
    </w:p>
    <w:p w:rsidR="003573C0" w:rsidRPr="00F63071" w:rsidRDefault="003573C0" w:rsidP="003573C0">
      <w:pPr>
        <w:spacing w:after="60" w:line="240" w:lineRule="auto"/>
        <w:jc w:val="center"/>
        <w:rPr>
          <w:rFonts w:ascii="Tahoma" w:hAnsi="Tahoma" w:cs="Tahoma"/>
        </w:rPr>
      </w:pPr>
      <w:r w:rsidRPr="00F63071">
        <w:rPr>
          <w:rFonts w:ascii="Tahoma" w:hAnsi="Tahoma" w:cs="Tahoma"/>
        </w:rPr>
        <w:t>Článek I</w:t>
      </w:r>
    </w:p>
    <w:p w:rsidR="003573C0" w:rsidRPr="00F63071" w:rsidRDefault="003573C0" w:rsidP="003573C0">
      <w:pPr>
        <w:spacing w:after="60" w:line="240" w:lineRule="auto"/>
        <w:jc w:val="center"/>
        <w:rPr>
          <w:rFonts w:ascii="Tahoma" w:hAnsi="Tahoma" w:cs="Tahoma"/>
          <w:b/>
        </w:rPr>
      </w:pPr>
      <w:r w:rsidRPr="00F63071">
        <w:rPr>
          <w:rFonts w:ascii="Tahoma" w:hAnsi="Tahoma" w:cs="Tahoma"/>
          <w:b/>
        </w:rPr>
        <w:t>Smluvní strany</w:t>
      </w:r>
    </w:p>
    <w:p w:rsidR="003573C0" w:rsidRPr="00F63071" w:rsidRDefault="003573C0" w:rsidP="003573C0">
      <w:pPr>
        <w:spacing w:after="60" w:line="240" w:lineRule="auto"/>
        <w:rPr>
          <w:rFonts w:ascii="Tahoma" w:hAnsi="Tahoma" w:cs="Tahoma"/>
          <w:b/>
          <w:sz w:val="20"/>
          <w:szCs w:val="20"/>
        </w:rPr>
      </w:pPr>
    </w:p>
    <w:p w:rsidR="003573C0" w:rsidRPr="00F63071" w:rsidRDefault="003573C0" w:rsidP="003573C0">
      <w:pPr>
        <w:spacing w:after="60" w:line="240" w:lineRule="auto"/>
        <w:rPr>
          <w:rFonts w:ascii="Tahoma" w:hAnsi="Tahoma" w:cs="Tahoma"/>
          <w:b/>
          <w:sz w:val="20"/>
          <w:szCs w:val="20"/>
        </w:rPr>
      </w:pPr>
      <w:r w:rsidRPr="00F63071">
        <w:rPr>
          <w:rFonts w:ascii="Tahoma" w:hAnsi="Tahoma" w:cs="Tahoma"/>
          <w:b/>
          <w:sz w:val="20"/>
          <w:szCs w:val="20"/>
        </w:rPr>
        <w:t>O b j e d n a t e l :</w:t>
      </w:r>
      <w:r w:rsidRPr="00F63071">
        <w:rPr>
          <w:rFonts w:ascii="Tahoma" w:hAnsi="Tahoma" w:cs="Tahoma"/>
          <w:b/>
          <w:sz w:val="20"/>
          <w:szCs w:val="20"/>
        </w:rPr>
        <w:tab/>
      </w:r>
      <w:r w:rsidRPr="00F63071">
        <w:rPr>
          <w:rFonts w:ascii="Tahoma" w:hAnsi="Tahoma" w:cs="Tahoma"/>
          <w:b/>
          <w:sz w:val="20"/>
          <w:szCs w:val="20"/>
        </w:rPr>
        <w:tab/>
      </w:r>
      <w:r w:rsidRPr="00F63071">
        <w:rPr>
          <w:rFonts w:ascii="Tahoma" w:hAnsi="Tahoma" w:cs="Tahoma"/>
          <w:b/>
          <w:sz w:val="20"/>
          <w:szCs w:val="20"/>
        </w:rPr>
        <w:tab/>
        <w:t>Statutární město Teplice</w:t>
      </w:r>
    </w:p>
    <w:p w:rsidR="003573C0" w:rsidRPr="00F63071" w:rsidRDefault="003573C0" w:rsidP="003573C0">
      <w:pPr>
        <w:spacing w:after="60" w:line="240" w:lineRule="auto"/>
        <w:rPr>
          <w:rFonts w:ascii="Tahoma" w:hAnsi="Tahoma" w:cs="Tahoma"/>
          <w:b/>
          <w:sz w:val="20"/>
          <w:szCs w:val="20"/>
        </w:rPr>
      </w:pPr>
    </w:p>
    <w:p w:rsidR="003573C0" w:rsidRPr="00F63071" w:rsidRDefault="003573C0" w:rsidP="003573C0">
      <w:pPr>
        <w:spacing w:after="60" w:line="240" w:lineRule="auto"/>
        <w:rPr>
          <w:rFonts w:ascii="Tahoma" w:hAnsi="Tahoma" w:cs="Tahoma"/>
          <w:sz w:val="20"/>
          <w:szCs w:val="20"/>
        </w:rPr>
      </w:pPr>
      <w:r w:rsidRPr="00F63071">
        <w:rPr>
          <w:rFonts w:ascii="Tahoma" w:hAnsi="Tahoma" w:cs="Tahoma"/>
          <w:sz w:val="20"/>
          <w:szCs w:val="20"/>
        </w:rPr>
        <w:tab/>
        <w:t>se sídlem:</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t>náměstí Svobody 2, 415 95 Teplice</w:t>
      </w:r>
    </w:p>
    <w:p w:rsidR="003573C0" w:rsidRPr="00F63071" w:rsidRDefault="003573C0" w:rsidP="003573C0">
      <w:pPr>
        <w:spacing w:after="60" w:line="240" w:lineRule="auto"/>
        <w:rPr>
          <w:rFonts w:ascii="Tahoma" w:hAnsi="Tahoma" w:cs="Tahoma"/>
          <w:sz w:val="20"/>
          <w:szCs w:val="20"/>
        </w:rPr>
      </w:pPr>
      <w:r w:rsidRPr="00F63071">
        <w:rPr>
          <w:rFonts w:ascii="Tahoma" w:hAnsi="Tahoma" w:cs="Tahoma"/>
          <w:sz w:val="20"/>
          <w:szCs w:val="20"/>
        </w:rPr>
        <w:tab/>
        <w:t>IČO:</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t>00266621</w:t>
      </w:r>
    </w:p>
    <w:p w:rsidR="003573C0" w:rsidRPr="00F63071" w:rsidRDefault="003573C0" w:rsidP="003573C0">
      <w:pPr>
        <w:spacing w:after="60" w:line="240" w:lineRule="auto"/>
        <w:rPr>
          <w:rFonts w:ascii="Tahoma" w:hAnsi="Tahoma" w:cs="Tahoma"/>
          <w:sz w:val="20"/>
          <w:szCs w:val="20"/>
        </w:rPr>
      </w:pPr>
      <w:r w:rsidRPr="00F63071">
        <w:rPr>
          <w:rFonts w:ascii="Tahoma" w:hAnsi="Tahoma" w:cs="Tahoma"/>
          <w:sz w:val="20"/>
          <w:szCs w:val="20"/>
        </w:rPr>
        <w:tab/>
        <w:t>DIČ:</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t>CZ00266624</w:t>
      </w:r>
    </w:p>
    <w:p w:rsidR="003573C0" w:rsidRPr="00F63071" w:rsidRDefault="003573C0" w:rsidP="003573C0">
      <w:pPr>
        <w:spacing w:after="60" w:line="240" w:lineRule="auto"/>
        <w:rPr>
          <w:rFonts w:ascii="Tahoma" w:hAnsi="Tahoma" w:cs="Tahoma"/>
          <w:sz w:val="20"/>
          <w:szCs w:val="20"/>
        </w:rPr>
      </w:pPr>
      <w:r w:rsidRPr="00F63071">
        <w:rPr>
          <w:rFonts w:ascii="Tahoma" w:hAnsi="Tahoma" w:cs="Tahoma"/>
          <w:sz w:val="20"/>
          <w:szCs w:val="20"/>
        </w:rPr>
        <w:tab/>
        <w:t>telefon:</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t>+420 417 510 930</w:t>
      </w:r>
    </w:p>
    <w:p w:rsidR="003573C0" w:rsidRPr="00F63071" w:rsidRDefault="003573C0" w:rsidP="003573C0">
      <w:pPr>
        <w:spacing w:after="60" w:line="240" w:lineRule="auto"/>
        <w:rPr>
          <w:rFonts w:ascii="Tahoma" w:hAnsi="Tahoma" w:cs="Tahoma"/>
          <w:sz w:val="20"/>
          <w:szCs w:val="20"/>
        </w:rPr>
      </w:pPr>
      <w:r w:rsidRPr="00F63071">
        <w:rPr>
          <w:rFonts w:ascii="Tahoma" w:hAnsi="Tahoma" w:cs="Tahoma"/>
          <w:sz w:val="20"/>
          <w:szCs w:val="20"/>
        </w:rPr>
        <w:tab/>
        <w:t>bankovní spojení:</w:t>
      </w:r>
      <w:r w:rsidRPr="00F63071">
        <w:rPr>
          <w:rFonts w:ascii="Tahoma" w:hAnsi="Tahoma" w:cs="Tahoma"/>
          <w:sz w:val="20"/>
          <w:szCs w:val="20"/>
        </w:rPr>
        <w:tab/>
      </w:r>
      <w:r w:rsidRPr="00F63071">
        <w:rPr>
          <w:rFonts w:ascii="Tahoma" w:hAnsi="Tahoma" w:cs="Tahoma"/>
          <w:sz w:val="20"/>
          <w:szCs w:val="20"/>
        </w:rPr>
        <w:tab/>
        <w:t xml:space="preserve">Komerční banka </w:t>
      </w:r>
    </w:p>
    <w:p w:rsidR="003573C0" w:rsidRPr="00F63071" w:rsidRDefault="003573C0" w:rsidP="003573C0">
      <w:pPr>
        <w:spacing w:after="60" w:line="240" w:lineRule="auto"/>
        <w:rPr>
          <w:rFonts w:ascii="Tahoma" w:hAnsi="Tahoma" w:cs="Tahoma"/>
          <w:sz w:val="20"/>
          <w:szCs w:val="20"/>
        </w:rPr>
      </w:pPr>
      <w:r w:rsidRPr="00F63071">
        <w:rPr>
          <w:rFonts w:ascii="Tahoma" w:hAnsi="Tahoma" w:cs="Tahoma"/>
          <w:sz w:val="20"/>
          <w:szCs w:val="20"/>
        </w:rPr>
        <w:tab/>
        <w:t>číslo účtu:</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t>226 – 501/0100</w:t>
      </w:r>
    </w:p>
    <w:p w:rsidR="003573C0" w:rsidRPr="00F63071" w:rsidRDefault="003573C0" w:rsidP="003573C0">
      <w:pPr>
        <w:spacing w:after="60" w:line="240" w:lineRule="auto"/>
        <w:ind w:left="3540" w:hanging="2832"/>
        <w:rPr>
          <w:rFonts w:ascii="Tahoma" w:hAnsi="Tahoma" w:cs="Tahoma"/>
          <w:sz w:val="20"/>
          <w:szCs w:val="20"/>
        </w:rPr>
      </w:pPr>
      <w:r w:rsidRPr="00F63071">
        <w:rPr>
          <w:rFonts w:ascii="Tahoma" w:hAnsi="Tahoma" w:cs="Tahoma"/>
          <w:sz w:val="20"/>
          <w:szCs w:val="20"/>
        </w:rPr>
        <w:t>zastoupený:</w:t>
      </w:r>
      <w:r w:rsidRPr="00F63071">
        <w:rPr>
          <w:rFonts w:ascii="Tahoma" w:hAnsi="Tahoma" w:cs="Tahoma"/>
          <w:sz w:val="20"/>
          <w:szCs w:val="20"/>
        </w:rPr>
        <w:tab/>
      </w:r>
      <w:r w:rsidRPr="0064454F">
        <w:rPr>
          <w:rFonts w:ascii="Tahoma" w:hAnsi="Tahoma" w:cs="Tahoma"/>
          <w:sz w:val="20"/>
          <w:szCs w:val="20"/>
        </w:rPr>
        <w:t xml:space="preserve">Bc. </w:t>
      </w:r>
      <w:r w:rsidR="003C5E8C">
        <w:rPr>
          <w:rFonts w:ascii="Tahoma" w:hAnsi="Tahoma" w:cs="Tahoma"/>
          <w:sz w:val="20"/>
          <w:szCs w:val="20"/>
        </w:rPr>
        <w:t>Jarmilou Svobodovou</w:t>
      </w:r>
      <w:r w:rsidRPr="0064454F">
        <w:rPr>
          <w:rFonts w:ascii="Tahoma" w:hAnsi="Tahoma" w:cs="Tahoma"/>
          <w:sz w:val="20"/>
          <w:szCs w:val="20"/>
        </w:rPr>
        <w:t>, vedoucí odboru školství, kultury a sportu Magistrátu města Teplice</w:t>
      </w:r>
    </w:p>
    <w:p w:rsidR="003573C0" w:rsidRPr="00F63071" w:rsidRDefault="003573C0" w:rsidP="003573C0">
      <w:pPr>
        <w:spacing w:after="60" w:line="240" w:lineRule="auto"/>
        <w:ind w:firstLine="708"/>
        <w:rPr>
          <w:rFonts w:ascii="Tahoma" w:hAnsi="Tahoma" w:cs="Tahoma"/>
          <w:sz w:val="20"/>
          <w:szCs w:val="20"/>
        </w:rPr>
      </w:pPr>
      <w:r w:rsidRPr="00F63071">
        <w:rPr>
          <w:rFonts w:ascii="Tahoma" w:hAnsi="Tahoma" w:cs="Tahoma"/>
          <w:sz w:val="20"/>
          <w:szCs w:val="20"/>
        </w:rPr>
        <w:t>oprávnění k jednání:</w:t>
      </w:r>
    </w:p>
    <w:p w:rsidR="00F96445" w:rsidRPr="00F96445" w:rsidRDefault="003573C0" w:rsidP="00F96445">
      <w:pPr>
        <w:pStyle w:val="Default"/>
        <w:ind w:left="3540" w:hanging="2124"/>
        <w:rPr>
          <w:sz w:val="20"/>
        </w:rPr>
      </w:pPr>
      <w:r w:rsidRPr="00F63071">
        <w:rPr>
          <w:sz w:val="20"/>
          <w:szCs w:val="20"/>
        </w:rPr>
        <w:t>ve věcech smluvních:</w:t>
      </w:r>
      <w:r w:rsidRPr="00F63071">
        <w:rPr>
          <w:sz w:val="20"/>
          <w:szCs w:val="20"/>
        </w:rPr>
        <w:tab/>
      </w:r>
      <w:r w:rsidR="00F96445">
        <w:rPr>
          <w:sz w:val="20"/>
          <w:szCs w:val="20"/>
        </w:rPr>
        <w:t>Bc. Jarmila Svobodová, vedoucí odboru školství, kultury a sportu Magistrátu města</w:t>
      </w:r>
      <w:r w:rsidR="00F96445" w:rsidRPr="00F96445">
        <w:t xml:space="preserve"> </w:t>
      </w:r>
      <w:r w:rsidR="00F96445" w:rsidRPr="00F96445">
        <w:rPr>
          <w:sz w:val="20"/>
        </w:rPr>
        <w:t>Teplice</w:t>
      </w:r>
    </w:p>
    <w:p w:rsidR="003573C0" w:rsidRPr="00F63071" w:rsidRDefault="003573C0" w:rsidP="003C5E8C">
      <w:pPr>
        <w:pStyle w:val="Default"/>
        <w:ind w:left="3540" w:hanging="2124"/>
        <w:rPr>
          <w:sz w:val="20"/>
          <w:szCs w:val="20"/>
          <w:shd w:val="clear" w:color="auto" w:fill="C0C0C0"/>
        </w:rPr>
      </w:pPr>
      <w:r w:rsidRPr="00F63071">
        <w:rPr>
          <w:sz w:val="20"/>
          <w:szCs w:val="20"/>
        </w:rPr>
        <w:t>ve věcech technických:</w:t>
      </w:r>
      <w:r w:rsidRPr="00F63071">
        <w:rPr>
          <w:sz w:val="20"/>
          <w:szCs w:val="20"/>
        </w:rPr>
        <w:tab/>
      </w:r>
      <w:r w:rsidR="00B71104">
        <w:rPr>
          <w:sz w:val="20"/>
          <w:szCs w:val="20"/>
        </w:rPr>
        <w:t>Bc. Šárka Marešová, vedoucí oddělení investic a realizací</w:t>
      </w:r>
      <w:r w:rsidR="003C5E8C">
        <w:rPr>
          <w:sz w:val="20"/>
          <w:szCs w:val="20"/>
        </w:rPr>
        <w:t xml:space="preserve"> Magistrátu města Teplice +420 606 885 072</w:t>
      </w:r>
    </w:p>
    <w:p w:rsidR="003573C0" w:rsidRDefault="003573C0" w:rsidP="003573C0">
      <w:pPr>
        <w:spacing w:after="60" w:line="240" w:lineRule="auto"/>
        <w:rPr>
          <w:rFonts w:ascii="Tahoma" w:hAnsi="Tahoma" w:cs="Tahoma"/>
          <w:sz w:val="20"/>
          <w:szCs w:val="20"/>
        </w:rPr>
      </w:pPr>
      <w:r w:rsidRPr="00F63071">
        <w:rPr>
          <w:rFonts w:ascii="Tahoma" w:hAnsi="Tahoma" w:cs="Tahoma"/>
          <w:sz w:val="20"/>
          <w:szCs w:val="20"/>
        </w:rPr>
        <w:tab/>
      </w:r>
      <w:r w:rsidRPr="00F63071">
        <w:rPr>
          <w:rFonts w:ascii="Tahoma" w:hAnsi="Tahoma" w:cs="Tahoma"/>
          <w:sz w:val="20"/>
          <w:szCs w:val="20"/>
        </w:rPr>
        <w:tab/>
        <w:t>stavební dozor:</w:t>
      </w:r>
      <w:r w:rsidRPr="00F63071">
        <w:rPr>
          <w:rFonts w:ascii="Tahoma" w:hAnsi="Tahoma" w:cs="Tahoma"/>
          <w:sz w:val="20"/>
          <w:szCs w:val="20"/>
        </w:rPr>
        <w:tab/>
      </w:r>
      <w:r w:rsidRPr="00F63071">
        <w:rPr>
          <w:rFonts w:ascii="Tahoma" w:hAnsi="Tahoma" w:cs="Tahoma"/>
          <w:sz w:val="20"/>
          <w:szCs w:val="20"/>
        </w:rPr>
        <w:tab/>
      </w:r>
      <w:r w:rsidR="00B71104">
        <w:rPr>
          <w:rFonts w:ascii="Tahoma" w:hAnsi="Tahoma" w:cs="Tahoma"/>
          <w:sz w:val="20"/>
          <w:szCs w:val="20"/>
        </w:rPr>
        <w:t>Ing. Josef Brejcha,</w:t>
      </w:r>
      <w:r w:rsidRPr="00F63071">
        <w:rPr>
          <w:rFonts w:ascii="Tahoma" w:hAnsi="Tahoma" w:cs="Tahoma"/>
          <w:sz w:val="20"/>
          <w:szCs w:val="20"/>
        </w:rPr>
        <w:t xml:space="preserve"> tel.: </w:t>
      </w:r>
      <w:r w:rsidR="00B71104">
        <w:rPr>
          <w:rFonts w:ascii="Tahoma" w:hAnsi="Tahoma" w:cs="Tahoma"/>
          <w:sz w:val="20"/>
          <w:szCs w:val="20"/>
        </w:rPr>
        <w:t>+420 773 463</w:t>
      </w:r>
      <w:r w:rsidR="000D0D0D">
        <w:rPr>
          <w:rFonts w:ascii="Tahoma" w:hAnsi="Tahoma" w:cs="Tahoma"/>
          <w:sz w:val="20"/>
          <w:szCs w:val="20"/>
        </w:rPr>
        <w:t> </w:t>
      </w:r>
      <w:r w:rsidR="00B71104">
        <w:rPr>
          <w:rFonts w:ascii="Tahoma" w:hAnsi="Tahoma" w:cs="Tahoma"/>
          <w:sz w:val="20"/>
          <w:szCs w:val="20"/>
        </w:rPr>
        <w:t>657</w:t>
      </w:r>
    </w:p>
    <w:p w:rsidR="000D0D0D" w:rsidRDefault="000D0D0D" w:rsidP="003573C0">
      <w:pPr>
        <w:spacing w:after="6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Ing. David Tunkl, tel.: +420 724 072 968</w:t>
      </w:r>
    </w:p>
    <w:p w:rsidR="000D0D0D" w:rsidRPr="00F63071" w:rsidRDefault="000D0D0D" w:rsidP="003573C0">
      <w:pPr>
        <w:spacing w:after="60" w:line="240" w:lineRule="auto"/>
        <w:rPr>
          <w:rFonts w:ascii="Tahoma" w:hAnsi="Tahoma" w:cs="Tahoma"/>
          <w:sz w:val="20"/>
          <w:szCs w:val="20"/>
          <w:shd w:val="clear" w:color="auto" w:fill="C0C0C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Ing. Martin Toman, tel.: +420 777 342 249</w:t>
      </w:r>
    </w:p>
    <w:p w:rsidR="003573C0" w:rsidRPr="00F63071" w:rsidRDefault="003573C0" w:rsidP="003573C0">
      <w:pPr>
        <w:spacing w:after="60" w:line="240" w:lineRule="auto"/>
        <w:rPr>
          <w:rFonts w:ascii="Tahoma" w:hAnsi="Tahoma" w:cs="Tahoma"/>
          <w:b/>
          <w:sz w:val="20"/>
          <w:szCs w:val="20"/>
        </w:rPr>
      </w:pPr>
    </w:p>
    <w:p w:rsidR="003573C0" w:rsidRPr="00F63071" w:rsidRDefault="003573C0" w:rsidP="003573C0">
      <w:pPr>
        <w:spacing w:after="60" w:line="240" w:lineRule="auto"/>
        <w:rPr>
          <w:rFonts w:ascii="Tahoma" w:hAnsi="Tahoma" w:cs="Tahoma"/>
          <w:b/>
          <w:sz w:val="20"/>
          <w:szCs w:val="20"/>
        </w:rPr>
      </w:pPr>
      <w:r w:rsidRPr="00F63071">
        <w:rPr>
          <w:rFonts w:ascii="Tahoma" w:hAnsi="Tahoma" w:cs="Tahoma"/>
          <w:b/>
          <w:sz w:val="20"/>
          <w:szCs w:val="20"/>
        </w:rPr>
        <w:t>Z h o t o v i t e l :</w:t>
      </w:r>
      <w:r w:rsidRPr="00F63071">
        <w:rPr>
          <w:rFonts w:ascii="Tahoma" w:hAnsi="Tahoma" w:cs="Tahoma"/>
          <w:b/>
          <w:sz w:val="20"/>
          <w:szCs w:val="20"/>
        </w:rPr>
        <w:tab/>
      </w:r>
      <w:r w:rsidRPr="00F63071">
        <w:rPr>
          <w:rFonts w:ascii="Tahoma" w:hAnsi="Tahoma" w:cs="Tahoma"/>
          <w:b/>
          <w:sz w:val="20"/>
          <w:szCs w:val="20"/>
        </w:rPr>
        <w:tab/>
      </w:r>
      <w:r w:rsidRPr="00F63071">
        <w:rPr>
          <w:rFonts w:ascii="Tahoma" w:hAnsi="Tahoma" w:cs="Tahoma"/>
          <w:b/>
          <w:sz w:val="20"/>
          <w:szCs w:val="20"/>
        </w:rPr>
        <w:tab/>
      </w:r>
      <w:r w:rsidR="00D70FE8">
        <w:rPr>
          <w:rFonts w:ascii="Tahoma" w:hAnsi="Tahoma" w:cs="Tahoma"/>
          <w:b/>
          <w:sz w:val="20"/>
          <w:szCs w:val="20"/>
        </w:rPr>
        <w:t>SYNER</w:t>
      </w:r>
      <w:r w:rsidR="00555C86">
        <w:rPr>
          <w:rFonts w:ascii="Tahoma" w:hAnsi="Tahoma" w:cs="Tahoma"/>
          <w:b/>
          <w:sz w:val="20"/>
          <w:szCs w:val="20"/>
        </w:rPr>
        <w:t>,</w:t>
      </w:r>
      <w:r w:rsidR="00D70FE8">
        <w:rPr>
          <w:rFonts w:ascii="Tahoma" w:hAnsi="Tahoma" w:cs="Tahoma"/>
          <w:b/>
          <w:sz w:val="20"/>
          <w:szCs w:val="20"/>
        </w:rPr>
        <w:t xml:space="preserve"> s.r.o.</w:t>
      </w:r>
    </w:p>
    <w:p w:rsidR="003573C0" w:rsidRPr="00F63071" w:rsidRDefault="003573C0" w:rsidP="003573C0">
      <w:pPr>
        <w:spacing w:after="60" w:line="240" w:lineRule="auto"/>
        <w:jc w:val="both"/>
        <w:rPr>
          <w:rFonts w:ascii="Tahoma" w:hAnsi="Tahoma" w:cs="Tahoma"/>
          <w:sz w:val="20"/>
          <w:szCs w:val="20"/>
        </w:rPr>
      </w:pPr>
    </w:p>
    <w:p w:rsidR="003573C0" w:rsidRPr="00F63071" w:rsidRDefault="003573C0" w:rsidP="003573C0">
      <w:pPr>
        <w:spacing w:after="60" w:line="240" w:lineRule="auto"/>
        <w:rPr>
          <w:rFonts w:ascii="Tahoma" w:hAnsi="Tahoma" w:cs="Tahoma"/>
          <w:sz w:val="20"/>
          <w:szCs w:val="20"/>
          <w:shd w:val="clear" w:color="auto" w:fill="C0C0C0"/>
        </w:rPr>
      </w:pPr>
      <w:r w:rsidRPr="00F63071">
        <w:rPr>
          <w:rFonts w:ascii="Tahoma" w:hAnsi="Tahoma" w:cs="Tahoma"/>
          <w:sz w:val="20"/>
          <w:szCs w:val="20"/>
        </w:rPr>
        <w:tab/>
        <w:t>se sídlem:</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00D70FE8">
        <w:rPr>
          <w:rFonts w:ascii="Tahoma" w:hAnsi="Tahoma" w:cs="Tahoma"/>
          <w:sz w:val="20"/>
          <w:szCs w:val="20"/>
        </w:rPr>
        <w:t>Dr. Milady Horákové 580/7, 460 01 Liberec 4</w:t>
      </w:r>
    </w:p>
    <w:p w:rsidR="003573C0" w:rsidRPr="00F63071" w:rsidRDefault="003573C0" w:rsidP="003573C0">
      <w:pPr>
        <w:spacing w:after="60" w:line="240" w:lineRule="auto"/>
        <w:rPr>
          <w:rFonts w:ascii="Tahoma" w:hAnsi="Tahoma" w:cs="Tahoma"/>
          <w:sz w:val="20"/>
          <w:szCs w:val="20"/>
          <w:shd w:val="clear" w:color="auto" w:fill="C0C0C0"/>
        </w:rPr>
      </w:pPr>
      <w:r w:rsidRPr="00F63071">
        <w:rPr>
          <w:rFonts w:ascii="Tahoma" w:hAnsi="Tahoma" w:cs="Tahoma"/>
          <w:sz w:val="20"/>
          <w:szCs w:val="20"/>
        </w:rPr>
        <w:tab/>
        <w:t>IČO:</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00D70FE8">
        <w:rPr>
          <w:rFonts w:ascii="Tahoma" w:hAnsi="Tahoma" w:cs="Tahoma"/>
          <w:sz w:val="20"/>
          <w:szCs w:val="20"/>
        </w:rPr>
        <w:t>48292516</w:t>
      </w:r>
    </w:p>
    <w:p w:rsidR="003573C0" w:rsidRPr="00F63071" w:rsidRDefault="003573C0" w:rsidP="003573C0">
      <w:pPr>
        <w:spacing w:after="60" w:line="240" w:lineRule="auto"/>
        <w:rPr>
          <w:rFonts w:ascii="Tahoma" w:hAnsi="Tahoma" w:cs="Tahoma"/>
          <w:sz w:val="20"/>
          <w:szCs w:val="20"/>
          <w:shd w:val="clear" w:color="auto" w:fill="C0C0C0"/>
        </w:rPr>
      </w:pPr>
      <w:r w:rsidRPr="00F63071">
        <w:rPr>
          <w:rFonts w:ascii="Tahoma" w:hAnsi="Tahoma" w:cs="Tahoma"/>
          <w:sz w:val="20"/>
          <w:szCs w:val="20"/>
        </w:rPr>
        <w:tab/>
        <w:t>DIČ:</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00D70FE8">
        <w:rPr>
          <w:rFonts w:ascii="Tahoma" w:hAnsi="Tahoma" w:cs="Tahoma"/>
          <w:sz w:val="20"/>
          <w:szCs w:val="20"/>
        </w:rPr>
        <w:t>CZ48292516</w:t>
      </w:r>
    </w:p>
    <w:p w:rsidR="003573C0" w:rsidRPr="00F63071" w:rsidRDefault="003573C0" w:rsidP="003573C0">
      <w:pPr>
        <w:spacing w:after="60" w:line="240" w:lineRule="auto"/>
        <w:rPr>
          <w:rFonts w:ascii="Tahoma" w:hAnsi="Tahoma" w:cs="Tahoma"/>
          <w:sz w:val="20"/>
          <w:szCs w:val="20"/>
          <w:shd w:val="clear" w:color="auto" w:fill="C0C0C0"/>
        </w:rPr>
      </w:pPr>
      <w:r w:rsidRPr="00F63071">
        <w:rPr>
          <w:rFonts w:ascii="Tahoma" w:hAnsi="Tahoma" w:cs="Tahoma"/>
          <w:sz w:val="20"/>
          <w:szCs w:val="20"/>
        </w:rPr>
        <w:tab/>
        <w:t>telefon:</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00D70FE8">
        <w:rPr>
          <w:rFonts w:ascii="Tahoma" w:hAnsi="Tahoma" w:cs="Tahoma"/>
          <w:sz w:val="20"/>
          <w:szCs w:val="20"/>
        </w:rPr>
        <w:t>+420 </w:t>
      </w:r>
      <w:r w:rsidR="00F96445">
        <w:rPr>
          <w:rFonts w:ascii="Tahoma" w:hAnsi="Tahoma" w:cs="Tahoma"/>
          <w:sz w:val="20"/>
          <w:szCs w:val="20"/>
        </w:rPr>
        <w:t>488</w:t>
      </w:r>
      <w:r w:rsidR="00D70FE8">
        <w:rPr>
          <w:rFonts w:ascii="Tahoma" w:hAnsi="Tahoma" w:cs="Tahoma"/>
          <w:sz w:val="20"/>
          <w:szCs w:val="20"/>
        </w:rPr>
        <w:t> </w:t>
      </w:r>
      <w:r w:rsidR="00F96445">
        <w:rPr>
          <w:rFonts w:ascii="Tahoma" w:hAnsi="Tahoma" w:cs="Tahoma"/>
          <w:sz w:val="20"/>
          <w:szCs w:val="20"/>
        </w:rPr>
        <w:t>124</w:t>
      </w:r>
      <w:r w:rsidR="00D70FE8">
        <w:rPr>
          <w:rFonts w:ascii="Tahoma" w:hAnsi="Tahoma" w:cs="Tahoma"/>
          <w:sz w:val="20"/>
          <w:szCs w:val="20"/>
        </w:rPr>
        <w:t xml:space="preserve"> </w:t>
      </w:r>
      <w:r w:rsidR="00F96445">
        <w:rPr>
          <w:rFonts w:ascii="Tahoma" w:hAnsi="Tahoma" w:cs="Tahoma"/>
          <w:sz w:val="20"/>
          <w:szCs w:val="20"/>
        </w:rPr>
        <w:t>222</w:t>
      </w:r>
    </w:p>
    <w:p w:rsidR="003573C0" w:rsidRPr="00F63071" w:rsidRDefault="003573C0" w:rsidP="003573C0">
      <w:pPr>
        <w:spacing w:after="60" w:line="240" w:lineRule="auto"/>
        <w:rPr>
          <w:rFonts w:ascii="Tahoma" w:hAnsi="Tahoma" w:cs="Tahoma"/>
          <w:sz w:val="20"/>
          <w:szCs w:val="20"/>
          <w:shd w:val="clear" w:color="auto" w:fill="C0C0C0"/>
        </w:rPr>
      </w:pPr>
      <w:r w:rsidRPr="00F63071">
        <w:rPr>
          <w:rFonts w:ascii="Tahoma" w:hAnsi="Tahoma" w:cs="Tahoma"/>
          <w:sz w:val="20"/>
          <w:szCs w:val="20"/>
        </w:rPr>
        <w:tab/>
        <w:t xml:space="preserve">bankovní spojení:  </w:t>
      </w:r>
      <w:r w:rsidRPr="00F63071">
        <w:rPr>
          <w:rFonts w:ascii="Tahoma" w:hAnsi="Tahoma" w:cs="Tahoma"/>
          <w:sz w:val="20"/>
          <w:szCs w:val="20"/>
        </w:rPr>
        <w:tab/>
      </w:r>
      <w:r w:rsidRPr="00F63071">
        <w:rPr>
          <w:rFonts w:ascii="Tahoma" w:hAnsi="Tahoma" w:cs="Tahoma"/>
          <w:sz w:val="20"/>
          <w:szCs w:val="20"/>
        </w:rPr>
        <w:tab/>
      </w:r>
      <w:r w:rsidR="00F96445" w:rsidRPr="00F96445">
        <w:rPr>
          <w:rFonts w:ascii="Tahoma" w:hAnsi="Tahoma" w:cs="Tahoma"/>
          <w:sz w:val="20"/>
          <w:szCs w:val="20"/>
        </w:rPr>
        <w:t>Komerční banka</w:t>
      </w:r>
      <w:r w:rsidR="001F7E9C">
        <w:rPr>
          <w:rFonts w:ascii="Tahoma" w:hAnsi="Tahoma" w:cs="Tahoma"/>
          <w:sz w:val="20"/>
          <w:szCs w:val="20"/>
        </w:rPr>
        <w:t>,</w:t>
      </w:r>
      <w:r w:rsidR="00F96445" w:rsidRPr="00F96445">
        <w:rPr>
          <w:rFonts w:ascii="Tahoma" w:hAnsi="Tahoma" w:cs="Tahoma"/>
          <w:sz w:val="20"/>
          <w:szCs w:val="20"/>
        </w:rPr>
        <w:t xml:space="preserve"> a.s.</w:t>
      </w:r>
    </w:p>
    <w:p w:rsidR="003573C0" w:rsidRPr="00F63071" w:rsidRDefault="003573C0" w:rsidP="003573C0">
      <w:pPr>
        <w:spacing w:after="60" w:line="240" w:lineRule="auto"/>
        <w:rPr>
          <w:rFonts w:ascii="Tahoma" w:hAnsi="Tahoma" w:cs="Tahoma"/>
          <w:sz w:val="20"/>
          <w:szCs w:val="20"/>
          <w:shd w:val="clear" w:color="auto" w:fill="C0C0C0"/>
        </w:rPr>
      </w:pPr>
      <w:r w:rsidRPr="00F63071">
        <w:rPr>
          <w:rFonts w:ascii="Tahoma" w:hAnsi="Tahoma" w:cs="Tahoma"/>
          <w:sz w:val="20"/>
          <w:szCs w:val="20"/>
        </w:rPr>
        <w:tab/>
        <w:t xml:space="preserve">číslo účtu:             </w:t>
      </w:r>
      <w:r w:rsidRPr="00F63071">
        <w:rPr>
          <w:rFonts w:ascii="Tahoma" w:hAnsi="Tahoma" w:cs="Tahoma"/>
          <w:sz w:val="20"/>
          <w:szCs w:val="20"/>
        </w:rPr>
        <w:tab/>
      </w:r>
      <w:r w:rsidRPr="00F63071">
        <w:rPr>
          <w:rFonts w:ascii="Tahoma" w:hAnsi="Tahoma" w:cs="Tahoma"/>
          <w:sz w:val="20"/>
          <w:szCs w:val="20"/>
        </w:rPr>
        <w:tab/>
      </w:r>
      <w:r w:rsidR="00F96445">
        <w:rPr>
          <w:rFonts w:ascii="Tahoma" w:hAnsi="Tahoma" w:cs="Tahoma"/>
          <w:sz w:val="20"/>
          <w:szCs w:val="20"/>
        </w:rPr>
        <w:t>53001461/0100</w:t>
      </w:r>
    </w:p>
    <w:p w:rsidR="00F96445" w:rsidRDefault="003573C0" w:rsidP="00F96445">
      <w:pPr>
        <w:spacing w:after="60" w:line="240" w:lineRule="auto"/>
        <w:rPr>
          <w:rFonts w:ascii="Tahoma" w:hAnsi="Tahoma" w:cs="Tahoma"/>
          <w:sz w:val="20"/>
          <w:szCs w:val="20"/>
        </w:rPr>
      </w:pPr>
      <w:r w:rsidRPr="00F63071">
        <w:rPr>
          <w:rFonts w:ascii="Tahoma" w:hAnsi="Tahoma" w:cs="Tahoma"/>
          <w:sz w:val="20"/>
          <w:szCs w:val="20"/>
        </w:rPr>
        <w:tab/>
        <w:t>zastoupený:</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00F96445">
        <w:rPr>
          <w:rFonts w:ascii="Tahoma" w:hAnsi="Tahoma" w:cs="Tahoma"/>
          <w:sz w:val="20"/>
          <w:szCs w:val="20"/>
        </w:rPr>
        <w:t xml:space="preserve">JUDr. Robertem </w:t>
      </w:r>
      <w:proofErr w:type="spellStart"/>
      <w:r w:rsidR="00F96445">
        <w:rPr>
          <w:rFonts w:ascii="Tahoma" w:hAnsi="Tahoma" w:cs="Tahoma"/>
          <w:sz w:val="20"/>
          <w:szCs w:val="20"/>
        </w:rPr>
        <w:t>Špottem</w:t>
      </w:r>
      <w:proofErr w:type="spellEnd"/>
      <w:r w:rsidR="00F96445">
        <w:rPr>
          <w:rFonts w:ascii="Tahoma" w:hAnsi="Tahoma" w:cs="Tahoma"/>
          <w:sz w:val="20"/>
          <w:szCs w:val="20"/>
        </w:rPr>
        <w:t xml:space="preserve">, MBA, jednatelem </w:t>
      </w:r>
    </w:p>
    <w:p w:rsidR="00226140" w:rsidRDefault="00226140" w:rsidP="00F96445">
      <w:pPr>
        <w:spacing w:after="6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Ing. Daliborem Kobrlem, jednatelem</w:t>
      </w:r>
    </w:p>
    <w:p w:rsidR="00226140" w:rsidRDefault="00226140" w:rsidP="00F96445">
      <w:pPr>
        <w:spacing w:after="6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Ing. Lubošem Váňou, jednatelem</w:t>
      </w:r>
    </w:p>
    <w:p w:rsidR="003573C0" w:rsidRPr="00F63071" w:rsidRDefault="003573C0" w:rsidP="00F96445">
      <w:pPr>
        <w:spacing w:after="60" w:line="240" w:lineRule="auto"/>
        <w:rPr>
          <w:rFonts w:ascii="Tahoma" w:hAnsi="Tahoma" w:cs="Tahoma"/>
          <w:sz w:val="20"/>
          <w:szCs w:val="20"/>
        </w:rPr>
      </w:pPr>
      <w:r w:rsidRPr="00F63071">
        <w:rPr>
          <w:rFonts w:ascii="Tahoma" w:hAnsi="Tahoma" w:cs="Tahoma"/>
          <w:sz w:val="20"/>
          <w:szCs w:val="20"/>
        </w:rPr>
        <w:lastRenderedPageBreak/>
        <w:t xml:space="preserve">zmocnění k jednání: </w:t>
      </w:r>
    </w:p>
    <w:p w:rsidR="003573C0" w:rsidRPr="00F63071" w:rsidRDefault="003573C0" w:rsidP="003573C0">
      <w:pPr>
        <w:spacing w:after="60" w:line="240" w:lineRule="auto"/>
        <w:rPr>
          <w:rFonts w:ascii="Tahoma" w:hAnsi="Tahoma" w:cs="Tahoma"/>
          <w:sz w:val="20"/>
          <w:szCs w:val="20"/>
          <w:shd w:val="clear" w:color="auto" w:fill="C0C0C0"/>
        </w:rPr>
      </w:pPr>
      <w:r w:rsidRPr="00F63071">
        <w:rPr>
          <w:rFonts w:ascii="Tahoma" w:hAnsi="Tahoma" w:cs="Tahoma"/>
          <w:sz w:val="20"/>
          <w:szCs w:val="20"/>
        </w:rPr>
        <w:tab/>
      </w:r>
      <w:r w:rsidRPr="00F63071">
        <w:rPr>
          <w:rFonts w:ascii="Tahoma" w:hAnsi="Tahoma" w:cs="Tahoma"/>
          <w:sz w:val="20"/>
          <w:szCs w:val="20"/>
        </w:rPr>
        <w:tab/>
        <w:t>ve věcech smluvních:</w:t>
      </w:r>
      <w:r w:rsidRPr="00F63071">
        <w:rPr>
          <w:rFonts w:ascii="Tahoma" w:hAnsi="Tahoma" w:cs="Tahoma"/>
          <w:sz w:val="20"/>
          <w:szCs w:val="20"/>
        </w:rPr>
        <w:tab/>
      </w:r>
      <w:r w:rsidR="00226140">
        <w:rPr>
          <w:rFonts w:ascii="Tahoma" w:hAnsi="Tahoma" w:cs="Tahoma"/>
          <w:sz w:val="20"/>
          <w:szCs w:val="20"/>
        </w:rPr>
        <w:t>Ing. Miroslav Kot, obchodní ředitel</w:t>
      </w:r>
    </w:p>
    <w:p w:rsidR="003573C0" w:rsidRPr="00F63071" w:rsidRDefault="003573C0" w:rsidP="003573C0">
      <w:pPr>
        <w:spacing w:after="60" w:line="240" w:lineRule="auto"/>
        <w:ind w:left="708" w:firstLine="708"/>
        <w:rPr>
          <w:rFonts w:ascii="Tahoma" w:hAnsi="Tahoma" w:cs="Tahoma"/>
          <w:sz w:val="20"/>
          <w:szCs w:val="20"/>
          <w:shd w:val="clear" w:color="auto" w:fill="C0C0C0"/>
        </w:rPr>
      </w:pPr>
      <w:r w:rsidRPr="00F63071">
        <w:rPr>
          <w:rFonts w:ascii="Tahoma" w:hAnsi="Tahoma" w:cs="Tahoma"/>
          <w:sz w:val="20"/>
          <w:szCs w:val="20"/>
        </w:rPr>
        <w:t>ve věcech technických:</w:t>
      </w:r>
      <w:r w:rsidRPr="00F63071">
        <w:rPr>
          <w:rFonts w:ascii="Tahoma" w:hAnsi="Tahoma" w:cs="Tahoma"/>
          <w:sz w:val="20"/>
          <w:szCs w:val="20"/>
        </w:rPr>
        <w:tab/>
      </w:r>
      <w:r w:rsidR="00226140">
        <w:rPr>
          <w:rFonts w:ascii="Tahoma" w:hAnsi="Tahoma" w:cs="Tahoma"/>
          <w:sz w:val="20"/>
          <w:szCs w:val="20"/>
        </w:rPr>
        <w:t>Ing. Václav Brodský, technický ředitel</w:t>
      </w:r>
    </w:p>
    <w:p w:rsidR="003573C0" w:rsidRPr="00F63071" w:rsidRDefault="003573C0" w:rsidP="003573C0">
      <w:pPr>
        <w:spacing w:after="60" w:line="240" w:lineRule="auto"/>
        <w:rPr>
          <w:rFonts w:ascii="Tahoma" w:hAnsi="Tahoma" w:cs="Tahoma"/>
          <w:sz w:val="20"/>
          <w:szCs w:val="20"/>
          <w:shd w:val="clear" w:color="auto" w:fill="C0C0C0"/>
        </w:rPr>
      </w:pPr>
      <w:r w:rsidRPr="00F63071">
        <w:rPr>
          <w:rFonts w:ascii="Tahoma" w:hAnsi="Tahoma" w:cs="Tahoma"/>
          <w:sz w:val="20"/>
          <w:szCs w:val="20"/>
        </w:rPr>
        <w:tab/>
      </w:r>
      <w:r w:rsidRPr="00F63071">
        <w:rPr>
          <w:rFonts w:ascii="Tahoma" w:hAnsi="Tahoma" w:cs="Tahoma"/>
          <w:sz w:val="20"/>
          <w:szCs w:val="20"/>
        </w:rPr>
        <w:tab/>
        <w:t>stavbyvedoucí:</w:t>
      </w:r>
      <w:r w:rsidRPr="00F63071">
        <w:rPr>
          <w:rFonts w:ascii="Tahoma" w:hAnsi="Tahoma" w:cs="Tahoma"/>
          <w:sz w:val="20"/>
          <w:szCs w:val="20"/>
        </w:rPr>
        <w:tab/>
      </w:r>
      <w:r w:rsidRPr="00F63071">
        <w:rPr>
          <w:rFonts w:ascii="Tahoma" w:hAnsi="Tahoma" w:cs="Tahoma"/>
          <w:sz w:val="20"/>
          <w:szCs w:val="20"/>
        </w:rPr>
        <w:tab/>
      </w:r>
      <w:r w:rsidR="00226140">
        <w:rPr>
          <w:rFonts w:ascii="Tahoma" w:hAnsi="Tahoma" w:cs="Tahoma"/>
          <w:sz w:val="20"/>
          <w:szCs w:val="20"/>
        </w:rPr>
        <w:t>Ing. Zdeněk Kubec,</w:t>
      </w:r>
      <w:r w:rsidRPr="00F63071">
        <w:rPr>
          <w:rFonts w:ascii="Tahoma" w:hAnsi="Tahoma" w:cs="Tahoma"/>
          <w:sz w:val="20"/>
          <w:szCs w:val="20"/>
        </w:rPr>
        <w:t xml:space="preserve"> tel.: </w:t>
      </w:r>
      <w:r w:rsidR="00226140">
        <w:rPr>
          <w:rFonts w:ascii="Tahoma" w:hAnsi="Tahoma" w:cs="Tahoma"/>
          <w:sz w:val="20"/>
          <w:szCs w:val="20"/>
        </w:rPr>
        <w:t>+420 731 598 482</w:t>
      </w:r>
    </w:p>
    <w:p w:rsidR="003573C0" w:rsidRPr="00F63071" w:rsidRDefault="003573C0" w:rsidP="003573C0">
      <w:pPr>
        <w:spacing w:after="60" w:line="240" w:lineRule="auto"/>
        <w:rPr>
          <w:rFonts w:ascii="Tahoma" w:hAnsi="Tahoma" w:cs="Tahoma"/>
          <w:sz w:val="20"/>
          <w:szCs w:val="20"/>
          <w:shd w:val="clear" w:color="auto" w:fill="C0C0C0"/>
        </w:rPr>
      </w:pPr>
    </w:p>
    <w:p w:rsidR="003573C0" w:rsidRPr="00F63071" w:rsidRDefault="003573C0" w:rsidP="003573C0">
      <w:pPr>
        <w:spacing w:after="60" w:line="240" w:lineRule="auto"/>
        <w:jc w:val="center"/>
        <w:rPr>
          <w:rFonts w:ascii="Tahoma" w:hAnsi="Tahoma" w:cs="Tahoma"/>
        </w:rPr>
      </w:pPr>
      <w:r w:rsidRPr="00F63071">
        <w:rPr>
          <w:rFonts w:ascii="Tahoma" w:hAnsi="Tahoma" w:cs="Tahoma"/>
        </w:rPr>
        <w:t>Článek II</w:t>
      </w:r>
    </w:p>
    <w:p w:rsidR="003573C0" w:rsidRPr="00F63071" w:rsidRDefault="003573C0" w:rsidP="003573C0">
      <w:pPr>
        <w:spacing w:after="60" w:line="240" w:lineRule="auto"/>
        <w:jc w:val="center"/>
        <w:rPr>
          <w:rFonts w:ascii="Tahoma" w:hAnsi="Tahoma" w:cs="Tahoma"/>
          <w:b/>
        </w:rPr>
      </w:pPr>
      <w:r w:rsidRPr="00F63071">
        <w:rPr>
          <w:rFonts w:ascii="Tahoma" w:hAnsi="Tahoma" w:cs="Tahoma"/>
          <w:b/>
        </w:rPr>
        <w:t>Úvodní ustanovení</w:t>
      </w:r>
    </w:p>
    <w:p w:rsidR="003573C0" w:rsidRPr="00F63071" w:rsidRDefault="003573C0" w:rsidP="003573C0">
      <w:pPr>
        <w:spacing w:after="60" w:line="240" w:lineRule="auto"/>
        <w:jc w:val="center"/>
        <w:rPr>
          <w:rFonts w:ascii="Tahoma" w:hAnsi="Tahoma" w:cs="Tahoma"/>
          <w:sz w:val="20"/>
          <w:szCs w:val="20"/>
        </w:rPr>
      </w:pPr>
    </w:p>
    <w:p w:rsidR="003573C0" w:rsidRPr="00F63071" w:rsidRDefault="003573C0" w:rsidP="003573C0">
      <w:pPr>
        <w:numPr>
          <w:ilvl w:val="1"/>
          <w:numId w:val="3"/>
        </w:numPr>
        <w:tabs>
          <w:tab w:val="num" w:pos="540"/>
        </w:tabs>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3573C0" w:rsidRPr="00F63071" w:rsidRDefault="003573C0" w:rsidP="003573C0">
      <w:pPr>
        <w:numPr>
          <w:ilvl w:val="1"/>
          <w:numId w:val="3"/>
        </w:numPr>
        <w:tabs>
          <w:tab w:val="num" w:pos="540"/>
        </w:tabs>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Tato smlouva je uzavřena na základě výsledku výběru provedeného objednatelem v rámci  </w:t>
      </w:r>
      <w:r>
        <w:rPr>
          <w:rFonts w:ascii="Tahoma" w:hAnsi="Tahoma" w:cs="Tahoma"/>
          <w:sz w:val="20"/>
          <w:szCs w:val="20"/>
        </w:rPr>
        <w:t xml:space="preserve">veřejné </w:t>
      </w:r>
      <w:r w:rsidRPr="00F63071">
        <w:rPr>
          <w:rFonts w:ascii="Tahoma" w:hAnsi="Tahoma" w:cs="Tahoma"/>
          <w:sz w:val="20"/>
          <w:szCs w:val="20"/>
        </w:rPr>
        <w:t>zakázky s názvem „Krytá ledová plocha Na Stínadlech, Teplice“ (dále jen „</w:t>
      </w:r>
      <w:r w:rsidRPr="00F63071">
        <w:rPr>
          <w:rFonts w:ascii="Tahoma" w:hAnsi="Tahoma" w:cs="Tahoma"/>
          <w:i/>
          <w:sz w:val="20"/>
          <w:szCs w:val="20"/>
        </w:rPr>
        <w:t>zakázka</w:t>
      </w:r>
      <w:r w:rsidRPr="00F63071">
        <w:rPr>
          <w:rFonts w:ascii="Tahoma" w:hAnsi="Tahoma" w:cs="Tahoma"/>
          <w:sz w:val="20"/>
          <w:szCs w:val="20"/>
        </w:rPr>
        <w:t xml:space="preserve">“), ve které byla nabídka zhotovitele vybrána jako nejvhodnější. </w:t>
      </w:r>
    </w:p>
    <w:p w:rsidR="003573C0" w:rsidRPr="00F63071" w:rsidRDefault="003573C0" w:rsidP="003573C0">
      <w:pPr>
        <w:numPr>
          <w:ilvl w:val="1"/>
          <w:numId w:val="3"/>
        </w:numPr>
        <w:tabs>
          <w:tab w:val="num" w:pos="540"/>
        </w:tabs>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Zhotovitel prohlašuje, že se detailně seznámil se všemi podklady k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3573C0" w:rsidRPr="00F63071" w:rsidRDefault="003573C0" w:rsidP="003573C0">
      <w:pPr>
        <w:numPr>
          <w:ilvl w:val="1"/>
          <w:numId w:val="3"/>
        </w:numPr>
        <w:tabs>
          <w:tab w:val="num" w:pos="540"/>
        </w:tabs>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Pro jakékoliv technické řešení je vždy rozhodujícím dokumentem projektová dokumentace.</w:t>
      </w:r>
    </w:p>
    <w:p w:rsidR="003573C0" w:rsidRPr="00F63071" w:rsidRDefault="003573C0" w:rsidP="003573C0">
      <w:pPr>
        <w:spacing w:after="60" w:line="240" w:lineRule="auto"/>
        <w:jc w:val="both"/>
        <w:rPr>
          <w:rFonts w:ascii="Tahoma" w:hAnsi="Tahoma" w:cs="Tahoma"/>
          <w:sz w:val="20"/>
          <w:szCs w:val="20"/>
        </w:rPr>
      </w:pPr>
    </w:p>
    <w:p w:rsidR="003573C0" w:rsidRPr="00F63071" w:rsidRDefault="003573C0" w:rsidP="003573C0">
      <w:pPr>
        <w:spacing w:after="60" w:line="240" w:lineRule="auto"/>
        <w:jc w:val="center"/>
        <w:rPr>
          <w:rFonts w:ascii="Tahoma" w:hAnsi="Tahoma" w:cs="Tahoma"/>
        </w:rPr>
      </w:pPr>
      <w:r w:rsidRPr="00F63071">
        <w:rPr>
          <w:rFonts w:ascii="Tahoma" w:hAnsi="Tahoma" w:cs="Tahoma"/>
        </w:rPr>
        <w:t>Článek III</w:t>
      </w:r>
    </w:p>
    <w:p w:rsidR="003573C0" w:rsidRPr="00F63071" w:rsidRDefault="003573C0" w:rsidP="003573C0">
      <w:pPr>
        <w:spacing w:after="60" w:line="240" w:lineRule="auto"/>
        <w:jc w:val="center"/>
        <w:rPr>
          <w:rFonts w:ascii="Tahoma" w:hAnsi="Tahoma" w:cs="Tahoma"/>
          <w:b/>
        </w:rPr>
      </w:pPr>
      <w:r w:rsidRPr="00F63071">
        <w:rPr>
          <w:rFonts w:ascii="Tahoma" w:hAnsi="Tahoma" w:cs="Tahoma"/>
          <w:b/>
        </w:rPr>
        <w:t>Vymezení pojmů</w:t>
      </w:r>
    </w:p>
    <w:p w:rsidR="003573C0" w:rsidRPr="00F63071" w:rsidRDefault="003573C0" w:rsidP="003573C0">
      <w:pPr>
        <w:spacing w:after="60" w:line="240" w:lineRule="auto"/>
        <w:rPr>
          <w:rFonts w:ascii="Tahoma" w:hAnsi="Tahoma" w:cs="Tahoma"/>
          <w:sz w:val="20"/>
          <w:szCs w:val="20"/>
          <w:shd w:val="clear" w:color="auto" w:fill="C0C0C0"/>
        </w:rPr>
      </w:pPr>
    </w:p>
    <w:p w:rsidR="003573C0" w:rsidRPr="00F63071" w:rsidRDefault="003573C0" w:rsidP="003573C0">
      <w:pPr>
        <w:pStyle w:val="Odstavecseseznamem"/>
        <w:numPr>
          <w:ilvl w:val="1"/>
          <w:numId w:val="5"/>
        </w:numPr>
        <w:tabs>
          <w:tab w:val="num" w:pos="540"/>
        </w:tabs>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Smlouva stanoví vymezení pojmů takto:</w:t>
      </w:r>
    </w:p>
    <w:p w:rsidR="003573C0" w:rsidRPr="00F63071" w:rsidRDefault="003573C0" w:rsidP="003573C0">
      <w:pPr>
        <w:numPr>
          <w:ilvl w:val="2"/>
          <w:numId w:val="1"/>
        </w:numPr>
        <w:tabs>
          <w:tab w:val="left" w:pos="540"/>
          <w:tab w:val="left" w:pos="1080"/>
        </w:tabs>
        <w:spacing w:after="60" w:line="240" w:lineRule="auto"/>
        <w:ind w:left="1080" w:hanging="540"/>
        <w:jc w:val="both"/>
        <w:rPr>
          <w:rFonts w:ascii="Tahoma" w:hAnsi="Tahoma" w:cs="Tahoma"/>
          <w:sz w:val="20"/>
          <w:szCs w:val="20"/>
        </w:rPr>
      </w:pPr>
      <w:r w:rsidRPr="00F63071">
        <w:rPr>
          <w:rFonts w:ascii="Tahoma" w:hAnsi="Tahoma" w:cs="Tahoma"/>
          <w:sz w:val="20"/>
          <w:szCs w:val="20"/>
        </w:rPr>
        <w:t>Objednatelem je zadavatel po uzavření smlouvy na plnění zakázky.</w:t>
      </w:r>
    </w:p>
    <w:p w:rsidR="003573C0" w:rsidRPr="00F63071" w:rsidRDefault="003573C0" w:rsidP="003573C0">
      <w:pPr>
        <w:numPr>
          <w:ilvl w:val="2"/>
          <w:numId w:val="1"/>
        </w:numPr>
        <w:tabs>
          <w:tab w:val="left" w:pos="540"/>
          <w:tab w:val="left" w:pos="1080"/>
        </w:tabs>
        <w:spacing w:after="60" w:line="240" w:lineRule="auto"/>
        <w:ind w:left="1080" w:hanging="540"/>
        <w:jc w:val="both"/>
        <w:rPr>
          <w:rFonts w:ascii="Tahoma" w:hAnsi="Tahoma" w:cs="Tahoma"/>
          <w:sz w:val="20"/>
          <w:szCs w:val="20"/>
        </w:rPr>
      </w:pPr>
      <w:r w:rsidRPr="00F63071">
        <w:rPr>
          <w:rFonts w:ascii="Tahoma" w:hAnsi="Tahoma" w:cs="Tahoma"/>
          <w:sz w:val="20"/>
          <w:szCs w:val="20"/>
        </w:rPr>
        <w:t>Zhotovitelem je dodavatel po uzavření smlouvy na plnění zakázky.</w:t>
      </w:r>
    </w:p>
    <w:p w:rsidR="003573C0" w:rsidRPr="00F63071" w:rsidRDefault="003573C0" w:rsidP="003573C0">
      <w:pPr>
        <w:numPr>
          <w:ilvl w:val="2"/>
          <w:numId w:val="1"/>
        </w:numPr>
        <w:tabs>
          <w:tab w:val="left" w:pos="540"/>
          <w:tab w:val="left" w:pos="1080"/>
        </w:tabs>
        <w:spacing w:after="60" w:line="240" w:lineRule="auto"/>
        <w:ind w:left="1080" w:hanging="540"/>
        <w:jc w:val="both"/>
        <w:rPr>
          <w:rFonts w:ascii="Tahoma" w:hAnsi="Tahoma" w:cs="Tahoma"/>
          <w:sz w:val="20"/>
          <w:szCs w:val="20"/>
        </w:rPr>
      </w:pPr>
      <w:proofErr w:type="spellStart"/>
      <w:r>
        <w:rPr>
          <w:rFonts w:ascii="Tahoma" w:hAnsi="Tahoma" w:cs="Tahoma"/>
          <w:sz w:val="20"/>
          <w:szCs w:val="20"/>
        </w:rPr>
        <w:t>Podzhotovitelem</w:t>
      </w:r>
      <w:proofErr w:type="spellEnd"/>
      <w:r>
        <w:rPr>
          <w:rFonts w:ascii="Tahoma" w:hAnsi="Tahoma" w:cs="Tahoma"/>
          <w:sz w:val="20"/>
          <w:szCs w:val="20"/>
        </w:rPr>
        <w:t xml:space="preserve"> je pod</w:t>
      </w:r>
      <w:r w:rsidRPr="00F63071">
        <w:rPr>
          <w:rFonts w:ascii="Tahoma" w:hAnsi="Tahoma" w:cs="Tahoma"/>
          <w:sz w:val="20"/>
          <w:szCs w:val="20"/>
        </w:rPr>
        <w:t>dodavatel po uzavření smlouvy na plnění zakázky.</w:t>
      </w:r>
    </w:p>
    <w:p w:rsidR="003573C0" w:rsidRPr="00F63071" w:rsidRDefault="003573C0" w:rsidP="003573C0">
      <w:pPr>
        <w:numPr>
          <w:ilvl w:val="2"/>
          <w:numId w:val="1"/>
        </w:numPr>
        <w:tabs>
          <w:tab w:val="left" w:pos="540"/>
          <w:tab w:val="left" w:pos="1080"/>
        </w:tabs>
        <w:spacing w:after="60" w:line="240" w:lineRule="auto"/>
        <w:ind w:left="1080" w:hanging="540"/>
        <w:jc w:val="both"/>
        <w:rPr>
          <w:rFonts w:ascii="Tahoma" w:hAnsi="Tahoma" w:cs="Tahoma"/>
          <w:sz w:val="20"/>
          <w:szCs w:val="20"/>
        </w:rPr>
      </w:pPr>
      <w:r w:rsidRPr="00F63071">
        <w:rPr>
          <w:rFonts w:ascii="Tahoma" w:hAnsi="Tahoma" w:cs="Tahoma"/>
          <w:sz w:val="20"/>
          <w:szCs w:val="20"/>
        </w:rPr>
        <w:t>Příslušnou dokumentací je dokumentace zpracovaná v rozsahu stanoveném jiným právním předpisem (vyhláškou č. 230/2012 Sb.).</w:t>
      </w:r>
    </w:p>
    <w:p w:rsidR="003573C0" w:rsidRPr="00F63071" w:rsidRDefault="003573C0" w:rsidP="003573C0">
      <w:pPr>
        <w:numPr>
          <w:ilvl w:val="2"/>
          <w:numId w:val="1"/>
        </w:numPr>
        <w:tabs>
          <w:tab w:val="left" w:pos="540"/>
          <w:tab w:val="left" w:pos="1080"/>
        </w:tabs>
        <w:spacing w:after="60" w:line="240" w:lineRule="auto"/>
        <w:ind w:left="1080" w:hanging="540"/>
        <w:jc w:val="both"/>
        <w:rPr>
          <w:rFonts w:ascii="Tahoma" w:hAnsi="Tahoma" w:cs="Tahoma"/>
          <w:sz w:val="20"/>
          <w:szCs w:val="20"/>
        </w:rPr>
      </w:pPr>
      <w:r w:rsidRPr="00F63071">
        <w:rPr>
          <w:rFonts w:ascii="Tahoma" w:hAnsi="Tahoma" w:cs="Tahoma"/>
          <w:sz w:val="20"/>
          <w:szCs w:val="2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3573C0" w:rsidRDefault="003573C0" w:rsidP="003573C0">
      <w:pPr>
        <w:spacing w:after="60" w:line="240" w:lineRule="auto"/>
        <w:rPr>
          <w:rFonts w:ascii="Tahoma" w:hAnsi="Tahoma" w:cs="Tahoma"/>
          <w:sz w:val="20"/>
          <w:szCs w:val="20"/>
          <w:highlight w:val="lightGray"/>
          <w:shd w:val="clear" w:color="auto" w:fill="C0C0C0"/>
        </w:rPr>
      </w:pPr>
    </w:p>
    <w:p w:rsidR="003573C0" w:rsidRPr="00F63071" w:rsidRDefault="003573C0" w:rsidP="003573C0">
      <w:pPr>
        <w:spacing w:after="60"/>
        <w:jc w:val="center"/>
        <w:rPr>
          <w:rFonts w:ascii="Tahoma" w:hAnsi="Tahoma" w:cs="Tahoma"/>
        </w:rPr>
      </w:pPr>
      <w:r w:rsidRPr="00F63071">
        <w:rPr>
          <w:rFonts w:ascii="Tahoma" w:hAnsi="Tahoma" w:cs="Tahoma"/>
        </w:rPr>
        <w:t>Článek IV</w:t>
      </w:r>
    </w:p>
    <w:p w:rsidR="003573C0" w:rsidRPr="00F63071" w:rsidRDefault="003573C0" w:rsidP="003573C0">
      <w:pPr>
        <w:spacing w:after="60"/>
        <w:jc w:val="center"/>
        <w:rPr>
          <w:rFonts w:ascii="Tahoma" w:hAnsi="Tahoma" w:cs="Tahoma"/>
          <w:b/>
        </w:rPr>
      </w:pPr>
      <w:r w:rsidRPr="00F63071">
        <w:rPr>
          <w:rFonts w:ascii="Tahoma" w:hAnsi="Tahoma" w:cs="Tahoma"/>
          <w:b/>
        </w:rPr>
        <w:t>Předmět smlouvy</w:t>
      </w:r>
    </w:p>
    <w:p w:rsidR="003573C0" w:rsidRPr="00F63071" w:rsidRDefault="003573C0" w:rsidP="003573C0">
      <w:pPr>
        <w:spacing w:after="60"/>
        <w:rPr>
          <w:rFonts w:ascii="Tahoma" w:hAnsi="Tahoma" w:cs="Tahoma"/>
          <w:sz w:val="20"/>
          <w:szCs w:val="20"/>
          <w:shd w:val="clear" w:color="auto" w:fill="C0C0C0"/>
        </w:rPr>
      </w:pPr>
    </w:p>
    <w:p w:rsidR="003573C0" w:rsidRPr="00F63071"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Zhotovitel se zavazuje provést na svůj náklad a nebezpečí pro objednatele níže specifikované stavební dílo a objednatel se zavazuje zaplatit zhotoviteli níže sjednanou cenu za dílo.</w:t>
      </w:r>
    </w:p>
    <w:p w:rsidR="003573C0" w:rsidRPr="00F63071"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Zhotovitel se zavazuje provést stavební dílo s názvem </w:t>
      </w:r>
      <w:r w:rsidRPr="00F63071">
        <w:rPr>
          <w:rFonts w:ascii="Tahoma" w:hAnsi="Tahoma" w:cs="Tahoma"/>
          <w:b/>
          <w:sz w:val="20"/>
          <w:szCs w:val="20"/>
        </w:rPr>
        <w:t xml:space="preserve">„Krytá ledová plocha Na Stínadlech, Teplice“ </w:t>
      </w:r>
      <w:r w:rsidRPr="00F63071">
        <w:rPr>
          <w:rFonts w:ascii="Tahoma" w:hAnsi="Tahoma" w:cs="Tahoma"/>
          <w:sz w:val="20"/>
          <w:szCs w:val="20"/>
        </w:rPr>
        <w:t>(dále též jako „</w:t>
      </w:r>
      <w:r w:rsidRPr="00F63071">
        <w:rPr>
          <w:rFonts w:ascii="Tahoma" w:hAnsi="Tahoma" w:cs="Tahoma"/>
          <w:i/>
          <w:sz w:val="20"/>
          <w:szCs w:val="20"/>
        </w:rPr>
        <w:t>dílo</w:t>
      </w:r>
      <w:r w:rsidRPr="00F63071">
        <w:rPr>
          <w:rFonts w:ascii="Tahoma" w:hAnsi="Tahoma" w:cs="Tahoma"/>
          <w:sz w:val="20"/>
          <w:szCs w:val="20"/>
        </w:rPr>
        <w:t>“ či „</w:t>
      </w:r>
      <w:r w:rsidRPr="00F63071">
        <w:rPr>
          <w:rFonts w:ascii="Tahoma" w:hAnsi="Tahoma" w:cs="Tahoma"/>
          <w:i/>
          <w:sz w:val="20"/>
          <w:szCs w:val="20"/>
        </w:rPr>
        <w:t>stavba</w:t>
      </w:r>
      <w:r w:rsidRPr="00F63071">
        <w:rPr>
          <w:rFonts w:ascii="Tahoma" w:hAnsi="Tahoma" w:cs="Tahoma"/>
          <w:sz w:val="20"/>
          <w:szCs w:val="20"/>
        </w:rPr>
        <w:t>“) za podmínek stanovených touto smlouvou a jejími přílohami a případnými dodatky.</w:t>
      </w:r>
    </w:p>
    <w:p w:rsidR="003573C0" w:rsidRPr="00F63071"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Rozsah díla je určen projektovou dokumentací zpracovanou ve stupni dokumentace pro provádění stavby z dubna 2016, kterou vypracovala firma SIAL architekti a inženýři spol. s r.o. Liberec, U Besedy 8/414, 460 01 Liberec 3, IČO 1838 1481, pod názvem „</w:t>
      </w:r>
      <w:r w:rsidRPr="00F63071">
        <w:rPr>
          <w:rFonts w:ascii="Tahoma" w:hAnsi="Tahoma" w:cs="Tahoma"/>
          <w:b/>
          <w:sz w:val="20"/>
          <w:szCs w:val="20"/>
        </w:rPr>
        <w:t>Krytá ledová plocha Na Stínadlech, Teplice</w:t>
      </w:r>
      <w:r w:rsidRPr="00F63071">
        <w:rPr>
          <w:rFonts w:ascii="Tahoma" w:hAnsi="Tahoma" w:cs="Tahoma"/>
          <w:sz w:val="20"/>
          <w:szCs w:val="20"/>
        </w:rPr>
        <w:t>“, a nabídkou zhotovitele s oceněným soupisem prací – položkovým rozpočtem (dále jen „</w:t>
      </w:r>
      <w:r w:rsidRPr="00F63071">
        <w:rPr>
          <w:rFonts w:ascii="Tahoma" w:hAnsi="Tahoma" w:cs="Tahoma"/>
          <w:i/>
          <w:sz w:val="20"/>
          <w:szCs w:val="20"/>
        </w:rPr>
        <w:t>položkový rozpočet</w:t>
      </w:r>
      <w:r w:rsidRPr="00F63071">
        <w:rPr>
          <w:rFonts w:ascii="Tahoma" w:hAnsi="Tahoma" w:cs="Tahoma"/>
          <w:sz w:val="20"/>
          <w:szCs w:val="20"/>
        </w:rPr>
        <w:t xml:space="preserve">“), který je přílohou a nedílnou součástí </w:t>
      </w:r>
      <w:r w:rsidRPr="00F63071">
        <w:rPr>
          <w:rFonts w:ascii="Tahoma" w:hAnsi="Tahoma" w:cs="Tahoma"/>
          <w:sz w:val="20"/>
          <w:szCs w:val="20"/>
        </w:rPr>
        <w:lastRenderedPageBreak/>
        <w:t>této smlouvy. Objednatel a zhotovitel shodně prohlašují, že kompletní dokumentace byla zhotoviteli předána jako podklad pro účast v</w:t>
      </w:r>
      <w:r>
        <w:rPr>
          <w:rFonts w:ascii="Tahoma" w:hAnsi="Tahoma" w:cs="Tahoma"/>
          <w:sz w:val="20"/>
          <w:szCs w:val="20"/>
        </w:rPr>
        <w:t xml:space="preserve"> zadávacím</w:t>
      </w:r>
      <w:r w:rsidRPr="00F63071">
        <w:rPr>
          <w:rFonts w:ascii="Tahoma" w:hAnsi="Tahoma" w:cs="Tahoma"/>
          <w:sz w:val="20"/>
          <w:szCs w:val="20"/>
        </w:rPr>
        <w:t xml:space="preserve"> řízení a je tedy zhotoviteli známa. Za správnost a úplnost této dokumentace odpovídá objednatel.</w:t>
      </w:r>
    </w:p>
    <w:p w:rsidR="003573C0" w:rsidRPr="00C1303F"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Součástí díla jsou veškeré práce a dodávky, činnosti a úkony nutné k řádnému a včasnému provedení díla tak, jak je popsáno ve výchozích podkladech a podkladech pro zpr</w:t>
      </w:r>
      <w:r>
        <w:rPr>
          <w:rFonts w:ascii="Tahoma" w:hAnsi="Tahoma" w:cs="Tahoma"/>
          <w:sz w:val="20"/>
          <w:szCs w:val="20"/>
        </w:rPr>
        <w:t xml:space="preserve">acování </w:t>
      </w:r>
      <w:r w:rsidRPr="00C1303F">
        <w:rPr>
          <w:rFonts w:ascii="Tahoma" w:hAnsi="Tahoma" w:cs="Tahoma"/>
          <w:sz w:val="20"/>
          <w:szCs w:val="20"/>
        </w:rPr>
        <w:t>nabídky v rámci zakázky, a zajištění úspěšné kolaudace stavby jménem objednatele.</w:t>
      </w:r>
    </w:p>
    <w:p w:rsidR="003573C0" w:rsidRPr="00F63071"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Zhotovitel prohlašuje, že objednatelem předaná výše popsaná projektová dokumentace je srozumitelná a technicky realizovatelná v plném rozsahu a že se s ní podrobně seznámil. Rovněž prohlašuje, že při zpracování cenové kalkulace pro daný rozsah prací, která slouží pro stanovení celkové ceny díla v této smlouvě, si prověřil projektovou dokumentaci po všech stránkách, co do rozsahu, času i způsobu provedení a seznámil se s objektem jako i se všemi skutečnostmi, které by mohly tuto cenu ovlivnit a jako takové je má v ceně započítané. Zhotovitel si je vědom povinnosti zhotovit dílo tak, aby všechny jím instalované stavební či technologické celky byly při předání kompletní a zcela funkční a v souladu s příslušnými ustanoveními platných obecně závazných předpisů a technických norem.</w:t>
      </w:r>
    </w:p>
    <w:p w:rsidR="003573C0" w:rsidRPr="00F63071"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Všechny práce a dodávky budou provedeny podle obecně platných předpisů. Všechny práce a dodávky budou rovněž provedeny podle platných technických norem, pokud není projektovou dokumentací nebo písemnou dohodou smluvních stran stanoveno jinak.</w:t>
      </w:r>
    </w:p>
    <w:p w:rsidR="003573C0" w:rsidRPr="00F63071"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Zhotovitel se zavazuje dílo provádět a zhotovit za kvalitativních podmínek, které jsou vymezeny: </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 xml:space="preserve">právními předpisy České republiky a přímo aplikovatelnými právními předpisy Evropské unie, a </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státními technickými normami k provádění díla,</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 xml:space="preserve">projektovou dokumentací dle této smlouvy, a </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 xml:space="preserve">technologickými normami a postupy, předepsanými výrobci materiálů, komponentů a výrobků, které budou zhotovitelem využity ke zhotovení díla, a </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 xml:space="preserve">skutečností, že jakost všech výrobků, komponentů, zařízení a konstrukcí, které budou použity při výstavbě, a prací musí odpovídat 1. jakostní třídě, a </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 xml:space="preserve">rozhodnutími a vyjádřeními příslušných dotčených orgánů veřejné správy, které se na provádění díla vztahují, a </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 xml:space="preserve">technologickými postupy pro dopravu, skladování a montáž, předepsanými konkrétními výrobci materiálů, komponentů a výrobků, které budou zhotovitelem využity ke zhotovení díla, a </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územním rozhodnutím a stavebním povolením, které se vztahují na provádění díla, a</w:t>
      </w:r>
    </w:p>
    <w:p w:rsidR="003573C0" w:rsidRPr="00F63071" w:rsidRDefault="003573C0" w:rsidP="003573C0">
      <w:pPr>
        <w:numPr>
          <w:ilvl w:val="0"/>
          <w:numId w:val="20"/>
        </w:numPr>
        <w:suppressAutoHyphens w:val="0"/>
        <w:spacing w:after="60" w:line="240" w:lineRule="auto"/>
        <w:jc w:val="both"/>
        <w:rPr>
          <w:rFonts w:ascii="Tahoma" w:hAnsi="Tahoma" w:cs="Tahoma"/>
          <w:sz w:val="20"/>
          <w:szCs w:val="20"/>
        </w:rPr>
      </w:pPr>
      <w:r w:rsidRPr="00F63071">
        <w:rPr>
          <w:rFonts w:ascii="Tahoma" w:hAnsi="Tahoma" w:cs="Tahoma"/>
          <w:sz w:val="20"/>
          <w:szCs w:val="20"/>
        </w:rPr>
        <w:t xml:space="preserve">touto smlouvou. </w:t>
      </w:r>
    </w:p>
    <w:p w:rsidR="003573C0" w:rsidRPr="00F63071" w:rsidRDefault="003573C0" w:rsidP="003573C0">
      <w:pPr>
        <w:pStyle w:val="Odstavecseseznamem"/>
        <w:suppressAutoHyphens w:val="0"/>
        <w:spacing w:after="60" w:line="240" w:lineRule="auto"/>
        <w:ind w:left="567"/>
        <w:jc w:val="both"/>
        <w:rPr>
          <w:rFonts w:ascii="Tahoma" w:hAnsi="Tahoma" w:cs="Tahoma"/>
          <w:sz w:val="20"/>
          <w:szCs w:val="20"/>
        </w:rPr>
      </w:pPr>
      <w:r w:rsidRPr="00F63071">
        <w:rPr>
          <w:rFonts w:ascii="Tahoma" w:hAnsi="Tahoma" w:cs="Tahoma"/>
          <w:sz w:val="20"/>
          <w:szCs w:val="20"/>
        </w:rPr>
        <w:t xml:space="preserve">Nedodržení a nerespektování kvalitativních podmínek při provádění díla je vedle zákonné úpravy podstatným porušením této smlouvy ze strany zhotovitele. </w:t>
      </w:r>
    </w:p>
    <w:p w:rsidR="003573C0" w:rsidRPr="00F63071"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Zhotovitel je povinen obstarat si za účelem zhotovení díla dle této smlouvy v souladu s platnou právní úpravou další případná potřebná související povolení (např. zvláštní užívání komunikací, zábor veřejného prostranství), a to na své náklady a nebezpečí. Doba provedení díla se o dobu nutnou pro obstarání zhotovitelem dalších souvisejících povolení neprodlužuje, nedohodnou-li se smluvní strany písemně jinak. </w:t>
      </w:r>
    </w:p>
    <w:p w:rsidR="003573C0" w:rsidRPr="00F63071" w:rsidRDefault="003573C0" w:rsidP="003573C0">
      <w:pPr>
        <w:pStyle w:val="Odstavecseseznamem"/>
        <w:numPr>
          <w:ilvl w:val="1"/>
          <w:numId w:val="6"/>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Zhotovitel je povinen pořizovat průběžnou fotodokumentaci všech zakrývaných prací a konstrukcí před jejich zakrytím (např. výkopové práce, přeložky, stavební konstrukce apod.). Porušení této povinnosti se považuje za podstatné porušení této smlouvy.</w:t>
      </w:r>
    </w:p>
    <w:p w:rsidR="003573C0" w:rsidRPr="00F63071" w:rsidRDefault="003573C0" w:rsidP="003573C0">
      <w:pPr>
        <w:spacing w:after="60" w:line="240" w:lineRule="auto"/>
        <w:rPr>
          <w:rFonts w:ascii="Tahoma" w:hAnsi="Tahoma" w:cs="Tahoma"/>
          <w:sz w:val="20"/>
          <w:szCs w:val="20"/>
          <w:highlight w:val="yellow"/>
          <w:shd w:val="clear" w:color="auto" w:fill="C0C0C0"/>
        </w:rPr>
      </w:pPr>
    </w:p>
    <w:p w:rsidR="003573C0" w:rsidRPr="00F63071" w:rsidRDefault="003573C0" w:rsidP="003573C0">
      <w:pPr>
        <w:spacing w:after="60"/>
        <w:jc w:val="center"/>
        <w:rPr>
          <w:rFonts w:ascii="Tahoma" w:hAnsi="Tahoma" w:cs="Tahoma"/>
        </w:rPr>
      </w:pPr>
      <w:r w:rsidRPr="00F63071">
        <w:rPr>
          <w:rFonts w:ascii="Tahoma" w:hAnsi="Tahoma" w:cs="Tahoma"/>
        </w:rPr>
        <w:t>Článek V</w:t>
      </w:r>
    </w:p>
    <w:p w:rsidR="003573C0" w:rsidRPr="00F63071" w:rsidRDefault="003573C0" w:rsidP="003573C0">
      <w:pPr>
        <w:spacing w:after="60"/>
        <w:jc w:val="center"/>
        <w:rPr>
          <w:rFonts w:ascii="Tahoma" w:hAnsi="Tahoma" w:cs="Tahoma"/>
          <w:b/>
        </w:rPr>
      </w:pPr>
      <w:r w:rsidRPr="00F63071">
        <w:rPr>
          <w:rFonts w:ascii="Tahoma" w:hAnsi="Tahoma" w:cs="Tahoma"/>
          <w:b/>
        </w:rPr>
        <w:t>Cena díla</w:t>
      </w:r>
    </w:p>
    <w:p w:rsidR="003573C0" w:rsidRPr="00F63071" w:rsidRDefault="003573C0" w:rsidP="003573C0">
      <w:pPr>
        <w:spacing w:after="60"/>
        <w:jc w:val="both"/>
        <w:rPr>
          <w:rFonts w:ascii="Tahoma" w:hAnsi="Tahoma" w:cs="Tahoma"/>
          <w:sz w:val="20"/>
          <w:szCs w:val="20"/>
        </w:rPr>
      </w:pPr>
    </w:p>
    <w:p w:rsidR="003573C0" w:rsidRPr="00F63071" w:rsidRDefault="003573C0" w:rsidP="003573C0">
      <w:pPr>
        <w:pStyle w:val="Odstavecseseznamem"/>
        <w:numPr>
          <w:ilvl w:val="1"/>
          <w:numId w:val="7"/>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Cena za dílo je smluvními stranami sjednána</w:t>
      </w:r>
      <w:r w:rsidR="00466AD9">
        <w:rPr>
          <w:rFonts w:ascii="Tahoma" w:hAnsi="Tahoma" w:cs="Tahoma"/>
          <w:sz w:val="20"/>
          <w:szCs w:val="20"/>
        </w:rPr>
        <w:t xml:space="preserve"> </w:t>
      </w:r>
      <w:r w:rsidRPr="00F63071">
        <w:rPr>
          <w:rFonts w:ascii="Tahoma" w:hAnsi="Tahoma" w:cs="Tahoma"/>
          <w:sz w:val="20"/>
          <w:szCs w:val="20"/>
        </w:rPr>
        <w:t>ve výši:</w:t>
      </w:r>
    </w:p>
    <w:p w:rsidR="003573C0" w:rsidRPr="00F63071" w:rsidRDefault="003573C0" w:rsidP="003573C0">
      <w:pPr>
        <w:spacing w:after="60"/>
        <w:jc w:val="both"/>
        <w:rPr>
          <w:rFonts w:ascii="Tahoma" w:hAnsi="Tahoma" w:cs="Tahoma"/>
          <w:sz w:val="20"/>
          <w:szCs w:val="20"/>
        </w:rPr>
      </w:pPr>
    </w:p>
    <w:p w:rsidR="003573C0" w:rsidRPr="00F63071" w:rsidRDefault="003573C0" w:rsidP="003573C0">
      <w:pPr>
        <w:spacing w:after="60"/>
        <w:ind w:firstLine="709"/>
        <w:jc w:val="both"/>
        <w:rPr>
          <w:rFonts w:ascii="Tahoma" w:hAnsi="Tahoma" w:cs="Tahoma"/>
          <w:sz w:val="20"/>
          <w:szCs w:val="20"/>
        </w:rPr>
      </w:pPr>
      <w:r w:rsidRPr="00F63071">
        <w:rPr>
          <w:rFonts w:ascii="Tahoma" w:hAnsi="Tahoma" w:cs="Tahoma"/>
          <w:sz w:val="20"/>
          <w:szCs w:val="20"/>
        </w:rPr>
        <w:t>Celková cena bez DPH</w:t>
      </w:r>
      <w:r w:rsidRPr="00F63071">
        <w:rPr>
          <w:rFonts w:ascii="Tahoma" w:hAnsi="Tahoma" w:cs="Tahoma"/>
          <w:sz w:val="20"/>
          <w:szCs w:val="20"/>
        </w:rPr>
        <w:tab/>
      </w:r>
      <w:r w:rsidRPr="00F63071">
        <w:rPr>
          <w:rFonts w:ascii="Tahoma" w:hAnsi="Tahoma" w:cs="Tahoma"/>
          <w:sz w:val="20"/>
          <w:szCs w:val="20"/>
        </w:rPr>
        <w:tab/>
      </w:r>
      <w:r w:rsidRPr="00F63071">
        <w:rPr>
          <w:rFonts w:ascii="Tahoma" w:hAnsi="Tahoma" w:cs="Tahoma"/>
          <w:sz w:val="20"/>
          <w:szCs w:val="20"/>
        </w:rPr>
        <w:tab/>
      </w:r>
      <w:r w:rsidR="00F96445">
        <w:rPr>
          <w:rFonts w:ascii="Tahoma" w:hAnsi="Tahoma" w:cs="Tahoma"/>
          <w:sz w:val="20"/>
          <w:szCs w:val="20"/>
        </w:rPr>
        <w:t xml:space="preserve">189 611 415 </w:t>
      </w:r>
      <w:r w:rsidRPr="00F63071">
        <w:rPr>
          <w:rFonts w:ascii="Tahoma" w:hAnsi="Tahoma" w:cs="Tahoma"/>
          <w:sz w:val="20"/>
          <w:szCs w:val="20"/>
        </w:rPr>
        <w:t>Kč</w:t>
      </w:r>
    </w:p>
    <w:p w:rsidR="003573C0" w:rsidRPr="00F63071" w:rsidRDefault="00226140" w:rsidP="003573C0">
      <w:pPr>
        <w:spacing w:after="60"/>
        <w:ind w:firstLine="709"/>
        <w:jc w:val="both"/>
        <w:rPr>
          <w:rFonts w:ascii="Tahoma" w:hAnsi="Tahoma" w:cs="Tahoma"/>
          <w:sz w:val="20"/>
          <w:szCs w:val="20"/>
          <w:u w:val="single"/>
        </w:rPr>
      </w:pPr>
      <w:r>
        <w:rPr>
          <w:rFonts w:ascii="Tahoma" w:hAnsi="Tahoma" w:cs="Tahoma"/>
          <w:sz w:val="20"/>
          <w:szCs w:val="20"/>
          <w:u w:val="single"/>
        </w:rPr>
        <w:lastRenderedPageBreak/>
        <w:t>DPH (21</w:t>
      </w:r>
      <w:r w:rsidR="003573C0" w:rsidRPr="00F63071">
        <w:rPr>
          <w:rFonts w:ascii="Tahoma" w:hAnsi="Tahoma" w:cs="Tahoma"/>
          <w:sz w:val="20"/>
          <w:szCs w:val="20"/>
          <w:u w:val="single"/>
        </w:rPr>
        <w:t xml:space="preserve"> %)</w:t>
      </w:r>
      <w:r w:rsidR="003573C0" w:rsidRPr="00F63071">
        <w:rPr>
          <w:rFonts w:ascii="Tahoma" w:hAnsi="Tahoma" w:cs="Tahoma"/>
          <w:sz w:val="20"/>
          <w:szCs w:val="20"/>
          <w:u w:val="single"/>
        </w:rPr>
        <w:tab/>
      </w:r>
      <w:r w:rsidR="003573C0" w:rsidRPr="00F63071">
        <w:rPr>
          <w:rFonts w:ascii="Tahoma" w:hAnsi="Tahoma" w:cs="Tahoma"/>
          <w:sz w:val="20"/>
          <w:szCs w:val="20"/>
          <w:u w:val="single"/>
        </w:rPr>
        <w:tab/>
      </w:r>
      <w:r w:rsidR="003573C0" w:rsidRPr="00F63071">
        <w:rPr>
          <w:rFonts w:ascii="Tahoma" w:hAnsi="Tahoma" w:cs="Tahoma"/>
          <w:sz w:val="20"/>
          <w:szCs w:val="20"/>
          <w:u w:val="single"/>
        </w:rPr>
        <w:tab/>
      </w:r>
      <w:r w:rsidR="003573C0" w:rsidRPr="00F63071">
        <w:rPr>
          <w:rFonts w:ascii="Tahoma" w:hAnsi="Tahoma" w:cs="Tahoma"/>
          <w:sz w:val="20"/>
          <w:szCs w:val="20"/>
          <w:u w:val="single"/>
        </w:rPr>
        <w:tab/>
      </w:r>
      <w:r>
        <w:rPr>
          <w:rFonts w:ascii="Tahoma" w:hAnsi="Tahoma" w:cs="Tahoma"/>
          <w:sz w:val="20"/>
          <w:szCs w:val="20"/>
          <w:u w:val="single"/>
        </w:rPr>
        <w:t xml:space="preserve">  39 818 397 </w:t>
      </w:r>
      <w:r w:rsidR="003573C0" w:rsidRPr="00F63071">
        <w:rPr>
          <w:rFonts w:ascii="Tahoma" w:hAnsi="Tahoma" w:cs="Tahoma"/>
          <w:sz w:val="20"/>
          <w:szCs w:val="20"/>
          <w:u w:val="single"/>
        </w:rPr>
        <w:t>Kč</w:t>
      </w:r>
    </w:p>
    <w:p w:rsidR="003573C0" w:rsidRDefault="003573C0" w:rsidP="003573C0">
      <w:pPr>
        <w:spacing w:after="60"/>
        <w:ind w:firstLine="709"/>
        <w:jc w:val="both"/>
        <w:rPr>
          <w:rFonts w:ascii="Tahoma" w:hAnsi="Tahoma" w:cs="Tahoma"/>
          <w:b/>
          <w:sz w:val="20"/>
          <w:szCs w:val="20"/>
        </w:rPr>
      </w:pPr>
      <w:r w:rsidRPr="00F63071">
        <w:rPr>
          <w:rFonts w:ascii="Tahoma" w:hAnsi="Tahoma" w:cs="Tahoma"/>
          <w:b/>
          <w:sz w:val="20"/>
          <w:szCs w:val="20"/>
        </w:rPr>
        <w:t>Celková cena</w:t>
      </w:r>
      <w:r w:rsidRPr="00F63071">
        <w:rPr>
          <w:rFonts w:ascii="Tahoma" w:hAnsi="Tahoma" w:cs="Tahoma"/>
          <w:sz w:val="20"/>
          <w:szCs w:val="20"/>
        </w:rPr>
        <w:t xml:space="preserve"> </w:t>
      </w:r>
      <w:r w:rsidRPr="00F63071">
        <w:rPr>
          <w:rFonts w:ascii="Tahoma" w:hAnsi="Tahoma" w:cs="Tahoma"/>
          <w:b/>
          <w:sz w:val="20"/>
          <w:szCs w:val="20"/>
        </w:rPr>
        <w:t>včetně DPH</w:t>
      </w:r>
      <w:r w:rsidRPr="00F63071">
        <w:rPr>
          <w:rFonts w:ascii="Tahoma" w:hAnsi="Tahoma" w:cs="Tahoma"/>
          <w:b/>
          <w:sz w:val="20"/>
          <w:szCs w:val="20"/>
        </w:rPr>
        <w:tab/>
      </w:r>
      <w:r w:rsidR="00226140">
        <w:rPr>
          <w:rFonts w:ascii="Tahoma" w:hAnsi="Tahoma" w:cs="Tahoma"/>
          <w:b/>
          <w:sz w:val="20"/>
          <w:szCs w:val="20"/>
        </w:rPr>
        <w:t xml:space="preserve">         229 429 813</w:t>
      </w:r>
      <w:r w:rsidRPr="00F63071">
        <w:rPr>
          <w:rFonts w:ascii="Tahoma" w:hAnsi="Tahoma" w:cs="Tahoma"/>
          <w:b/>
          <w:sz w:val="20"/>
          <w:szCs w:val="20"/>
        </w:rPr>
        <w:t xml:space="preserve"> Kč</w:t>
      </w:r>
    </w:p>
    <w:p w:rsidR="003573C0" w:rsidRPr="00F63071" w:rsidRDefault="00466AD9" w:rsidP="003573C0">
      <w:pPr>
        <w:spacing w:after="60"/>
        <w:ind w:firstLine="709"/>
        <w:jc w:val="both"/>
        <w:rPr>
          <w:rFonts w:ascii="Tahoma" w:hAnsi="Tahoma" w:cs="Tahoma"/>
          <w:sz w:val="20"/>
          <w:szCs w:val="20"/>
        </w:rPr>
      </w:pPr>
      <w:r>
        <w:rPr>
          <w:rFonts w:ascii="Tahoma" w:hAnsi="Tahoma" w:cs="Tahoma"/>
          <w:sz w:val="20"/>
          <w:szCs w:val="20"/>
        </w:rPr>
        <w:t>(po zaokrouhlení nahoru)</w:t>
      </w:r>
    </w:p>
    <w:p w:rsidR="003573C0" w:rsidRPr="00F63071" w:rsidRDefault="003573C0" w:rsidP="003573C0">
      <w:pPr>
        <w:pStyle w:val="Odstavecseseznamem"/>
        <w:numPr>
          <w:ilvl w:val="1"/>
          <w:numId w:val="7"/>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Položkový rozpočet je nedílnou součástí této smlouvy a tvoří přílohu č. 1. </w:t>
      </w:r>
    </w:p>
    <w:p w:rsidR="003573C0" w:rsidRPr="00F63071" w:rsidRDefault="003573C0" w:rsidP="003573C0">
      <w:pPr>
        <w:pStyle w:val="Odstavecseseznamem"/>
        <w:numPr>
          <w:ilvl w:val="1"/>
          <w:numId w:val="7"/>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Cena díla je stanovena jako konečná a nepřekročitelná a zahrnuje veškeré náklady nezbytné k řádnému splnění závazků zhotovitele, včetně inflace. </w:t>
      </w:r>
    </w:p>
    <w:p w:rsidR="003573C0" w:rsidRPr="00F63071" w:rsidRDefault="003573C0" w:rsidP="003573C0">
      <w:pPr>
        <w:pStyle w:val="Odstavecseseznamem"/>
        <w:numPr>
          <w:ilvl w:val="1"/>
          <w:numId w:val="7"/>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V ceně díla jsou zahrnuty všechny náklady související se zhotovením díla, vedlejší náklady související s umístěním stavby, zařízením staveniště a také ostatní náklady souvisejícími s plněním podmínek zadávací dokumentace či této smlouvy.</w:t>
      </w:r>
    </w:p>
    <w:p w:rsidR="003573C0" w:rsidRPr="00F63071" w:rsidRDefault="003573C0" w:rsidP="003573C0">
      <w:pPr>
        <w:pStyle w:val="Odstavecseseznamem"/>
        <w:numPr>
          <w:ilvl w:val="1"/>
          <w:numId w:val="7"/>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Změna ceny díla je možná jestliže:</w:t>
      </w:r>
    </w:p>
    <w:p w:rsidR="003573C0" w:rsidRPr="00F63071" w:rsidRDefault="003573C0" w:rsidP="003573C0">
      <w:pPr>
        <w:pStyle w:val="Odstavecseseznamem"/>
        <w:numPr>
          <w:ilvl w:val="0"/>
          <w:numId w:val="22"/>
        </w:numPr>
        <w:suppressAutoHyphens w:val="0"/>
        <w:spacing w:after="60" w:line="240" w:lineRule="auto"/>
        <w:jc w:val="both"/>
        <w:rPr>
          <w:rFonts w:ascii="Tahoma" w:hAnsi="Tahoma" w:cs="Tahoma"/>
          <w:sz w:val="20"/>
          <w:szCs w:val="20"/>
        </w:rPr>
      </w:pPr>
      <w:r w:rsidRPr="00F63071">
        <w:rPr>
          <w:rFonts w:ascii="Tahoma" w:hAnsi="Tahoma" w:cs="Tahoma"/>
          <w:sz w:val="20"/>
          <w:szCs w:val="20"/>
        </w:rPr>
        <w:t>objednatel požaduje práce, které nejsou v předmětu díla (tzv. vícepráce);</w:t>
      </w:r>
    </w:p>
    <w:p w:rsidR="003573C0" w:rsidRPr="00F63071" w:rsidRDefault="003573C0" w:rsidP="003573C0">
      <w:pPr>
        <w:pStyle w:val="Odstavecseseznamem"/>
        <w:numPr>
          <w:ilvl w:val="0"/>
          <w:numId w:val="22"/>
        </w:numPr>
        <w:suppressAutoHyphens w:val="0"/>
        <w:spacing w:after="60" w:line="240" w:lineRule="auto"/>
        <w:jc w:val="both"/>
        <w:rPr>
          <w:rFonts w:ascii="Tahoma" w:hAnsi="Tahoma" w:cs="Tahoma"/>
          <w:sz w:val="20"/>
          <w:szCs w:val="20"/>
        </w:rPr>
      </w:pPr>
      <w:r w:rsidRPr="00F63071">
        <w:rPr>
          <w:rFonts w:ascii="Tahoma" w:hAnsi="Tahoma" w:cs="Tahoma"/>
          <w:sz w:val="20"/>
          <w:szCs w:val="20"/>
        </w:rPr>
        <w:t xml:space="preserve">objednatel požaduje vypustit některé práce předmětu díla (tzv. </w:t>
      </w:r>
      <w:proofErr w:type="spellStart"/>
      <w:r w:rsidRPr="00F63071">
        <w:rPr>
          <w:rFonts w:ascii="Tahoma" w:hAnsi="Tahoma" w:cs="Tahoma"/>
          <w:sz w:val="20"/>
          <w:szCs w:val="20"/>
        </w:rPr>
        <w:t>méněpráce</w:t>
      </w:r>
      <w:proofErr w:type="spellEnd"/>
      <w:r w:rsidRPr="00F63071">
        <w:rPr>
          <w:rFonts w:ascii="Tahoma" w:hAnsi="Tahoma" w:cs="Tahoma"/>
          <w:sz w:val="20"/>
          <w:szCs w:val="20"/>
        </w:rPr>
        <w:t>);</w:t>
      </w:r>
    </w:p>
    <w:p w:rsidR="003573C0" w:rsidRPr="00F63071" w:rsidRDefault="003573C0" w:rsidP="003573C0">
      <w:pPr>
        <w:pStyle w:val="Odstavecseseznamem"/>
        <w:numPr>
          <w:ilvl w:val="0"/>
          <w:numId w:val="22"/>
        </w:numPr>
        <w:suppressAutoHyphens w:val="0"/>
        <w:spacing w:after="60" w:line="240" w:lineRule="auto"/>
        <w:jc w:val="both"/>
        <w:rPr>
          <w:rFonts w:ascii="Tahoma" w:hAnsi="Tahoma" w:cs="Tahoma"/>
          <w:sz w:val="20"/>
          <w:szCs w:val="20"/>
        </w:rPr>
      </w:pPr>
      <w:r w:rsidRPr="00F63071">
        <w:rPr>
          <w:rFonts w:ascii="Tahoma" w:hAnsi="Tahoma" w:cs="Tahoma"/>
          <w:sz w:val="20"/>
          <w:szCs w:val="20"/>
        </w:rPr>
        <w:t>při realizaci se zjistí skutečnosti, které nebyly v době podpisu smlouvy známy, a zhotovitel je nezavinil, ani je nemohl předvídat a tyto skutečnosti mají vliv na cenu díla;</w:t>
      </w:r>
    </w:p>
    <w:p w:rsidR="003573C0" w:rsidRPr="00F63071" w:rsidRDefault="003573C0" w:rsidP="003573C0">
      <w:pPr>
        <w:pStyle w:val="Odstavecseseznamem"/>
        <w:numPr>
          <w:ilvl w:val="0"/>
          <w:numId w:val="22"/>
        </w:numPr>
        <w:suppressAutoHyphens w:val="0"/>
        <w:spacing w:after="60" w:line="240" w:lineRule="auto"/>
        <w:jc w:val="both"/>
        <w:rPr>
          <w:rFonts w:ascii="Tahoma" w:hAnsi="Tahoma" w:cs="Tahoma"/>
          <w:sz w:val="20"/>
          <w:szCs w:val="20"/>
        </w:rPr>
      </w:pPr>
      <w:r w:rsidRPr="00F63071">
        <w:rPr>
          <w:rFonts w:ascii="Tahoma" w:hAnsi="Tahoma" w:cs="Tahoma"/>
          <w:sz w:val="20"/>
          <w:szCs w:val="20"/>
        </w:rPr>
        <w:t>při realizaci díla se zjistí skutečnosti odlišné od dokumentace předané objednatelem (neodpovídající geologické údaje apod.).</w:t>
      </w:r>
    </w:p>
    <w:p w:rsidR="003573C0" w:rsidRPr="00F63071" w:rsidRDefault="003573C0" w:rsidP="003573C0">
      <w:pPr>
        <w:pStyle w:val="Odstavecseseznamem"/>
        <w:spacing w:after="60" w:line="240" w:lineRule="auto"/>
        <w:jc w:val="both"/>
        <w:rPr>
          <w:rFonts w:ascii="Tahoma" w:hAnsi="Tahoma" w:cs="Tahoma"/>
          <w:sz w:val="20"/>
          <w:szCs w:val="20"/>
        </w:rPr>
      </w:pPr>
      <w:r w:rsidRPr="00F63071">
        <w:rPr>
          <w:rFonts w:ascii="Tahoma" w:hAnsi="Tahoma" w:cs="Tahoma"/>
          <w:sz w:val="20"/>
          <w:szCs w:val="20"/>
        </w:rPr>
        <w:t>Změna ceny díla nesmí být provedena v rozporu s příslušnými ustanoveními zákona nebo nesmí touto změnou dojít k podstatné změně práv a povinností vyplývajících ze smlouvy.</w:t>
      </w:r>
    </w:p>
    <w:p w:rsidR="003573C0" w:rsidRPr="00F63071" w:rsidRDefault="003573C0" w:rsidP="003573C0">
      <w:pPr>
        <w:spacing w:after="60"/>
        <w:jc w:val="both"/>
        <w:rPr>
          <w:rFonts w:ascii="Tahoma" w:hAnsi="Tahoma" w:cs="Tahoma"/>
          <w:color w:val="FF0000"/>
          <w:sz w:val="20"/>
          <w:szCs w:val="20"/>
        </w:rPr>
      </w:pPr>
    </w:p>
    <w:p w:rsidR="003573C0" w:rsidRPr="00F63071" w:rsidRDefault="003573C0" w:rsidP="003573C0">
      <w:pPr>
        <w:spacing w:after="60" w:line="240" w:lineRule="auto"/>
        <w:rPr>
          <w:rFonts w:ascii="Tahoma" w:hAnsi="Tahoma" w:cs="Tahoma"/>
          <w:sz w:val="20"/>
          <w:szCs w:val="20"/>
          <w:highlight w:val="yellow"/>
          <w:shd w:val="clear" w:color="auto" w:fill="C0C0C0"/>
        </w:rPr>
      </w:pPr>
    </w:p>
    <w:p w:rsidR="003573C0" w:rsidRPr="00F63071" w:rsidRDefault="003573C0" w:rsidP="003573C0">
      <w:pPr>
        <w:spacing w:after="60"/>
        <w:jc w:val="center"/>
        <w:rPr>
          <w:rFonts w:ascii="Tahoma" w:hAnsi="Tahoma" w:cs="Tahoma"/>
        </w:rPr>
      </w:pPr>
      <w:r w:rsidRPr="00F63071">
        <w:rPr>
          <w:rFonts w:ascii="Tahoma" w:hAnsi="Tahoma" w:cs="Tahoma"/>
        </w:rPr>
        <w:t>Článek VI</w:t>
      </w:r>
    </w:p>
    <w:p w:rsidR="003573C0" w:rsidRPr="00F63071" w:rsidRDefault="003573C0" w:rsidP="003573C0">
      <w:pPr>
        <w:spacing w:after="60"/>
        <w:jc w:val="center"/>
        <w:rPr>
          <w:rFonts w:ascii="Tahoma" w:hAnsi="Tahoma" w:cs="Tahoma"/>
          <w:b/>
        </w:rPr>
      </w:pPr>
      <w:r w:rsidRPr="00F63071">
        <w:rPr>
          <w:rFonts w:ascii="Tahoma" w:hAnsi="Tahoma" w:cs="Tahoma"/>
          <w:b/>
        </w:rPr>
        <w:t>Termín a místo plnění</w:t>
      </w:r>
    </w:p>
    <w:p w:rsidR="003573C0" w:rsidRPr="00F63071" w:rsidRDefault="003573C0" w:rsidP="003573C0">
      <w:pPr>
        <w:spacing w:after="60"/>
        <w:jc w:val="both"/>
        <w:rPr>
          <w:rFonts w:ascii="Tahoma" w:hAnsi="Tahoma" w:cs="Tahoma"/>
          <w:sz w:val="20"/>
          <w:szCs w:val="20"/>
        </w:rPr>
      </w:pPr>
    </w:p>
    <w:p w:rsidR="003573C0" w:rsidRPr="00FF79A9" w:rsidRDefault="003573C0" w:rsidP="003573C0">
      <w:pPr>
        <w:pStyle w:val="Odstavecseseznamem"/>
        <w:numPr>
          <w:ilvl w:val="1"/>
          <w:numId w:val="8"/>
        </w:numPr>
        <w:suppressAutoHyphens w:val="0"/>
        <w:spacing w:after="60" w:line="240" w:lineRule="auto"/>
        <w:ind w:left="567" w:hanging="567"/>
        <w:jc w:val="both"/>
        <w:rPr>
          <w:rFonts w:ascii="Tahoma" w:hAnsi="Tahoma" w:cs="Tahoma"/>
          <w:b/>
          <w:sz w:val="20"/>
          <w:szCs w:val="20"/>
        </w:rPr>
      </w:pPr>
      <w:r w:rsidRPr="00F63071">
        <w:rPr>
          <w:rFonts w:ascii="Tahoma" w:hAnsi="Tahoma" w:cs="Tahoma"/>
          <w:b/>
          <w:sz w:val="20"/>
          <w:szCs w:val="20"/>
        </w:rPr>
        <w:t xml:space="preserve">Termín zahájení </w:t>
      </w:r>
      <w:r>
        <w:rPr>
          <w:rFonts w:ascii="Tahoma" w:hAnsi="Tahoma" w:cs="Tahoma"/>
          <w:b/>
          <w:sz w:val="20"/>
          <w:szCs w:val="20"/>
        </w:rPr>
        <w:t xml:space="preserve">stavebních </w:t>
      </w:r>
      <w:r w:rsidRPr="00F63071">
        <w:rPr>
          <w:rFonts w:ascii="Tahoma" w:hAnsi="Tahoma" w:cs="Tahoma"/>
          <w:b/>
          <w:sz w:val="20"/>
          <w:szCs w:val="20"/>
        </w:rPr>
        <w:t>prací</w:t>
      </w:r>
      <w:r w:rsidRPr="00F63071">
        <w:rPr>
          <w:rFonts w:ascii="Tahoma" w:hAnsi="Tahoma" w:cs="Tahoma"/>
          <w:sz w:val="20"/>
          <w:szCs w:val="20"/>
        </w:rPr>
        <w:t xml:space="preserve"> (v tomto termínu je zhotovitel povinen zahájit práce na díle): termín zahájení stavebních prací je stanoven na den převzetí staveniště ze strany zhotovitele, nejpozději však </w:t>
      </w:r>
      <w:r w:rsidR="00FF79A9" w:rsidRPr="00FF79A9">
        <w:rPr>
          <w:rFonts w:ascii="Tahoma" w:hAnsi="Tahoma" w:cs="Tahoma"/>
          <w:b/>
          <w:sz w:val="20"/>
          <w:szCs w:val="20"/>
        </w:rPr>
        <w:t>4.10.2017</w:t>
      </w:r>
    </w:p>
    <w:p w:rsidR="003573C0" w:rsidRPr="00FF79A9" w:rsidRDefault="003573C0" w:rsidP="00FF79A9">
      <w:pPr>
        <w:pStyle w:val="Odstavecseseznamem"/>
        <w:numPr>
          <w:ilvl w:val="1"/>
          <w:numId w:val="8"/>
        </w:numPr>
        <w:suppressAutoHyphens w:val="0"/>
        <w:spacing w:after="60" w:line="240" w:lineRule="auto"/>
        <w:ind w:left="567" w:hanging="567"/>
        <w:jc w:val="both"/>
        <w:rPr>
          <w:rFonts w:ascii="Tahoma" w:hAnsi="Tahoma" w:cs="Tahoma"/>
          <w:b/>
          <w:sz w:val="20"/>
          <w:szCs w:val="20"/>
        </w:rPr>
      </w:pPr>
      <w:r w:rsidRPr="00F63071">
        <w:rPr>
          <w:rFonts w:ascii="Tahoma" w:hAnsi="Tahoma" w:cs="Tahoma"/>
          <w:b/>
          <w:sz w:val="20"/>
          <w:szCs w:val="20"/>
        </w:rPr>
        <w:t xml:space="preserve">Termín dokončení </w:t>
      </w:r>
      <w:r>
        <w:rPr>
          <w:rFonts w:ascii="Tahoma" w:hAnsi="Tahoma" w:cs="Tahoma"/>
          <w:b/>
          <w:sz w:val="20"/>
          <w:szCs w:val="20"/>
        </w:rPr>
        <w:t xml:space="preserve">stavebních </w:t>
      </w:r>
      <w:r w:rsidRPr="00F63071">
        <w:rPr>
          <w:rFonts w:ascii="Tahoma" w:hAnsi="Tahoma" w:cs="Tahoma"/>
          <w:b/>
          <w:sz w:val="20"/>
          <w:szCs w:val="20"/>
        </w:rPr>
        <w:t>prací:</w:t>
      </w:r>
      <w:r w:rsidRPr="00F63071">
        <w:rPr>
          <w:rFonts w:ascii="Tahoma" w:hAnsi="Tahoma" w:cs="Tahoma"/>
          <w:b/>
          <w:sz w:val="20"/>
          <w:szCs w:val="20"/>
        </w:rPr>
        <w:tab/>
      </w:r>
      <w:r w:rsidR="00FF79A9" w:rsidRPr="00F40ABE">
        <w:rPr>
          <w:rFonts w:ascii="Tahoma" w:hAnsi="Tahoma" w:cs="Tahoma"/>
          <w:b/>
          <w:sz w:val="20"/>
          <w:szCs w:val="20"/>
        </w:rPr>
        <w:t>nejpozději do 16 měsíců od převzetí staveniště zhotovitelem</w:t>
      </w:r>
      <w:r w:rsidR="00FF79A9" w:rsidRPr="00F63071">
        <w:rPr>
          <w:rFonts w:ascii="Tahoma" w:hAnsi="Tahoma" w:cs="Tahoma"/>
          <w:b/>
          <w:sz w:val="20"/>
          <w:szCs w:val="20"/>
        </w:rPr>
        <w:t>.</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b/>
          <w:sz w:val="20"/>
          <w:szCs w:val="20"/>
        </w:rPr>
      </w:pPr>
      <w:r w:rsidRPr="00F63071">
        <w:rPr>
          <w:rFonts w:ascii="Tahoma" w:hAnsi="Tahoma" w:cs="Tahoma"/>
          <w:b/>
          <w:sz w:val="20"/>
          <w:szCs w:val="20"/>
        </w:rPr>
        <w:t xml:space="preserve">Termín </w:t>
      </w:r>
      <w:r>
        <w:rPr>
          <w:rFonts w:ascii="Tahoma" w:hAnsi="Tahoma" w:cs="Tahoma"/>
          <w:b/>
          <w:sz w:val="20"/>
          <w:szCs w:val="20"/>
        </w:rPr>
        <w:t>kolaudace</w:t>
      </w:r>
      <w:r w:rsidRPr="00F63071">
        <w:rPr>
          <w:rFonts w:ascii="Tahoma" w:hAnsi="Tahoma" w:cs="Tahoma"/>
          <w:b/>
          <w:sz w:val="20"/>
          <w:szCs w:val="20"/>
        </w:rPr>
        <w:t xml:space="preserve">: </w:t>
      </w:r>
      <w:r w:rsidRPr="00F40ABE">
        <w:rPr>
          <w:rFonts w:ascii="Tahoma" w:hAnsi="Tahoma" w:cs="Tahoma"/>
          <w:b/>
          <w:sz w:val="20"/>
          <w:szCs w:val="20"/>
        </w:rPr>
        <w:t>nejpozději do 16 měsíců od převzetí staveniště zhotovitelem</w:t>
      </w:r>
      <w:r w:rsidRPr="00F63071">
        <w:rPr>
          <w:rFonts w:ascii="Tahoma" w:hAnsi="Tahoma" w:cs="Tahoma"/>
          <w:b/>
          <w:sz w:val="20"/>
          <w:szCs w:val="20"/>
        </w:rPr>
        <w:t>.</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Objednatel je povinen předat staveniště a zhotovitel je povinen převzít staveniště nejpozději do 30 dnů od podpisu této smlouvy. O předání a převzetí staveniště dle této smlouvy bude pořízen písemný zápis, který podepíší obě smluvní strany.</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Zhotovitel se zavazuje dílo řádně dokončit a ve lhůtě stanovené touto smlouvou předat dílo objednateli a objednatel je povinen dílo převzít. O předání a převzetí díla dle této smlouvy bude pořízen písemný zápis, který podepíší obě smluvní strany.</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Za datum splnění smluvních závazků se považuje den </w:t>
      </w:r>
      <w:r>
        <w:rPr>
          <w:rFonts w:ascii="Tahoma" w:hAnsi="Tahoma" w:cs="Tahoma"/>
          <w:sz w:val="20"/>
          <w:szCs w:val="20"/>
        </w:rPr>
        <w:t>vydání kolaudačního rozhodnutí</w:t>
      </w:r>
      <w:r w:rsidRPr="00F63071">
        <w:rPr>
          <w:rFonts w:ascii="Tahoma" w:hAnsi="Tahoma" w:cs="Tahoma"/>
          <w:sz w:val="20"/>
          <w:szCs w:val="20"/>
        </w:rPr>
        <w:t>.</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Zhotovitel je povinen jednotlivé části díla dokončit v termínech stanovených pro tyto části díla v harmonogramu prací, který je přílohou</w:t>
      </w:r>
      <w:r w:rsidR="00B71104">
        <w:rPr>
          <w:rFonts w:ascii="Tahoma" w:hAnsi="Tahoma" w:cs="Tahoma"/>
          <w:sz w:val="20"/>
          <w:szCs w:val="20"/>
        </w:rPr>
        <w:t xml:space="preserve"> č. 2</w:t>
      </w:r>
      <w:r w:rsidRPr="00F63071">
        <w:rPr>
          <w:rFonts w:ascii="Tahoma" w:hAnsi="Tahoma" w:cs="Tahoma"/>
          <w:sz w:val="20"/>
          <w:szCs w:val="20"/>
        </w:rPr>
        <w:t xml:space="preserve"> této smlouvy. Jakékoliv technickým dozorem investora (dále jen</w:t>
      </w:r>
      <w:r w:rsidRPr="00F63071">
        <w:rPr>
          <w:rFonts w:ascii="Tahoma" w:hAnsi="Tahoma" w:cs="Tahoma"/>
          <w:i/>
          <w:sz w:val="20"/>
          <w:szCs w:val="20"/>
        </w:rPr>
        <w:t xml:space="preserve"> „TDI“</w:t>
      </w:r>
      <w:r w:rsidRPr="00F63071">
        <w:rPr>
          <w:rFonts w:ascii="Tahoma" w:hAnsi="Tahoma" w:cs="Tahoma"/>
          <w:sz w:val="20"/>
          <w:szCs w:val="20"/>
        </w:rPr>
        <w:t>) schválené překročení dílčího termínu ze strany objednatele či samotné překročení některého dílčího termínu nemá, nebude-li písemně ujednáno jinak, žádný vliv na závaznost dalších dílčích termínů ani konečného termínu pro provedení celého díla.</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Změna výše uvedených termínů je možná pouze na základě změny této smlouvy s výjimkou vyšší moci a přerušení provádění díla na základě pokynu objednatele. </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Pro účely této smlouvy se za vyšší moc považují případy, které nejsou závislé na smluvních stranách ani těmito stranami ovlivnitelné, které svou povahou brání smluvním stranám plnit jejich závazky. </w:t>
      </w:r>
      <w:r w:rsidRPr="00F63071">
        <w:rPr>
          <w:rFonts w:ascii="Tahoma" w:hAnsi="Tahoma" w:cs="Tahoma"/>
          <w:bCs/>
          <w:sz w:val="20"/>
          <w:szCs w:val="20"/>
        </w:rPr>
        <w:t xml:space="preserve">Za vyšší moc se považují rovněž nepříznivé klimatické podmínky. Pokud nepříznivé počasí (dlouhodobý pokles průměrných denních teplot, dlouhodobé trvalé srážky) objektivně neumožní řádné provádění prací po dobu delší než 5 dnů, zavazují se smluvní strany k vzájemné dohodě o prodloužení lhůty k dokončení díla, nejvýše však o dobu stanovenou </w:t>
      </w:r>
      <w:r w:rsidRPr="00F63071">
        <w:rPr>
          <w:rFonts w:ascii="Tahoma" w:hAnsi="Tahoma" w:cs="Tahoma"/>
          <w:bCs/>
          <w:sz w:val="20"/>
          <w:szCs w:val="20"/>
        </w:rPr>
        <w:lastRenderedPageBreak/>
        <w:t>součtem dnů, kdy nemohly být práce pro nepříznivé počasí objektivně nebo pro rozpor s normami provádění takových prací prováděny.</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 </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Termín dokončení díla může být prodloužen o dobu, o kterou nemohly být práce zahájeny po termínu uvedeném v této smlouvě z důvodu nepřipravenosti stavby ze strany objednatele. </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Pokud zhotovitel řádně zhotoví dílo a připraví je k předání objednateli před sjednaným termínem, zavazuje se objednatel převzít dílo i v tomto zkráceném termínu. Zhotovitel je v tomto případě však povinen alespoň 2 pracovní dny dopředu vyzvat objednatele k převzetí díla.</w:t>
      </w:r>
    </w:p>
    <w:p w:rsidR="003573C0" w:rsidRPr="00F63071" w:rsidRDefault="003573C0" w:rsidP="003573C0">
      <w:pPr>
        <w:pStyle w:val="Odstavecseseznamem"/>
        <w:numPr>
          <w:ilvl w:val="1"/>
          <w:numId w:val="8"/>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Místem plnění této veřejné zakázky je </w:t>
      </w:r>
      <w:proofErr w:type="spellStart"/>
      <w:r w:rsidRPr="00F63071">
        <w:rPr>
          <w:rFonts w:ascii="Tahoma" w:hAnsi="Tahoma" w:cs="Tahoma"/>
          <w:sz w:val="20"/>
          <w:szCs w:val="20"/>
        </w:rPr>
        <w:t>p.p.č</w:t>
      </w:r>
      <w:proofErr w:type="spellEnd"/>
      <w:r w:rsidRPr="00F63071">
        <w:rPr>
          <w:rFonts w:ascii="Tahoma" w:hAnsi="Tahoma" w:cs="Tahoma"/>
          <w:sz w:val="20"/>
          <w:szCs w:val="20"/>
        </w:rPr>
        <w:t xml:space="preserve">. 3793/3, </w:t>
      </w:r>
      <w:proofErr w:type="spellStart"/>
      <w:r w:rsidRPr="00F63071">
        <w:rPr>
          <w:rFonts w:ascii="Tahoma" w:hAnsi="Tahoma" w:cs="Tahoma"/>
          <w:sz w:val="20"/>
          <w:szCs w:val="20"/>
        </w:rPr>
        <w:t>p.p.č</w:t>
      </w:r>
      <w:proofErr w:type="spellEnd"/>
      <w:r w:rsidRPr="00F63071">
        <w:rPr>
          <w:rFonts w:ascii="Tahoma" w:hAnsi="Tahoma" w:cs="Tahoma"/>
          <w:sz w:val="20"/>
          <w:szCs w:val="20"/>
        </w:rPr>
        <w:t xml:space="preserve">. 3794/3, </w:t>
      </w:r>
      <w:proofErr w:type="spellStart"/>
      <w:r w:rsidRPr="00F63071">
        <w:rPr>
          <w:rFonts w:ascii="Tahoma" w:hAnsi="Tahoma" w:cs="Tahoma"/>
          <w:sz w:val="20"/>
          <w:szCs w:val="20"/>
        </w:rPr>
        <w:t>k.ú</w:t>
      </w:r>
      <w:proofErr w:type="spellEnd"/>
      <w:r w:rsidRPr="00F63071">
        <w:rPr>
          <w:rFonts w:ascii="Tahoma" w:hAnsi="Tahoma" w:cs="Tahoma"/>
          <w:sz w:val="20"/>
          <w:szCs w:val="20"/>
        </w:rPr>
        <w:t>. Teplice (766003). Podrobná specifikace místa plnění veřejné zakázky bude obsažena v zadávací dokumentaci.</w:t>
      </w:r>
    </w:p>
    <w:p w:rsidR="003573C0" w:rsidRPr="00F63071" w:rsidRDefault="003573C0" w:rsidP="003573C0">
      <w:pPr>
        <w:pStyle w:val="Odstavecseseznamem"/>
        <w:suppressAutoHyphens w:val="0"/>
        <w:spacing w:after="60" w:line="240" w:lineRule="auto"/>
        <w:ind w:left="567"/>
        <w:jc w:val="both"/>
        <w:rPr>
          <w:rFonts w:ascii="Tahoma" w:hAnsi="Tahoma" w:cs="Tahoma"/>
          <w:sz w:val="20"/>
          <w:szCs w:val="20"/>
        </w:rPr>
      </w:pPr>
    </w:p>
    <w:p w:rsidR="003573C0" w:rsidRPr="00F63071" w:rsidRDefault="003573C0" w:rsidP="003573C0">
      <w:pPr>
        <w:pStyle w:val="Odstavecseseznamem"/>
        <w:suppressAutoHyphens w:val="0"/>
        <w:spacing w:after="60" w:line="240" w:lineRule="auto"/>
        <w:ind w:left="567"/>
        <w:jc w:val="both"/>
        <w:rPr>
          <w:rFonts w:ascii="Tahoma" w:hAnsi="Tahoma" w:cs="Tahoma"/>
          <w:sz w:val="20"/>
          <w:szCs w:val="20"/>
        </w:rPr>
      </w:pPr>
    </w:p>
    <w:p w:rsidR="003573C0" w:rsidRPr="00F63071" w:rsidRDefault="003573C0" w:rsidP="003573C0">
      <w:pPr>
        <w:spacing w:after="60"/>
        <w:jc w:val="center"/>
        <w:rPr>
          <w:rFonts w:ascii="Tahoma" w:hAnsi="Tahoma" w:cs="Tahoma"/>
        </w:rPr>
      </w:pPr>
      <w:r w:rsidRPr="00F63071">
        <w:rPr>
          <w:rFonts w:ascii="Tahoma" w:hAnsi="Tahoma" w:cs="Tahoma"/>
        </w:rPr>
        <w:t>Článek VII</w:t>
      </w:r>
    </w:p>
    <w:p w:rsidR="003573C0" w:rsidRPr="00F63071" w:rsidRDefault="003573C0" w:rsidP="003573C0">
      <w:pPr>
        <w:spacing w:after="60"/>
        <w:jc w:val="center"/>
        <w:rPr>
          <w:rFonts w:ascii="Tahoma" w:hAnsi="Tahoma" w:cs="Tahoma"/>
          <w:b/>
        </w:rPr>
      </w:pPr>
      <w:r w:rsidRPr="00F63071">
        <w:rPr>
          <w:rFonts w:ascii="Tahoma" w:hAnsi="Tahoma" w:cs="Tahoma"/>
          <w:b/>
        </w:rPr>
        <w:t>Kontrola provádění díla</w:t>
      </w:r>
    </w:p>
    <w:p w:rsidR="003573C0" w:rsidRPr="00F63071" w:rsidRDefault="003573C0" w:rsidP="003573C0">
      <w:pPr>
        <w:spacing w:after="60"/>
        <w:jc w:val="both"/>
        <w:rPr>
          <w:rFonts w:ascii="Tahoma" w:hAnsi="Tahoma" w:cs="Tahoma"/>
          <w:sz w:val="20"/>
          <w:szCs w:val="20"/>
        </w:rPr>
      </w:pP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Zhotovitel se zavazuje umožnit provedení kontroly provádění díla objednateli, popř. dalším oprávněným osobám (zejména TDI, autorskému dozoru projektanta a koordinátorovi bezpečnosti a ochrany zdraví při práci na staveništi), a za tím účelem vytvořit potřebné podmínky a nezbytnou součinnost.</w:t>
      </w: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Zjistí-li se při kontrole, že zhotovitel porušuje své povinnosti vyplývající z této smlouvy, může objednatel požadovat, aby zhotovitel zajistil nápravu a prováděl dílo řádným způsobem. </w:t>
      </w: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Zjistí-li objednatel v průběhu provádění díla, že zhotovitel provádí dílo v rozporu s touto smlouvou nebo v rozporu s normami či dokumenty, na které tato smlouva odkazuje, je oprávněn vydat zhotoviteli písemný pokyn k pozastavení provádění díla. V případě oprávněného pozastavení provádění díla je zhotovitel povinen na své náklady sjednat nápravu závadného stavu, a to v době přiměřené povaze závadného stavu. O dobu od oprávněného pozastavení provádění díla do odstranění závadného stavu se lhůta pro dokončení a předání díla dle této smlouvy neprodlužuje. Nesplnění zhotovitelem písemného pokynu objednatele k pozastavení provádění díla je vedle zákonné úpravy podstatným porušením této smlouvy ze strany zhotovitele. Nesjednání zhotovitelem nápravy závadného stavu včas je vedle zákonné úpravy podstatným porušením této smlouvy ze strany zhotovitele. V případě neoprávněného pozastavení provádění díla je objednatel povinen nahradit zhotoviteli všechny účelně vynaložené náklady spojené s pozastavením provádění díla a jeho následnou činností dle pokynů objednatele.</w:t>
      </w: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Objednatel zajistí na stavbě výkon TDI, který stanoví zásady kontroly zhotovitelem prováděných prací a podrobnosti organizace kontrolních dnů. Zhotovitel je povinen poskytnout TDI veškerou potřebnou součinnost. Kontrolní dny budou svolávány TDI podle dohody s objednatelem. </w:t>
      </w: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Zhotovitel je povinen u všech částí stavby, které budou dalším postupem zakryty, zajistit odsouhlasení a kontrolu TDI. O provedení kontroly těchto částí stavby se provede záznam ve stavebním deníku. </w:t>
      </w: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Objednatel je oprávněn kdykoliv v průběhu provádění díla dle této smlouvy na své náklady zadat provedení zkoušky kteréhokoliv druhu zhotovitelem použitých stavebních výrobků, a to Institutem pro testování a certifikaci, a.s. se sídlem třída Tomáše Bati 299, Louky, 763 02 Zlín, IČ 479 10 381 (dále jen „Certifikační autorita“), a to v reprezentativním množství. Neumožní-li zhotovitel objednateli provedení zkoušky, má se za to, že podstatným způsobem porušil tuto smlouvu. </w:t>
      </w: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lastRenderedPageBreak/>
        <w:t xml:space="preserve">V případě pozitivních výsledků zkoušky, provedené Certifikační autoritou podle jejích standardů, se má za to, že všechny stavební výrobky kontrolované šarže dosáhly pozitivních výsledků. Dojde-li při provádění zkoušky k destrukci stavebních výrobků, je objednatel povinen uhradit zhotoviteli jejich cenu. </w:t>
      </w: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V případě negativních výsledků zkoušky, provedené Certifikační autoritou podle jejích standardů, se má za to, že všechny stavební výrobky kontrolované šarže dosáhly negativních výsledků. Zhotovitel je povinen uhradit objednateli náklady spojené s provedením takové zkoušky.</w:t>
      </w:r>
    </w:p>
    <w:p w:rsidR="003573C0" w:rsidRPr="00F63071" w:rsidRDefault="003573C0" w:rsidP="003573C0">
      <w:pPr>
        <w:pStyle w:val="Odstavecseseznamem"/>
        <w:numPr>
          <w:ilvl w:val="1"/>
          <w:numId w:val="9"/>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V případě negativních výsledků zkoušky provedené Certifikační autoritou podle jejích standardů se má za to, že stavební výrobky kontrolované šarže nevyhovují požadavkům této smlouvy, a to bez ohledu na to, zda již byly zabudovány či nikoliv.</w:t>
      </w:r>
    </w:p>
    <w:p w:rsidR="003573C0" w:rsidRPr="00F63071" w:rsidRDefault="003573C0" w:rsidP="003573C0">
      <w:pPr>
        <w:pStyle w:val="Odstavecseseznamem"/>
        <w:spacing w:after="60" w:line="240" w:lineRule="auto"/>
        <w:ind w:left="0"/>
        <w:jc w:val="both"/>
        <w:rPr>
          <w:rFonts w:ascii="Tahoma" w:hAnsi="Tahoma" w:cs="Tahoma"/>
          <w:sz w:val="20"/>
          <w:szCs w:val="20"/>
          <w:highlight w:val="green"/>
        </w:rPr>
      </w:pPr>
    </w:p>
    <w:p w:rsidR="003573C0" w:rsidRPr="00F63071" w:rsidRDefault="003573C0" w:rsidP="003573C0">
      <w:pPr>
        <w:pStyle w:val="Odstavecseseznamem"/>
        <w:spacing w:after="60" w:line="240" w:lineRule="auto"/>
        <w:ind w:left="0"/>
        <w:jc w:val="both"/>
        <w:rPr>
          <w:rFonts w:ascii="Tahoma" w:hAnsi="Tahoma" w:cs="Tahoma"/>
          <w:sz w:val="20"/>
          <w:szCs w:val="20"/>
          <w:highlight w:val="green"/>
        </w:rPr>
      </w:pPr>
    </w:p>
    <w:p w:rsidR="003573C0" w:rsidRPr="00F63071" w:rsidRDefault="003573C0" w:rsidP="003573C0">
      <w:pPr>
        <w:spacing w:after="60"/>
        <w:jc w:val="center"/>
        <w:rPr>
          <w:rFonts w:ascii="Tahoma" w:hAnsi="Tahoma" w:cs="Tahoma"/>
        </w:rPr>
      </w:pPr>
      <w:r w:rsidRPr="00F63071">
        <w:rPr>
          <w:rFonts w:ascii="Tahoma" w:hAnsi="Tahoma" w:cs="Tahoma"/>
        </w:rPr>
        <w:t>Článek VIII</w:t>
      </w:r>
    </w:p>
    <w:p w:rsidR="003573C0" w:rsidRPr="00F63071" w:rsidRDefault="003573C0" w:rsidP="003573C0">
      <w:pPr>
        <w:spacing w:after="60"/>
        <w:jc w:val="center"/>
        <w:rPr>
          <w:rFonts w:ascii="Tahoma" w:hAnsi="Tahoma" w:cs="Tahoma"/>
          <w:b/>
        </w:rPr>
      </w:pPr>
      <w:r w:rsidRPr="00F63071">
        <w:rPr>
          <w:rFonts w:ascii="Tahoma" w:hAnsi="Tahoma" w:cs="Tahoma"/>
          <w:b/>
        </w:rPr>
        <w:t>Předání a převzetí díla</w:t>
      </w:r>
    </w:p>
    <w:p w:rsidR="003573C0" w:rsidRPr="00F63071" w:rsidRDefault="003573C0" w:rsidP="003573C0">
      <w:pPr>
        <w:spacing w:after="60"/>
        <w:jc w:val="both"/>
        <w:rPr>
          <w:rFonts w:ascii="Tahoma" w:hAnsi="Tahoma" w:cs="Tahoma"/>
          <w:sz w:val="20"/>
          <w:szCs w:val="20"/>
        </w:rPr>
      </w:pP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Objednatel je povinen zorganizovat předání a převzetí díla dle tohoto článku. Předání a převzetí řádně dokončeného díla bude uskutečněno na základě protokolu o předání a převzetí, potvrzeného objednatelem, zhotovitelem a TDI, případně také autorským dozorem projektanta. Protokol o předání a převzetí bude pořízen objednatelem a bude obsahovat prohlášení o převzetí nebo nepřevzetí díla a soupis případných vad a nedodělků.</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Zhotovitel se zavazuje předat objednateli řádně provedené dílo. Za řádně provedené dílo se považuje dílo dokončené, tj. způsobilé sloužit objednateli k účelu vyplývajícímu z této smlouvy, </w:t>
      </w:r>
      <w:r w:rsidRPr="00C111B3">
        <w:rPr>
          <w:rFonts w:ascii="Tahoma" w:hAnsi="Tahoma" w:cs="Tahoma"/>
          <w:sz w:val="20"/>
          <w:szCs w:val="20"/>
        </w:rPr>
        <w:t>popř. k účelu, který je pro užívání díla obvyklý, a zkolaudované, a které zhotovitel předá</w:t>
      </w:r>
      <w:r w:rsidRPr="00F63071">
        <w:rPr>
          <w:rFonts w:ascii="Tahoma" w:hAnsi="Tahoma" w:cs="Tahoma"/>
          <w:sz w:val="20"/>
          <w:szCs w:val="20"/>
        </w:rPr>
        <w:t xml:space="preserve"> objednateli v dohodnutém času, na dohodnutém místě a bez vad. Nedokončené, neúplné ani vadné dílo není objednatel povinen převzít.</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Zhotovitel se zavazuje umožnit objednateli prohlídku dokončeného díla. </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Objednatel provede prohlídku díla ve spolupráci s TDI na základě výzvy zhotovitele.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Oznámení o výhradách a oznámení o odmítnutí díla musí obsahovat popis vad díla a právo, které objednatel v důsledku vady díla uplatňuje. </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Zhotovitel se zavazuje bezplatně odstranit oznámené vady ve lhůtě dle článku XI této smlouvy. </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Pro opětovné předání díla se výše uvedený postup uplatní obdobně.</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prohlášení o shodě použitých materiálů ve smyslu příslušných obecně závazných právních předpisů, doklady prokazující způsob, jakým naložil s jednotlivými druhy stavebního odpadu, dokumentaci skutečného provedení stavby, doklady, jejichž předání je součástí závazku zhotovitele provést dílo, fotodokumentaci všech zakrývaných prací a konstrukcí před jejich zakrytím. Jestliže zhotovitel objednateli nepředá kterýkoliv z v tomto bodě specifikovaných dokladů či dokumentů, je objednatel oprávněn odmítnout převzetí díla, nedohodnou-li se strany jinak.</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 xml:space="preserve">Součástí předání a převzetí díla bude také předání a převzetí prohlášení o shodě dle zák. č. 22/1997 Sb., atesty a certifikáty všech použitých stavebních výrobků; pro účely této smlouvy o dílo se za stavební výrobek považuje výrobek nebo sestava (tj. stavební výrobek jednoho </w:t>
      </w:r>
      <w:r w:rsidRPr="00F63071">
        <w:rPr>
          <w:rFonts w:ascii="Tahoma" w:hAnsi="Tahoma" w:cs="Tahoma"/>
          <w:sz w:val="20"/>
          <w:szCs w:val="20"/>
        </w:rPr>
        <w:lastRenderedPageBreak/>
        <w:t>výrobce sestávající se alespoň ze dvou samostatných součástí), které jsou vyrobeny nebo uvedeny na trh za účelem trvalého zabudování do stavby nebo její části a jejichž vlastnosti ovlivňují vlastnost stavby s ohledem na základní požadavky na stavby.</w:t>
      </w:r>
    </w:p>
    <w:p w:rsidR="003573C0" w:rsidRPr="00F63071" w:rsidRDefault="003573C0" w:rsidP="003573C0">
      <w:pPr>
        <w:pStyle w:val="Odstavecseseznamem"/>
        <w:numPr>
          <w:ilvl w:val="1"/>
          <w:numId w:val="10"/>
        </w:numPr>
        <w:suppressAutoHyphens w:val="0"/>
        <w:spacing w:after="60" w:line="240" w:lineRule="auto"/>
        <w:ind w:left="567" w:hanging="567"/>
        <w:jc w:val="both"/>
        <w:rPr>
          <w:rFonts w:ascii="Tahoma" w:hAnsi="Tahoma" w:cs="Tahoma"/>
          <w:sz w:val="20"/>
          <w:szCs w:val="20"/>
        </w:rPr>
      </w:pPr>
      <w:r w:rsidRPr="00F63071">
        <w:rPr>
          <w:rFonts w:ascii="Tahoma" w:hAnsi="Tahoma" w:cs="Tahoma"/>
          <w:sz w:val="20"/>
          <w:szCs w:val="20"/>
        </w:rPr>
        <w:t>Při předání  a převzetí díla je zhotovitel povinen objednateli předat dokumentaci skutečného provedení stavby</w:t>
      </w:r>
      <w:r>
        <w:rPr>
          <w:rFonts w:ascii="Tahoma" w:hAnsi="Tahoma" w:cs="Tahoma"/>
          <w:sz w:val="20"/>
          <w:szCs w:val="20"/>
        </w:rPr>
        <w:t xml:space="preserve"> a kolaudační rozhodnutí</w:t>
      </w:r>
      <w:r w:rsidRPr="00F63071">
        <w:rPr>
          <w:rFonts w:ascii="Tahoma" w:hAnsi="Tahoma" w:cs="Tahoma"/>
          <w:sz w:val="20"/>
          <w:szCs w:val="20"/>
        </w:rPr>
        <w:t>.</w:t>
      </w:r>
    </w:p>
    <w:p w:rsidR="003573C0" w:rsidRPr="00B41435" w:rsidRDefault="003573C0" w:rsidP="003573C0">
      <w:pPr>
        <w:spacing w:after="0" w:line="240" w:lineRule="auto"/>
        <w:jc w:val="both"/>
        <w:rPr>
          <w:rFonts w:ascii="Tahoma" w:hAnsi="Tahoma" w:cs="Tahoma"/>
          <w:sz w:val="20"/>
          <w:szCs w:val="20"/>
          <w:highlight w:val="yellow"/>
        </w:rPr>
      </w:pPr>
    </w:p>
    <w:p w:rsidR="003573C0" w:rsidRDefault="003573C0" w:rsidP="003573C0">
      <w:pPr>
        <w:spacing w:after="0" w:line="240" w:lineRule="auto"/>
        <w:jc w:val="both"/>
        <w:rPr>
          <w:rFonts w:ascii="Tahoma" w:hAnsi="Tahoma" w:cs="Tahoma"/>
          <w:sz w:val="20"/>
          <w:szCs w:val="20"/>
          <w:highlight w:val="yellow"/>
        </w:rPr>
      </w:pPr>
    </w:p>
    <w:p w:rsidR="00362CB2" w:rsidRPr="00B41435" w:rsidRDefault="00362CB2" w:rsidP="003573C0">
      <w:pPr>
        <w:spacing w:after="0" w:line="240" w:lineRule="auto"/>
        <w:jc w:val="both"/>
        <w:rPr>
          <w:rFonts w:ascii="Tahoma" w:hAnsi="Tahoma" w:cs="Tahoma"/>
          <w:sz w:val="20"/>
          <w:szCs w:val="20"/>
          <w:highlight w:val="yellow"/>
        </w:rPr>
      </w:pPr>
    </w:p>
    <w:p w:rsidR="003573C0" w:rsidRPr="00B41435" w:rsidRDefault="003573C0" w:rsidP="003573C0">
      <w:pPr>
        <w:spacing w:after="60"/>
        <w:jc w:val="center"/>
        <w:rPr>
          <w:rFonts w:ascii="Tahoma" w:hAnsi="Tahoma" w:cs="Tahoma"/>
        </w:rPr>
      </w:pPr>
      <w:r w:rsidRPr="00B41435">
        <w:rPr>
          <w:rFonts w:ascii="Tahoma" w:hAnsi="Tahoma" w:cs="Tahoma"/>
        </w:rPr>
        <w:t>Článek IX</w:t>
      </w:r>
    </w:p>
    <w:p w:rsidR="003573C0" w:rsidRPr="00B41435" w:rsidRDefault="003573C0" w:rsidP="003573C0">
      <w:pPr>
        <w:spacing w:after="60"/>
        <w:jc w:val="center"/>
        <w:rPr>
          <w:rFonts w:ascii="Tahoma" w:hAnsi="Tahoma" w:cs="Tahoma"/>
          <w:b/>
        </w:rPr>
      </w:pPr>
      <w:r w:rsidRPr="00B41435">
        <w:rPr>
          <w:rFonts w:ascii="Tahoma" w:hAnsi="Tahoma" w:cs="Tahoma"/>
          <w:b/>
        </w:rPr>
        <w:t>Staveniště a zařízení staveniště</w:t>
      </w:r>
    </w:p>
    <w:p w:rsidR="003573C0" w:rsidRPr="00B41435" w:rsidRDefault="003573C0" w:rsidP="003573C0">
      <w:pPr>
        <w:spacing w:after="60"/>
        <w:jc w:val="both"/>
        <w:rPr>
          <w:rFonts w:ascii="Tahoma" w:hAnsi="Tahoma" w:cs="Tahoma"/>
          <w:sz w:val="20"/>
          <w:szCs w:val="20"/>
        </w:rPr>
      </w:pPr>
    </w:p>
    <w:p w:rsidR="003573C0" w:rsidRPr="00B41435" w:rsidRDefault="003573C0" w:rsidP="003573C0">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B41435">
        <w:rPr>
          <w:rFonts w:ascii="Tahoma" w:hAnsi="Tahoma" w:cs="Tahoma"/>
          <w:sz w:val="20"/>
          <w:szCs w:val="20"/>
        </w:rPr>
        <w:t xml:space="preserve">Objednatel předá zhotoviteli staveniště ve stavu způsobilém k provádění prací a plochu pro zařízení staveniště v termínech dle čl. VI smlouvy. </w:t>
      </w:r>
    </w:p>
    <w:p w:rsidR="003573C0" w:rsidRPr="00B41435" w:rsidRDefault="003573C0" w:rsidP="003573C0">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B41435">
        <w:rPr>
          <w:rFonts w:ascii="Tahoma" w:hAnsi="Tahoma" w:cs="Tahoma"/>
          <w:sz w:val="20"/>
          <w:szCs w:val="20"/>
        </w:rPr>
        <w:t>Objednatel předá staveniště zhotoviteli formou zápisu, podepsaného oběma smluvními stranami a TDI, s vyznačením přístupů a tras pro příjezd ke stavbě.</w:t>
      </w:r>
    </w:p>
    <w:p w:rsidR="003573C0" w:rsidRPr="00B41435" w:rsidRDefault="003573C0" w:rsidP="003573C0">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B41435">
        <w:rPr>
          <w:rFonts w:ascii="Tahoma" w:hAnsi="Tahoma" w:cs="Tahoma"/>
          <w:sz w:val="20"/>
          <w:szCs w:val="20"/>
        </w:rPr>
        <w:t xml:space="preserve">Zařízení staveniště předá objednatel zhotoviteli v rozsahu:  </w:t>
      </w:r>
    </w:p>
    <w:p w:rsidR="003573C0" w:rsidRPr="00B41435" w:rsidRDefault="003573C0" w:rsidP="003573C0">
      <w:pPr>
        <w:pStyle w:val="Odstavecseseznamem"/>
        <w:numPr>
          <w:ilvl w:val="0"/>
          <w:numId w:val="12"/>
        </w:numPr>
        <w:suppressAutoHyphens w:val="0"/>
        <w:spacing w:after="60" w:line="240" w:lineRule="auto"/>
        <w:jc w:val="both"/>
        <w:rPr>
          <w:rFonts w:ascii="Tahoma" w:hAnsi="Tahoma" w:cs="Tahoma"/>
          <w:sz w:val="20"/>
          <w:szCs w:val="20"/>
        </w:rPr>
      </w:pPr>
      <w:proofErr w:type="spellStart"/>
      <w:r w:rsidRPr="00B41435">
        <w:rPr>
          <w:rFonts w:ascii="Tahoma" w:hAnsi="Tahoma" w:cs="Tahoma"/>
          <w:sz w:val="20"/>
          <w:szCs w:val="20"/>
        </w:rPr>
        <w:t>napojovací</w:t>
      </w:r>
      <w:proofErr w:type="spellEnd"/>
      <w:r w:rsidRPr="00B41435">
        <w:rPr>
          <w:rFonts w:ascii="Tahoma" w:hAnsi="Tahoma" w:cs="Tahoma"/>
          <w:sz w:val="20"/>
          <w:szCs w:val="20"/>
        </w:rPr>
        <w:t xml:space="preserve"> místo el. energie</w:t>
      </w:r>
    </w:p>
    <w:p w:rsidR="003573C0" w:rsidRPr="00B41435" w:rsidRDefault="003573C0" w:rsidP="003573C0">
      <w:pPr>
        <w:pStyle w:val="Odstavecseseznamem"/>
        <w:numPr>
          <w:ilvl w:val="0"/>
          <w:numId w:val="12"/>
        </w:numPr>
        <w:suppressAutoHyphens w:val="0"/>
        <w:spacing w:after="60" w:line="240" w:lineRule="auto"/>
        <w:jc w:val="both"/>
        <w:rPr>
          <w:rFonts w:ascii="Tahoma" w:hAnsi="Tahoma" w:cs="Tahoma"/>
          <w:sz w:val="20"/>
          <w:szCs w:val="20"/>
        </w:rPr>
      </w:pPr>
      <w:proofErr w:type="spellStart"/>
      <w:r w:rsidRPr="00B41435">
        <w:rPr>
          <w:rFonts w:ascii="Tahoma" w:hAnsi="Tahoma" w:cs="Tahoma"/>
          <w:sz w:val="20"/>
          <w:szCs w:val="20"/>
        </w:rPr>
        <w:t>napojovací</w:t>
      </w:r>
      <w:proofErr w:type="spellEnd"/>
      <w:r w:rsidRPr="00B41435">
        <w:rPr>
          <w:rFonts w:ascii="Tahoma" w:hAnsi="Tahoma" w:cs="Tahoma"/>
          <w:sz w:val="20"/>
          <w:szCs w:val="20"/>
        </w:rPr>
        <w:t xml:space="preserve"> místo na vodovod</w:t>
      </w:r>
    </w:p>
    <w:p w:rsidR="003573C0" w:rsidRPr="00B41435" w:rsidRDefault="003573C0" w:rsidP="003573C0">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B41435">
        <w:rPr>
          <w:rFonts w:ascii="Tahoma" w:hAnsi="Tahoma" w:cs="Tahoma"/>
          <w:sz w:val="20"/>
          <w:szCs w:val="20"/>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TDI. Pokud bude zhotovitel odebírat výše uvedené od uživatele, uzavře s tímto subjektem písemnou dohodu o způsobu úhrady za jejich odběr.</w:t>
      </w:r>
    </w:p>
    <w:p w:rsidR="003573C0" w:rsidRPr="00B41435" w:rsidRDefault="003573C0" w:rsidP="003573C0">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B41435">
        <w:rPr>
          <w:rFonts w:ascii="Tahoma" w:hAnsi="Tahoma" w:cs="Tahoma"/>
          <w:sz w:val="20"/>
          <w:szCs w:val="20"/>
        </w:rPr>
        <w:t>Zhotovitel je povinen zabezpečit zařízení staveniště, a to v souladu s jeho potřebami, v souladu s dokumentací předanou objednatelem a s dalšími požadavky objednatele a TDI. Při provádění stavby bude postupováno dle platných norem, vyhlášek a technických předpisů výrobků. Budou dodržovány předepsané pracovní postupy, ČSN a bezpečnostní předpisy.</w:t>
      </w:r>
    </w:p>
    <w:p w:rsidR="003573C0" w:rsidRPr="00B41435" w:rsidRDefault="003573C0" w:rsidP="003573C0">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B41435">
        <w:rPr>
          <w:rFonts w:ascii="Tahoma" w:hAnsi="Tahoma" w:cs="Tahoma"/>
          <w:sz w:val="20"/>
          <w:szCs w:val="20"/>
        </w:rPr>
        <w:t>Zhotovitel má povinnost zajistit v rámci zařízení staveniště podmínky pro výkon funkce autorského dozoru projektanta, TDI a pro činnost koordinátora bezpečnosti a ochrany zdraví při práci na staveništi, a to v přiměřeném rozsahu.</w:t>
      </w:r>
    </w:p>
    <w:p w:rsidR="003573C0" w:rsidRPr="00B41435" w:rsidRDefault="003573C0" w:rsidP="003573C0">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B41435">
        <w:rPr>
          <w:rFonts w:ascii="Tahoma" w:hAnsi="Tahoma" w:cs="Tahoma"/>
          <w:sz w:val="20"/>
          <w:szCs w:val="20"/>
        </w:rPr>
        <w:t>Zhotovitel prohlašuje, že je s místem provádění díla řádně obeznámen včetně možností přístupu na staveniště, využití stavebních mechanismů, jejich dopravy na staveniště. Zhotovitel se rovněž seznámil s veškerými v místě platnými dopravními a jinými omezeními, které by mohly mít vliv na provádění díla.</w:t>
      </w:r>
    </w:p>
    <w:p w:rsidR="003573C0" w:rsidRPr="00B41435" w:rsidRDefault="003573C0" w:rsidP="003573C0">
      <w:pPr>
        <w:pStyle w:val="Odstavecseseznamem"/>
        <w:numPr>
          <w:ilvl w:val="1"/>
          <w:numId w:val="11"/>
        </w:numPr>
        <w:suppressAutoHyphens w:val="0"/>
        <w:spacing w:after="60" w:line="240" w:lineRule="auto"/>
        <w:ind w:left="567" w:hanging="567"/>
        <w:jc w:val="both"/>
        <w:rPr>
          <w:rFonts w:ascii="Tahoma" w:hAnsi="Tahoma" w:cs="Tahoma"/>
          <w:sz w:val="20"/>
          <w:szCs w:val="20"/>
        </w:rPr>
      </w:pPr>
      <w:r w:rsidRPr="00B41435">
        <w:rPr>
          <w:rFonts w:ascii="Tahoma" w:hAnsi="Tahoma" w:cs="Tahoma"/>
          <w:sz w:val="20"/>
          <w:szCs w:val="20"/>
        </w:rPr>
        <w:t>Nejpozději do 7 dnů po odevzdání a převzetí díla je zhotovitel povinen vyklidit staveniště a upravit jej tak, jak určuje projekt stavby. Pokud staveniště v dohodnutém termínu nevyklidí nebo pokud jej neupraví do sjednaného stavu, je objednatel oprávněn fakturovat zhotoviteli smluvní pokutu dle článku XIII této smlouvy, a to až do vyklizení staveniště.</w:t>
      </w:r>
    </w:p>
    <w:p w:rsidR="003573C0" w:rsidRPr="00B41435" w:rsidRDefault="003573C0" w:rsidP="003573C0">
      <w:pPr>
        <w:pStyle w:val="Odstavecseseznamem"/>
        <w:spacing w:after="60" w:line="240" w:lineRule="auto"/>
        <w:ind w:left="0"/>
        <w:jc w:val="both"/>
        <w:rPr>
          <w:rFonts w:ascii="Tahoma" w:hAnsi="Tahoma" w:cs="Tahoma"/>
          <w:sz w:val="20"/>
          <w:szCs w:val="20"/>
          <w:highlight w:val="green"/>
        </w:rPr>
      </w:pPr>
    </w:p>
    <w:p w:rsidR="003573C0" w:rsidRPr="006F1B31" w:rsidRDefault="003573C0" w:rsidP="003573C0">
      <w:pPr>
        <w:pStyle w:val="Odstavecseseznamem"/>
        <w:spacing w:after="60" w:line="240" w:lineRule="auto"/>
        <w:ind w:left="0"/>
        <w:jc w:val="both"/>
        <w:rPr>
          <w:rFonts w:ascii="Tahoma" w:hAnsi="Tahoma" w:cs="Tahoma"/>
          <w:sz w:val="20"/>
          <w:szCs w:val="20"/>
          <w:highlight w:val="lightGray"/>
        </w:rPr>
      </w:pPr>
    </w:p>
    <w:p w:rsidR="003573C0" w:rsidRPr="00E463A3" w:rsidRDefault="003573C0" w:rsidP="003573C0">
      <w:pPr>
        <w:spacing w:after="60"/>
        <w:jc w:val="center"/>
        <w:rPr>
          <w:rFonts w:ascii="Tahoma" w:hAnsi="Tahoma" w:cs="Tahoma"/>
        </w:rPr>
      </w:pPr>
      <w:r w:rsidRPr="00E463A3">
        <w:rPr>
          <w:rFonts w:ascii="Tahoma" w:hAnsi="Tahoma" w:cs="Tahoma"/>
        </w:rPr>
        <w:t>Článek X</w:t>
      </w:r>
    </w:p>
    <w:p w:rsidR="003573C0" w:rsidRPr="00E463A3" w:rsidRDefault="003573C0" w:rsidP="003573C0">
      <w:pPr>
        <w:spacing w:after="60"/>
        <w:jc w:val="center"/>
        <w:rPr>
          <w:rFonts w:ascii="Tahoma" w:hAnsi="Tahoma" w:cs="Tahoma"/>
          <w:b/>
        </w:rPr>
      </w:pPr>
      <w:r w:rsidRPr="00E463A3">
        <w:rPr>
          <w:rFonts w:ascii="Tahoma" w:hAnsi="Tahoma" w:cs="Tahoma"/>
          <w:b/>
        </w:rPr>
        <w:t>Práva a povinnosti smluvních stran</w:t>
      </w:r>
    </w:p>
    <w:p w:rsidR="003573C0" w:rsidRPr="00E463A3" w:rsidRDefault="003573C0" w:rsidP="003573C0">
      <w:pPr>
        <w:pStyle w:val="Odstavecseseznamem"/>
        <w:spacing w:after="60" w:line="240" w:lineRule="auto"/>
        <w:ind w:left="567"/>
        <w:jc w:val="both"/>
        <w:rPr>
          <w:rFonts w:ascii="Tahoma" w:hAnsi="Tahoma" w:cs="Tahoma"/>
          <w:sz w:val="20"/>
          <w:szCs w:val="20"/>
        </w:rPr>
      </w:pPr>
    </w:p>
    <w:p w:rsidR="003573C0" w:rsidRPr="00E463A3"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463A3">
        <w:rPr>
          <w:rFonts w:ascii="Tahoma" w:hAnsi="Tahoma" w:cs="Tahoma"/>
          <w:sz w:val="20"/>
          <w:szCs w:val="20"/>
        </w:rPr>
        <w:t xml:space="preserve">Zhotovitel se zavazuje provést dílo s odbornou péčí a obstarat vše, co je k provedení díla potřeba. Zhotovitel se zavazuje provést dílo v souladu s podklady k  zakázce, se schválenými projektovými dokumentacemi a s požadavky veřejnoprávních orgánů, a je povinen zajistit, aby dílo odpovídalo obecně platným právním předpisům ČR, ve smlouvě uvedeným dokumentům a příslušným technickým normám, jejichž závaznost si smluvní strany tímto sjednávají. Ustanovení čl. IV, odst. 4.7 této smlouvy není dotčeno. Zhotovitel je oprávněn použít k provedení díla pouze a výhradně takové stavební výrobky, které jsou nové a nepoužité, a to v I. jakostní třídě. </w:t>
      </w:r>
      <w:r w:rsidRPr="00E463A3">
        <w:rPr>
          <w:rFonts w:ascii="Tahoma" w:hAnsi="Tahoma" w:cs="Tahoma"/>
          <w:sz w:val="20"/>
          <w:szCs w:val="20"/>
        </w:rPr>
        <w:lastRenderedPageBreak/>
        <w:t>Nerespektování kterékoliv povinnosti uvedené v tomto odstavci smlouvy se považuje mimo jiné za podstatné porušení této smlouvy.</w:t>
      </w:r>
    </w:p>
    <w:p w:rsidR="003573C0" w:rsidRPr="00E463A3"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463A3">
        <w:rPr>
          <w:rFonts w:ascii="Tahoma" w:hAnsi="Tahoma" w:cs="Tahoma"/>
          <w:sz w:val="20"/>
          <w:szCs w:val="20"/>
        </w:rP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Touto kontrolou není dotčena odpovědnost objednatele za správnost předané dokumentace.</w:t>
      </w:r>
    </w:p>
    <w:p w:rsidR="003573C0" w:rsidRPr="00E463A3"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463A3">
        <w:rPr>
          <w:rFonts w:ascii="Tahoma" w:hAnsi="Tahoma" w:cs="Tahoma"/>
          <w:sz w:val="20"/>
          <w:szCs w:val="20"/>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3573C0" w:rsidRPr="00E463A3"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E463A3">
        <w:rPr>
          <w:rFonts w:ascii="Tahoma" w:hAnsi="Tahoma" w:cs="Tahoma"/>
          <w:sz w:val="20"/>
          <w:szCs w:val="20"/>
        </w:rPr>
        <w:t>Zhotovitel se zavazuje neprodleně informovat objednatele o všech skutečnostech, které by mu mohly způsobit finanční, nebo jinou újmu, o překážkách, které by mohly ohrozit termíny stanovené touto smlouvou a o vadách předaného díla.</w:t>
      </w:r>
    </w:p>
    <w:p w:rsidR="003573C0" w:rsidRPr="00563002"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8B79DF">
        <w:rPr>
          <w:rFonts w:ascii="Tahoma" w:hAnsi="Tahoma" w:cs="Tahoma"/>
          <w:sz w:val="20"/>
          <w:szCs w:val="20"/>
        </w:rPr>
        <w:t xml:space="preserve">Zhotovitel povede v souladu s obecně závaznými předpisy a touto smlouvou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w:t>
      </w:r>
      <w:r w:rsidRPr="00563002">
        <w:rPr>
          <w:rFonts w:ascii="Tahoma" w:hAnsi="Tahoma" w:cs="Tahoma"/>
          <w:sz w:val="20"/>
          <w:szCs w:val="20"/>
        </w:rPr>
        <w:t>projektové dokumentace pro provádění stavby, o provedených zkouškách a další údaje potřebné k posouzení prací objednatelem. Povinnost vést stavební deník končí až dnem odstranění případných vad a nedodělků zjištěných při předání a převzetí předmětu díla.</w:t>
      </w:r>
    </w:p>
    <w:p w:rsidR="003573C0" w:rsidRPr="00941AC2"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4A5539">
        <w:rPr>
          <w:rFonts w:ascii="Tahoma" w:hAnsi="Tahoma" w:cs="Tahoma"/>
          <w:sz w:val="20"/>
          <w:szCs w:val="20"/>
        </w:rPr>
        <w:t xml:space="preserve">Dílo může zhotovitel provést prostřednictvím </w:t>
      </w:r>
      <w:proofErr w:type="spellStart"/>
      <w:r>
        <w:rPr>
          <w:rFonts w:ascii="Tahoma" w:hAnsi="Tahoma" w:cs="Tahoma"/>
          <w:sz w:val="20"/>
          <w:szCs w:val="20"/>
        </w:rPr>
        <w:t>podzhotovitelů</w:t>
      </w:r>
      <w:proofErr w:type="spellEnd"/>
      <w:r>
        <w:rPr>
          <w:rFonts w:ascii="Tahoma" w:hAnsi="Tahoma" w:cs="Tahoma"/>
          <w:sz w:val="20"/>
          <w:szCs w:val="20"/>
        </w:rPr>
        <w:t>, tj. pod</w:t>
      </w:r>
      <w:r w:rsidRPr="004A5539">
        <w:rPr>
          <w:rFonts w:ascii="Tahoma" w:hAnsi="Tahoma" w:cs="Tahoma"/>
          <w:sz w:val="20"/>
          <w:szCs w:val="20"/>
        </w:rPr>
        <w:t>dodavatelů, kterými zhotovitel prokazoval v</w:t>
      </w:r>
      <w:r w:rsidRPr="00A2343E">
        <w:rPr>
          <w:rFonts w:ascii="Tahoma" w:hAnsi="Tahoma" w:cs="Tahoma"/>
          <w:sz w:val="20"/>
          <w:szCs w:val="20"/>
        </w:rPr>
        <w:t xml:space="preserve"> zadávacím řízení </w:t>
      </w:r>
      <w:r w:rsidRPr="00592C91">
        <w:rPr>
          <w:rFonts w:ascii="Tahoma" w:hAnsi="Tahoma" w:cs="Tahoma"/>
          <w:sz w:val="20"/>
          <w:szCs w:val="20"/>
        </w:rPr>
        <w:t>prokázání s</w:t>
      </w:r>
      <w:r>
        <w:rPr>
          <w:rFonts w:ascii="Tahoma" w:hAnsi="Tahoma" w:cs="Tahoma"/>
          <w:sz w:val="20"/>
          <w:szCs w:val="20"/>
        </w:rPr>
        <w:t>plnění kvalifikace a dalších pod</w:t>
      </w:r>
      <w:r w:rsidRPr="00592C91">
        <w:rPr>
          <w:rFonts w:ascii="Tahoma" w:hAnsi="Tahoma" w:cs="Tahoma"/>
          <w:sz w:val="20"/>
          <w:szCs w:val="20"/>
        </w:rPr>
        <w:t xml:space="preserve">dodavatelů uvedených v nabídce </w:t>
      </w:r>
      <w:r>
        <w:rPr>
          <w:rFonts w:ascii="Tahoma" w:hAnsi="Tahoma" w:cs="Tahoma"/>
          <w:sz w:val="20"/>
          <w:szCs w:val="20"/>
        </w:rPr>
        <w:t>zhotovitele (dále také jako „pod</w:t>
      </w:r>
      <w:r w:rsidRPr="00592C91">
        <w:rPr>
          <w:rFonts w:ascii="Tahoma" w:hAnsi="Tahoma" w:cs="Tahoma"/>
          <w:sz w:val="20"/>
          <w:szCs w:val="20"/>
        </w:rPr>
        <w:t>d</w:t>
      </w:r>
      <w:r w:rsidRPr="00AB707E">
        <w:rPr>
          <w:rFonts w:ascii="Tahoma" w:hAnsi="Tahoma" w:cs="Tahoma"/>
          <w:sz w:val="20"/>
          <w:szCs w:val="20"/>
        </w:rPr>
        <w:t>odavatelé“), odpovídá však, jako by plnil sám. Zhotovitel je povinen</w:t>
      </w:r>
      <w:r>
        <w:rPr>
          <w:rFonts w:ascii="Tahoma" w:hAnsi="Tahoma" w:cs="Tahoma"/>
          <w:sz w:val="20"/>
          <w:szCs w:val="20"/>
        </w:rPr>
        <w:t xml:space="preserve"> při provádění díla používat pod</w:t>
      </w:r>
      <w:r w:rsidRPr="00AB707E">
        <w:rPr>
          <w:rFonts w:ascii="Tahoma" w:hAnsi="Tahoma" w:cs="Tahoma"/>
          <w:sz w:val="20"/>
          <w:szCs w:val="20"/>
        </w:rPr>
        <w:t>dodavatel</w:t>
      </w:r>
      <w:r>
        <w:rPr>
          <w:rFonts w:ascii="Tahoma" w:hAnsi="Tahoma" w:cs="Tahoma"/>
          <w:sz w:val="20"/>
          <w:szCs w:val="20"/>
        </w:rPr>
        <w:t>e uvedené v seznamu určených pod</w:t>
      </w:r>
      <w:r w:rsidRPr="00AB707E">
        <w:rPr>
          <w:rFonts w:ascii="Tahoma" w:hAnsi="Tahoma" w:cs="Tahoma"/>
          <w:sz w:val="20"/>
          <w:szCs w:val="20"/>
        </w:rPr>
        <w:t>do</w:t>
      </w:r>
      <w:r w:rsidR="00B71104">
        <w:rPr>
          <w:rFonts w:ascii="Tahoma" w:hAnsi="Tahoma" w:cs="Tahoma"/>
          <w:sz w:val="20"/>
          <w:szCs w:val="20"/>
        </w:rPr>
        <w:t>davatelů uvedeném v příloze č. 3</w:t>
      </w:r>
      <w:r w:rsidRPr="00AB707E">
        <w:rPr>
          <w:rFonts w:ascii="Tahoma" w:hAnsi="Tahoma" w:cs="Tahoma"/>
          <w:sz w:val="20"/>
          <w:szCs w:val="20"/>
        </w:rPr>
        <w:t xml:space="preserve"> této smlouvy. V případě </w:t>
      </w:r>
      <w:r>
        <w:rPr>
          <w:rFonts w:ascii="Tahoma" w:hAnsi="Tahoma" w:cs="Tahoma"/>
          <w:sz w:val="20"/>
          <w:szCs w:val="20"/>
        </w:rPr>
        <w:t>změny pod</w:t>
      </w:r>
      <w:r w:rsidRPr="004A5539">
        <w:rPr>
          <w:rFonts w:ascii="Tahoma" w:hAnsi="Tahoma" w:cs="Tahoma"/>
          <w:sz w:val="20"/>
          <w:szCs w:val="20"/>
        </w:rPr>
        <w:t xml:space="preserve">dodavatele </w:t>
      </w:r>
      <w:r>
        <w:rPr>
          <w:rFonts w:ascii="Tahoma" w:hAnsi="Tahoma" w:cs="Tahoma"/>
          <w:sz w:val="20"/>
          <w:szCs w:val="20"/>
        </w:rPr>
        <w:t>či v případě nového pod</w:t>
      </w:r>
      <w:r w:rsidRPr="004A5539">
        <w:rPr>
          <w:rFonts w:ascii="Tahoma" w:hAnsi="Tahoma" w:cs="Tahoma"/>
          <w:sz w:val="20"/>
          <w:szCs w:val="20"/>
        </w:rPr>
        <w:t>dodavatele, k</w:t>
      </w:r>
      <w:r w:rsidRPr="00A2343E">
        <w:rPr>
          <w:rFonts w:ascii="Tahoma" w:hAnsi="Tahoma" w:cs="Tahoma"/>
          <w:sz w:val="20"/>
          <w:szCs w:val="20"/>
        </w:rPr>
        <w:t>terý není uveden v této příloze,</w:t>
      </w:r>
      <w:r>
        <w:rPr>
          <w:rFonts w:ascii="Tahoma" w:hAnsi="Tahoma" w:cs="Tahoma"/>
          <w:sz w:val="20"/>
          <w:szCs w:val="20"/>
        </w:rPr>
        <w:t xml:space="preserve"> je zhotovitel povinen změnu poddodavatele nebo nového pod</w:t>
      </w:r>
      <w:r w:rsidRPr="00A2343E">
        <w:rPr>
          <w:rFonts w:ascii="Tahoma" w:hAnsi="Tahoma" w:cs="Tahoma"/>
          <w:sz w:val="20"/>
          <w:szCs w:val="20"/>
        </w:rPr>
        <w:t>dodavatele objednateli předem ozná</w:t>
      </w:r>
      <w:r>
        <w:rPr>
          <w:rFonts w:ascii="Tahoma" w:hAnsi="Tahoma" w:cs="Tahoma"/>
          <w:sz w:val="20"/>
          <w:szCs w:val="20"/>
        </w:rPr>
        <w:t>mit. Zhotovitel nesmí využít pod</w:t>
      </w:r>
      <w:r w:rsidRPr="00A2343E">
        <w:rPr>
          <w:rFonts w:ascii="Tahoma" w:hAnsi="Tahoma" w:cs="Tahoma"/>
          <w:sz w:val="20"/>
          <w:szCs w:val="20"/>
        </w:rPr>
        <w:t>dodavatele pro plnění</w:t>
      </w:r>
      <w:r w:rsidR="00010035">
        <w:rPr>
          <w:rFonts w:ascii="Tahoma" w:hAnsi="Tahoma" w:cs="Tahoma"/>
          <w:sz w:val="20"/>
          <w:szCs w:val="20"/>
        </w:rPr>
        <w:t xml:space="preserve"> činnosti a výkon </w:t>
      </w:r>
      <w:r w:rsidRPr="00941AC2">
        <w:rPr>
          <w:rFonts w:ascii="Tahoma" w:hAnsi="Tahoma" w:cs="Tahoma"/>
          <w:sz w:val="20"/>
          <w:szCs w:val="20"/>
        </w:rPr>
        <w:t>funkce hlavní stavbyvedoucí</w:t>
      </w:r>
      <w:r w:rsidR="00010035">
        <w:rPr>
          <w:rFonts w:ascii="Tahoma" w:hAnsi="Tahoma" w:cs="Tahoma"/>
          <w:sz w:val="20"/>
          <w:szCs w:val="20"/>
        </w:rPr>
        <w:t xml:space="preserve"> a</w:t>
      </w:r>
      <w:r w:rsidR="00010035" w:rsidRPr="00941AC2">
        <w:rPr>
          <w:rFonts w:ascii="Tahoma" w:hAnsi="Tahoma" w:cs="Tahoma"/>
          <w:sz w:val="20"/>
          <w:szCs w:val="20"/>
        </w:rPr>
        <w:t xml:space="preserve"> </w:t>
      </w:r>
      <w:r w:rsidRPr="00941AC2">
        <w:rPr>
          <w:rFonts w:ascii="Tahoma" w:hAnsi="Tahoma" w:cs="Tahoma"/>
          <w:sz w:val="20"/>
          <w:szCs w:val="20"/>
        </w:rPr>
        <w:t>zástupce hlavního stavbyvedoucího.</w:t>
      </w:r>
    </w:p>
    <w:p w:rsidR="003573C0" w:rsidRPr="005F1DC7"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Pr>
          <w:rFonts w:ascii="Tahoma" w:hAnsi="Tahoma" w:cs="Tahoma"/>
          <w:sz w:val="20"/>
          <w:szCs w:val="20"/>
        </w:rPr>
        <w:t>Změna pod</w:t>
      </w:r>
      <w:r w:rsidRPr="005F1DC7">
        <w:rPr>
          <w:rFonts w:ascii="Tahoma" w:hAnsi="Tahoma" w:cs="Tahoma"/>
          <w:sz w:val="20"/>
          <w:szCs w:val="20"/>
        </w:rPr>
        <w:t>dodavatele, pomocí kterého zhotovitel prokazoval v</w:t>
      </w:r>
      <w:r>
        <w:rPr>
          <w:rFonts w:ascii="Tahoma" w:hAnsi="Tahoma" w:cs="Tahoma"/>
          <w:sz w:val="20"/>
          <w:szCs w:val="20"/>
        </w:rPr>
        <w:t xml:space="preserve"> zadávacím</w:t>
      </w:r>
      <w:r w:rsidRPr="005F1DC7">
        <w:rPr>
          <w:rFonts w:ascii="Tahoma" w:hAnsi="Tahoma" w:cs="Tahoma"/>
          <w:sz w:val="20"/>
          <w:szCs w:val="20"/>
        </w:rPr>
        <w:t xml:space="preserve"> řízení splnění kvalifikace, je možná jen ve výjimečných případech se</w:t>
      </w:r>
      <w:r>
        <w:rPr>
          <w:rFonts w:ascii="Tahoma" w:hAnsi="Tahoma" w:cs="Tahoma"/>
          <w:sz w:val="20"/>
          <w:szCs w:val="20"/>
        </w:rPr>
        <w:t xml:space="preserve"> souhlasem objednatele. Nový pod</w:t>
      </w:r>
      <w:r w:rsidRPr="005F1DC7">
        <w:rPr>
          <w:rFonts w:ascii="Tahoma" w:hAnsi="Tahoma" w:cs="Tahoma"/>
          <w:sz w:val="20"/>
          <w:szCs w:val="20"/>
        </w:rPr>
        <w:t>dodavatel musí splňovat kvalifikaci minimálně v rozsahu, v jakém byla prokázána v</w:t>
      </w:r>
      <w:r>
        <w:rPr>
          <w:rFonts w:ascii="Tahoma" w:hAnsi="Tahoma" w:cs="Tahoma"/>
          <w:sz w:val="20"/>
          <w:szCs w:val="20"/>
        </w:rPr>
        <w:t xml:space="preserve"> zadávacím</w:t>
      </w:r>
      <w:r w:rsidRPr="005F1DC7">
        <w:rPr>
          <w:rFonts w:ascii="Tahoma" w:hAnsi="Tahoma" w:cs="Tahoma"/>
          <w:sz w:val="20"/>
          <w:szCs w:val="20"/>
        </w:rPr>
        <w:t xml:space="preserve"> řízení.</w:t>
      </w:r>
    </w:p>
    <w:p w:rsidR="003573C0" w:rsidRPr="005F1DC7"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Pr>
          <w:rFonts w:ascii="Tahoma" w:hAnsi="Tahoma" w:cs="Tahoma"/>
          <w:sz w:val="20"/>
          <w:szCs w:val="20"/>
        </w:rPr>
        <w:t>Změna dalších pod</w:t>
      </w:r>
      <w:r w:rsidRPr="005F1DC7">
        <w:rPr>
          <w:rFonts w:ascii="Tahoma" w:hAnsi="Tahoma" w:cs="Tahoma"/>
          <w:sz w:val="20"/>
          <w:szCs w:val="20"/>
        </w:rPr>
        <w:t xml:space="preserve">dodavatelů, které zhotovitel uvedl ve své nabídce, je možná pouze se souhlasem objednatele, kdy objednatel nesmí tento souhlas bez závažného důvodu odepřít. </w:t>
      </w:r>
    </w:p>
    <w:p w:rsidR="003573C0" w:rsidRPr="005F1DC7"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5F1DC7">
        <w:rPr>
          <w:rFonts w:ascii="Tahoma" w:hAnsi="Tahoma" w:cs="Tahoma"/>
          <w:sz w:val="20"/>
          <w:szCs w:val="20"/>
        </w:rPr>
        <w:t xml:space="preserve">Zhotovitel bere na vědomí, že TDI nesmí provádět sám ani osoba s ním propojená. </w:t>
      </w:r>
    </w:p>
    <w:p w:rsidR="003573C0" w:rsidRPr="005F1DC7"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5F1DC7">
        <w:rPr>
          <w:rFonts w:ascii="Tahoma" w:hAnsi="Tahoma" w:cs="Tahoma"/>
          <w:sz w:val="20"/>
          <w:szCs w:val="20"/>
        </w:rPr>
        <w:t>Zhotovitel bere na vědomí, že dle § 2 e) zákona č. 320/2001 Sb., o finanční kontrole ve veřejné zprávě, je osobou povinnou spolupůsobit při výkonu finanční kontroly.</w:t>
      </w:r>
    </w:p>
    <w:p w:rsidR="003573C0" w:rsidRPr="00D0390A"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D0390A">
        <w:rPr>
          <w:rFonts w:ascii="Tahoma" w:hAnsi="Tahoma" w:cs="Tahoma"/>
          <w:sz w:val="20"/>
          <w:szCs w:val="20"/>
        </w:rPr>
        <w:t xml:space="preserve">Zhotovitel je povinen mít po celou dobu provádění plnění podle této smlouvy a dále po dobu záruční doby sjednané pojištění odpovědnosti za škodu způsobenou při výkonu své činnosti </w:t>
      </w:r>
      <w:r w:rsidRPr="00E51C94">
        <w:rPr>
          <w:rFonts w:ascii="Tahoma" w:hAnsi="Tahoma" w:cs="Tahoma"/>
          <w:sz w:val="20"/>
          <w:szCs w:val="20"/>
        </w:rPr>
        <w:t>třetím osobám s pojistným plněním ve výši nejméně 100 000 000,- Kč na pojistnou událost.</w:t>
      </w:r>
      <w:r w:rsidRPr="00D0390A">
        <w:rPr>
          <w:rFonts w:ascii="Tahoma" w:hAnsi="Tahoma" w:cs="Tahoma"/>
          <w:sz w:val="20"/>
          <w:szCs w:val="20"/>
        </w:rPr>
        <w:t xml:space="preserve"> Zhotovitel je povinen předložit objednateli doklad o existenci pojištění ke dni podpisu smlouvy, ze kterého bude vyplývat výše pojistné částky a podmínky plnění včetně podílu spoluúčasti zhotovitele. Doklad dle věty předchozí je nedílnou součástí této smlouvy, aniž by musel být označen jako její příloha. Porušení kterékoliv povinnosti uvedené v tomto odstavci je podstatným porušením této smlouvy.</w:t>
      </w:r>
    </w:p>
    <w:p w:rsidR="003573C0" w:rsidRPr="005F1DC7"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5F1DC7">
        <w:rPr>
          <w:rFonts w:ascii="Tahoma" w:hAnsi="Tahoma" w:cs="Tahoma"/>
          <w:sz w:val="20"/>
          <w:szCs w:val="20"/>
        </w:rPr>
        <w:t>Zhotovitel je povinen provést všechna opatření pro snížení vzniku škod a zejména je povinen odpovídajícím způsobem zabezpečit místo stavby a znemožnit přístup na staveniště neoprávněným osobám.</w:t>
      </w:r>
    </w:p>
    <w:p w:rsidR="003573C0" w:rsidRPr="005F1DC7"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5F1DC7">
        <w:rPr>
          <w:rFonts w:ascii="Tahoma" w:hAnsi="Tahoma" w:cs="Tahoma"/>
          <w:sz w:val="20"/>
          <w:szCs w:val="20"/>
        </w:rPr>
        <w:t xml:space="preserve">Objednatel je povinen poskytovat zhotoviteli potřebnou součinnost po dobu plnění této smlouvy, kterou po něm lze spravedlivě požadovat. Zejména se může jednat o povinnost včas a řádně předávat potřebné doklady, zabezpečovat plnění povinností, které na sebe převzal, či vyplývající z potřeby konkrétní stavby, zúčastňovat se po předchozí včasné výzvě jednání, na </w:t>
      </w:r>
      <w:r w:rsidRPr="005F1DC7">
        <w:rPr>
          <w:rFonts w:ascii="Tahoma" w:hAnsi="Tahoma" w:cs="Tahoma"/>
          <w:sz w:val="20"/>
          <w:szCs w:val="20"/>
        </w:rPr>
        <w:lastRenderedPageBreak/>
        <w:t>nichž je jeho účast žádoucí, a poskytnout zhotoviteli informace potřebné pro řádné provádění díla.</w:t>
      </w:r>
    </w:p>
    <w:p w:rsidR="003573C0" w:rsidRPr="005F1DC7"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5F1DC7">
        <w:rPr>
          <w:rFonts w:ascii="Tahoma" w:hAnsi="Tahoma" w:cs="Tahoma"/>
          <w:sz w:val="20"/>
          <w:szCs w:val="20"/>
        </w:rPr>
        <w:t>Objednatel jmenuje koordinátora bezpečnosti práce na staveništi.</w:t>
      </w:r>
    </w:p>
    <w:p w:rsidR="003573C0" w:rsidRPr="005F1DC7" w:rsidRDefault="003573C0" w:rsidP="003573C0">
      <w:pPr>
        <w:pStyle w:val="Odstavecseseznamem"/>
        <w:numPr>
          <w:ilvl w:val="1"/>
          <w:numId w:val="13"/>
        </w:numPr>
        <w:suppressAutoHyphens w:val="0"/>
        <w:spacing w:after="60" w:line="240" w:lineRule="auto"/>
        <w:ind w:left="567" w:hanging="567"/>
        <w:jc w:val="both"/>
        <w:rPr>
          <w:rFonts w:ascii="Tahoma" w:hAnsi="Tahoma" w:cs="Tahoma"/>
          <w:sz w:val="20"/>
          <w:szCs w:val="20"/>
        </w:rPr>
      </w:pPr>
      <w:r w:rsidRPr="005F1DC7">
        <w:rPr>
          <w:rFonts w:ascii="Tahoma" w:hAnsi="Tahoma" w:cs="Tahoma"/>
          <w:sz w:val="20"/>
          <w:szCs w:val="20"/>
        </w:rPr>
        <w:t>Objednatel je povinen předat zhotoviteli pravomocné stavební povolení, a to nejpozději ke dni předání staveniště.</w:t>
      </w:r>
    </w:p>
    <w:p w:rsidR="003573C0" w:rsidRPr="00F63071" w:rsidRDefault="003573C0" w:rsidP="003573C0">
      <w:pPr>
        <w:spacing w:after="0" w:line="240" w:lineRule="auto"/>
        <w:jc w:val="both"/>
        <w:rPr>
          <w:rFonts w:ascii="Tahoma" w:hAnsi="Tahoma" w:cs="Tahoma"/>
          <w:sz w:val="20"/>
          <w:szCs w:val="20"/>
          <w:highlight w:val="yellow"/>
        </w:rPr>
      </w:pPr>
    </w:p>
    <w:p w:rsidR="003573C0" w:rsidRDefault="003573C0" w:rsidP="003573C0">
      <w:pPr>
        <w:spacing w:after="0" w:line="240" w:lineRule="auto"/>
        <w:jc w:val="both"/>
        <w:rPr>
          <w:rFonts w:ascii="Tahoma" w:hAnsi="Tahoma" w:cs="Tahoma"/>
          <w:sz w:val="20"/>
          <w:szCs w:val="20"/>
          <w:highlight w:val="yellow"/>
        </w:rPr>
      </w:pPr>
    </w:p>
    <w:p w:rsidR="00805E66" w:rsidRDefault="00805E66" w:rsidP="003573C0">
      <w:pPr>
        <w:spacing w:after="60"/>
        <w:jc w:val="center"/>
        <w:rPr>
          <w:rFonts w:ascii="Tahoma" w:hAnsi="Tahoma" w:cs="Tahoma"/>
        </w:rPr>
      </w:pPr>
    </w:p>
    <w:p w:rsidR="003573C0" w:rsidRPr="00620928" w:rsidRDefault="003573C0" w:rsidP="003573C0">
      <w:pPr>
        <w:spacing w:after="60"/>
        <w:jc w:val="center"/>
        <w:rPr>
          <w:rFonts w:ascii="Tahoma" w:hAnsi="Tahoma" w:cs="Tahoma"/>
        </w:rPr>
      </w:pPr>
      <w:r w:rsidRPr="00620928">
        <w:rPr>
          <w:rFonts w:ascii="Tahoma" w:hAnsi="Tahoma" w:cs="Tahoma"/>
        </w:rPr>
        <w:t>Článek XI</w:t>
      </w:r>
    </w:p>
    <w:p w:rsidR="003573C0" w:rsidRPr="00620928" w:rsidRDefault="003573C0" w:rsidP="003573C0">
      <w:pPr>
        <w:spacing w:after="60"/>
        <w:jc w:val="center"/>
        <w:rPr>
          <w:rFonts w:ascii="Tahoma" w:hAnsi="Tahoma" w:cs="Tahoma"/>
          <w:b/>
        </w:rPr>
      </w:pPr>
      <w:r w:rsidRPr="00620928">
        <w:rPr>
          <w:rFonts w:ascii="Tahoma" w:hAnsi="Tahoma" w:cs="Tahoma"/>
          <w:b/>
        </w:rPr>
        <w:t>Bankovní záruky</w:t>
      </w:r>
      <w:r>
        <w:rPr>
          <w:rFonts w:ascii="Tahoma" w:hAnsi="Tahoma" w:cs="Tahoma"/>
          <w:b/>
        </w:rPr>
        <w:t>, záruka za jakost díla</w:t>
      </w:r>
      <w:r w:rsidRPr="00620928">
        <w:rPr>
          <w:rFonts w:ascii="Tahoma" w:hAnsi="Tahoma" w:cs="Tahoma"/>
          <w:b/>
        </w:rPr>
        <w:t xml:space="preserve"> </w:t>
      </w:r>
    </w:p>
    <w:p w:rsidR="003573C0" w:rsidRPr="00620928" w:rsidRDefault="003573C0" w:rsidP="003573C0">
      <w:pPr>
        <w:spacing w:after="60"/>
        <w:jc w:val="center"/>
        <w:rPr>
          <w:rFonts w:ascii="Tahoma" w:hAnsi="Tahoma" w:cs="Tahoma"/>
          <w:b/>
          <w:color w:val="FF0000"/>
          <w:sz w:val="20"/>
          <w:szCs w:val="20"/>
        </w:rPr>
      </w:pPr>
    </w:p>
    <w:p w:rsidR="003573C0" w:rsidRPr="00620928" w:rsidRDefault="003573C0" w:rsidP="003573C0">
      <w:pPr>
        <w:numPr>
          <w:ilvl w:val="1"/>
          <w:numId w:val="21"/>
        </w:numPr>
        <w:suppressAutoHyphens w:val="0"/>
        <w:spacing w:after="60" w:line="240" w:lineRule="auto"/>
        <w:ind w:left="567" w:hanging="567"/>
        <w:jc w:val="both"/>
        <w:rPr>
          <w:rFonts w:ascii="Tahoma" w:hAnsi="Tahoma" w:cs="Tahoma"/>
          <w:sz w:val="20"/>
          <w:szCs w:val="20"/>
        </w:rPr>
      </w:pPr>
      <w:bookmarkStart w:id="0" w:name="_Toc305060638"/>
      <w:bookmarkStart w:id="1" w:name="_Toc305061132"/>
      <w:r w:rsidRPr="00620928">
        <w:rPr>
          <w:rFonts w:ascii="Tahoma" w:hAnsi="Tahoma" w:cs="Tahoma"/>
          <w:sz w:val="20"/>
          <w:szCs w:val="20"/>
        </w:rPr>
        <w:t xml:space="preserve">Zhotovitel se zavazuje zajistit ve prospěch objednatele </w:t>
      </w:r>
      <w:r w:rsidRPr="00620928">
        <w:rPr>
          <w:rFonts w:ascii="Tahoma" w:hAnsi="Tahoma" w:cs="Tahoma"/>
          <w:b/>
          <w:sz w:val="20"/>
          <w:szCs w:val="20"/>
        </w:rPr>
        <w:t>bankovní záruku za řádné provedení díla</w:t>
      </w:r>
      <w:r w:rsidRPr="00620928">
        <w:rPr>
          <w:rFonts w:ascii="Tahoma" w:hAnsi="Tahoma" w:cs="Tahoma"/>
          <w:sz w:val="20"/>
          <w:szCs w:val="20"/>
        </w:rPr>
        <w:t>, která kryje finanční nároky objednatele (zákonné či smluvní sankce, náhradu škody apod.), vzniklé objednateli z důvodů porušení povinností zhotovitele týkajících se řádného provedení díla v předepsané kvalitě a smluvené lhůtě, které zhotovitel nesplnil.</w:t>
      </w:r>
      <w:bookmarkEnd w:id="0"/>
      <w:bookmarkEnd w:id="1"/>
    </w:p>
    <w:p w:rsidR="003573C0" w:rsidRPr="00620928" w:rsidRDefault="003573C0" w:rsidP="003573C0">
      <w:pPr>
        <w:numPr>
          <w:ilvl w:val="1"/>
          <w:numId w:val="21"/>
        </w:numPr>
        <w:suppressAutoHyphens w:val="0"/>
        <w:spacing w:after="60" w:line="240" w:lineRule="auto"/>
        <w:ind w:left="567" w:hanging="567"/>
        <w:jc w:val="both"/>
        <w:rPr>
          <w:rFonts w:ascii="Tahoma" w:hAnsi="Tahoma" w:cs="Tahoma"/>
          <w:sz w:val="20"/>
          <w:szCs w:val="20"/>
        </w:rPr>
      </w:pPr>
      <w:bookmarkStart w:id="2" w:name="_Toc305060639"/>
      <w:bookmarkStart w:id="3" w:name="_Toc305061133"/>
      <w:r w:rsidRPr="00620928">
        <w:rPr>
          <w:rFonts w:ascii="Tahoma" w:hAnsi="Tahoma" w:cs="Tahoma"/>
          <w:sz w:val="20"/>
          <w:szCs w:val="20"/>
        </w:rPr>
        <w:t>Zhotovitel je povinen ke dni podpisu této smlouvy předat objednateli originál záruční listiny (bankovní záruky) ve smyslu článku XI odst. 11.1 této smlouvy ve výši 5 % z celkové ceny díla vč. DPH, platné po celou dobu provádění díla. Předá-li zhotovitel bankovní záruku odporující ujednáním této smlouvy, bude taková skutečnost považována za podstatné porušení smlouvy a objednatel je oprávněn odstoupit od této smlouvy.</w:t>
      </w:r>
      <w:bookmarkEnd w:id="2"/>
      <w:bookmarkEnd w:id="3"/>
    </w:p>
    <w:p w:rsidR="003573C0" w:rsidRPr="00620928" w:rsidRDefault="003573C0" w:rsidP="003573C0">
      <w:pPr>
        <w:numPr>
          <w:ilvl w:val="1"/>
          <w:numId w:val="21"/>
        </w:numPr>
        <w:suppressAutoHyphens w:val="0"/>
        <w:spacing w:after="60" w:line="240" w:lineRule="auto"/>
        <w:ind w:left="567" w:hanging="567"/>
        <w:jc w:val="both"/>
        <w:rPr>
          <w:rFonts w:ascii="Tahoma" w:hAnsi="Tahoma" w:cs="Tahoma"/>
          <w:sz w:val="20"/>
          <w:szCs w:val="20"/>
        </w:rPr>
      </w:pPr>
      <w:bookmarkStart w:id="4" w:name="_Toc305060640"/>
      <w:bookmarkStart w:id="5" w:name="_Toc305061134"/>
      <w:r w:rsidRPr="00620928">
        <w:rPr>
          <w:rFonts w:ascii="Tahoma" w:hAnsi="Tahoma" w:cs="Tahoma"/>
          <w:sz w:val="20"/>
          <w:szCs w:val="20"/>
        </w:rPr>
        <w:t>Zhotovitel je povinen po dobu ode dne zahájení do odstranění vad a nedodělků uvedených v Protokolu o předání a převzetí díla podepsaného při předání a převzetí díla udržovat bankovní záruku za řádné provedení díla ve výši 5</w:t>
      </w:r>
      <w:r>
        <w:rPr>
          <w:rFonts w:ascii="Tahoma" w:hAnsi="Tahoma" w:cs="Tahoma"/>
          <w:sz w:val="20"/>
          <w:szCs w:val="20"/>
        </w:rPr>
        <w:t xml:space="preserve"> </w:t>
      </w:r>
      <w:r w:rsidRPr="00620928">
        <w:rPr>
          <w:rFonts w:ascii="Tahoma" w:hAnsi="Tahoma" w:cs="Tahoma"/>
          <w:sz w:val="20"/>
          <w:szCs w:val="20"/>
        </w:rPr>
        <w:t>% z celkové smluvní ceny díla vč. DPH. Objednatel pozbývá nárok na její uplatnění dnem odstranění poslední z vad a nedodělků.</w:t>
      </w:r>
      <w:bookmarkEnd w:id="4"/>
      <w:bookmarkEnd w:id="5"/>
      <w:r w:rsidRPr="00620928">
        <w:rPr>
          <w:rFonts w:ascii="Tahoma" w:hAnsi="Tahoma" w:cs="Tahoma"/>
          <w:sz w:val="20"/>
          <w:szCs w:val="20"/>
        </w:rPr>
        <w:t xml:space="preserve"> Smluvní strany se dohodly, že ke dni uplynutí platnosti bankovní záruky za řádné provedení díla vrátí objednatel zhotoviteli její originál.</w:t>
      </w:r>
    </w:p>
    <w:p w:rsidR="003573C0" w:rsidRPr="00620928"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620928">
        <w:rPr>
          <w:rFonts w:ascii="Tahoma" w:hAnsi="Tahoma" w:cs="Tahoma"/>
          <w:sz w:val="20"/>
          <w:szCs w:val="20"/>
        </w:rPr>
        <w:t xml:space="preserve">Zhotovitel je povinen ke dni konečného předání díla a konečného převzetí díla předat objednateli neodvolatelnou bankovní záruku znějící na částku rovnající se </w:t>
      </w:r>
      <w:r>
        <w:rPr>
          <w:rFonts w:ascii="Tahoma" w:hAnsi="Tahoma" w:cs="Tahoma"/>
          <w:sz w:val="20"/>
          <w:szCs w:val="20"/>
        </w:rPr>
        <w:t xml:space="preserve">3 </w:t>
      </w:r>
      <w:r w:rsidRPr="00620928">
        <w:rPr>
          <w:rFonts w:ascii="Tahoma" w:hAnsi="Tahoma" w:cs="Tahoma"/>
          <w:sz w:val="20"/>
          <w:szCs w:val="20"/>
        </w:rPr>
        <w:t>% celkové ceny za dílo (vč. DPH) dle článku V této smlouvy, vystavenou ve prospěch objednatele českou bankou nebo pobočkou zahraniční banky oprávněnou k poskytování bankovních služeb v České republice nebo jakoukoli jinou renomovanou zahraniční bankou, ve znění, které lze dle této smlouvy po zhotoviteli rozumně požadovat a tak, aby měl objednatel možnost uspokojit svá práva z poskytnuté záruky za jakost po celou záruční dobu (dále jen „</w:t>
      </w:r>
      <w:r w:rsidRPr="00620928">
        <w:rPr>
          <w:rFonts w:ascii="Tahoma" w:hAnsi="Tahoma" w:cs="Tahoma"/>
          <w:b/>
          <w:sz w:val="20"/>
          <w:szCs w:val="20"/>
        </w:rPr>
        <w:t>Bankovní záruka za odpovědnost za vady</w:t>
      </w:r>
      <w:r w:rsidRPr="00620928">
        <w:rPr>
          <w:rFonts w:ascii="Tahoma" w:hAnsi="Tahoma" w:cs="Tahoma"/>
          <w:sz w:val="20"/>
          <w:szCs w:val="20"/>
        </w:rPr>
        <w:t>“). Nesplnění této povinnosti ze strany zhotovitele je podstatným porušením této smlouvy.</w:t>
      </w:r>
    </w:p>
    <w:p w:rsidR="003573C0" w:rsidRPr="003B3BDD"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3C6FE0">
        <w:rPr>
          <w:rFonts w:ascii="Tahoma" w:hAnsi="Tahoma" w:cs="Tahoma"/>
          <w:sz w:val="20"/>
          <w:szCs w:val="20"/>
        </w:rPr>
        <w:t xml:space="preserve">Bankovní záruka za odpovědnost za vady bude platná do konce 63. měsíce ode dne konečného předání díla a převzetí díla. Smluvní strany se dohodly, že ke dni uplynutí platnosti Bankovní </w:t>
      </w:r>
      <w:r w:rsidRPr="003B3BDD">
        <w:rPr>
          <w:rFonts w:ascii="Tahoma" w:hAnsi="Tahoma" w:cs="Tahoma"/>
          <w:sz w:val="20"/>
          <w:szCs w:val="20"/>
        </w:rPr>
        <w:t>záruky za odpovědnost za vady vrátí objednatel zhotoviteli její originál. Nesplnění povinnosti dle tohoto odstavce ze strany zhotovitele je podstatným porušením této smlouvy.</w:t>
      </w:r>
    </w:p>
    <w:p w:rsidR="003573C0"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620928">
        <w:rPr>
          <w:rFonts w:ascii="Tahoma" w:hAnsi="Tahoma" w:cs="Tahoma"/>
          <w:sz w:val="20"/>
          <w:szCs w:val="20"/>
        </w:rPr>
        <w:t xml:space="preserve">Zhotovitel poskytuje objednateli záruku za odpovědnost za vady po dobu 60 měsíců ode dne konečného a bezvadného předání a převzetí díla v souladu s článkem VIII této smlouvy. Záruční lhůta pro dodávky strojů a zařízení, na něž výrobce těchto zařízení vystavuje samostatný záruční list, se sjednává v délce lhůty poskytnuté výrobcem, nejméně však v délce 24 měsíců. </w:t>
      </w:r>
    </w:p>
    <w:p w:rsidR="003573C0" w:rsidRPr="003B3BDD"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EF378B">
        <w:rPr>
          <w:rFonts w:ascii="Tahoma" w:hAnsi="Tahoma" w:cs="Tahoma"/>
          <w:sz w:val="20"/>
          <w:szCs w:val="20"/>
        </w:rPr>
        <w:t xml:space="preserve">Zhotovitel poskytuje objednateli záruku za to, že dílo bude po celou dobu záruky za jakost způsobilé k užívání za účelem, uvedeným v této smlouvě. Dílo má vady, jestliže provedení díla neodpovídá výsledku určenému v této smlouvě nebo dokumentech, na které tato smlouva </w:t>
      </w:r>
      <w:r w:rsidRPr="003B3BDD">
        <w:rPr>
          <w:rFonts w:ascii="Tahoma" w:hAnsi="Tahoma" w:cs="Tahoma"/>
          <w:sz w:val="20"/>
          <w:szCs w:val="20"/>
        </w:rPr>
        <w:t>odkazuje.</w:t>
      </w:r>
    </w:p>
    <w:p w:rsidR="003573C0" w:rsidRPr="003B3BDD"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3B3BDD">
        <w:rPr>
          <w:rFonts w:ascii="Tahoma" w:hAnsi="Tahoma" w:cs="Tahoma"/>
          <w:sz w:val="20"/>
          <w:szCs w:val="20"/>
        </w:rPr>
        <w:t>Dílo má vady, jestliže provedení díla neodpovídá výsledku určenému v této smlouvě nebo dokumentech, na které tato smlouva odkazuje. Dílo má vady, na které se vztahuje záruka za jakost, jestliže si dílo nezachová po dobu záruky za jakost smluvené vlastnosti, popř. se stane zcela nebo jen zčásti nezpůsobilé k užívání k účelu. Dílo má také vady, jestliže nebylo zhotoveno v souladu s normami, upravujícími postupy zhotovitele při zhotovování díla, a to i v případě, že se následek takového porušení neprojeví jako vada díla uvedená výše.</w:t>
      </w:r>
    </w:p>
    <w:p w:rsidR="003573C0" w:rsidRPr="00713BE2"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713BE2">
        <w:rPr>
          <w:rFonts w:ascii="Tahoma" w:hAnsi="Tahoma" w:cs="Tahoma"/>
          <w:sz w:val="20"/>
          <w:szCs w:val="20"/>
        </w:rPr>
        <w:lastRenderedPageBreak/>
        <w:t>Objednatel je povinen vytknout zhotoviteli vady díla bez zbytečného odkladu od jejich zjištění, a to bez ohledu na množství a/nebo povahu vad díla. Vadu díla, o které zhotovitel věděl nebo musel vědět, může objednatel vytknout zhotoviteli kdykoliv, bez ohledu na to, kdy ji zjistil. Pokud by objednatel převzal dílo bez výhrad a bez zjištění vad, nezbavuje to objednatele jeho nároků z vad díla za podmínek dle této smlouvy, ani to nezprošťuje zhotovitele jeho povinností dle této smlouvy.</w:t>
      </w:r>
    </w:p>
    <w:p w:rsidR="003573C0" w:rsidRPr="00713BE2"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713BE2">
        <w:rPr>
          <w:rFonts w:ascii="Tahoma" w:hAnsi="Tahoma" w:cs="Tahoma"/>
          <w:sz w:val="20"/>
          <w:szCs w:val="20"/>
        </w:rPr>
        <w:t xml:space="preserve">V případě uplatnění nároku z vad opravou je zhotovitel povinen provést opravu za podmínek dle této smlouvy. Nedodržení zhotovitelem této povinnosti je vedle zákonné úpravy podstatným porušením této smlouvy ze strany zhotovitele. </w:t>
      </w:r>
    </w:p>
    <w:p w:rsidR="003573C0" w:rsidRPr="00713BE2"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713BE2">
        <w:rPr>
          <w:rFonts w:ascii="Tahoma" w:hAnsi="Tahoma" w:cs="Tahoma"/>
          <w:sz w:val="20"/>
          <w:szCs w:val="20"/>
        </w:rPr>
        <w:t>Objednatel má nárok na bezplatné odstranění vady, a to takové, u které má objednatel práva z vadného plnění.</w:t>
      </w:r>
    </w:p>
    <w:p w:rsidR="003573C0" w:rsidRPr="00713BE2" w:rsidRDefault="003573C0" w:rsidP="003573C0">
      <w:pPr>
        <w:pStyle w:val="Nadpis2-BS"/>
        <w:widowControl w:val="0"/>
        <w:numPr>
          <w:ilvl w:val="1"/>
          <w:numId w:val="21"/>
        </w:numPr>
        <w:spacing w:before="0"/>
        <w:ind w:left="567" w:hanging="567"/>
        <w:rPr>
          <w:rFonts w:ascii="Tahoma" w:hAnsi="Tahoma" w:cs="Tahoma"/>
        </w:rPr>
      </w:pPr>
      <w:r w:rsidRPr="00713BE2">
        <w:rPr>
          <w:rFonts w:ascii="Tahoma" w:hAnsi="Tahoma" w:cs="Tahoma"/>
        </w:rPr>
        <w:t>Strany si tímto sjednávají závazné termíny, do kdy je zhotovitel povinen nastoupit na odstranění a odstranit objednatelem reklamovanou vadu:</w:t>
      </w:r>
    </w:p>
    <w:p w:rsidR="003573C0" w:rsidRPr="00713BE2" w:rsidRDefault="003573C0" w:rsidP="003573C0">
      <w:pPr>
        <w:pStyle w:val="Nadpis2-BS"/>
        <w:widowControl w:val="0"/>
        <w:numPr>
          <w:ilvl w:val="2"/>
          <w:numId w:val="21"/>
        </w:numPr>
        <w:spacing w:before="0"/>
        <w:rPr>
          <w:rFonts w:ascii="Tahoma" w:hAnsi="Tahoma" w:cs="Tahoma"/>
        </w:rPr>
      </w:pPr>
      <w:r w:rsidRPr="00713BE2">
        <w:rPr>
          <w:rFonts w:ascii="Tahoma" w:hAnsi="Tahoma" w:cs="Tahoma"/>
        </w:rPr>
        <w:t>nastoupení na odstranění vady bránící užívání díla do dvanácti (12) hodin a odstranění vady do 48 hodin od nahlášení (doručení písemného oznámení objednatele o vadách díla);</w:t>
      </w:r>
    </w:p>
    <w:p w:rsidR="003573C0" w:rsidRPr="00713BE2" w:rsidRDefault="003573C0" w:rsidP="003573C0">
      <w:pPr>
        <w:numPr>
          <w:ilvl w:val="2"/>
          <w:numId w:val="21"/>
        </w:numPr>
        <w:suppressAutoHyphens w:val="0"/>
        <w:spacing w:after="60" w:line="240" w:lineRule="auto"/>
        <w:jc w:val="both"/>
        <w:rPr>
          <w:rFonts w:ascii="Tahoma" w:hAnsi="Tahoma" w:cs="Tahoma"/>
          <w:sz w:val="20"/>
          <w:szCs w:val="20"/>
        </w:rPr>
      </w:pPr>
      <w:r w:rsidRPr="00713BE2">
        <w:rPr>
          <w:rFonts w:ascii="Tahoma" w:hAnsi="Tahoma" w:cs="Tahoma"/>
          <w:sz w:val="20"/>
          <w:szCs w:val="20"/>
        </w:rPr>
        <w:t>nastoupení na odstranění ostatní vady nebránící užívání díla dle požadavku objednatele uvedeného v oznámení objednatele o vadách díla nejpozději však do pěti (5) pracovních dnů a jejich odstranění nejpozději do 15 dnů od nahlášení; nebudou-li mezi objednatelem a zhotovitelem dohodnuty lhůty pro odstranění vady odlišně nebo není-li to z hlediska charakteru vady prokazatelně možné.</w:t>
      </w:r>
    </w:p>
    <w:p w:rsidR="003573C0" w:rsidRPr="00713BE2"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713BE2">
        <w:rPr>
          <w:rFonts w:ascii="Tahoma" w:hAnsi="Tahoma" w:cs="Tahoma"/>
          <w:sz w:val="20"/>
          <w:szCs w:val="20"/>
        </w:rPr>
        <w:t>Oznámení musí obsahovat popis vady díla a právo, které objednatel v důsledku vady díla uplatňuje.</w:t>
      </w:r>
    </w:p>
    <w:p w:rsidR="003573C0" w:rsidRPr="00713BE2" w:rsidRDefault="003573C0" w:rsidP="003573C0">
      <w:pPr>
        <w:numPr>
          <w:ilvl w:val="1"/>
          <w:numId w:val="21"/>
        </w:numPr>
        <w:suppressAutoHyphens w:val="0"/>
        <w:spacing w:after="60" w:line="240" w:lineRule="auto"/>
        <w:ind w:left="567" w:hanging="567"/>
        <w:jc w:val="both"/>
        <w:rPr>
          <w:rFonts w:ascii="Tahoma" w:hAnsi="Tahoma" w:cs="Tahoma"/>
          <w:sz w:val="20"/>
          <w:szCs w:val="20"/>
        </w:rPr>
      </w:pPr>
      <w:r w:rsidRPr="00713BE2">
        <w:rPr>
          <w:rFonts w:ascii="Tahoma" w:hAnsi="Tahoma" w:cs="Tahoma"/>
          <w:sz w:val="20"/>
          <w:szCs w:val="20"/>
        </w:rPr>
        <w:t>Bude-li zhotovitel v prodlení s odstraněním vady bránící užívání díla</w:t>
      </w:r>
      <w:r w:rsidRPr="00713BE2">
        <w:rPr>
          <w:rFonts w:ascii="Tahoma" w:hAnsi="Tahoma" w:cs="Tahoma"/>
        </w:rPr>
        <w:t xml:space="preserve"> </w:t>
      </w:r>
      <w:r w:rsidRPr="00713BE2">
        <w:rPr>
          <w:rFonts w:ascii="Tahoma" w:hAnsi="Tahoma" w:cs="Tahoma"/>
          <w:sz w:val="20"/>
          <w:szCs w:val="20"/>
        </w:rPr>
        <w:t xml:space="preserve">o více jak 48 hodin a v případě vady nebránící užívání díla o více jak 30 dnů, je objednatel oprávněn pověřit odstraněním vady jinou právnickou, nebo fyzickou osobu. V takovém případě se zhotovitel zavazuje uhradit objednateli veškeré vzniklé výdaje, škody a náklady. </w:t>
      </w:r>
    </w:p>
    <w:p w:rsidR="003573C0" w:rsidRPr="00D82F14" w:rsidRDefault="003573C0" w:rsidP="003573C0">
      <w:pPr>
        <w:pStyle w:val="Odstavecseseznamem"/>
        <w:spacing w:after="60" w:line="240" w:lineRule="auto"/>
        <w:ind w:left="0"/>
        <w:jc w:val="both"/>
        <w:rPr>
          <w:rFonts w:ascii="Tahoma" w:hAnsi="Tahoma" w:cs="Tahoma"/>
          <w:sz w:val="20"/>
          <w:szCs w:val="20"/>
          <w:highlight w:val="yellow"/>
        </w:rPr>
      </w:pPr>
    </w:p>
    <w:p w:rsidR="003573C0" w:rsidRPr="00BB7E28" w:rsidRDefault="003573C0" w:rsidP="003573C0">
      <w:pPr>
        <w:pStyle w:val="Odstavecseseznamem"/>
        <w:spacing w:after="60" w:line="240" w:lineRule="auto"/>
        <w:ind w:left="0"/>
        <w:jc w:val="both"/>
        <w:rPr>
          <w:rFonts w:ascii="Tahoma" w:hAnsi="Tahoma" w:cs="Tahoma"/>
          <w:sz w:val="20"/>
          <w:szCs w:val="20"/>
          <w:highlight w:val="green"/>
        </w:rPr>
      </w:pPr>
    </w:p>
    <w:p w:rsidR="003573C0" w:rsidRPr="005115E2" w:rsidRDefault="003573C0" w:rsidP="003573C0">
      <w:pPr>
        <w:spacing w:after="60"/>
        <w:jc w:val="center"/>
        <w:rPr>
          <w:rFonts w:ascii="Tahoma" w:hAnsi="Tahoma" w:cs="Tahoma"/>
        </w:rPr>
      </w:pPr>
      <w:r w:rsidRPr="005115E2">
        <w:rPr>
          <w:rFonts w:ascii="Tahoma" w:hAnsi="Tahoma" w:cs="Tahoma"/>
        </w:rPr>
        <w:t>Článek XII</w:t>
      </w:r>
    </w:p>
    <w:p w:rsidR="003573C0" w:rsidRPr="005115E2" w:rsidRDefault="003573C0" w:rsidP="003573C0">
      <w:pPr>
        <w:spacing w:after="60"/>
        <w:jc w:val="center"/>
        <w:rPr>
          <w:rFonts w:ascii="Tahoma" w:hAnsi="Tahoma" w:cs="Tahoma"/>
          <w:b/>
        </w:rPr>
      </w:pPr>
      <w:r w:rsidRPr="005115E2">
        <w:rPr>
          <w:rFonts w:ascii="Tahoma" w:hAnsi="Tahoma" w:cs="Tahoma"/>
          <w:b/>
        </w:rPr>
        <w:t>Platební podmínky</w:t>
      </w:r>
    </w:p>
    <w:p w:rsidR="003573C0" w:rsidRPr="005115E2" w:rsidRDefault="003573C0" w:rsidP="003573C0">
      <w:pPr>
        <w:pStyle w:val="Odstavecseseznamem"/>
        <w:spacing w:after="60" w:line="240" w:lineRule="auto"/>
        <w:ind w:left="567"/>
        <w:jc w:val="both"/>
        <w:rPr>
          <w:rFonts w:ascii="Tahoma" w:hAnsi="Tahoma" w:cs="Tahoma"/>
          <w:sz w:val="20"/>
          <w:szCs w:val="20"/>
        </w:rPr>
      </w:pPr>
    </w:p>
    <w:p w:rsidR="003573C0" w:rsidRPr="00510125"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510125">
        <w:rPr>
          <w:rFonts w:ascii="Tahoma" w:hAnsi="Tahoma" w:cs="Tahoma"/>
          <w:sz w:val="20"/>
          <w:szCs w:val="20"/>
        </w:rPr>
        <w:t>Objednatel neposkytuje zálohy. Úhrada ceny díla bude uskutečň</w:t>
      </w:r>
      <w:r w:rsidR="00510125" w:rsidRPr="00510125">
        <w:rPr>
          <w:rFonts w:ascii="Tahoma" w:hAnsi="Tahoma" w:cs="Tahoma"/>
          <w:sz w:val="20"/>
          <w:szCs w:val="20"/>
        </w:rPr>
        <w:t xml:space="preserve">ována postupně formou </w:t>
      </w:r>
      <w:r w:rsidRPr="00510125">
        <w:rPr>
          <w:rFonts w:ascii="Tahoma" w:hAnsi="Tahoma" w:cs="Tahoma"/>
          <w:sz w:val="20"/>
          <w:szCs w:val="20"/>
        </w:rPr>
        <w:t>dílčího plnění zhotovitele pro objednatele</w:t>
      </w:r>
      <w:r w:rsidR="00510125" w:rsidRPr="00510125">
        <w:rPr>
          <w:rFonts w:ascii="Tahoma" w:hAnsi="Tahoma" w:cs="Tahoma"/>
          <w:sz w:val="20"/>
          <w:szCs w:val="20"/>
        </w:rPr>
        <w:t xml:space="preserve"> za každé 3 měsíce realizace</w:t>
      </w:r>
      <w:r w:rsidRPr="00510125">
        <w:rPr>
          <w:rFonts w:ascii="Tahoma" w:hAnsi="Tahoma" w:cs="Tahoma"/>
          <w:sz w:val="20"/>
          <w:szCs w:val="20"/>
        </w:rPr>
        <w:t>. Dílčím plněním se rozumí rozsah a cena skutečně provedených prací a dodávek uskutečněných zhotovitelem v</w:t>
      </w:r>
      <w:r w:rsidR="00510125" w:rsidRPr="00510125">
        <w:rPr>
          <w:rFonts w:ascii="Tahoma" w:hAnsi="Tahoma" w:cs="Tahoma"/>
          <w:sz w:val="20"/>
          <w:szCs w:val="20"/>
        </w:rPr>
        <w:t> </w:t>
      </w:r>
      <w:r w:rsidRPr="00510125">
        <w:rPr>
          <w:rFonts w:ascii="Tahoma" w:hAnsi="Tahoma" w:cs="Tahoma"/>
          <w:sz w:val="20"/>
          <w:szCs w:val="20"/>
        </w:rPr>
        <w:t>běžn</w:t>
      </w:r>
      <w:r w:rsidR="00510125" w:rsidRPr="00510125">
        <w:rPr>
          <w:rFonts w:ascii="Tahoma" w:hAnsi="Tahoma" w:cs="Tahoma"/>
          <w:sz w:val="20"/>
          <w:szCs w:val="20"/>
        </w:rPr>
        <w:t>ých 3</w:t>
      </w:r>
      <w:r w:rsidRPr="00510125">
        <w:rPr>
          <w:rFonts w:ascii="Tahoma" w:hAnsi="Tahoma" w:cs="Tahoma"/>
          <w:sz w:val="20"/>
          <w:szCs w:val="20"/>
        </w:rPr>
        <w:t xml:space="preserve"> měsíc</w:t>
      </w:r>
      <w:r w:rsidR="00510125" w:rsidRPr="00510125">
        <w:rPr>
          <w:rFonts w:ascii="Tahoma" w:hAnsi="Tahoma" w:cs="Tahoma"/>
          <w:sz w:val="20"/>
          <w:szCs w:val="20"/>
        </w:rPr>
        <w:t>ích</w:t>
      </w:r>
      <w:r w:rsidRPr="00510125">
        <w:rPr>
          <w:rFonts w:ascii="Tahoma" w:hAnsi="Tahoma" w:cs="Tahoma"/>
          <w:sz w:val="20"/>
          <w:szCs w:val="20"/>
        </w:rPr>
        <w:t xml:space="preserve"> a zjištěných k poslední</w:t>
      </w:r>
      <w:r w:rsidR="00510125" w:rsidRPr="00510125">
        <w:rPr>
          <w:rFonts w:ascii="Tahoma" w:hAnsi="Tahoma" w:cs="Tahoma"/>
          <w:sz w:val="20"/>
          <w:szCs w:val="20"/>
        </w:rPr>
        <w:t>mu pracovnímu dni každého 3.</w:t>
      </w:r>
      <w:r w:rsidRPr="00510125">
        <w:rPr>
          <w:rFonts w:ascii="Tahoma" w:hAnsi="Tahoma" w:cs="Tahoma"/>
          <w:sz w:val="20"/>
          <w:szCs w:val="20"/>
        </w:rPr>
        <w:t xml:space="preserve"> měsíce. Zjišťování rozsahu a ceny dílčího plnění se provádí soupisem provedených prací a dodávek v členění dle specifikace s uvedením jednotkové ceny, množství a výsledné ceny za příslušnou položku. Na ověření souladu soupisu provedených prací a dodávek s faktickým stavem má objednatel lhůtu 7 kalendářních dnů ode dne, kdy mu byl zhotovitelem tento soupis k odsouhlasení předložen. Teprve podpisem soupisu provedených prací zástupci obou smluvních stran vzniká zhotoviteli právo fakturovat odsouhlasenou cenu dílčího plnění daňovým dokladem včetně DPH a tento den se stává dnem uskutečnění zdanitelného plnění. Přílohou každé faktury musí být soupis skutečně a řádně provedených prací, písemně odsouhlasený zmocněným zástupcem objednatele vykonávajícím TDI. Bez tohoto soupisu je faktura neplatná.</w:t>
      </w:r>
    </w:p>
    <w:p w:rsidR="003573C0" w:rsidRPr="005115E2"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510125">
        <w:rPr>
          <w:rFonts w:ascii="Tahoma" w:hAnsi="Tahoma" w:cs="Tahoma"/>
          <w:sz w:val="20"/>
          <w:szCs w:val="20"/>
        </w:rPr>
        <w:t>Konečná faktura bude vystavena na základě</w:t>
      </w:r>
      <w:r w:rsidRPr="005115E2">
        <w:rPr>
          <w:rFonts w:ascii="Tahoma" w:hAnsi="Tahoma" w:cs="Tahoma"/>
          <w:sz w:val="20"/>
          <w:szCs w:val="20"/>
        </w:rPr>
        <w:t xml:space="preserve"> „Protokolu o předání a převzetí díla“, který bude, spolu se soupisem provedených dodávek a stavebních prací a potvrzením o provedení díla bez vad a nedodělků, tvořit její přílohu. Konečný daňový doklad – faktura - bude obsahovat přílohu s rekapitulací všech dosud vystavených faktur a jejich úhrad.</w:t>
      </w:r>
    </w:p>
    <w:p w:rsidR="003573C0" w:rsidRPr="005115E2"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5115E2">
        <w:rPr>
          <w:rFonts w:ascii="Tahoma" w:hAnsi="Tahoma" w:cs="Tahoma"/>
          <w:sz w:val="20"/>
          <w:szCs w:val="20"/>
        </w:rPr>
        <w:t>Doba splatnosti faktury je stanovena na 30 dnů. Lhůta splatnosti začíná běžet po obdržení faktury objednatelem. Daňový doklad se považuje za zaplacený dnem, kdy je platba odepsána z účtu objednatele.</w:t>
      </w:r>
    </w:p>
    <w:p w:rsidR="003573C0" w:rsidRPr="004E1CDD"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4E1CDD">
        <w:rPr>
          <w:rFonts w:ascii="Tahoma" w:hAnsi="Tahoma" w:cs="Tahoma"/>
          <w:sz w:val="20"/>
          <w:szCs w:val="20"/>
        </w:rPr>
        <w:t xml:space="preserve">Vystavená faktura musí formou a obsahem odpovídat platným předpisům. Objednatel je oprávněn ve lhůtě splatnosti fakturu zhotoviteli vrátit, jestliže neobsahuje předepsané </w:t>
      </w:r>
      <w:r w:rsidRPr="004E1CDD">
        <w:rPr>
          <w:rFonts w:ascii="Tahoma" w:hAnsi="Tahoma" w:cs="Tahoma"/>
          <w:sz w:val="20"/>
          <w:szCs w:val="20"/>
        </w:rPr>
        <w:lastRenderedPageBreak/>
        <w:t>náležitosti, nebo jestliže ve faktuře uvedený rozsah provedených prací a na základě toho vyúčtovaná cena neodpovídá skutečně provedeným pracím. Od doručení opravené faktury začne běžet nová lhůta splatnosti.</w:t>
      </w:r>
    </w:p>
    <w:p w:rsidR="003573C0" w:rsidRPr="004E1CDD"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4E1CDD">
        <w:rPr>
          <w:rFonts w:ascii="Tahoma" w:hAnsi="Tahoma" w:cs="Tahoma"/>
          <w:sz w:val="20"/>
          <w:szCs w:val="20"/>
        </w:rPr>
        <w:t>Dohodnutou cenu za dílo uhradí objednatel na základě faktury (daňového dokladu) bezhotovostním převodem na účet zhotovitele uvedený v této smlouvě.</w:t>
      </w:r>
    </w:p>
    <w:p w:rsidR="003573C0" w:rsidRPr="004E1CDD"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4E1CDD">
        <w:rPr>
          <w:rFonts w:ascii="Tahoma" w:hAnsi="Tahoma" w:cs="Tahoma"/>
          <w:sz w:val="20"/>
          <w:szCs w:val="20"/>
        </w:rPr>
        <w:t>Fakturovat bude zhotovitel pouze skutečně provedené práce.</w:t>
      </w:r>
    </w:p>
    <w:p w:rsidR="003573C0" w:rsidRPr="004E1CDD"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4E1CDD">
        <w:rPr>
          <w:rFonts w:ascii="Tahoma" w:hAnsi="Tahoma" w:cs="Tahoma"/>
          <w:sz w:val="20"/>
          <w:szCs w:val="20"/>
        </w:rPr>
        <w:t>Dojde-li při realizaci díla k jakýmkoli změnám, doplňkům nebo rozšíření předmětu díla, vyplývajícím z podmínek provádění díla nebo z odborných znalostí zhotovitele, je zhotovitel povinen provést soupis jím navrhovaných změn, ocenit jej a předložit objednateli spolu se zdůvodněním skutečností, které potřebu takové změny vyvolaly k odsouhlasení formou zápisu ve stavebním deníku a formou návrhu dodatku ke smlouvě. Teprve po odsouhlasení těchto změn a případných víceprací formou dodatku ke smlouvě má zhotovitel právo na jejich realizaci a úhradu. Objednatel se zavazuje o návrhu rozhodnout a v kladném případě jej podepsat a předat zhotoviteli do 7-mi dnů po jeho předložení.</w:t>
      </w:r>
    </w:p>
    <w:p w:rsidR="003573C0" w:rsidRPr="004E1CDD"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4E1CDD">
        <w:rPr>
          <w:rFonts w:ascii="Tahoma" w:hAnsi="Tahoma" w:cs="Tahoma"/>
          <w:sz w:val="20"/>
          <w:szCs w:val="20"/>
        </w:rPr>
        <w:t xml:space="preserve">Bez sjednání dodatku ke smlouvě o rozsahu a ceně víceprací nemá zhotovitel právo na jejich úhradu a ani na úhradu jakýchkoliv nákladů s jejich provedením spojených a nese je ze svého. Za vícepráce nelze považovat práce a výkony, jejichž provedení mohl zhotovitel při řádné prohlídce objektu v rámci zadání zakázky předpokládat nebo které jsou při zhotovení tohoto druhu díla obvyklé, přestože nebyly výslovně uvedeny v zadávací dokumentaci.  </w:t>
      </w:r>
    </w:p>
    <w:p w:rsidR="003573C0" w:rsidRPr="004E1CDD"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4E1CDD">
        <w:rPr>
          <w:rFonts w:ascii="Tahoma" w:hAnsi="Tahoma" w:cs="Tahoma"/>
          <w:sz w:val="20"/>
          <w:szCs w:val="20"/>
        </w:rPr>
        <w:t xml:space="preserve">Dojde-li při realizaci díla k jakýmkoli změnám, doplňkům, rozšíření nebo zmenšení předmětu díla na základě požadavku objednatele, je tento povinen předat zhotoviteli soupis těchto změn, víceprací či </w:t>
      </w:r>
      <w:proofErr w:type="spellStart"/>
      <w:r w:rsidRPr="004E1CDD">
        <w:rPr>
          <w:rFonts w:ascii="Tahoma" w:hAnsi="Tahoma" w:cs="Tahoma"/>
          <w:sz w:val="20"/>
          <w:szCs w:val="20"/>
        </w:rPr>
        <w:t>méněprací</w:t>
      </w:r>
      <w:proofErr w:type="spellEnd"/>
      <w:r w:rsidRPr="004E1CDD">
        <w:rPr>
          <w:rFonts w:ascii="Tahoma" w:hAnsi="Tahoma" w:cs="Tahoma"/>
          <w:sz w:val="20"/>
          <w:szCs w:val="20"/>
        </w:rPr>
        <w:t xml:space="preserve">, který zhotovitel ocení a dojde-li k dohodě, uzavřou smluvní strany dodatek ke smlouvě o dílo. Požadavek na </w:t>
      </w:r>
      <w:proofErr w:type="spellStart"/>
      <w:r w:rsidRPr="004E1CDD">
        <w:rPr>
          <w:rFonts w:ascii="Tahoma" w:hAnsi="Tahoma" w:cs="Tahoma"/>
          <w:sz w:val="20"/>
          <w:szCs w:val="20"/>
        </w:rPr>
        <w:t>méněpráce</w:t>
      </w:r>
      <w:proofErr w:type="spellEnd"/>
      <w:r w:rsidRPr="004E1CDD">
        <w:rPr>
          <w:rFonts w:ascii="Tahoma" w:hAnsi="Tahoma" w:cs="Tahoma"/>
          <w:sz w:val="20"/>
          <w:szCs w:val="20"/>
        </w:rPr>
        <w:t xml:space="preserve"> je objednatel povinen předložit zhotoviteli nejméně 30 dní před předpokládaným provedením těchto prací. Zhotovitel je povinen přistoupit na požadavek objednatele na snížení rozsahu díla.</w:t>
      </w:r>
    </w:p>
    <w:p w:rsidR="003573C0" w:rsidRPr="004E1CDD"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4E1CDD">
        <w:rPr>
          <w:rFonts w:ascii="Tahoma" w:hAnsi="Tahoma" w:cs="Tahoma"/>
          <w:sz w:val="20"/>
          <w:szCs w:val="20"/>
        </w:rPr>
        <w:t>Ohledně případných víceprací jdoucích nad rámec této smlouvy se smluvní strany dohodly tak, že v případě změn u prací, které jsou obsaženy v položkovém rozpočtu, bude změna ceny stanovena na základě jednotkové ceny dané práce v položkovém rozpočtu. V případě změn u prací, které nejsou v položkovém rozpočtu uvedeny, bude cena těchto prací stanovena na základě jednotkové ceny v obecně dostupné cenové soustavě ÚRS.</w:t>
      </w:r>
    </w:p>
    <w:p w:rsidR="003573C0" w:rsidRPr="00941AC2"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941AC2">
        <w:rPr>
          <w:rFonts w:ascii="Tahoma" w:hAnsi="Tahoma" w:cs="Tahoma"/>
          <w:sz w:val="20"/>
          <w:szCs w:val="20"/>
        </w:rPr>
        <w:t>Platby budou probíhat výhradně v české měně.</w:t>
      </w:r>
    </w:p>
    <w:p w:rsidR="003573C0" w:rsidRPr="00941AC2" w:rsidRDefault="003573C0" w:rsidP="003573C0">
      <w:pPr>
        <w:pStyle w:val="Odstavecseseznamem"/>
        <w:numPr>
          <w:ilvl w:val="1"/>
          <w:numId w:val="14"/>
        </w:numPr>
        <w:suppressAutoHyphens w:val="0"/>
        <w:spacing w:after="60" w:line="240" w:lineRule="auto"/>
        <w:ind w:left="567" w:hanging="567"/>
        <w:jc w:val="both"/>
        <w:rPr>
          <w:rFonts w:ascii="Tahoma" w:hAnsi="Tahoma" w:cs="Tahoma"/>
          <w:sz w:val="20"/>
          <w:szCs w:val="20"/>
        </w:rPr>
      </w:pPr>
      <w:r w:rsidRPr="00941AC2">
        <w:rPr>
          <w:rFonts w:ascii="Tahoma" w:hAnsi="Tahoma" w:cs="Tahoma"/>
          <w:sz w:val="20"/>
          <w:szCs w:val="20"/>
        </w:rPr>
        <w:t>DPH bude v režimu přenesené daňové povinnosti.</w:t>
      </w:r>
    </w:p>
    <w:p w:rsidR="003573C0" w:rsidRDefault="003573C0" w:rsidP="003573C0">
      <w:pPr>
        <w:spacing w:after="0" w:line="240" w:lineRule="auto"/>
        <w:jc w:val="both"/>
        <w:rPr>
          <w:rFonts w:ascii="Tahoma" w:hAnsi="Tahoma" w:cs="Tahoma"/>
          <w:sz w:val="20"/>
          <w:szCs w:val="20"/>
          <w:highlight w:val="yellow"/>
        </w:rPr>
      </w:pPr>
    </w:p>
    <w:p w:rsidR="003573C0" w:rsidRPr="00311FAF" w:rsidRDefault="003573C0" w:rsidP="003573C0">
      <w:pPr>
        <w:spacing w:after="0" w:line="240" w:lineRule="auto"/>
        <w:jc w:val="both"/>
        <w:rPr>
          <w:rFonts w:ascii="Tahoma" w:hAnsi="Tahoma" w:cs="Tahoma"/>
          <w:sz w:val="20"/>
          <w:szCs w:val="20"/>
          <w:highlight w:val="yellow"/>
        </w:rPr>
      </w:pPr>
    </w:p>
    <w:p w:rsidR="003573C0" w:rsidRPr="004E1CDD" w:rsidRDefault="003573C0" w:rsidP="003573C0">
      <w:pPr>
        <w:spacing w:after="60"/>
        <w:jc w:val="center"/>
        <w:rPr>
          <w:rFonts w:ascii="Tahoma" w:hAnsi="Tahoma" w:cs="Tahoma"/>
        </w:rPr>
      </w:pPr>
      <w:r w:rsidRPr="004E1CDD">
        <w:rPr>
          <w:rFonts w:ascii="Tahoma" w:hAnsi="Tahoma" w:cs="Tahoma"/>
        </w:rPr>
        <w:t>Článek XIII</w:t>
      </w:r>
    </w:p>
    <w:p w:rsidR="003573C0" w:rsidRPr="004E1CDD" w:rsidRDefault="003573C0" w:rsidP="003573C0">
      <w:pPr>
        <w:spacing w:after="60"/>
        <w:jc w:val="center"/>
        <w:rPr>
          <w:rFonts w:ascii="Tahoma" w:hAnsi="Tahoma" w:cs="Tahoma"/>
          <w:b/>
        </w:rPr>
      </w:pPr>
      <w:r w:rsidRPr="004E1CDD">
        <w:rPr>
          <w:rFonts w:ascii="Tahoma" w:hAnsi="Tahoma" w:cs="Tahoma"/>
          <w:b/>
        </w:rPr>
        <w:t>Dohoda o smluvní pokutě, úrok z prodlení a náhrada škody</w:t>
      </w:r>
    </w:p>
    <w:p w:rsidR="003573C0" w:rsidRPr="006F1B31" w:rsidRDefault="003573C0" w:rsidP="003573C0">
      <w:pPr>
        <w:spacing w:after="60"/>
        <w:jc w:val="center"/>
        <w:rPr>
          <w:rFonts w:ascii="Tahoma" w:hAnsi="Tahoma" w:cs="Tahoma"/>
          <w:b/>
          <w:sz w:val="20"/>
          <w:szCs w:val="20"/>
          <w:highlight w:val="lightGray"/>
        </w:rPr>
      </w:pPr>
    </w:p>
    <w:p w:rsidR="003573C0" w:rsidRPr="004E1CDD" w:rsidRDefault="003573C0" w:rsidP="003573C0">
      <w:pPr>
        <w:pStyle w:val="Odstavecseseznamem"/>
        <w:numPr>
          <w:ilvl w:val="1"/>
          <w:numId w:val="15"/>
        </w:numPr>
        <w:suppressAutoHyphens w:val="0"/>
        <w:spacing w:after="60" w:line="240" w:lineRule="auto"/>
        <w:ind w:left="567" w:hanging="567"/>
        <w:jc w:val="both"/>
        <w:rPr>
          <w:rFonts w:ascii="Tahoma" w:hAnsi="Tahoma" w:cs="Tahoma"/>
          <w:sz w:val="20"/>
          <w:szCs w:val="20"/>
        </w:rPr>
      </w:pPr>
      <w:r w:rsidRPr="004E1CDD">
        <w:rPr>
          <w:rFonts w:ascii="Tahoma" w:hAnsi="Tahoma" w:cs="Tahoma"/>
          <w:sz w:val="20"/>
          <w:szCs w:val="20"/>
        </w:rPr>
        <w:t>Smluvní strany se dohodly, že objednatel může po zhotoviteli požadovat uhrazení smluvní pokutu/y (a zhotovitel je povinen smluvní pokutu/y uhradit) za porušení následujících povinností zhotovitele specifikovaných či vyplývajících pro něj z textu této smlouvy:</w:t>
      </w:r>
    </w:p>
    <w:p w:rsidR="003573C0" w:rsidRPr="004E1CDD" w:rsidRDefault="003573C0" w:rsidP="003573C0">
      <w:pPr>
        <w:numPr>
          <w:ilvl w:val="0"/>
          <w:numId w:val="4"/>
        </w:numPr>
        <w:suppressAutoHyphens w:val="0"/>
        <w:spacing w:after="60" w:line="240" w:lineRule="auto"/>
        <w:jc w:val="both"/>
        <w:rPr>
          <w:rFonts w:ascii="Tahoma" w:hAnsi="Tahoma" w:cs="Tahoma"/>
          <w:sz w:val="20"/>
          <w:szCs w:val="20"/>
        </w:rPr>
      </w:pPr>
      <w:r w:rsidRPr="004E1CDD">
        <w:rPr>
          <w:rFonts w:ascii="Tahoma" w:hAnsi="Tahoma" w:cs="Tahoma"/>
          <w:sz w:val="20"/>
          <w:szCs w:val="20"/>
        </w:rPr>
        <w:t xml:space="preserve">Za prodlení s termínem převzetí místa plnění (staveniště) dle článku VI, odst. 6.3 této smlouvy, a to </w:t>
      </w:r>
      <w:r w:rsidRPr="004E1CDD">
        <w:rPr>
          <w:rFonts w:ascii="Tahoma" w:hAnsi="Tahoma" w:cs="Tahoma"/>
          <w:b/>
          <w:sz w:val="20"/>
          <w:szCs w:val="20"/>
        </w:rPr>
        <w:t>10 000,- Kč</w:t>
      </w:r>
      <w:r w:rsidRPr="004E1CDD">
        <w:rPr>
          <w:rFonts w:ascii="Tahoma" w:hAnsi="Tahoma" w:cs="Tahoma"/>
          <w:sz w:val="20"/>
          <w:szCs w:val="20"/>
        </w:rPr>
        <w:t xml:space="preserve"> za každý započatý den prodlení se splněním uvedené povinnosti.</w:t>
      </w:r>
    </w:p>
    <w:p w:rsidR="003573C0" w:rsidRPr="004E1CDD" w:rsidRDefault="003573C0" w:rsidP="003573C0">
      <w:pPr>
        <w:numPr>
          <w:ilvl w:val="0"/>
          <w:numId w:val="4"/>
        </w:numPr>
        <w:suppressAutoHyphens w:val="0"/>
        <w:spacing w:after="60" w:line="240" w:lineRule="auto"/>
        <w:jc w:val="both"/>
        <w:rPr>
          <w:rFonts w:ascii="Tahoma" w:hAnsi="Tahoma" w:cs="Tahoma"/>
          <w:sz w:val="20"/>
          <w:szCs w:val="20"/>
        </w:rPr>
      </w:pPr>
      <w:r w:rsidRPr="004E1CDD">
        <w:rPr>
          <w:rFonts w:ascii="Tahoma" w:hAnsi="Tahoma" w:cs="Tahoma"/>
          <w:sz w:val="20"/>
          <w:szCs w:val="20"/>
        </w:rPr>
        <w:t xml:space="preserve">Za prodlení se zahájením prací na předmětu díla dle článku VI, odst. 6.1 této smlouvy o dílo, a to </w:t>
      </w:r>
      <w:r w:rsidRPr="004E1CDD">
        <w:rPr>
          <w:rFonts w:ascii="Tahoma" w:hAnsi="Tahoma" w:cs="Tahoma"/>
          <w:b/>
          <w:sz w:val="20"/>
          <w:szCs w:val="20"/>
        </w:rPr>
        <w:t>10 000,- Kč</w:t>
      </w:r>
      <w:r w:rsidRPr="004E1CDD">
        <w:rPr>
          <w:rFonts w:ascii="Tahoma" w:hAnsi="Tahoma" w:cs="Tahoma"/>
          <w:sz w:val="20"/>
          <w:szCs w:val="20"/>
        </w:rPr>
        <w:t xml:space="preserve"> za každý započatý den prodlení se splněním uvedené povinnosti.</w:t>
      </w:r>
    </w:p>
    <w:p w:rsidR="003573C0" w:rsidRPr="004E1CDD" w:rsidRDefault="003573C0" w:rsidP="003573C0">
      <w:pPr>
        <w:numPr>
          <w:ilvl w:val="0"/>
          <w:numId w:val="4"/>
        </w:numPr>
        <w:suppressAutoHyphens w:val="0"/>
        <w:spacing w:after="60" w:line="240" w:lineRule="auto"/>
        <w:jc w:val="both"/>
        <w:rPr>
          <w:rFonts w:ascii="Tahoma" w:hAnsi="Tahoma" w:cs="Tahoma"/>
          <w:sz w:val="20"/>
          <w:szCs w:val="20"/>
        </w:rPr>
      </w:pPr>
      <w:r w:rsidRPr="004E1CDD">
        <w:rPr>
          <w:rFonts w:ascii="Tahoma" w:hAnsi="Tahoma" w:cs="Tahoma"/>
          <w:sz w:val="20"/>
          <w:szCs w:val="20"/>
        </w:rPr>
        <w:t xml:space="preserve">Za prodlení s dokončením a předáním díla objednateli dle článku VI, odst. 6.2 této smlouvy, a to ve výši </w:t>
      </w:r>
      <w:r w:rsidRPr="004E1CDD">
        <w:rPr>
          <w:rFonts w:ascii="Tahoma" w:hAnsi="Tahoma" w:cs="Tahoma"/>
          <w:b/>
          <w:sz w:val="20"/>
          <w:szCs w:val="20"/>
        </w:rPr>
        <w:t>0,2 %</w:t>
      </w:r>
      <w:r w:rsidRPr="004E1CDD">
        <w:rPr>
          <w:rFonts w:ascii="Tahoma" w:hAnsi="Tahoma" w:cs="Tahoma"/>
          <w:sz w:val="20"/>
          <w:szCs w:val="20"/>
        </w:rPr>
        <w:t xml:space="preserve"> z celkové sjednané ceny za dílo za každý započatý den prodlení se splněním uvedené povinnosti.</w:t>
      </w:r>
    </w:p>
    <w:p w:rsidR="003573C0" w:rsidRPr="00015490" w:rsidRDefault="003573C0" w:rsidP="003573C0">
      <w:pPr>
        <w:numPr>
          <w:ilvl w:val="0"/>
          <w:numId w:val="4"/>
        </w:numPr>
        <w:suppressAutoHyphens w:val="0"/>
        <w:spacing w:after="60" w:line="240" w:lineRule="auto"/>
        <w:jc w:val="both"/>
        <w:rPr>
          <w:rFonts w:ascii="Tahoma" w:hAnsi="Tahoma" w:cs="Tahoma"/>
          <w:sz w:val="20"/>
          <w:szCs w:val="20"/>
        </w:rPr>
      </w:pPr>
      <w:r w:rsidRPr="00015490">
        <w:rPr>
          <w:rFonts w:ascii="Tahoma" w:hAnsi="Tahoma" w:cs="Tahoma"/>
          <w:sz w:val="20"/>
          <w:szCs w:val="20"/>
        </w:rPr>
        <w:t xml:space="preserve">Za prodlení s odstraněním vady díla, která brání řádnému užívání díla, případně hrozí nebezpečí škody velkého rozsahu (havárie) ve lhůtě stanovené touto smlouvou, a to </w:t>
      </w:r>
      <w:r w:rsidRPr="00015490">
        <w:rPr>
          <w:rFonts w:ascii="Tahoma" w:hAnsi="Tahoma" w:cs="Tahoma"/>
          <w:b/>
          <w:sz w:val="20"/>
          <w:szCs w:val="20"/>
        </w:rPr>
        <w:t>10 000,- Kč</w:t>
      </w:r>
      <w:r w:rsidRPr="00015490">
        <w:rPr>
          <w:rFonts w:ascii="Tahoma" w:hAnsi="Tahoma" w:cs="Tahoma"/>
          <w:sz w:val="20"/>
          <w:szCs w:val="20"/>
        </w:rPr>
        <w:t xml:space="preserve"> za každou reklamovanou vadu, u níž je zhotovitel v prodlení a za každý započatý den prodlení.</w:t>
      </w:r>
    </w:p>
    <w:p w:rsidR="003573C0" w:rsidRPr="00015490" w:rsidRDefault="003573C0" w:rsidP="003573C0">
      <w:pPr>
        <w:numPr>
          <w:ilvl w:val="0"/>
          <w:numId w:val="4"/>
        </w:numPr>
        <w:suppressAutoHyphens w:val="0"/>
        <w:spacing w:after="60" w:line="240" w:lineRule="auto"/>
        <w:jc w:val="both"/>
        <w:rPr>
          <w:rFonts w:ascii="Tahoma" w:hAnsi="Tahoma" w:cs="Tahoma"/>
          <w:sz w:val="20"/>
          <w:szCs w:val="20"/>
        </w:rPr>
      </w:pPr>
      <w:r w:rsidRPr="00015490">
        <w:rPr>
          <w:rFonts w:ascii="Tahoma" w:hAnsi="Tahoma" w:cs="Tahoma"/>
          <w:sz w:val="20"/>
          <w:szCs w:val="20"/>
        </w:rPr>
        <w:lastRenderedPageBreak/>
        <w:t xml:space="preserve">Za prodlení s odstraněním vady díla, která nebrání řádnému užívání díla, ve lhůtě stanovené touto smlouvou, a to </w:t>
      </w:r>
      <w:r w:rsidRPr="00015490">
        <w:rPr>
          <w:rFonts w:ascii="Tahoma" w:hAnsi="Tahoma" w:cs="Tahoma"/>
          <w:b/>
          <w:sz w:val="20"/>
          <w:szCs w:val="20"/>
        </w:rPr>
        <w:t>1 000,- Kč</w:t>
      </w:r>
      <w:r w:rsidRPr="00015490">
        <w:rPr>
          <w:rFonts w:ascii="Tahoma" w:hAnsi="Tahoma" w:cs="Tahoma"/>
          <w:sz w:val="20"/>
          <w:szCs w:val="20"/>
        </w:rPr>
        <w:t xml:space="preserve"> za každou reklamovanou vadu, u níž je zhotovitel v prodlení a za každý započatý den prodlení.</w:t>
      </w:r>
    </w:p>
    <w:p w:rsidR="003573C0" w:rsidRPr="00015490" w:rsidRDefault="003573C0" w:rsidP="003573C0">
      <w:pPr>
        <w:numPr>
          <w:ilvl w:val="0"/>
          <w:numId w:val="4"/>
        </w:numPr>
        <w:suppressAutoHyphens w:val="0"/>
        <w:spacing w:after="60" w:line="240" w:lineRule="auto"/>
        <w:jc w:val="both"/>
        <w:rPr>
          <w:rFonts w:ascii="Tahoma" w:hAnsi="Tahoma" w:cs="Tahoma"/>
          <w:sz w:val="20"/>
          <w:szCs w:val="20"/>
        </w:rPr>
      </w:pPr>
      <w:r w:rsidRPr="00015490">
        <w:rPr>
          <w:rFonts w:ascii="Tahoma" w:hAnsi="Tahoma" w:cs="Tahoma"/>
          <w:sz w:val="20"/>
          <w:szCs w:val="20"/>
        </w:rPr>
        <w:t xml:space="preserve">Za nedodržování předpisů BOZP následovně: </w:t>
      </w:r>
    </w:p>
    <w:tbl>
      <w:tblPr>
        <w:tblW w:w="8000" w:type="dxa"/>
        <w:tblInd w:w="1063" w:type="dxa"/>
        <w:tblCellMar>
          <w:left w:w="70" w:type="dxa"/>
          <w:right w:w="70" w:type="dxa"/>
        </w:tblCellMar>
        <w:tblLook w:val="04A0" w:firstRow="1" w:lastRow="0" w:firstColumn="1" w:lastColumn="0" w:noHBand="0" w:noVBand="1"/>
      </w:tblPr>
      <w:tblGrid>
        <w:gridCol w:w="5670"/>
        <w:gridCol w:w="2330"/>
      </w:tblGrid>
      <w:tr w:rsidR="003573C0" w:rsidRPr="00015490" w:rsidTr="00442FC3">
        <w:trPr>
          <w:trHeight w:val="48"/>
        </w:trPr>
        <w:tc>
          <w:tcPr>
            <w:tcW w:w="5670" w:type="dxa"/>
            <w:shd w:val="clear" w:color="auto" w:fill="auto"/>
            <w:noWrap/>
            <w:vAlign w:val="center"/>
            <w:hideMark/>
          </w:tcPr>
          <w:p w:rsidR="003573C0" w:rsidRPr="00015490" w:rsidRDefault="003573C0" w:rsidP="00442FC3">
            <w:pPr>
              <w:spacing w:after="60"/>
              <w:rPr>
                <w:rFonts w:ascii="Tahoma" w:hAnsi="Tahoma" w:cs="Tahoma"/>
                <w:sz w:val="18"/>
                <w:szCs w:val="18"/>
              </w:rPr>
            </w:pPr>
            <w:r w:rsidRPr="00015490">
              <w:rPr>
                <w:rFonts w:ascii="Tahoma" w:hAnsi="Tahoma" w:cs="Tahoma"/>
                <w:sz w:val="18"/>
                <w:szCs w:val="18"/>
              </w:rPr>
              <w:t>Nepoužívání  ochranné  přilby při provádění prací, při kterých hrozí pád předmětu nebo osoby</w:t>
            </w:r>
          </w:p>
        </w:tc>
        <w:tc>
          <w:tcPr>
            <w:tcW w:w="2330" w:type="dxa"/>
            <w:shd w:val="clear" w:color="auto" w:fill="auto"/>
            <w:noWrap/>
            <w:vAlign w:val="center"/>
            <w:hideMark/>
          </w:tcPr>
          <w:p w:rsidR="003573C0" w:rsidRPr="00015490" w:rsidRDefault="003573C0" w:rsidP="00442FC3">
            <w:pPr>
              <w:spacing w:after="60"/>
              <w:jc w:val="center"/>
              <w:rPr>
                <w:rFonts w:ascii="Tahoma" w:hAnsi="Tahoma" w:cs="Tahoma"/>
                <w:sz w:val="18"/>
                <w:szCs w:val="18"/>
              </w:rPr>
            </w:pPr>
            <w:r w:rsidRPr="00015490">
              <w:rPr>
                <w:rFonts w:ascii="Tahoma" w:hAnsi="Tahoma" w:cs="Tahoma"/>
                <w:b/>
                <w:sz w:val="18"/>
                <w:szCs w:val="18"/>
              </w:rPr>
              <w:t>1 000,- Kč</w:t>
            </w:r>
            <w:r w:rsidRPr="00015490">
              <w:rPr>
                <w:rFonts w:ascii="Tahoma" w:hAnsi="Tahoma" w:cs="Tahoma"/>
                <w:sz w:val="18"/>
                <w:szCs w:val="18"/>
              </w:rPr>
              <w:t>/osoba</w:t>
            </w:r>
          </w:p>
        </w:tc>
      </w:tr>
      <w:tr w:rsidR="003573C0" w:rsidRPr="00015490" w:rsidTr="00442FC3">
        <w:trPr>
          <w:trHeight w:val="68"/>
        </w:trPr>
        <w:tc>
          <w:tcPr>
            <w:tcW w:w="5670" w:type="dxa"/>
            <w:shd w:val="clear" w:color="auto" w:fill="auto"/>
            <w:noWrap/>
            <w:vAlign w:val="center"/>
            <w:hideMark/>
          </w:tcPr>
          <w:p w:rsidR="003573C0" w:rsidRPr="00015490" w:rsidRDefault="003573C0" w:rsidP="00442FC3">
            <w:pPr>
              <w:spacing w:after="60"/>
              <w:rPr>
                <w:rFonts w:ascii="Tahoma" w:hAnsi="Tahoma" w:cs="Tahoma"/>
                <w:sz w:val="18"/>
                <w:szCs w:val="18"/>
              </w:rPr>
            </w:pPr>
            <w:r w:rsidRPr="00015490">
              <w:rPr>
                <w:rFonts w:ascii="Tahoma" w:hAnsi="Tahoma" w:cs="Tahoma"/>
                <w:sz w:val="18"/>
                <w:szCs w:val="18"/>
              </w:rPr>
              <w:t>Nepoužívání výstražné vesty</w:t>
            </w:r>
          </w:p>
        </w:tc>
        <w:tc>
          <w:tcPr>
            <w:tcW w:w="2330" w:type="dxa"/>
            <w:shd w:val="clear" w:color="auto" w:fill="auto"/>
            <w:noWrap/>
            <w:vAlign w:val="center"/>
            <w:hideMark/>
          </w:tcPr>
          <w:p w:rsidR="003573C0" w:rsidRPr="00015490" w:rsidRDefault="003573C0" w:rsidP="00442FC3">
            <w:pPr>
              <w:spacing w:after="60"/>
              <w:jc w:val="center"/>
              <w:rPr>
                <w:rFonts w:ascii="Tahoma" w:hAnsi="Tahoma" w:cs="Tahoma"/>
                <w:sz w:val="18"/>
                <w:szCs w:val="18"/>
              </w:rPr>
            </w:pPr>
            <w:r w:rsidRPr="00015490">
              <w:rPr>
                <w:rFonts w:ascii="Tahoma" w:hAnsi="Tahoma" w:cs="Tahoma"/>
                <w:b/>
                <w:sz w:val="18"/>
                <w:szCs w:val="18"/>
              </w:rPr>
              <w:t>500,- Kč</w:t>
            </w:r>
            <w:r w:rsidRPr="00015490">
              <w:rPr>
                <w:rFonts w:ascii="Tahoma" w:hAnsi="Tahoma" w:cs="Tahoma"/>
                <w:sz w:val="18"/>
                <w:szCs w:val="18"/>
              </w:rPr>
              <w:t>/osoba</w:t>
            </w:r>
          </w:p>
        </w:tc>
      </w:tr>
      <w:tr w:rsidR="003573C0" w:rsidRPr="00015490" w:rsidTr="00442FC3">
        <w:trPr>
          <w:trHeight w:val="68"/>
        </w:trPr>
        <w:tc>
          <w:tcPr>
            <w:tcW w:w="5670" w:type="dxa"/>
            <w:shd w:val="clear" w:color="auto" w:fill="auto"/>
            <w:noWrap/>
            <w:vAlign w:val="center"/>
            <w:hideMark/>
          </w:tcPr>
          <w:p w:rsidR="003573C0" w:rsidRPr="00015490" w:rsidRDefault="003573C0" w:rsidP="00442FC3">
            <w:pPr>
              <w:spacing w:after="60"/>
              <w:rPr>
                <w:rFonts w:ascii="Tahoma" w:hAnsi="Tahoma" w:cs="Tahoma"/>
                <w:sz w:val="18"/>
                <w:szCs w:val="18"/>
              </w:rPr>
            </w:pPr>
            <w:r w:rsidRPr="00015490">
              <w:rPr>
                <w:rFonts w:ascii="Tahoma" w:hAnsi="Tahoma" w:cs="Tahoma"/>
                <w:sz w:val="18"/>
                <w:szCs w:val="18"/>
              </w:rPr>
              <w:t>Nepoužívání ochranné pracovní obuvi</w:t>
            </w:r>
          </w:p>
        </w:tc>
        <w:tc>
          <w:tcPr>
            <w:tcW w:w="2330" w:type="dxa"/>
            <w:shd w:val="clear" w:color="auto" w:fill="auto"/>
            <w:noWrap/>
            <w:vAlign w:val="center"/>
            <w:hideMark/>
          </w:tcPr>
          <w:p w:rsidR="003573C0" w:rsidRPr="00015490" w:rsidRDefault="003573C0" w:rsidP="00442FC3">
            <w:pPr>
              <w:spacing w:after="60"/>
              <w:jc w:val="center"/>
              <w:rPr>
                <w:rFonts w:ascii="Tahoma" w:hAnsi="Tahoma" w:cs="Tahoma"/>
                <w:sz w:val="18"/>
                <w:szCs w:val="18"/>
              </w:rPr>
            </w:pPr>
            <w:r w:rsidRPr="00015490">
              <w:rPr>
                <w:rFonts w:ascii="Tahoma" w:hAnsi="Tahoma" w:cs="Tahoma"/>
                <w:b/>
                <w:sz w:val="18"/>
                <w:szCs w:val="18"/>
              </w:rPr>
              <w:t>1 000,- Kč</w:t>
            </w:r>
            <w:r w:rsidRPr="00015490">
              <w:rPr>
                <w:rFonts w:ascii="Tahoma" w:hAnsi="Tahoma" w:cs="Tahoma"/>
                <w:sz w:val="18"/>
                <w:szCs w:val="18"/>
              </w:rPr>
              <w:t>/osoba</w:t>
            </w:r>
          </w:p>
        </w:tc>
      </w:tr>
      <w:tr w:rsidR="003573C0" w:rsidRPr="00015490" w:rsidTr="00442FC3">
        <w:trPr>
          <w:trHeight w:val="68"/>
        </w:trPr>
        <w:tc>
          <w:tcPr>
            <w:tcW w:w="5670" w:type="dxa"/>
            <w:shd w:val="clear" w:color="auto" w:fill="auto"/>
            <w:noWrap/>
            <w:vAlign w:val="center"/>
            <w:hideMark/>
          </w:tcPr>
          <w:p w:rsidR="003573C0" w:rsidRPr="00015490" w:rsidRDefault="003573C0" w:rsidP="00442FC3">
            <w:pPr>
              <w:spacing w:after="60"/>
              <w:rPr>
                <w:rFonts w:ascii="Tahoma" w:hAnsi="Tahoma" w:cs="Tahoma"/>
                <w:sz w:val="18"/>
                <w:szCs w:val="18"/>
              </w:rPr>
            </w:pPr>
            <w:r w:rsidRPr="00015490">
              <w:rPr>
                <w:rFonts w:ascii="Tahoma" w:hAnsi="Tahoma" w:cs="Tahoma"/>
                <w:sz w:val="18"/>
                <w:szCs w:val="18"/>
              </w:rPr>
              <w:t>Porušení právních předpisů vyplívající ze zákoníku práce 262/2005, 362/2007</w:t>
            </w:r>
          </w:p>
        </w:tc>
        <w:tc>
          <w:tcPr>
            <w:tcW w:w="2330" w:type="dxa"/>
            <w:shd w:val="clear" w:color="auto" w:fill="auto"/>
            <w:noWrap/>
            <w:vAlign w:val="center"/>
            <w:hideMark/>
          </w:tcPr>
          <w:p w:rsidR="003573C0" w:rsidRPr="00015490" w:rsidRDefault="003573C0" w:rsidP="00442FC3">
            <w:pPr>
              <w:spacing w:after="60"/>
              <w:jc w:val="center"/>
              <w:rPr>
                <w:rFonts w:ascii="Tahoma" w:hAnsi="Tahoma" w:cs="Tahoma"/>
                <w:sz w:val="18"/>
                <w:szCs w:val="18"/>
              </w:rPr>
            </w:pPr>
            <w:r w:rsidRPr="00015490">
              <w:rPr>
                <w:rFonts w:ascii="Tahoma" w:hAnsi="Tahoma" w:cs="Tahoma"/>
                <w:b/>
                <w:sz w:val="18"/>
                <w:szCs w:val="18"/>
              </w:rPr>
              <w:t>5 000,- Kč</w:t>
            </w:r>
            <w:r w:rsidRPr="00015490">
              <w:rPr>
                <w:rFonts w:ascii="Tahoma" w:hAnsi="Tahoma" w:cs="Tahoma"/>
                <w:sz w:val="18"/>
                <w:szCs w:val="18"/>
              </w:rPr>
              <w:t>/přestupek</w:t>
            </w:r>
          </w:p>
        </w:tc>
      </w:tr>
      <w:tr w:rsidR="003573C0" w:rsidRPr="00015490" w:rsidTr="00442FC3">
        <w:trPr>
          <w:trHeight w:val="68"/>
        </w:trPr>
        <w:tc>
          <w:tcPr>
            <w:tcW w:w="5670" w:type="dxa"/>
            <w:shd w:val="clear" w:color="auto" w:fill="auto"/>
            <w:noWrap/>
            <w:vAlign w:val="center"/>
            <w:hideMark/>
          </w:tcPr>
          <w:p w:rsidR="003573C0" w:rsidRPr="00015490" w:rsidRDefault="003573C0" w:rsidP="00442FC3">
            <w:pPr>
              <w:spacing w:after="60"/>
              <w:rPr>
                <w:rFonts w:ascii="Tahoma" w:hAnsi="Tahoma" w:cs="Tahoma"/>
                <w:sz w:val="18"/>
                <w:szCs w:val="18"/>
              </w:rPr>
            </w:pPr>
            <w:r w:rsidRPr="00015490">
              <w:rPr>
                <w:rFonts w:ascii="Tahoma" w:hAnsi="Tahoma" w:cs="Tahoma"/>
                <w:sz w:val="18"/>
                <w:szCs w:val="18"/>
              </w:rPr>
              <w:t>Porušení právních předpisů vyplívající z nařízení vlády č. 591/2006</w:t>
            </w:r>
          </w:p>
        </w:tc>
        <w:tc>
          <w:tcPr>
            <w:tcW w:w="2330" w:type="dxa"/>
            <w:shd w:val="clear" w:color="auto" w:fill="auto"/>
            <w:noWrap/>
            <w:vAlign w:val="center"/>
            <w:hideMark/>
          </w:tcPr>
          <w:p w:rsidR="003573C0" w:rsidRPr="00015490" w:rsidRDefault="003573C0" w:rsidP="00442FC3">
            <w:pPr>
              <w:spacing w:after="60"/>
              <w:jc w:val="center"/>
              <w:rPr>
                <w:rFonts w:ascii="Tahoma" w:hAnsi="Tahoma" w:cs="Tahoma"/>
                <w:sz w:val="18"/>
                <w:szCs w:val="18"/>
              </w:rPr>
            </w:pPr>
            <w:r w:rsidRPr="00015490">
              <w:rPr>
                <w:rFonts w:ascii="Tahoma" w:hAnsi="Tahoma" w:cs="Tahoma"/>
                <w:b/>
                <w:sz w:val="18"/>
                <w:szCs w:val="18"/>
              </w:rPr>
              <w:t>8 000,- Kč</w:t>
            </w:r>
            <w:r w:rsidRPr="00015490">
              <w:rPr>
                <w:rFonts w:ascii="Tahoma" w:hAnsi="Tahoma" w:cs="Tahoma"/>
                <w:sz w:val="18"/>
                <w:szCs w:val="18"/>
              </w:rPr>
              <w:t>/přestupek</w:t>
            </w:r>
          </w:p>
        </w:tc>
      </w:tr>
      <w:tr w:rsidR="003573C0" w:rsidRPr="00015490" w:rsidTr="00442FC3">
        <w:trPr>
          <w:trHeight w:val="68"/>
        </w:trPr>
        <w:tc>
          <w:tcPr>
            <w:tcW w:w="5670" w:type="dxa"/>
            <w:shd w:val="clear" w:color="auto" w:fill="auto"/>
            <w:noWrap/>
            <w:vAlign w:val="center"/>
            <w:hideMark/>
          </w:tcPr>
          <w:p w:rsidR="003573C0" w:rsidRPr="00015490" w:rsidRDefault="003573C0" w:rsidP="00442FC3">
            <w:pPr>
              <w:spacing w:after="60"/>
              <w:rPr>
                <w:rFonts w:ascii="Tahoma" w:hAnsi="Tahoma" w:cs="Tahoma"/>
                <w:sz w:val="18"/>
                <w:szCs w:val="18"/>
              </w:rPr>
            </w:pPr>
            <w:r w:rsidRPr="00015490">
              <w:rPr>
                <w:rFonts w:ascii="Tahoma" w:hAnsi="Tahoma" w:cs="Tahoma"/>
                <w:sz w:val="18"/>
                <w:szCs w:val="18"/>
              </w:rPr>
              <w:t>Porušení právních předpisů vyplívající z nařízení vlády č. 362/2005</w:t>
            </w:r>
          </w:p>
        </w:tc>
        <w:tc>
          <w:tcPr>
            <w:tcW w:w="2330" w:type="dxa"/>
            <w:shd w:val="clear" w:color="auto" w:fill="auto"/>
            <w:noWrap/>
            <w:vAlign w:val="center"/>
            <w:hideMark/>
          </w:tcPr>
          <w:p w:rsidR="003573C0" w:rsidRPr="00015490" w:rsidRDefault="003573C0" w:rsidP="00442FC3">
            <w:pPr>
              <w:spacing w:after="60"/>
              <w:jc w:val="center"/>
              <w:rPr>
                <w:rFonts w:ascii="Tahoma" w:hAnsi="Tahoma" w:cs="Tahoma"/>
                <w:sz w:val="18"/>
                <w:szCs w:val="18"/>
              </w:rPr>
            </w:pPr>
            <w:r w:rsidRPr="00015490">
              <w:rPr>
                <w:rFonts w:ascii="Tahoma" w:hAnsi="Tahoma" w:cs="Tahoma"/>
                <w:b/>
                <w:sz w:val="18"/>
                <w:szCs w:val="18"/>
              </w:rPr>
              <w:t>10 000,- Kč</w:t>
            </w:r>
            <w:r w:rsidRPr="00015490">
              <w:rPr>
                <w:rFonts w:ascii="Tahoma" w:hAnsi="Tahoma" w:cs="Tahoma"/>
                <w:sz w:val="18"/>
                <w:szCs w:val="18"/>
              </w:rPr>
              <w:t>/přestupek</w:t>
            </w:r>
          </w:p>
        </w:tc>
      </w:tr>
      <w:tr w:rsidR="003573C0" w:rsidRPr="00015490" w:rsidTr="00442FC3">
        <w:trPr>
          <w:trHeight w:val="68"/>
        </w:trPr>
        <w:tc>
          <w:tcPr>
            <w:tcW w:w="5670" w:type="dxa"/>
            <w:shd w:val="clear" w:color="auto" w:fill="auto"/>
            <w:noWrap/>
            <w:vAlign w:val="center"/>
            <w:hideMark/>
          </w:tcPr>
          <w:p w:rsidR="003573C0" w:rsidRPr="00015490" w:rsidRDefault="003573C0" w:rsidP="00442FC3">
            <w:pPr>
              <w:spacing w:after="60"/>
              <w:rPr>
                <w:rFonts w:ascii="Tahoma" w:hAnsi="Tahoma" w:cs="Tahoma"/>
                <w:sz w:val="18"/>
                <w:szCs w:val="18"/>
              </w:rPr>
            </w:pPr>
            <w:r w:rsidRPr="00015490">
              <w:rPr>
                <w:rFonts w:ascii="Tahoma" w:hAnsi="Tahoma" w:cs="Tahoma"/>
                <w:sz w:val="18"/>
                <w:szCs w:val="18"/>
              </w:rPr>
              <w:t>Porušení právních předpisů vyplívající z nařízení vlády č. 101/2005</w:t>
            </w:r>
          </w:p>
        </w:tc>
        <w:tc>
          <w:tcPr>
            <w:tcW w:w="2330" w:type="dxa"/>
            <w:shd w:val="clear" w:color="auto" w:fill="auto"/>
            <w:noWrap/>
            <w:vAlign w:val="center"/>
            <w:hideMark/>
          </w:tcPr>
          <w:p w:rsidR="003573C0" w:rsidRPr="00015490" w:rsidRDefault="003573C0" w:rsidP="00442FC3">
            <w:pPr>
              <w:spacing w:after="60"/>
              <w:jc w:val="center"/>
              <w:rPr>
                <w:rFonts w:ascii="Tahoma" w:hAnsi="Tahoma" w:cs="Tahoma"/>
                <w:sz w:val="18"/>
                <w:szCs w:val="18"/>
              </w:rPr>
            </w:pPr>
            <w:r w:rsidRPr="00015490">
              <w:rPr>
                <w:rFonts w:ascii="Tahoma" w:hAnsi="Tahoma" w:cs="Tahoma"/>
                <w:b/>
                <w:sz w:val="18"/>
                <w:szCs w:val="18"/>
              </w:rPr>
              <w:t>5 000,- Kč</w:t>
            </w:r>
            <w:r w:rsidRPr="00015490">
              <w:rPr>
                <w:rFonts w:ascii="Tahoma" w:hAnsi="Tahoma" w:cs="Tahoma"/>
                <w:sz w:val="18"/>
                <w:szCs w:val="18"/>
              </w:rPr>
              <w:t>/přestupek</w:t>
            </w:r>
          </w:p>
        </w:tc>
      </w:tr>
    </w:tbl>
    <w:p w:rsidR="003573C0" w:rsidRPr="00015490" w:rsidRDefault="003573C0" w:rsidP="003573C0">
      <w:pPr>
        <w:spacing w:after="60"/>
        <w:ind w:left="927"/>
        <w:jc w:val="both"/>
        <w:rPr>
          <w:rFonts w:ascii="Tahoma" w:hAnsi="Tahoma" w:cs="Tahoma"/>
          <w:sz w:val="20"/>
          <w:szCs w:val="20"/>
        </w:rPr>
      </w:pPr>
      <w:r w:rsidRPr="00015490">
        <w:rPr>
          <w:rFonts w:ascii="Tahoma" w:hAnsi="Tahoma" w:cs="Tahoma"/>
          <w:sz w:val="20"/>
          <w:szCs w:val="20"/>
        </w:rPr>
        <w:t>V případě vážného porušení BOZP na staveništi je koordinátor BOZP oprávněn zastavit stavbu.</w:t>
      </w:r>
    </w:p>
    <w:p w:rsidR="003573C0" w:rsidRPr="00DC0185" w:rsidRDefault="003573C0" w:rsidP="003573C0">
      <w:pPr>
        <w:numPr>
          <w:ilvl w:val="0"/>
          <w:numId w:val="4"/>
        </w:numPr>
        <w:suppressAutoHyphens w:val="0"/>
        <w:spacing w:after="60" w:line="240" w:lineRule="auto"/>
        <w:jc w:val="both"/>
        <w:rPr>
          <w:rFonts w:ascii="Tahoma" w:hAnsi="Tahoma" w:cs="Tahoma"/>
          <w:sz w:val="20"/>
          <w:szCs w:val="20"/>
        </w:rPr>
      </w:pPr>
      <w:r w:rsidRPr="00DC0185">
        <w:rPr>
          <w:rFonts w:ascii="Tahoma" w:hAnsi="Tahoma" w:cs="Tahoma"/>
          <w:sz w:val="20"/>
          <w:szCs w:val="20"/>
        </w:rPr>
        <w:t xml:space="preserve">Za porušení podmínek stanovených v rámci stavebního povolení vztahujícího se k provádění díla, stanovených v dokumentech či pokynech správců sítí a dotčených veřejných orgánů, a to </w:t>
      </w:r>
      <w:r w:rsidRPr="00DC0185">
        <w:rPr>
          <w:rFonts w:ascii="Tahoma" w:hAnsi="Tahoma" w:cs="Tahoma"/>
          <w:b/>
          <w:sz w:val="20"/>
          <w:szCs w:val="20"/>
        </w:rPr>
        <w:t>50 000,- Kč</w:t>
      </w:r>
      <w:r w:rsidRPr="00DC0185">
        <w:rPr>
          <w:rFonts w:ascii="Tahoma" w:hAnsi="Tahoma" w:cs="Tahoma"/>
          <w:sz w:val="20"/>
          <w:szCs w:val="20"/>
        </w:rPr>
        <w:t xml:space="preserve"> za každý přestupek.</w:t>
      </w:r>
    </w:p>
    <w:p w:rsidR="003573C0" w:rsidRPr="00DC0185" w:rsidRDefault="003573C0" w:rsidP="003573C0">
      <w:pPr>
        <w:numPr>
          <w:ilvl w:val="0"/>
          <w:numId w:val="4"/>
        </w:numPr>
        <w:suppressAutoHyphens w:val="0"/>
        <w:spacing w:after="60" w:line="240" w:lineRule="auto"/>
        <w:jc w:val="both"/>
        <w:rPr>
          <w:rFonts w:ascii="Tahoma" w:hAnsi="Tahoma" w:cs="Tahoma"/>
          <w:sz w:val="20"/>
          <w:szCs w:val="20"/>
        </w:rPr>
      </w:pPr>
      <w:r w:rsidRPr="00DC0185">
        <w:rPr>
          <w:rFonts w:ascii="Tahoma" w:hAnsi="Tahoma" w:cs="Tahoma"/>
          <w:sz w:val="20"/>
          <w:szCs w:val="20"/>
        </w:rPr>
        <w:t xml:space="preserve">Zhotovitel se zavazuje zaplatit objednateli smluvní pokutu ve výši </w:t>
      </w:r>
      <w:r w:rsidRPr="00DC0185">
        <w:rPr>
          <w:rFonts w:ascii="Tahoma" w:hAnsi="Tahoma" w:cs="Tahoma"/>
          <w:b/>
          <w:sz w:val="20"/>
          <w:szCs w:val="20"/>
        </w:rPr>
        <w:t>50 000,- Kč</w:t>
      </w:r>
      <w:r w:rsidRPr="00DC0185">
        <w:rPr>
          <w:rFonts w:ascii="Tahoma" w:hAnsi="Tahoma" w:cs="Tahoma"/>
          <w:sz w:val="20"/>
          <w:szCs w:val="20"/>
        </w:rPr>
        <w:t xml:space="preserve"> za každé</w:t>
      </w:r>
      <w:r>
        <w:rPr>
          <w:rFonts w:ascii="Tahoma" w:hAnsi="Tahoma" w:cs="Tahoma"/>
          <w:sz w:val="20"/>
          <w:szCs w:val="20"/>
        </w:rPr>
        <w:t xml:space="preserve"> podstatné</w:t>
      </w:r>
      <w:r w:rsidRPr="00DC0185">
        <w:rPr>
          <w:rFonts w:ascii="Tahoma" w:hAnsi="Tahoma" w:cs="Tahoma"/>
          <w:sz w:val="20"/>
          <w:szCs w:val="20"/>
        </w:rPr>
        <w:t xml:space="preserve"> porušení</w:t>
      </w:r>
      <w:r>
        <w:rPr>
          <w:rFonts w:ascii="Tahoma" w:hAnsi="Tahoma" w:cs="Tahoma"/>
          <w:sz w:val="20"/>
          <w:szCs w:val="20"/>
        </w:rPr>
        <w:t xml:space="preserve"> této smlouvy, které není upraveno jinou smluvní pokutou dle čl. XIII. </w:t>
      </w:r>
      <w:r w:rsidRPr="00DC0185">
        <w:rPr>
          <w:rFonts w:ascii="Tahoma" w:hAnsi="Tahoma" w:cs="Tahoma"/>
          <w:sz w:val="20"/>
          <w:szCs w:val="20"/>
        </w:rPr>
        <w:t>této smlouvy.</w:t>
      </w:r>
    </w:p>
    <w:p w:rsidR="003573C0" w:rsidRPr="00DC0185" w:rsidRDefault="003573C0" w:rsidP="003573C0">
      <w:pPr>
        <w:numPr>
          <w:ilvl w:val="0"/>
          <w:numId w:val="4"/>
        </w:numPr>
        <w:suppressAutoHyphens w:val="0"/>
        <w:spacing w:after="60" w:line="240" w:lineRule="auto"/>
        <w:jc w:val="both"/>
        <w:rPr>
          <w:rFonts w:ascii="Tahoma" w:hAnsi="Tahoma" w:cs="Tahoma"/>
          <w:sz w:val="20"/>
          <w:szCs w:val="20"/>
        </w:rPr>
      </w:pPr>
      <w:r>
        <w:rPr>
          <w:rFonts w:ascii="Tahoma" w:hAnsi="Tahoma" w:cs="Tahoma"/>
          <w:sz w:val="20"/>
          <w:szCs w:val="20"/>
        </w:rPr>
        <w:t xml:space="preserve">   </w:t>
      </w:r>
      <w:r w:rsidRPr="00DC0185">
        <w:rPr>
          <w:rFonts w:ascii="Tahoma" w:hAnsi="Tahoma" w:cs="Tahoma"/>
          <w:sz w:val="20"/>
          <w:szCs w:val="20"/>
        </w:rPr>
        <w:t xml:space="preserve">Zhotovitel se zavazuje uhradit objednateli smluvní pokutu ve výši </w:t>
      </w:r>
      <w:r w:rsidRPr="00DC0185">
        <w:rPr>
          <w:rFonts w:ascii="Tahoma" w:hAnsi="Tahoma" w:cs="Tahoma"/>
          <w:b/>
          <w:sz w:val="20"/>
          <w:szCs w:val="20"/>
        </w:rPr>
        <w:t>10 000,- Kč</w:t>
      </w:r>
      <w:r w:rsidRPr="00DC0185">
        <w:rPr>
          <w:rFonts w:ascii="Tahoma" w:hAnsi="Tahoma" w:cs="Tahoma"/>
          <w:sz w:val="20"/>
          <w:szCs w:val="20"/>
        </w:rPr>
        <w:t xml:space="preserve"> za každý i jen započatý den prodlení se splněním povinnosti zhotovitele specifikované v článku XI, odst. 11.1 až 11.3 této smlouvy (předání a udržování Bankovní záruky za řádné provedení díla).</w:t>
      </w:r>
    </w:p>
    <w:p w:rsidR="003573C0" w:rsidRPr="00DC0185" w:rsidRDefault="003573C0" w:rsidP="003573C0">
      <w:pPr>
        <w:numPr>
          <w:ilvl w:val="0"/>
          <w:numId w:val="4"/>
        </w:numPr>
        <w:suppressAutoHyphens w:val="0"/>
        <w:spacing w:after="60" w:line="240" w:lineRule="auto"/>
        <w:jc w:val="both"/>
        <w:rPr>
          <w:rFonts w:ascii="Tahoma" w:hAnsi="Tahoma" w:cs="Tahoma"/>
          <w:sz w:val="20"/>
          <w:szCs w:val="20"/>
        </w:rPr>
      </w:pPr>
      <w:r>
        <w:rPr>
          <w:rFonts w:ascii="Tahoma" w:hAnsi="Tahoma" w:cs="Tahoma"/>
          <w:sz w:val="20"/>
          <w:szCs w:val="20"/>
        </w:rPr>
        <w:t xml:space="preserve">   </w:t>
      </w:r>
      <w:r w:rsidRPr="00DC0185">
        <w:rPr>
          <w:rFonts w:ascii="Tahoma" w:hAnsi="Tahoma" w:cs="Tahoma"/>
          <w:sz w:val="20"/>
          <w:szCs w:val="20"/>
        </w:rPr>
        <w:t xml:space="preserve">Zhotovitel se zavazuje uhradit objednateli smluvní pokutu ve výši </w:t>
      </w:r>
      <w:r w:rsidRPr="00DC0185">
        <w:rPr>
          <w:rFonts w:ascii="Tahoma" w:hAnsi="Tahoma" w:cs="Tahoma"/>
          <w:b/>
          <w:sz w:val="20"/>
          <w:szCs w:val="20"/>
        </w:rPr>
        <w:t>10 000,- Kč</w:t>
      </w:r>
      <w:r w:rsidRPr="00DC0185">
        <w:rPr>
          <w:rFonts w:ascii="Tahoma" w:hAnsi="Tahoma" w:cs="Tahoma"/>
          <w:sz w:val="20"/>
          <w:szCs w:val="20"/>
        </w:rPr>
        <w:t xml:space="preserve"> za každý i jen započatý den prodlení se splněním povinnosti zhotovitele specifikované v článku XI, odst. 11.</w:t>
      </w:r>
      <w:r>
        <w:rPr>
          <w:rFonts w:ascii="Tahoma" w:hAnsi="Tahoma" w:cs="Tahoma"/>
          <w:sz w:val="20"/>
          <w:szCs w:val="20"/>
        </w:rPr>
        <w:t>4</w:t>
      </w:r>
      <w:r w:rsidRPr="00DC0185">
        <w:rPr>
          <w:rFonts w:ascii="Tahoma" w:hAnsi="Tahoma" w:cs="Tahoma"/>
          <w:sz w:val="20"/>
          <w:szCs w:val="20"/>
        </w:rPr>
        <w:t xml:space="preserve"> této smlouvy (předání objednateli Bankovní záruky za odpovědnost za vady).</w:t>
      </w:r>
    </w:p>
    <w:p w:rsidR="003573C0" w:rsidRPr="00DC0185" w:rsidRDefault="003573C0" w:rsidP="003573C0">
      <w:pPr>
        <w:numPr>
          <w:ilvl w:val="0"/>
          <w:numId w:val="4"/>
        </w:numPr>
        <w:suppressAutoHyphens w:val="0"/>
        <w:spacing w:after="60" w:line="240" w:lineRule="auto"/>
        <w:jc w:val="both"/>
        <w:rPr>
          <w:rFonts w:ascii="Tahoma" w:hAnsi="Tahoma" w:cs="Tahoma"/>
          <w:sz w:val="20"/>
          <w:szCs w:val="20"/>
        </w:rPr>
      </w:pPr>
      <w:r w:rsidRPr="00DC0185">
        <w:rPr>
          <w:rFonts w:ascii="Tahoma" w:hAnsi="Tahoma" w:cs="Tahoma"/>
          <w:sz w:val="20"/>
          <w:szCs w:val="20"/>
        </w:rPr>
        <w:t xml:space="preserve">Zhotovitel se zavazuje zaplatit objednateli smluvní pokutu ve výši </w:t>
      </w:r>
      <w:r w:rsidRPr="00DC0185">
        <w:rPr>
          <w:rFonts w:ascii="Tahoma" w:hAnsi="Tahoma" w:cs="Tahoma"/>
          <w:b/>
          <w:sz w:val="20"/>
          <w:szCs w:val="20"/>
        </w:rPr>
        <w:t>0,05%</w:t>
      </w:r>
      <w:r w:rsidRPr="00DC0185">
        <w:rPr>
          <w:rFonts w:ascii="Tahoma" w:hAnsi="Tahoma" w:cs="Tahoma"/>
          <w:sz w:val="20"/>
          <w:szCs w:val="20"/>
        </w:rPr>
        <w:t xml:space="preserve"> z ceny díla za každý i započatý den prodlení zhotovitele za nevyklizení staveniště ve sjednaném termínu dle této smlouvy, nejvýše však </w:t>
      </w:r>
      <w:r w:rsidRPr="00DC0185">
        <w:rPr>
          <w:rFonts w:ascii="Tahoma" w:hAnsi="Tahoma" w:cs="Tahoma"/>
          <w:b/>
          <w:sz w:val="20"/>
          <w:szCs w:val="20"/>
        </w:rPr>
        <w:t>50 000,- Kč</w:t>
      </w:r>
      <w:r w:rsidRPr="00DC0185">
        <w:rPr>
          <w:rFonts w:ascii="Tahoma" w:hAnsi="Tahoma" w:cs="Tahoma"/>
          <w:sz w:val="20"/>
          <w:szCs w:val="20"/>
        </w:rPr>
        <w:t>.</w:t>
      </w:r>
    </w:p>
    <w:p w:rsidR="003573C0" w:rsidRPr="006A5F82" w:rsidRDefault="003573C0" w:rsidP="003573C0">
      <w:pPr>
        <w:numPr>
          <w:ilvl w:val="1"/>
          <w:numId w:val="15"/>
        </w:numPr>
        <w:suppressAutoHyphens w:val="0"/>
        <w:spacing w:after="60" w:line="240" w:lineRule="auto"/>
        <w:ind w:left="567" w:hanging="567"/>
        <w:jc w:val="both"/>
        <w:rPr>
          <w:rFonts w:ascii="Tahoma" w:hAnsi="Tahoma" w:cs="Tahoma"/>
          <w:sz w:val="20"/>
          <w:szCs w:val="20"/>
        </w:rPr>
      </w:pPr>
      <w:r w:rsidRPr="006A5F82">
        <w:rPr>
          <w:rFonts w:ascii="Tahoma" w:hAnsi="Tahoma" w:cs="Tahoma"/>
          <w:sz w:val="20"/>
          <w:szCs w:val="20"/>
        </w:rPr>
        <w:t>Smluvní pokuta je splatná ve lhůtě 10 dnů ode dne doručení výzvy objednatele zhotoviteli k úhradě smluvní pokuty.</w:t>
      </w:r>
    </w:p>
    <w:p w:rsidR="003573C0" w:rsidRPr="006A5F82" w:rsidRDefault="003573C0" w:rsidP="003573C0">
      <w:pPr>
        <w:numPr>
          <w:ilvl w:val="1"/>
          <w:numId w:val="15"/>
        </w:numPr>
        <w:suppressAutoHyphens w:val="0"/>
        <w:spacing w:after="60" w:line="240" w:lineRule="auto"/>
        <w:ind w:left="567" w:hanging="567"/>
        <w:jc w:val="both"/>
        <w:rPr>
          <w:rFonts w:ascii="Tahoma" w:hAnsi="Tahoma" w:cs="Tahoma"/>
          <w:sz w:val="20"/>
          <w:szCs w:val="20"/>
        </w:rPr>
      </w:pPr>
      <w:r w:rsidRPr="006A5F82">
        <w:rPr>
          <w:rFonts w:ascii="Tahoma" w:hAnsi="Tahoma" w:cs="Tahoma"/>
          <w:sz w:val="20"/>
          <w:szCs w:val="20"/>
        </w:rPr>
        <w:t>Smluvní strany se dohodly, že zhotoviteli náleží úrok z prodlení s úhradou úplné faktury ve výši 0,015 % z dlužné částky za každý den prodlení.</w:t>
      </w:r>
    </w:p>
    <w:p w:rsidR="003573C0" w:rsidRPr="000E79D6" w:rsidRDefault="003573C0" w:rsidP="003573C0">
      <w:pPr>
        <w:numPr>
          <w:ilvl w:val="1"/>
          <w:numId w:val="15"/>
        </w:numPr>
        <w:suppressAutoHyphens w:val="0"/>
        <w:spacing w:after="60" w:line="240" w:lineRule="auto"/>
        <w:ind w:left="567" w:hanging="567"/>
        <w:jc w:val="both"/>
        <w:rPr>
          <w:rFonts w:ascii="Tahoma" w:hAnsi="Tahoma" w:cs="Tahoma"/>
          <w:sz w:val="20"/>
          <w:szCs w:val="20"/>
        </w:rPr>
      </w:pPr>
      <w:r w:rsidRPr="006A5F82">
        <w:rPr>
          <w:rFonts w:ascii="Tahoma" w:hAnsi="Tahoma" w:cs="Tahoma"/>
          <w:sz w:val="20"/>
          <w:szCs w:val="20"/>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w:t>
      </w:r>
      <w:r w:rsidRPr="000E79D6">
        <w:rPr>
          <w:rFonts w:ascii="Tahoma" w:hAnsi="Tahoma" w:cs="Tahoma"/>
          <w:sz w:val="20"/>
          <w:szCs w:val="20"/>
        </w:rPr>
        <w:t xml:space="preserve">převyšuje. </w:t>
      </w:r>
    </w:p>
    <w:p w:rsidR="003573C0" w:rsidRPr="000E79D6" w:rsidRDefault="003573C0" w:rsidP="003573C0">
      <w:pPr>
        <w:numPr>
          <w:ilvl w:val="1"/>
          <w:numId w:val="15"/>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Odstoupením od této smlouvy právo na smluvní pokutu nezaniká.</w:t>
      </w:r>
    </w:p>
    <w:p w:rsidR="003573C0" w:rsidRPr="000E79D6" w:rsidRDefault="003573C0" w:rsidP="003573C0">
      <w:pPr>
        <w:numPr>
          <w:ilvl w:val="1"/>
          <w:numId w:val="15"/>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 xml:space="preserve">Objednatel je oprávněn za jakoukoliv smluvní pokutu, na níž mu vznikne nárok dle této smlouvy, </w:t>
      </w:r>
      <w:r w:rsidRPr="000E79D6">
        <w:rPr>
          <w:rFonts w:ascii="Tahoma" w:hAnsi="Tahoma" w:cs="Tahoma"/>
          <w:sz w:val="20"/>
          <w:szCs w:val="20"/>
          <w:lang w:eastAsia="en-US"/>
        </w:rPr>
        <w:t>oprávněn čerpat bankovní záruku za řádné provedení díla, popř. bankovní záruku za odpovědnost za vady v plném rozsahu. Objednatel je oprávněn čerpat záruku ihned po předchozím písemném oznámení zhotoviteli z jakého důvodu eventuálně v jaké výši záruku bude čerpat.</w:t>
      </w:r>
    </w:p>
    <w:p w:rsidR="003573C0" w:rsidRDefault="003573C0" w:rsidP="003573C0">
      <w:pPr>
        <w:spacing w:after="60"/>
        <w:rPr>
          <w:rFonts w:ascii="Tahoma" w:hAnsi="Tahoma" w:cs="Tahoma"/>
          <w:b/>
          <w:sz w:val="20"/>
          <w:szCs w:val="20"/>
        </w:rPr>
      </w:pPr>
    </w:p>
    <w:p w:rsidR="009835A7" w:rsidRDefault="009835A7" w:rsidP="003573C0">
      <w:pPr>
        <w:spacing w:after="60"/>
        <w:rPr>
          <w:rFonts w:ascii="Tahoma" w:hAnsi="Tahoma" w:cs="Tahoma"/>
          <w:b/>
          <w:sz w:val="20"/>
          <w:szCs w:val="20"/>
        </w:rPr>
      </w:pPr>
    </w:p>
    <w:p w:rsidR="00DC2DA5" w:rsidRDefault="00DC2DA5" w:rsidP="003573C0">
      <w:pPr>
        <w:spacing w:after="60"/>
        <w:rPr>
          <w:rFonts w:ascii="Tahoma" w:hAnsi="Tahoma" w:cs="Tahoma"/>
          <w:b/>
          <w:sz w:val="20"/>
          <w:szCs w:val="20"/>
        </w:rPr>
      </w:pPr>
    </w:p>
    <w:p w:rsidR="00DC2DA5" w:rsidRDefault="00DC2DA5" w:rsidP="003573C0">
      <w:pPr>
        <w:spacing w:after="60"/>
        <w:rPr>
          <w:rFonts w:ascii="Tahoma" w:hAnsi="Tahoma" w:cs="Tahoma"/>
          <w:b/>
          <w:sz w:val="20"/>
          <w:szCs w:val="20"/>
        </w:rPr>
      </w:pPr>
    </w:p>
    <w:p w:rsidR="003573C0" w:rsidRPr="000E79D6" w:rsidRDefault="003573C0" w:rsidP="003573C0">
      <w:pPr>
        <w:spacing w:after="60"/>
        <w:rPr>
          <w:rFonts w:ascii="Tahoma" w:hAnsi="Tahoma" w:cs="Tahoma"/>
          <w:b/>
          <w:sz w:val="20"/>
          <w:szCs w:val="20"/>
        </w:rPr>
      </w:pPr>
    </w:p>
    <w:p w:rsidR="003573C0" w:rsidRPr="000E79D6" w:rsidRDefault="003573C0" w:rsidP="003573C0">
      <w:pPr>
        <w:spacing w:after="60"/>
        <w:jc w:val="center"/>
        <w:rPr>
          <w:rFonts w:ascii="Tahoma" w:hAnsi="Tahoma" w:cs="Tahoma"/>
        </w:rPr>
      </w:pPr>
      <w:r w:rsidRPr="000E79D6">
        <w:rPr>
          <w:rFonts w:ascii="Tahoma" w:hAnsi="Tahoma" w:cs="Tahoma"/>
        </w:rPr>
        <w:lastRenderedPageBreak/>
        <w:t>Článek XIV</w:t>
      </w:r>
    </w:p>
    <w:p w:rsidR="003573C0" w:rsidRPr="000E79D6" w:rsidRDefault="003573C0" w:rsidP="003573C0">
      <w:pPr>
        <w:spacing w:after="60"/>
        <w:jc w:val="center"/>
        <w:rPr>
          <w:rFonts w:ascii="Tahoma" w:hAnsi="Tahoma" w:cs="Tahoma"/>
          <w:b/>
        </w:rPr>
      </w:pPr>
      <w:r w:rsidRPr="000E79D6">
        <w:rPr>
          <w:rFonts w:ascii="Tahoma" w:hAnsi="Tahoma" w:cs="Tahoma"/>
          <w:b/>
        </w:rPr>
        <w:t>Změna smlouvy</w:t>
      </w:r>
    </w:p>
    <w:p w:rsidR="003573C0" w:rsidRPr="000E79D6" w:rsidRDefault="003573C0" w:rsidP="003573C0">
      <w:pPr>
        <w:spacing w:after="60"/>
        <w:rPr>
          <w:rFonts w:ascii="Tahoma" w:hAnsi="Tahoma" w:cs="Tahoma"/>
          <w:b/>
          <w:sz w:val="20"/>
          <w:szCs w:val="20"/>
        </w:rPr>
      </w:pPr>
    </w:p>
    <w:p w:rsidR="003573C0" w:rsidRPr="000E79D6" w:rsidRDefault="003573C0" w:rsidP="003573C0">
      <w:pPr>
        <w:pStyle w:val="Odstavecseseznamem"/>
        <w:numPr>
          <w:ilvl w:val="1"/>
          <w:numId w:val="16"/>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 xml:space="preserve">Tuto smlouvu lze měnit pouze písemným oboustranně potvrzeným ujednáním výslovně nazvaným „Dodatek ke smlouvě“. Jakékoliv jiné zápisy a protokoly apod. se za změnu nepovažují. S ohledem na povinnost schvalovat veškeré podstatné změny smlouvy (zejména rozsah plnění a cena, platební podmínky apod.) radou města Teplice bere na vědomí zhotovitel povinnost předkládat takové návrhy na dodatky s dostatečným časovým předstihem a řádným zdůvodněním.  </w:t>
      </w:r>
    </w:p>
    <w:p w:rsidR="003573C0" w:rsidRPr="000E79D6" w:rsidRDefault="003573C0" w:rsidP="003573C0">
      <w:pPr>
        <w:pStyle w:val="Odstavecseseznamem"/>
        <w:numPr>
          <w:ilvl w:val="1"/>
          <w:numId w:val="16"/>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Dodatky se pořadově číslují.</w:t>
      </w:r>
    </w:p>
    <w:p w:rsidR="003573C0" w:rsidRPr="00311FAF" w:rsidRDefault="003573C0" w:rsidP="003573C0">
      <w:pPr>
        <w:spacing w:after="0" w:line="240" w:lineRule="auto"/>
        <w:jc w:val="both"/>
        <w:rPr>
          <w:rFonts w:ascii="Tahoma" w:hAnsi="Tahoma" w:cs="Tahoma"/>
          <w:color w:val="FF0000"/>
          <w:sz w:val="20"/>
          <w:szCs w:val="20"/>
          <w:highlight w:val="yellow"/>
        </w:rPr>
      </w:pPr>
    </w:p>
    <w:p w:rsidR="00805E66" w:rsidRPr="006F1B31" w:rsidRDefault="00805E66" w:rsidP="003573C0">
      <w:pPr>
        <w:spacing w:after="60"/>
        <w:jc w:val="both"/>
        <w:rPr>
          <w:rFonts w:ascii="Tahoma" w:hAnsi="Tahoma" w:cs="Tahoma"/>
          <w:color w:val="FF0000"/>
          <w:sz w:val="20"/>
          <w:szCs w:val="20"/>
          <w:highlight w:val="lightGray"/>
        </w:rPr>
      </w:pPr>
    </w:p>
    <w:p w:rsidR="003573C0" w:rsidRPr="000E79D6" w:rsidRDefault="003573C0" w:rsidP="003573C0">
      <w:pPr>
        <w:pStyle w:val="NADPISCENNETUC"/>
        <w:keepNext w:val="0"/>
        <w:keepLines w:val="0"/>
        <w:widowControl w:val="0"/>
        <w:spacing w:before="0"/>
        <w:rPr>
          <w:rFonts w:ascii="Tahoma" w:hAnsi="Tahoma" w:cs="Tahoma"/>
          <w:sz w:val="22"/>
          <w:szCs w:val="22"/>
          <w:lang w:eastAsia="cs-CZ"/>
        </w:rPr>
      </w:pPr>
      <w:r w:rsidRPr="000E79D6">
        <w:rPr>
          <w:rFonts w:ascii="Tahoma" w:hAnsi="Tahoma" w:cs="Tahoma"/>
          <w:sz w:val="22"/>
          <w:szCs w:val="22"/>
          <w:lang w:eastAsia="cs-CZ"/>
        </w:rPr>
        <w:t>Článek XV</w:t>
      </w:r>
    </w:p>
    <w:p w:rsidR="003573C0" w:rsidRPr="000E79D6" w:rsidRDefault="003573C0" w:rsidP="003573C0">
      <w:pPr>
        <w:pStyle w:val="NADPISCENNETUC"/>
        <w:keepNext w:val="0"/>
        <w:keepLines w:val="0"/>
        <w:widowControl w:val="0"/>
        <w:spacing w:before="0"/>
        <w:rPr>
          <w:rFonts w:ascii="Tahoma" w:hAnsi="Tahoma" w:cs="Tahoma"/>
          <w:b/>
          <w:sz w:val="22"/>
          <w:szCs w:val="22"/>
          <w:lang w:eastAsia="cs-CZ"/>
        </w:rPr>
      </w:pPr>
      <w:r w:rsidRPr="000E79D6">
        <w:rPr>
          <w:rFonts w:ascii="Tahoma" w:hAnsi="Tahoma" w:cs="Tahoma"/>
          <w:b/>
          <w:sz w:val="22"/>
          <w:szCs w:val="22"/>
          <w:lang w:eastAsia="cs-CZ"/>
        </w:rPr>
        <w:t>Odstoupení od smlouvy</w:t>
      </w:r>
    </w:p>
    <w:p w:rsidR="003573C0" w:rsidRPr="000E79D6" w:rsidRDefault="003573C0" w:rsidP="003573C0">
      <w:pPr>
        <w:spacing w:after="60"/>
        <w:jc w:val="both"/>
        <w:rPr>
          <w:rFonts w:ascii="Tahoma" w:hAnsi="Tahoma" w:cs="Tahoma"/>
          <w:color w:val="FF0000"/>
          <w:sz w:val="20"/>
          <w:szCs w:val="20"/>
        </w:rPr>
      </w:pPr>
    </w:p>
    <w:p w:rsidR="003573C0" w:rsidRPr="000E79D6" w:rsidRDefault="003573C0" w:rsidP="003573C0">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Smluvní strany mohou odstoupit od této smlouvy z důvodů stanovených zákonem nebo touto smlouvou.</w:t>
      </w:r>
    </w:p>
    <w:p w:rsidR="003573C0" w:rsidRPr="000E79D6" w:rsidRDefault="003573C0" w:rsidP="003573C0">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Objednatel je oprávněn odstoupit od této smlouvy v případě, že vůči majetku Zhotovitele je vedeno insolvenční řízení, v němž bylo vydáno rozhodnutí o úpadku nebo insolvenční návrh byl zamítnut proto, že majetek nepostačuje k úhradě nákladů insolvenčního řízení, nebo byl konkurs zrušen proto, že majetek Zhotovitele je zcela nepostačující nebo byla zavedena nucená správa podle zvláštních právních předpisů.</w:t>
      </w:r>
    </w:p>
    <w:p w:rsidR="003573C0" w:rsidRPr="000E79D6" w:rsidRDefault="003573C0" w:rsidP="003573C0">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 xml:space="preserve">Kromě zákonných důvodů a podmínek odstoupení od smlouvy je objednatel oprávněn odstoupit od této smlouvy v případě, že druhá smluvní strana porušila své povinnosti dle této smlouvy způsobem, který je touto smlouvou označen jako podstatné porušení smlouvy. V případě, že objednatel odstoupí od této smlouvy, je na základě dohody smluvních stran zhotovitel povinen uhradit objednateli újmu, která mu v přímé i nepřímé souvislosti s porušením smluvní povinnosti zhotovitele (vedoucí k odstoupení objednatele od této smlouvy) vznikla. Zhotovitel prohlašuje a bere na vědomí, že předvídatelnou újmou, která v takovém případě objednateli vznikne, resp. může vzniknout, je i újma spočívající v potřebě vynaložení dalších/nových nákladů na provedení nového </w:t>
      </w:r>
      <w:r>
        <w:rPr>
          <w:rFonts w:ascii="Tahoma" w:hAnsi="Tahoma" w:cs="Tahoma"/>
          <w:sz w:val="20"/>
          <w:szCs w:val="20"/>
        </w:rPr>
        <w:t>zadávacího</w:t>
      </w:r>
      <w:r w:rsidRPr="000E79D6">
        <w:rPr>
          <w:rFonts w:ascii="Tahoma" w:hAnsi="Tahoma" w:cs="Tahoma"/>
          <w:sz w:val="20"/>
          <w:szCs w:val="20"/>
        </w:rPr>
        <w:t xml:space="preserve"> řízení, administrativních nákladů s tím spojených, nákladů na služby externích poradenských firem apod. Ujednání stran této smlouvy o smluvních pokutách nejsou tímto ustanovením dotčena.</w:t>
      </w:r>
    </w:p>
    <w:p w:rsidR="003573C0" w:rsidRPr="000E79D6" w:rsidRDefault="003573C0" w:rsidP="003573C0">
      <w:pPr>
        <w:pStyle w:val="Odstavecseseznamem"/>
        <w:numPr>
          <w:ilvl w:val="1"/>
          <w:numId w:val="17"/>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V případě odstoupení od této smlouvy ze strany objednatele je objednatel povinen zaplatit zhotoviteli bezvadnou část díla, zhotovenou jím do objednatelova odstoupení od této smlouvy. Na zaplacení vadné části díla se použijí zákonná ustanovení a smluvní ujednání o vadách díla a nárocích objednatele z vad díla.</w:t>
      </w:r>
    </w:p>
    <w:p w:rsidR="003573C0" w:rsidRPr="000E79D6" w:rsidRDefault="003573C0" w:rsidP="003573C0">
      <w:pPr>
        <w:jc w:val="both"/>
        <w:rPr>
          <w:rFonts w:ascii="Tahoma" w:hAnsi="Tahoma" w:cs="Tahoma"/>
          <w:sz w:val="20"/>
          <w:szCs w:val="20"/>
        </w:rPr>
      </w:pPr>
    </w:p>
    <w:p w:rsidR="003573C0" w:rsidRPr="000E79D6" w:rsidRDefault="003573C0" w:rsidP="003573C0">
      <w:pPr>
        <w:pStyle w:val="AJAKO1"/>
        <w:widowControl w:val="0"/>
        <w:spacing w:before="0"/>
        <w:ind w:left="0" w:firstLine="0"/>
        <w:jc w:val="center"/>
        <w:rPr>
          <w:rFonts w:ascii="Tahoma" w:hAnsi="Tahoma" w:cs="Tahoma"/>
          <w:sz w:val="22"/>
          <w:szCs w:val="22"/>
          <w:lang w:eastAsia="cs-CZ"/>
        </w:rPr>
      </w:pPr>
      <w:r w:rsidRPr="000E79D6">
        <w:rPr>
          <w:rFonts w:ascii="Tahoma" w:hAnsi="Tahoma" w:cs="Tahoma"/>
          <w:sz w:val="22"/>
          <w:szCs w:val="22"/>
          <w:lang w:eastAsia="cs-CZ"/>
        </w:rPr>
        <w:t>Článek XVI</w:t>
      </w:r>
    </w:p>
    <w:p w:rsidR="003573C0" w:rsidRPr="000E79D6" w:rsidRDefault="003573C0" w:rsidP="003573C0">
      <w:pPr>
        <w:pStyle w:val="BODY1"/>
        <w:spacing w:before="0"/>
        <w:ind w:left="0"/>
        <w:jc w:val="center"/>
        <w:rPr>
          <w:rFonts w:ascii="Tahoma" w:hAnsi="Tahoma" w:cs="Tahoma"/>
          <w:b/>
          <w:sz w:val="22"/>
          <w:szCs w:val="22"/>
          <w:lang w:eastAsia="cs-CZ"/>
        </w:rPr>
      </w:pPr>
      <w:r w:rsidRPr="000E79D6">
        <w:rPr>
          <w:rFonts w:ascii="Tahoma" w:hAnsi="Tahoma" w:cs="Tahoma"/>
          <w:b/>
          <w:sz w:val="22"/>
          <w:szCs w:val="22"/>
          <w:lang w:eastAsia="cs-CZ"/>
        </w:rPr>
        <w:t xml:space="preserve">Nebezpečí škody </w:t>
      </w:r>
    </w:p>
    <w:p w:rsidR="003573C0" w:rsidRPr="000E79D6" w:rsidRDefault="003573C0" w:rsidP="003573C0">
      <w:pPr>
        <w:spacing w:after="60"/>
        <w:jc w:val="both"/>
        <w:rPr>
          <w:rFonts w:ascii="Tahoma" w:hAnsi="Tahoma" w:cs="Tahoma"/>
          <w:sz w:val="20"/>
          <w:szCs w:val="20"/>
        </w:rPr>
      </w:pPr>
    </w:p>
    <w:p w:rsidR="003573C0" w:rsidRPr="000E79D6" w:rsidRDefault="003573C0" w:rsidP="003573C0">
      <w:pPr>
        <w:pStyle w:val="Odstavecseseznamem"/>
        <w:numPr>
          <w:ilvl w:val="1"/>
          <w:numId w:val="18"/>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 xml:space="preserve">Zhotovitel nese od okamžiku předání staveniště objednatelem a převzetím staveniště zhotovitelem nebezpečí škody na díle, na věcech určených k jeho provedení a na staveništi. </w:t>
      </w:r>
    </w:p>
    <w:p w:rsidR="003573C0" w:rsidRPr="000E79D6" w:rsidRDefault="003573C0" w:rsidP="003573C0">
      <w:pPr>
        <w:pStyle w:val="Odstavecseseznamem"/>
        <w:numPr>
          <w:ilvl w:val="1"/>
          <w:numId w:val="18"/>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Nebezpečí škody na díle přechází na objednatele předáním díla zhotovitelem a převzetím díla objednatelem. Jestliže objednatel převzal dílo s vadami, přechází nebezpečí škody na díle na objednatele odstraněním všech vad. Nebezpečí na staveništi přechází na objednatele po předání a převzetí díla a vyklizení staveniště zhotovitelem.</w:t>
      </w:r>
    </w:p>
    <w:p w:rsidR="003573C0" w:rsidRPr="000E79D6" w:rsidRDefault="003573C0" w:rsidP="003573C0">
      <w:pPr>
        <w:pStyle w:val="Odstavecseseznamem"/>
        <w:numPr>
          <w:ilvl w:val="1"/>
          <w:numId w:val="18"/>
        </w:numPr>
        <w:suppressAutoHyphens w:val="0"/>
        <w:spacing w:after="60" w:line="240" w:lineRule="auto"/>
        <w:ind w:left="567" w:hanging="567"/>
        <w:jc w:val="both"/>
        <w:rPr>
          <w:rFonts w:ascii="Tahoma" w:hAnsi="Tahoma" w:cs="Tahoma"/>
          <w:sz w:val="20"/>
          <w:szCs w:val="20"/>
        </w:rPr>
      </w:pPr>
      <w:r w:rsidRPr="000E79D6">
        <w:rPr>
          <w:rFonts w:ascii="Tahoma" w:hAnsi="Tahoma" w:cs="Tahoma"/>
          <w:sz w:val="20"/>
          <w:szCs w:val="20"/>
        </w:rPr>
        <w:t>Vlastnické právo ke zhotovovanému dílu má objednatel, vlastnické právo k částem zhotovovaného díla má objednatel, a to od okamžiku jejich zapracování do díla.</w:t>
      </w:r>
    </w:p>
    <w:p w:rsidR="003573C0" w:rsidRDefault="003573C0" w:rsidP="003573C0">
      <w:pPr>
        <w:pStyle w:val="Odstavecseseznamem"/>
        <w:spacing w:after="60" w:line="240" w:lineRule="auto"/>
        <w:ind w:left="0"/>
        <w:jc w:val="both"/>
        <w:rPr>
          <w:rFonts w:ascii="Tahoma" w:hAnsi="Tahoma" w:cs="Tahoma"/>
          <w:sz w:val="20"/>
          <w:szCs w:val="20"/>
        </w:rPr>
      </w:pPr>
    </w:p>
    <w:p w:rsidR="003573C0" w:rsidRPr="00D01BFD" w:rsidRDefault="003573C0" w:rsidP="003573C0">
      <w:pPr>
        <w:pStyle w:val="NADPISCENNETUC"/>
        <w:keepNext w:val="0"/>
        <w:keepLines w:val="0"/>
        <w:widowControl w:val="0"/>
        <w:spacing w:before="0"/>
        <w:rPr>
          <w:rFonts w:ascii="Tahoma" w:hAnsi="Tahoma" w:cs="Tahoma"/>
          <w:sz w:val="22"/>
          <w:szCs w:val="22"/>
          <w:lang w:eastAsia="cs-CZ"/>
        </w:rPr>
      </w:pPr>
      <w:r w:rsidRPr="00D01BFD">
        <w:rPr>
          <w:rFonts w:ascii="Tahoma" w:hAnsi="Tahoma" w:cs="Tahoma"/>
          <w:sz w:val="22"/>
          <w:szCs w:val="22"/>
          <w:lang w:eastAsia="cs-CZ"/>
        </w:rPr>
        <w:lastRenderedPageBreak/>
        <w:t>Článek XVII</w:t>
      </w:r>
    </w:p>
    <w:p w:rsidR="003573C0" w:rsidRPr="00D01BFD" w:rsidRDefault="003573C0" w:rsidP="003573C0">
      <w:pPr>
        <w:pStyle w:val="NADPISCENNETUC"/>
        <w:keepNext w:val="0"/>
        <w:keepLines w:val="0"/>
        <w:widowControl w:val="0"/>
        <w:spacing w:before="0"/>
        <w:rPr>
          <w:rFonts w:ascii="Tahoma" w:hAnsi="Tahoma" w:cs="Tahoma"/>
          <w:b/>
          <w:sz w:val="22"/>
          <w:szCs w:val="22"/>
          <w:lang w:eastAsia="cs-CZ"/>
        </w:rPr>
      </w:pPr>
      <w:r w:rsidRPr="00D01BFD">
        <w:rPr>
          <w:rFonts w:ascii="Tahoma" w:hAnsi="Tahoma" w:cs="Tahoma"/>
          <w:b/>
          <w:sz w:val="22"/>
          <w:szCs w:val="22"/>
          <w:lang w:eastAsia="cs-CZ"/>
        </w:rPr>
        <w:t>Závěrečná ustanovení</w:t>
      </w:r>
    </w:p>
    <w:p w:rsidR="003573C0" w:rsidRPr="00D01BFD" w:rsidRDefault="003573C0" w:rsidP="003573C0">
      <w:pPr>
        <w:spacing w:after="60"/>
        <w:jc w:val="both"/>
        <w:rPr>
          <w:rFonts w:ascii="Tahoma" w:hAnsi="Tahoma" w:cs="Tahoma"/>
          <w:sz w:val="20"/>
          <w:szCs w:val="20"/>
        </w:rPr>
      </w:pPr>
    </w:p>
    <w:p w:rsidR="003573C0" w:rsidRPr="00D01BFD" w:rsidRDefault="003573C0">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D01BFD">
        <w:rPr>
          <w:rFonts w:ascii="Tahoma" w:hAnsi="Tahoma" w:cs="Tahoma"/>
          <w:sz w:val="20"/>
          <w:szCs w:val="20"/>
        </w:rPr>
        <w:t>Zhotovitel nesmí bez předchozího písemného souhlasu objednatele postoupit tuto smlouvu nebo jakoukoliv její část, ani žádný prospěch či zájem v této smlouvě či na základě této smlouvy, ani postoupit či zastavit pohledávky z této smlouvy.</w:t>
      </w:r>
    </w:p>
    <w:p w:rsidR="003573C0" w:rsidRPr="00D01BFD" w:rsidRDefault="003573C0" w:rsidP="003573C0">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D01BFD">
        <w:rPr>
          <w:rFonts w:ascii="Tahoma" w:hAnsi="Tahoma" w:cs="Tahoma"/>
          <w:sz w:val="20"/>
          <w:szCs w:val="20"/>
        </w:rPr>
        <w:t>Smluvní strany prohlašují, že veškeré skutečnosti v této smlouvě uvedené nejsou obchodním tajemstvím a vyslovují souhlas s tím, aby tato smlouva i s případnými dodatky, byla bez dalšího zveřejněna.</w:t>
      </w:r>
    </w:p>
    <w:p w:rsidR="003573C0" w:rsidRPr="00D01BFD" w:rsidRDefault="003573C0" w:rsidP="003573C0">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D01BFD">
        <w:rPr>
          <w:rFonts w:ascii="Tahoma" w:hAnsi="Tahoma" w:cs="Tahoma"/>
          <w:sz w:val="20"/>
          <w:szCs w:val="20"/>
        </w:rPr>
        <w:t>Tato smlouva je vyhotovena v 5 vyhotoveních, které mají platnost a závaznost originálu. Objednatel obdrží tři vyhotovení a dvě vyhotovení obdrží zhotovitel.</w:t>
      </w:r>
    </w:p>
    <w:p w:rsidR="003573C0" w:rsidRPr="00D01BFD" w:rsidRDefault="003573C0" w:rsidP="003573C0">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D01BFD">
        <w:rPr>
          <w:rFonts w:ascii="Tahoma" w:hAnsi="Tahoma" w:cs="Tahoma"/>
          <w:sz w:val="20"/>
          <w:szCs w:val="20"/>
        </w:rPr>
        <w:t>Tato smlouva nabývá platnosti a účinnosti dnem podpisu oběma smluvními stranami.</w:t>
      </w:r>
    </w:p>
    <w:p w:rsidR="003573C0" w:rsidRPr="00D01BFD" w:rsidRDefault="003573C0" w:rsidP="003573C0">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D01BFD">
        <w:rPr>
          <w:rFonts w:ascii="Tahoma" w:hAnsi="Tahoma" w:cs="Tahoma"/>
          <w:sz w:val="20"/>
          <w:szCs w:val="20"/>
        </w:rPr>
        <w:t>Ve všech případech, které neřeší ujednání obsažená v této smlouvě, platí příslušná ustanovení občanského zákoníku.</w:t>
      </w:r>
    </w:p>
    <w:p w:rsidR="003573C0" w:rsidRPr="00AB707E" w:rsidRDefault="003573C0" w:rsidP="003573C0">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D01BFD">
        <w:rPr>
          <w:rFonts w:ascii="Tahoma" w:hAnsi="Tahoma" w:cs="Tahoma"/>
          <w:sz w:val="20"/>
          <w:szCs w:val="20"/>
        </w:rPr>
        <w:t xml:space="preserve">Smluvní strany prohlašují, že si tuto smlouvu před jejím podpisem přečetly, že byla uzavřena po vzájemném projednání a z jejich výslovné vážné a svobodné vůle, nikoliv v tísni či za nevýhodných podmínek. </w:t>
      </w:r>
    </w:p>
    <w:p w:rsidR="003573C0" w:rsidRPr="00F96445" w:rsidRDefault="003573C0" w:rsidP="003573C0">
      <w:pPr>
        <w:pStyle w:val="Odstavecseseznamem"/>
        <w:numPr>
          <w:ilvl w:val="1"/>
          <w:numId w:val="19"/>
        </w:numPr>
        <w:suppressAutoHyphens w:val="0"/>
        <w:spacing w:after="60" w:line="240" w:lineRule="auto"/>
        <w:ind w:left="567" w:hanging="567"/>
        <w:jc w:val="both"/>
        <w:rPr>
          <w:rFonts w:ascii="Tahoma" w:hAnsi="Tahoma" w:cs="Tahoma"/>
          <w:sz w:val="20"/>
          <w:szCs w:val="20"/>
        </w:rPr>
      </w:pPr>
      <w:r w:rsidRPr="00D01BFD">
        <w:rPr>
          <w:rFonts w:ascii="Tahoma" w:hAnsi="Tahoma" w:cs="Tahoma"/>
          <w:sz w:val="20"/>
          <w:szCs w:val="20"/>
        </w:rPr>
        <w:t xml:space="preserve">Tato smlouva je uzavřena </w:t>
      </w:r>
      <w:r w:rsidRPr="00F96445">
        <w:rPr>
          <w:rFonts w:ascii="Tahoma" w:hAnsi="Tahoma" w:cs="Tahoma"/>
          <w:sz w:val="20"/>
          <w:szCs w:val="20"/>
        </w:rPr>
        <w:t xml:space="preserve">na základě usnesení Rady města Teplice č. </w:t>
      </w:r>
      <w:r w:rsidR="00F96445" w:rsidRPr="00F96445">
        <w:rPr>
          <w:rFonts w:ascii="Tahoma" w:hAnsi="Tahoma" w:cs="Tahoma"/>
          <w:sz w:val="20"/>
          <w:szCs w:val="20"/>
        </w:rPr>
        <w:t>0603/17 ze dne 28/7</w:t>
      </w:r>
      <w:r w:rsidRPr="00F96445">
        <w:rPr>
          <w:rFonts w:ascii="Tahoma" w:hAnsi="Tahoma" w:cs="Tahoma"/>
          <w:sz w:val="20"/>
          <w:szCs w:val="20"/>
        </w:rPr>
        <w:t>/2017.</w:t>
      </w:r>
    </w:p>
    <w:p w:rsidR="003573C0" w:rsidRPr="00D01BFD" w:rsidRDefault="003573C0" w:rsidP="003573C0">
      <w:pPr>
        <w:spacing w:after="60"/>
        <w:jc w:val="both"/>
        <w:rPr>
          <w:rFonts w:ascii="Tahoma" w:hAnsi="Tahoma" w:cs="Tahoma"/>
          <w:b/>
          <w:sz w:val="20"/>
          <w:szCs w:val="20"/>
          <w:highlight w:val="lightGray"/>
        </w:rPr>
      </w:pPr>
    </w:p>
    <w:p w:rsidR="003573C0" w:rsidRPr="00D01BFD" w:rsidRDefault="003573C0" w:rsidP="003573C0">
      <w:pPr>
        <w:spacing w:after="60"/>
        <w:jc w:val="both"/>
        <w:rPr>
          <w:rFonts w:ascii="Tahoma" w:hAnsi="Tahoma" w:cs="Tahoma"/>
          <w:b/>
          <w:sz w:val="20"/>
          <w:szCs w:val="20"/>
        </w:rPr>
      </w:pPr>
    </w:p>
    <w:p w:rsidR="003573C0" w:rsidRPr="00D01BFD" w:rsidRDefault="003573C0" w:rsidP="003573C0">
      <w:pPr>
        <w:spacing w:after="60"/>
        <w:jc w:val="both"/>
        <w:rPr>
          <w:rFonts w:ascii="Tahoma" w:hAnsi="Tahoma" w:cs="Tahoma"/>
          <w:b/>
          <w:sz w:val="20"/>
          <w:szCs w:val="20"/>
        </w:rPr>
      </w:pPr>
      <w:r w:rsidRPr="00D01BFD">
        <w:rPr>
          <w:rFonts w:ascii="Tahoma" w:hAnsi="Tahoma" w:cs="Tahoma"/>
          <w:b/>
          <w:sz w:val="20"/>
          <w:szCs w:val="20"/>
        </w:rPr>
        <w:t xml:space="preserve">Přílohy: </w:t>
      </w:r>
    </w:p>
    <w:p w:rsidR="003573C0" w:rsidRDefault="003573C0" w:rsidP="003573C0">
      <w:pPr>
        <w:numPr>
          <w:ilvl w:val="0"/>
          <w:numId w:val="2"/>
        </w:numPr>
        <w:spacing w:after="60" w:line="240" w:lineRule="auto"/>
        <w:jc w:val="both"/>
        <w:rPr>
          <w:rFonts w:ascii="Tahoma" w:hAnsi="Tahoma" w:cs="Tahoma"/>
          <w:sz w:val="20"/>
          <w:szCs w:val="20"/>
        </w:rPr>
      </w:pPr>
      <w:r w:rsidRPr="00D01BFD">
        <w:rPr>
          <w:rFonts w:ascii="Tahoma" w:hAnsi="Tahoma" w:cs="Tahoma"/>
          <w:sz w:val="20"/>
          <w:szCs w:val="20"/>
        </w:rPr>
        <w:t>Položkový rozpočet</w:t>
      </w:r>
    </w:p>
    <w:p w:rsidR="00B71104" w:rsidRPr="00D01BFD" w:rsidRDefault="00B71104" w:rsidP="003573C0">
      <w:pPr>
        <w:numPr>
          <w:ilvl w:val="0"/>
          <w:numId w:val="2"/>
        </w:numPr>
        <w:spacing w:after="60" w:line="240" w:lineRule="auto"/>
        <w:jc w:val="both"/>
        <w:rPr>
          <w:rFonts w:ascii="Tahoma" w:hAnsi="Tahoma" w:cs="Tahoma"/>
          <w:sz w:val="20"/>
          <w:szCs w:val="20"/>
        </w:rPr>
      </w:pPr>
      <w:r>
        <w:rPr>
          <w:rFonts w:ascii="Tahoma" w:hAnsi="Tahoma" w:cs="Tahoma"/>
          <w:sz w:val="20"/>
          <w:szCs w:val="20"/>
        </w:rPr>
        <w:t>Harmonogram prací</w:t>
      </w:r>
    </w:p>
    <w:p w:rsidR="003573C0" w:rsidRPr="00D01BFD" w:rsidRDefault="003573C0" w:rsidP="003573C0">
      <w:pPr>
        <w:numPr>
          <w:ilvl w:val="0"/>
          <w:numId w:val="2"/>
        </w:numPr>
        <w:spacing w:after="60" w:line="240" w:lineRule="auto"/>
        <w:jc w:val="both"/>
        <w:rPr>
          <w:rFonts w:ascii="Tahoma" w:hAnsi="Tahoma" w:cs="Tahoma"/>
          <w:sz w:val="20"/>
          <w:szCs w:val="20"/>
        </w:rPr>
      </w:pPr>
      <w:r w:rsidRPr="00D01BFD">
        <w:rPr>
          <w:rFonts w:ascii="Tahoma" w:hAnsi="Tahoma" w:cs="Tahoma"/>
          <w:sz w:val="20"/>
          <w:szCs w:val="20"/>
        </w:rPr>
        <w:t xml:space="preserve">Seznam </w:t>
      </w:r>
      <w:r>
        <w:rPr>
          <w:rFonts w:ascii="Tahoma" w:hAnsi="Tahoma" w:cs="Tahoma"/>
          <w:sz w:val="20"/>
          <w:szCs w:val="20"/>
        </w:rPr>
        <w:t>pod</w:t>
      </w:r>
      <w:r w:rsidRPr="00D01BFD">
        <w:rPr>
          <w:rFonts w:ascii="Tahoma" w:hAnsi="Tahoma" w:cs="Tahoma"/>
          <w:sz w:val="20"/>
          <w:szCs w:val="20"/>
        </w:rPr>
        <w:t>dodavatelů</w:t>
      </w:r>
    </w:p>
    <w:p w:rsidR="003573C0" w:rsidRPr="00D01BFD" w:rsidRDefault="003573C0" w:rsidP="003573C0">
      <w:pPr>
        <w:spacing w:after="60"/>
        <w:rPr>
          <w:rFonts w:ascii="Tahoma" w:hAnsi="Tahoma" w:cs="Tahoma"/>
          <w:color w:val="FF0000"/>
          <w:sz w:val="20"/>
          <w:szCs w:val="20"/>
        </w:rPr>
      </w:pPr>
    </w:p>
    <w:p w:rsidR="003573C0" w:rsidRPr="00D01BFD" w:rsidRDefault="003573C0" w:rsidP="003573C0">
      <w:pPr>
        <w:spacing w:after="60"/>
        <w:rPr>
          <w:rFonts w:ascii="Tahoma" w:hAnsi="Tahoma" w:cs="Tahoma"/>
          <w:color w:val="FF0000"/>
          <w:sz w:val="20"/>
          <w:szCs w:val="20"/>
        </w:rPr>
      </w:pPr>
    </w:p>
    <w:p w:rsidR="003573C0" w:rsidRPr="00D01BFD" w:rsidRDefault="003573C0" w:rsidP="003573C0">
      <w:pPr>
        <w:spacing w:after="60"/>
        <w:rPr>
          <w:rFonts w:ascii="Tahoma" w:hAnsi="Tahoma" w:cs="Tahoma"/>
          <w:sz w:val="20"/>
          <w:szCs w:val="20"/>
          <w:shd w:val="clear" w:color="auto" w:fill="C0C0C0"/>
        </w:rPr>
      </w:pPr>
      <w:r w:rsidRPr="00D01BFD">
        <w:rPr>
          <w:rFonts w:ascii="Tahoma" w:hAnsi="Tahoma" w:cs="Tahoma"/>
          <w:sz w:val="20"/>
          <w:szCs w:val="20"/>
        </w:rPr>
        <w:t>V Teplicích, dne</w:t>
      </w:r>
      <w:r w:rsidR="00DA46C2">
        <w:rPr>
          <w:rFonts w:ascii="Tahoma" w:hAnsi="Tahoma" w:cs="Tahoma"/>
          <w:sz w:val="20"/>
          <w:szCs w:val="20"/>
        </w:rPr>
        <w:tab/>
      </w:r>
      <w:r w:rsidR="009D2525">
        <w:rPr>
          <w:rFonts w:ascii="Tahoma" w:hAnsi="Tahoma" w:cs="Tahoma"/>
          <w:sz w:val="20"/>
          <w:szCs w:val="20"/>
        </w:rPr>
        <w:t xml:space="preserve"> 07.09.2017</w:t>
      </w:r>
      <w:r w:rsidR="00DA46C2">
        <w:rPr>
          <w:rFonts w:ascii="Tahoma" w:hAnsi="Tahoma" w:cs="Tahoma"/>
          <w:sz w:val="20"/>
          <w:szCs w:val="20"/>
        </w:rPr>
        <w:tab/>
      </w:r>
      <w:r w:rsidRPr="00D01BFD">
        <w:rPr>
          <w:rFonts w:ascii="Tahoma" w:hAnsi="Tahoma" w:cs="Tahoma"/>
          <w:sz w:val="20"/>
          <w:szCs w:val="20"/>
        </w:rPr>
        <w:tab/>
      </w:r>
      <w:r w:rsidRPr="00D01BFD">
        <w:rPr>
          <w:rFonts w:ascii="Tahoma" w:hAnsi="Tahoma" w:cs="Tahoma"/>
          <w:sz w:val="20"/>
          <w:szCs w:val="20"/>
        </w:rPr>
        <w:tab/>
      </w:r>
      <w:r w:rsidRPr="00D01BFD">
        <w:rPr>
          <w:rFonts w:ascii="Tahoma" w:hAnsi="Tahoma" w:cs="Tahoma"/>
          <w:sz w:val="20"/>
          <w:szCs w:val="20"/>
        </w:rPr>
        <w:tab/>
      </w:r>
      <w:r w:rsidRPr="00D01BFD">
        <w:rPr>
          <w:rFonts w:ascii="Tahoma" w:hAnsi="Tahoma" w:cs="Tahoma"/>
          <w:sz w:val="20"/>
          <w:szCs w:val="20"/>
        </w:rPr>
        <w:tab/>
        <w:t>V </w:t>
      </w:r>
      <w:r w:rsidR="002623B4">
        <w:rPr>
          <w:rFonts w:ascii="Tahoma" w:hAnsi="Tahoma" w:cs="Tahoma"/>
          <w:sz w:val="20"/>
          <w:szCs w:val="20"/>
        </w:rPr>
        <w:t>Liberci</w:t>
      </w:r>
      <w:r w:rsidRPr="00D01BFD">
        <w:rPr>
          <w:rFonts w:ascii="Tahoma" w:hAnsi="Tahoma" w:cs="Tahoma"/>
          <w:sz w:val="20"/>
          <w:szCs w:val="20"/>
        </w:rPr>
        <w:t xml:space="preserve">, dne </w:t>
      </w:r>
      <w:r w:rsidR="009D2525">
        <w:rPr>
          <w:rFonts w:ascii="Tahoma" w:hAnsi="Tahoma" w:cs="Tahoma"/>
          <w:sz w:val="20"/>
          <w:szCs w:val="20"/>
        </w:rPr>
        <w:t>07.09.2017</w:t>
      </w:r>
      <w:bookmarkStart w:id="6" w:name="_GoBack"/>
      <w:bookmarkEnd w:id="6"/>
    </w:p>
    <w:p w:rsidR="003573C0" w:rsidRPr="00D01BFD" w:rsidRDefault="003573C0" w:rsidP="003573C0">
      <w:pPr>
        <w:spacing w:after="60"/>
        <w:rPr>
          <w:rFonts w:ascii="Tahoma" w:hAnsi="Tahoma" w:cs="Tahoma"/>
          <w:sz w:val="20"/>
          <w:szCs w:val="20"/>
        </w:rPr>
      </w:pPr>
    </w:p>
    <w:p w:rsidR="003573C0" w:rsidRPr="00D01BFD" w:rsidRDefault="003573C0" w:rsidP="003573C0">
      <w:pPr>
        <w:spacing w:after="60"/>
        <w:rPr>
          <w:rFonts w:ascii="Tahoma" w:hAnsi="Tahoma" w:cs="Tahoma"/>
          <w:b/>
          <w:i/>
          <w:sz w:val="20"/>
          <w:szCs w:val="20"/>
        </w:rPr>
      </w:pPr>
    </w:p>
    <w:p w:rsidR="003573C0" w:rsidRPr="00D01BFD" w:rsidRDefault="003573C0" w:rsidP="003573C0">
      <w:pPr>
        <w:spacing w:after="60"/>
        <w:rPr>
          <w:rFonts w:ascii="Tahoma" w:hAnsi="Tahoma" w:cs="Tahoma"/>
          <w:b/>
          <w:i/>
          <w:sz w:val="20"/>
          <w:szCs w:val="20"/>
        </w:rPr>
      </w:pPr>
      <w:r w:rsidRPr="00D01BFD">
        <w:rPr>
          <w:rFonts w:ascii="Tahoma" w:hAnsi="Tahoma" w:cs="Tahoma"/>
          <w:b/>
          <w:i/>
          <w:sz w:val="20"/>
          <w:szCs w:val="20"/>
        </w:rPr>
        <w:t>Za objednatele:</w:t>
      </w:r>
      <w:r w:rsidRPr="00D01BFD">
        <w:rPr>
          <w:rFonts w:ascii="Tahoma" w:hAnsi="Tahoma" w:cs="Tahoma"/>
          <w:b/>
          <w:i/>
          <w:sz w:val="20"/>
          <w:szCs w:val="20"/>
        </w:rPr>
        <w:tab/>
      </w:r>
      <w:r w:rsidRPr="00D01BFD">
        <w:rPr>
          <w:rFonts w:ascii="Tahoma" w:hAnsi="Tahoma" w:cs="Tahoma"/>
          <w:b/>
          <w:i/>
          <w:sz w:val="20"/>
          <w:szCs w:val="20"/>
        </w:rPr>
        <w:tab/>
        <w:t xml:space="preserve">                                    Za zhotovitele:</w:t>
      </w:r>
      <w:r w:rsidRPr="00D01BFD">
        <w:rPr>
          <w:rFonts w:ascii="Tahoma" w:hAnsi="Tahoma" w:cs="Tahoma"/>
          <w:b/>
          <w:i/>
          <w:sz w:val="20"/>
          <w:szCs w:val="20"/>
        </w:rPr>
        <w:tab/>
      </w:r>
    </w:p>
    <w:p w:rsidR="003573C0" w:rsidRPr="00D01BFD" w:rsidRDefault="003573C0" w:rsidP="003573C0">
      <w:pPr>
        <w:spacing w:after="60"/>
        <w:rPr>
          <w:rFonts w:ascii="Tahoma" w:hAnsi="Tahoma" w:cs="Tahoma"/>
          <w:sz w:val="20"/>
          <w:szCs w:val="20"/>
        </w:rPr>
      </w:pPr>
    </w:p>
    <w:p w:rsidR="003573C0" w:rsidRPr="00D01BFD" w:rsidRDefault="003573C0" w:rsidP="003573C0">
      <w:pPr>
        <w:autoSpaceDE w:val="0"/>
        <w:spacing w:after="60"/>
        <w:rPr>
          <w:rFonts w:ascii="Tahoma" w:hAnsi="Tahoma" w:cs="Tahoma"/>
          <w:b/>
          <w:sz w:val="20"/>
          <w:szCs w:val="20"/>
        </w:rPr>
      </w:pPr>
    </w:p>
    <w:p w:rsidR="003573C0" w:rsidRPr="00D01BFD" w:rsidRDefault="003573C0" w:rsidP="003573C0">
      <w:pPr>
        <w:autoSpaceDE w:val="0"/>
        <w:spacing w:after="120" w:line="240" w:lineRule="auto"/>
        <w:rPr>
          <w:rFonts w:ascii="Tahoma" w:hAnsi="Tahoma" w:cs="Tahoma"/>
          <w:b/>
          <w:sz w:val="20"/>
          <w:szCs w:val="20"/>
        </w:rPr>
      </w:pPr>
    </w:p>
    <w:p w:rsidR="003573C0" w:rsidRPr="00D01BFD" w:rsidRDefault="003573C0" w:rsidP="003573C0">
      <w:pPr>
        <w:autoSpaceDE w:val="0"/>
        <w:spacing w:after="120" w:line="240" w:lineRule="auto"/>
        <w:rPr>
          <w:rFonts w:ascii="Tahoma" w:hAnsi="Tahoma" w:cs="Tahoma"/>
          <w:b/>
          <w:sz w:val="20"/>
          <w:szCs w:val="20"/>
        </w:rPr>
      </w:pPr>
    </w:p>
    <w:p w:rsidR="003573C0" w:rsidRPr="00D01BFD" w:rsidRDefault="003573C0" w:rsidP="003573C0">
      <w:pPr>
        <w:spacing w:after="0"/>
        <w:rPr>
          <w:rFonts w:ascii="Tahoma" w:hAnsi="Tahoma" w:cs="Tahoma"/>
          <w:sz w:val="20"/>
          <w:szCs w:val="20"/>
        </w:rPr>
      </w:pPr>
      <w:r w:rsidRPr="00D01BFD">
        <w:rPr>
          <w:rFonts w:ascii="Tahoma" w:hAnsi="Tahoma" w:cs="Tahoma"/>
          <w:sz w:val="20"/>
          <w:szCs w:val="20"/>
        </w:rPr>
        <w:t>..................................................</w:t>
      </w:r>
      <w:r w:rsidRPr="00D01BFD">
        <w:rPr>
          <w:rFonts w:ascii="Tahoma" w:hAnsi="Tahoma" w:cs="Tahoma"/>
          <w:sz w:val="20"/>
          <w:szCs w:val="20"/>
        </w:rPr>
        <w:tab/>
      </w:r>
      <w:r w:rsidRPr="00D01BFD">
        <w:rPr>
          <w:rFonts w:ascii="Tahoma" w:hAnsi="Tahoma" w:cs="Tahoma"/>
          <w:sz w:val="20"/>
          <w:szCs w:val="20"/>
        </w:rPr>
        <w:tab/>
      </w:r>
      <w:r w:rsidRPr="00D01BFD">
        <w:rPr>
          <w:rFonts w:ascii="Tahoma" w:hAnsi="Tahoma" w:cs="Tahoma"/>
          <w:sz w:val="20"/>
          <w:szCs w:val="20"/>
        </w:rPr>
        <w:tab/>
        <w:t>..................................................</w:t>
      </w:r>
    </w:p>
    <w:p w:rsidR="003573C0" w:rsidRPr="00D01BFD" w:rsidRDefault="003573C0" w:rsidP="003573C0">
      <w:pPr>
        <w:autoSpaceDE w:val="0"/>
        <w:spacing w:after="60"/>
        <w:rPr>
          <w:rFonts w:ascii="Tahoma" w:hAnsi="Tahoma" w:cs="Tahoma"/>
          <w:b/>
          <w:sz w:val="20"/>
          <w:szCs w:val="20"/>
        </w:rPr>
      </w:pPr>
      <w:r w:rsidRPr="00D15CB2">
        <w:rPr>
          <w:rFonts w:ascii="Tahoma" w:hAnsi="Tahoma" w:cs="Tahoma"/>
          <w:b/>
          <w:sz w:val="20"/>
          <w:szCs w:val="20"/>
        </w:rPr>
        <w:t xml:space="preserve">Bc. </w:t>
      </w:r>
      <w:r>
        <w:rPr>
          <w:rFonts w:ascii="Tahoma" w:hAnsi="Tahoma" w:cs="Tahoma"/>
          <w:b/>
          <w:sz w:val="20"/>
          <w:szCs w:val="20"/>
        </w:rPr>
        <w:t>Jarmila Svobodová</w:t>
      </w:r>
      <w:r w:rsidR="002623B4">
        <w:rPr>
          <w:rFonts w:ascii="Tahoma" w:hAnsi="Tahoma" w:cs="Tahoma"/>
          <w:b/>
          <w:sz w:val="20"/>
          <w:szCs w:val="20"/>
        </w:rPr>
        <w:tab/>
      </w:r>
      <w:r w:rsidR="002623B4">
        <w:rPr>
          <w:rFonts w:ascii="Tahoma" w:hAnsi="Tahoma" w:cs="Tahoma"/>
          <w:b/>
          <w:sz w:val="20"/>
          <w:szCs w:val="20"/>
        </w:rPr>
        <w:tab/>
      </w:r>
      <w:r w:rsidR="002623B4">
        <w:rPr>
          <w:rFonts w:ascii="Tahoma" w:hAnsi="Tahoma" w:cs="Tahoma"/>
          <w:b/>
          <w:sz w:val="20"/>
          <w:szCs w:val="20"/>
        </w:rPr>
        <w:tab/>
      </w:r>
      <w:r w:rsidR="002623B4">
        <w:rPr>
          <w:rFonts w:ascii="Tahoma" w:hAnsi="Tahoma" w:cs="Tahoma"/>
          <w:b/>
          <w:sz w:val="20"/>
          <w:szCs w:val="20"/>
        </w:rPr>
        <w:tab/>
      </w:r>
      <w:r w:rsidR="00DA46C2">
        <w:rPr>
          <w:rFonts w:ascii="Tahoma" w:hAnsi="Tahoma" w:cs="Tahoma"/>
          <w:b/>
          <w:sz w:val="20"/>
          <w:szCs w:val="20"/>
        </w:rPr>
        <w:t>JUDr. Robert Špott, MBA</w:t>
      </w:r>
      <w:r w:rsidRPr="00D01BFD">
        <w:rPr>
          <w:rFonts w:ascii="Tahoma" w:hAnsi="Tahoma" w:cs="Tahoma"/>
          <w:sz w:val="20"/>
          <w:szCs w:val="20"/>
        </w:rPr>
        <w:t xml:space="preserve"> </w:t>
      </w:r>
    </w:p>
    <w:p w:rsidR="003573C0" w:rsidRPr="00F40ABE" w:rsidRDefault="003573C0" w:rsidP="003573C0">
      <w:pPr>
        <w:autoSpaceDE w:val="0"/>
        <w:spacing w:after="60"/>
        <w:rPr>
          <w:rFonts w:ascii="Tahoma" w:hAnsi="Tahoma" w:cs="Tahoma"/>
          <w:sz w:val="20"/>
          <w:szCs w:val="20"/>
        </w:rPr>
      </w:pPr>
      <w:r w:rsidRPr="0064454F">
        <w:rPr>
          <w:rFonts w:ascii="Tahoma" w:hAnsi="Tahoma" w:cs="Tahoma"/>
          <w:sz w:val="20"/>
          <w:szCs w:val="20"/>
        </w:rPr>
        <w:t>vedoucí odboru školství, kultury a sportu</w:t>
      </w:r>
      <w:r w:rsidRPr="00D01BFD">
        <w:rPr>
          <w:rFonts w:ascii="Tahoma" w:hAnsi="Tahoma" w:cs="Tahoma"/>
          <w:sz w:val="20"/>
          <w:szCs w:val="20"/>
        </w:rPr>
        <w:tab/>
      </w:r>
      <w:r w:rsidRPr="00D01BFD">
        <w:rPr>
          <w:rFonts w:ascii="Tahoma" w:hAnsi="Tahoma" w:cs="Tahoma"/>
          <w:sz w:val="20"/>
          <w:szCs w:val="20"/>
        </w:rPr>
        <w:tab/>
      </w:r>
      <w:r w:rsidR="00DA46C2" w:rsidRPr="00DA46C2">
        <w:rPr>
          <w:rFonts w:ascii="Tahoma" w:hAnsi="Tahoma" w:cs="Tahoma"/>
          <w:b/>
          <w:sz w:val="20"/>
          <w:szCs w:val="20"/>
        </w:rPr>
        <w:t>Ing. Luboš Váňa</w:t>
      </w:r>
    </w:p>
    <w:p w:rsidR="00786EFC" w:rsidRDefault="00DA46C2">
      <w:r>
        <w:tab/>
      </w:r>
      <w:r>
        <w:tab/>
      </w:r>
      <w:r>
        <w:tab/>
      </w:r>
      <w:r>
        <w:tab/>
      </w:r>
      <w:r>
        <w:tab/>
      </w:r>
      <w:r>
        <w:tab/>
      </w:r>
      <w:r>
        <w:tab/>
      </w:r>
      <w:r w:rsidRPr="00DA46C2">
        <w:rPr>
          <w:rFonts w:ascii="Tahoma" w:hAnsi="Tahoma" w:cs="Tahoma"/>
          <w:sz w:val="20"/>
          <w:szCs w:val="20"/>
        </w:rPr>
        <w:t>jednatelé společnosti SYNER, s.r.o.</w:t>
      </w:r>
    </w:p>
    <w:sectPr w:rsidR="00786EFC" w:rsidSect="002C7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Arial"/>
    <w:panose1 w:val="020F0302020204030204"/>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
    <w:lvl w:ilvl="0">
      <w:start w:val="1"/>
      <w:numFmt w:val="decimal"/>
      <w:lvlText w:val="%1."/>
      <w:lvlJc w:val="left"/>
      <w:pPr>
        <w:tabs>
          <w:tab w:val="num" w:pos="0"/>
        </w:tabs>
        <w:ind w:left="900" w:hanging="360"/>
      </w:pPr>
    </w:lvl>
  </w:abstractNum>
  <w:abstractNum w:abstractNumId="1">
    <w:nsid w:val="00000016"/>
    <w:multiLevelType w:val="multilevel"/>
    <w:tmpl w:val="00000016"/>
    <w:name w:val="WW8Num20"/>
    <w:lvl w:ilvl="0">
      <w:start w:val="1"/>
      <w:numFmt w:val="decimal"/>
      <w:lvlText w:val="%1."/>
      <w:lvlJc w:val="left"/>
      <w:pPr>
        <w:tabs>
          <w:tab w:val="num" w:pos="720"/>
        </w:tabs>
        <w:ind w:left="284" w:firstLine="76"/>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161A1D63"/>
    <w:multiLevelType w:val="multilevel"/>
    <w:tmpl w:val="3064E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600BA3"/>
    <w:multiLevelType w:val="multilevel"/>
    <w:tmpl w:val="3064E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89490D"/>
    <w:multiLevelType w:val="multilevel"/>
    <w:tmpl w:val="3064E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040AA1"/>
    <w:multiLevelType w:val="multilevel"/>
    <w:tmpl w:val="C5248C4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CE30E9"/>
    <w:multiLevelType w:val="multilevel"/>
    <w:tmpl w:val="CEB0B11A"/>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EB3351"/>
    <w:multiLevelType w:val="hybridMultilevel"/>
    <w:tmpl w:val="C51C5436"/>
    <w:lvl w:ilvl="0" w:tplc="6446318E">
      <w:start w:val="9"/>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50C3BD7"/>
    <w:multiLevelType w:val="multilevel"/>
    <w:tmpl w:val="3064EB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2D3B23"/>
    <w:multiLevelType w:val="multilevel"/>
    <w:tmpl w:val="C6E83C6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BA775E"/>
    <w:multiLevelType w:val="multilevel"/>
    <w:tmpl w:val="24E27B0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3E866C94"/>
    <w:multiLevelType w:val="multilevel"/>
    <w:tmpl w:val="7FF449B4"/>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882DD2"/>
    <w:multiLevelType w:val="hybridMultilevel"/>
    <w:tmpl w:val="5B6A4EEC"/>
    <w:lvl w:ilvl="0" w:tplc="B31CBC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4FD6CF2"/>
    <w:multiLevelType w:val="hybridMultilevel"/>
    <w:tmpl w:val="A000BAF8"/>
    <w:lvl w:ilvl="0" w:tplc="6446318E">
      <w:start w:val="9"/>
      <w:numFmt w:val="bullet"/>
      <w:lvlText w:val="-"/>
      <w:lvlJc w:val="left"/>
      <w:pPr>
        <w:ind w:left="927" w:hanging="360"/>
      </w:pPr>
      <w:rPr>
        <w:rFonts w:ascii="Tahoma" w:eastAsia="Calibri"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4C007221"/>
    <w:multiLevelType w:val="multilevel"/>
    <w:tmpl w:val="3064EB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D045A5"/>
    <w:multiLevelType w:val="multilevel"/>
    <w:tmpl w:val="3064EB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25B082C"/>
    <w:multiLevelType w:val="hybridMultilevel"/>
    <w:tmpl w:val="5230705E"/>
    <w:lvl w:ilvl="0" w:tplc="08445DD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63045E9C"/>
    <w:multiLevelType w:val="multilevel"/>
    <w:tmpl w:val="F2AE8B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697C7DCA"/>
    <w:multiLevelType w:val="multilevel"/>
    <w:tmpl w:val="3064EB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17D21E7"/>
    <w:multiLevelType w:val="multilevel"/>
    <w:tmpl w:val="C5A0129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B90960"/>
    <w:multiLevelType w:val="multilevel"/>
    <w:tmpl w:val="CB6A46E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FCA2A5E"/>
    <w:multiLevelType w:val="multilevel"/>
    <w:tmpl w:val="43965F92"/>
    <w:lvl w:ilvl="0">
      <w:start w:val="15"/>
      <w:numFmt w:val="decimal"/>
      <w:lvlText w:val="%1"/>
      <w:lvlJc w:val="left"/>
      <w:pPr>
        <w:ind w:left="384" w:hanging="384"/>
      </w:pPr>
      <w:rPr>
        <w:rFonts w:eastAsia="Times New Roman" w:hint="default"/>
      </w:rPr>
    </w:lvl>
    <w:lvl w:ilvl="1">
      <w:start w:val="1"/>
      <w:numFmt w:val="decimal"/>
      <w:lvlText w:val="%1.%2"/>
      <w:lvlJc w:val="left"/>
      <w:pPr>
        <w:ind w:left="384" w:hanging="38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
  </w:num>
  <w:num w:numId="2">
    <w:abstractNumId w:val="0"/>
  </w:num>
  <w:num w:numId="3">
    <w:abstractNumId w:val="2"/>
  </w:num>
  <w:num w:numId="4">
    <w:abstractNumId w:val="16"/>
  </w:num>
  <w:num w:numId="5">
    <w:abstractNumId w:val="8"/>
  </w:num>
  <w:num w:numId="6">
    <w:abstractNumId w:val="4"/>
  </w:num>
  <w:num w:numId="7">
    <w:abstractNumId w:val="14"/>
  </w:num>
  <w:num w:numId="8">
    <w:abstractNumId w:val="17"/>
  </w:num>
  <w:num w:numId="9">
    <w:abstractNumId w:val="15"/>
  </w:num>
  <w:num w:numId="10">
    <w:abstractNumId w:val="18"/>
  </w:num>
  <w:num w:numId="11">
    <w:abstractNumId w:val="3"/>
  </w:num>
  <w:num w:numId="12">
    <w:abstractNumId w:val="13"/>
  </w:num>
  <w:num w:numId="13">
    <w:abstractNumId w:val="9"/>
  </w:num>
  <w:num w:numId="14">
    <w:abstractNumId w:val="19"/>
  </w:num>
  <w:num w:numId="15">
    <w:abstractNumId w:val="20"/>
  </w:num>
  <w:num w:numId="16">
    <w:abstractNumId w:val="5"/>
  </w:num>
  <w:num w:numId="17">
    <w:abstractNumId w:val="21"/>
  </w:num>
  <w:num w:numId="18">
    <w:abstractNumId w:val="11"/>
  </w:num>
  <w:num w:numId="19">
    <w:abstractNumId w:val="6"/>
  </w:num>
  <w:num w:numId="20">
    <w:abstractNumId w:val="7"/>
  </w:num>
  <w:num w:numId="21">
    <w:abstractNumId w:val="10"/>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ěra Michal">
    <w15:presenceInfo w15:providerId="AD" w15:userId="S-1-5-21-1004336348-1580818891-725345543-2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C0"/>
    <w:rsid w:val="00010035"/>
    <w:rsid w:val="000D0D0D"/>
    <w:rsid w:val="001F7E9C"/>
    <w:rsid w:val="00226140"/>
    <w:rsid w:val="002623B4"/>
    <w:rsid w:val="002C7AA1"/>
    <w:rsid w:val="003573C0"/>
    <w:rsid w:val="00362CB2"/>
    <w:rsid w:val="003C5E8C"/>
    <w:rsid w:val="00466AD9"/>
    <w:rsid w:val="004E65E0"/>
    <w:rsid w:val="004E67F8"/>
    <w:rsid w:val="00510125"/>
    <w:rsid w:val="00555C86"/>
    <w:rsid w:val="00571774"/>
    <w:rsid w:val="005B6EF6"/>
    <w:rsid w:val="006D3863"/>
    <w:rsid w:val="007151C7"/>
    <w:rsid w:val="007428D7"/>
    <w:rsid w:val="00786EFC"/>
    <w:rsid w:val="00805E66"/>
    <w:rsid w:val="008E0BF7"/>
    <w:rsid w:val="00954D47"/>
    <w:rsid w:val="009835A7"/>
    <w:rsid w:val="009D2525"/>
    <w:rsid w:val="00B71104"/>
    <w:rsid w:val="00B73C76"/>
    <w:rsid w:val="00B8314D"/>
    <w:rsid w:val="00BD0D71"/>
    <w:rsid w:val="00D70FE8"/>
    <w:rsid w:val="00DA46C2"/>
    <w:rsid w:val="00DC2DA5"/>
    <w:rsid w:val="00E205A9"/>
    <w:rsid w:val="00F42710"/>
    <w:rsid w:val="00F96445"/>
    <w:rsid w:val="00FF0900"/>
    <w:rsid w:val="00FF7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73C0"/>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qFormat/>
    <w:rsid w:val="003573C0"/>
    <w:pPr>
      <w:ind w:left="720"/>
    </w:pPr>
    <w:rPr>
      <w:rFonts w:cs="Times New Roman"/>
    </w:rPr>
  </w:style>
  <w:style w:type="character" w:customStyle="1" w:styleId="OdstavecseseznamemChar">
    <w:name w:val="Odstavec se seznamem Char"/>
    <w:link w:val="Odstavecseseznamem"/>
    <w:locked/>
    <w:rsid w:val="003573C0"/>
    <w:rPr>
      <w:rFonts w:ascii="Calibri" w:eastAsia="Calibri" w:hAnsi="Calibri" w:cs="Times New Roman"/>
      <w:lang w:eastAsia="ar-SA"/>
    </w:rPr>
  </w:style>
  <w:style w:type="paragraph" w:styleId="Nzev">
    <w:name w:val="Title"/>
    <w:basedOn w:val="Normln"/>
    <w:next w:val="Podtitul"/>
    <w:link w:val="NzevChar"/>
    <w:qFormat/>
    <w:rsid w:val="003573C0"/>
    <w:pPr>
      <w:spacing w:after="0" w:line="240" w:lineRule="auto"/>
      <w:jc w:val="center"/>
    </w:pPr>
    <w:rPr>
      <w:rFonts w:ascii="Times New Roman" w:eastAsia="Times New Roman" w:hAnsi="Times New Roman"/>
      <w:b/>
      <w:bCs/>
      <w:sz w:val="28"/>
      <w:szCs w:val="24"/>
    </w:rPr>
  </w:style>
  <w:style w:type="character" w:customStyle="1" w:styleId="NzevChar">
    <w:name w:val="Název Char"/>
    <w:basedOn w:val="Standardnpsmoodstavce"/>
    <w:link w:val="Nzev"/>
    <w:rsid w:val="003573C0"/>
    <w:rPr>
      <w:rFonts w:ascii="Times New Roman" w:eastAsia="Times New Roman" w:hAnsi="Times New Roman" w:cs="Calibri"/>
      <w:b/>
      <w:bCs/>
      <w:sz w:val="28"/>
      <w:szCs w:val="24"/>
      <w:lang w:eastAsia="ar-SA"/>
    </w:rPr>
  </w:style>
  <w:style w:type="paragraph" w:customStyle="1" w:styleId="Zkladntext22">
    <w:name w:val="Základní text 22"/>
    <w:basedOn w:val="Normln"/>
    <w:rsid w:val="003573C0"/>
    <w:pPr>
      <w:spacing w:after="120" w:line="480" w:lineRule="auto"/>
    </w:pPr>
  </w:style>
  <w:style w:type="paragraph" w:customStyle="1" w:styleId="NADPISCENNETUC">
    <w:name w:val="NADPIS CENNETUC"/>
    <w:basedOn w:val="Normln"/>
    <w:rsid w:val="003573C0"/>
    <w:pPr>
      <w:keepNext/>
      <w:keepLines/>
      <w:overflowPunct w:val="0"/>
      <w:autoSpaceDE w:val="0"/>
      <w:spacing w:before="120" w:after="60" w:line="240" w:lineRule="auto"/>
      <w:jc w:val="center"/>
      <w:textAlignment w:val="baseline"/>
    </w:pPr>
    <w:rPr>
      <w:rFonts w:ascii="Times New Roman" w:eastAsia="Times New Roman" w:hAnsi="Times New Roman" w:cs="Times New Roman"/>
      <w:sz w:val="20"/>
      <w:szCs w:val="20"/>
      <w:lang w:eastAsia="zh-CN"/>
    </w:rPr>
  </w:style>
  <w:style w:type="paragraph" w:customStyle="1" w:styleId="BODY1">
    <w:name w:val="BODY (1)"/>
    <w:basedOn w:val="Normln"/>
    <w:rsid w:val="003573C0"/>
    <w:pPr>
      <w:overflowPunct w:val="0"/>
      <w:autoSpaceDE w:val="0"/>
      <w:spacing w:before="60" w:after="60" w:line="240" w:lineRule="auto"/>
      <w:ind w:left="284"/>
      <w:jc w:val="both"/>
      <w:textAlignment w:val="baseline"/>
    </w:pPr>
    <w:rPr>
      <w:rFonts w:ascii="Times New Roman" w:eastAsia="Times New Roman" w:hAnsi="Times New Roman" w:cs="Times New Roman"/>
      <w:sz w:val="20"/>
      <w:szCs w:val="20"/>
      <w:lang w:eastAsia="zh-CN"/>
    </w:rPr>
  </w:style>
  <w:style w:type="paragraph" w:customStyle="1" w:styleId="AJAKO1">
    <w:name w:val="A) JAKO (1)"/>
    <w:basedOn w:val="Normln"/>
    <w:next w:val="BODY1"/>
    <w:rsid w:val="003573C0"/>
    <w:pPr>
      <w:overflowPunct w:val="0"/>
      <w:autoSpaceDE w:val="0"/>
      <w:spacing w:before="120" w:after="60" w:line="240" w:lineRule="auto"/>
      <w:ind w:left="284" w:hanging="284"/>
      <w:jc w:val="both"/>
      <w:textAlignment w:val="baseline"/>
    </w:pPr>
    <w:rPr>
      <w:rFonts w:ascii="Times New Roman" w:eastAsia="Times New Roman" w:hAnsi="Times New Roman" w:cs="Times New Roman"/>
      <w:sz w:val="20"/>
      <w:szCs w:val="20"/>
      <w:lang w:eastAsia="zh-CN"/>
    </w:rPr>
  </w:style>
  <w:style w:type="paragraph" w:customStyle="1" w:styleId="Nadpis2-BS">
    <w:name w:val="Nadpis 2 - BS"/>
    <w:basedOn w:val="Normln"/>
    <w:link w:val="Nadpis2-BSChar"/>
    <w:uiPriority w:val="99"/>
    <w:rsid w:val="003573C0"/>
    <w:pPr>
      <w:numPr>
        <w:ilvl w:val="1"/>
      </w:numPr>
      <w:tabs>
        <w:tab w:val="num" w:pos="926"/>
      </w:tabs>
      <w:suppressAutoHyphens w:val="0"/>
      <w:spacing w:before="240" w:after="60" w:line="240" w:lineRule="auto"/>
      <w:ind w:left="926" w:hanging="360"/>
      <w:jc w:val="both"/>
    </w:pPr>
    <w:rPr>
      <w:rFonts w:eastAsia="Times New Roman" w:cs="Times New Roman"/>
      <w:sz w:val="20"/>
      <w:szCs w:val="20"/>
    </w:rPr>
  </w:style>
  <w:style w:type="character" w:customStyle="1" w:styleId="Nadpis2-BSChar">
    <w:name w:val="Nadpis 2 - BS Char"/>
    <w:link w:val="Nadpis2-BS"/>
    <w:uiPriority w:val="99"/>
    <w:locked/>
    <w:rsid w:val="003573C0"/>
    <w:rPr>
      <w:rFonts w:ascii="Calibri" w:eastAsia="Times New Roman" w:hAnsi="Calibri" w:cs="Times New Roman"/>
      <w:sz w:val="20"/>
      <w:szCs w:val="20"/>
    </w:rPr>
  </w:style>
  <w:style w:type="paragraph" w:styleId="Podtitul">
    <w:name w:val="Subtitle"/>
    <w:basedOn w:val="Normln"/>
    <w:next w:val="Normln"/>
    <w:link w:val="PodtitulChar"/>
    <w:uiPriority w:val="11"/>
    <w:qFormat/>
    <w:rsid w:val="003573C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uiPriority w:val="11"/>
    <w:rsid w:val="003573C0"/>
    <w:rPr>
      <w:rFonts w:eastAsiaTheme="minorEastAsia"/>
      <w:color w:val="5A5A5A" w:themeColor="text1" w:themeTint="A5"/>
      <w:spacing w:val="15"/>
      <w:lang w:eastAsia="ar-SA"/>
    </w:rPr>
  </w:style>
  <w:style w:type="paragraph" w:customStyle="1" w:styleId="Default">
    <w:name w:val="Default"/>
    <w:rsid w:val="00F96445"/>
    <w:pPr>
      <w:autoSpaceDE w:val="0"/>
      <w:autoSpaceDN w:val="0"/>
      <w:adjustRightInd w:val="0"/>
      <w:spacing w:after="0" w:line="240" w:lineRule="auto"/>
    </w:pPr>
    <w:rPr>
      <w:rFonts w:ascii="Tahoma" w:hAnsi="Tahoma" w:cs="Tahoma"/>
      <w:color w:val="000000"/>
      <w:sz w:val="24"/>
      <w:szCs w:val="24"/>
    </w:rPr>
  </w:style>
  <w:style w:type="paragraph" w:styleId="Textbubliny">
    <w:name w:val="Balloon Text"/>
    <w:basedOn w:val="Normln"/>
    <w:link w:val="TextbublinyChar"/>
    <w:uiPriority w:val="99"/>
    <w:semiHidden/>
    <w:unhideWhenUsed/>
    <w:rsid w:val="004E65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5E0"/>
    <w:rPr>
      <w:rFonts w:ascii="Segoe UI" w:eastAsia="Calibr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73C0"/>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qFormat/>
    <w:rsid w:val="003573C0"/>
    <w:pPr>
      <w:ind w:left="720"/>
    </w:pPr>
    <w:rPr>
      <w:rFonts w:cs="Times New Roman"/>
    </w:rPr>
  </w:style>
  <w:style w:type="character" w:customStyle="1" w:styleId="OdstavecseseznamemChar">
    <w:name w:val="Odstavec se seznamem Char"/>
    <w:link w:val="Odstavecseseznamem"/>
    <w:locked/>
    <w:rsid w:val="003573C0"/>
    <w:rPr>
      <w:rFonts w:ascii="Calibri" w:eastAsia="Calibri" w:hAnsi="Calibri" w:cs="Times New Roman"/>
      <w:lang w:eastAsia="ar-SA"/>
    </w:rPr>
  </w:style>
  <w:style w:type="paragraph" w:styleId="Nzev">
    <w:name w:val="Title"/>
    <w:basedOn w:val="Normln"/>
    <w:next w:val="Podtitul"/>
    <w:link w:val="NzevChar"/>
    <w:qFormat/>
    <w:rsid w:val="003573C0"/>
    <w:pPr>
      <w:spacing w:after="0" w:line="240" w:lineRule="auto"/>
      <w:jc w:val="center"/>
    </w:pPr>
    <w:rPr>
      <w:rFonts w:ascii="Times New Roman" w:eastAsia="Times New Roman" w:hAnsi="Times New Roman"/>
      <w:b/>
      <w:bCs/>
      <w:sz w:val="28"/>
      <w:szCs w:val="24"/>
    </w:rPr>
  </w:style>
  <w:style w:type="character" w:customStyle="1" w:styleId="NzevChar">
    <w:name w:val="Název Char"/>
    <w:basedOn w:val="Standardnpsmoodstavce"/>
    <w:link w:val="Nzev"/>
    <w:rsid w:val="003573C0"/>
    <w:rPr>
      <w:rFonts w:ascii="Times New Roman" w:eastAsia="Times New Roman" w:hAnsi="Times New Roman" w:cs="Calibri"/>
      <w:b/>
      <w:bCs/>
      <w:sz w:val="28"/>
      <w:szCs w:val="24"/>
      <w:lang w:eastAsia="ar-SA"/>
    </w:rPr>
  </w:style>
  <w:style w:type="paragraph" w:customStyle="1" w:styleId="Zkladntext22">
    <w:name w:val="Základní text 22"/>
    <w:basedOn w:val="Normln"/>
    <w:rsid w:val="003573C0"/>
    <w:pPr>
      <w:spacing w:after="120" w:line="480" w:lineRule="auto"/>
    </w:pPr>
  </w:style>
  <w:style w:type="paragraph" w:customStyle="1" w:styleId="NADPISCENNETUC">
    <w:name w:val="NADPIS CENNETUC"/>
    <w:basedOn w:val="Normln"/>
    <w:rsid w:val="003573C0"/>
    <w:pPr>
      <w:keepNext/>
      <w:keepLines/>
      <w:overflowPunct w:val="0"/>
      <w:autoSpaceDE w:val="0"/>
      <w:spacing w:before="120" w:after="60" w:line="240" w:lineRule="auto"/>
      <w:jc w:val="center"/>
      <w:textAlignment w:val="baseline"/>
    </w:pPr>
    <w:rPr>
      <w:rFonts w:ascii="Times New Roman" w:eastAsia="Times New Roman" w:hAnsi="Times New Roman" w:cs="Times New Roman"/>
      <w:sz w:val="20"/>
      <w:szCs w:val="20"/>
      <w:lang w:eastAsia="zh-CN"/>
    </w:rPr>
  </w:style>
  <w:style w:type="paragraph" w:customStyle="1" w:styleId="BODY1">
    <w:name w:val="BODY (1)"/>
    <w:basedOn w:val="Normln"/>
    <w:rsid w:val="003573C0"/>
    <w:pPr>
      <w:overflowPunct w:val="0"/>
      <w:autoSpaceDE w:val="0"/>
      <w:spacing w:before="60" w:after="60" w:line="240" w:lineRule="auto"/>
      <w:ind w:left="284"/>
      <w:jc w:val="both"/>
      <w:textAlignment w:val="baseline"/>
    </w:pPr>
    <w:rPr>
      <w:rFonts w:ascii="Times New Roman" w:eastAsia="Times New Roman" w:hAnsi="Times New Roman" w:cs="Times New Roman"/>
      <w:sz w:val="20"/>
      <w:szCs w:val="20"/>
      <w:lang w:eastAsia="zh-CN"/>
    </w:rPr>
  </w:style>
  <w:style w:type="paragraph" w:customStyle="1" w:styleId="AJAKO1">
    <w:name w:val="A) JAKO (1)"/>
    <w:basedOn w:val="Normln"/>
    <w:next w:val="BODY1"/>
    <w:rsid w:val="003573C0"/>
    <w:pPr>
      <w:overflowPunct w:val="0"/>
      <w:autoSpaceDE w:val="0"/>
      <w:spacing w:before="120" w:after="60" w:line="240" w:lineRule="auto"/>
      <w:ind w:left="284" w:hanging="284"/>
      <w:jc w:val="both"/>
      <w:textAlignment w:val="baseline"/>
    </w:pPr>
    <w:rPr>
      <w:rFonts w:ascii="Times New Roman" w:eastAsia="Times New Roman" w:hAnsi="Times New Roman" w:cs="Times New Roman"/>
      <w:sz w:val="20"/>
      <w:szCs w:val="20"/>
      <w:lang w:eastAsia="zh-CN"/>
    </w:rPr>
  </w:style>
  <w:style w:type="paragraph" w:customStyle="1" w:styleId="Nadpis2-BS">
    <w:name w:val="Nadpis 2 - BS"/>
    <w:basedOn w:val="Normln"/>
    <w:link w:val="Nadpis2-BSChar"/>
    <w:uiPriority w:val="99"/>
    <w:rsid w:val="003573C0"/>
    <w:pPr>
      <w:numPr>
        <w:ilvl w:val="1"/>
      </w:numPr>
      <w:tabs>
        <w:tab w:val="num" w:pos="926"/>
      </w:tabs>
      <w:suppressAutoHyphens w:val="0"/>
      <w:spacing w:before="240" w:after="60" w:line="240" w:lineRule="auto"/>
      <w:ind w:left="926" w:hanging="360"/>
      <w:jc w:val="both"/>
    </w:pPr>
    <w:rPr>
      <w:rFonts w:eastAsia="Times New Roman" w:cs="Times New Roman"/>
      <w:sz w:val="20"/>
      <w:szCs w:val="20"/>
    </w:rPr>
  </w:style>
  <w:style w:type="character" w:customStyle="1" w:styleId="Nadpis2-BSChar">
    <w:name w:val="Nadpis 2 - BS Char"/>
    <w:link w:val="Nadpis2-BS"/>
    <w:uiPriority w:val="99"/>
    <w:locked/>
    <w:rsid w:val="003573C0"/>
    <w:rPr>
      <w:rFonts w:ascii="Calibri" w:eastAsia="Times New Roman" w:hAnsi="Calibri" w:cs="Times New Roman"/>
      <w:sz w:val="20"/>
      <w:szCs w:val="20"/>
    </w:rPr>
  </w:style>
  <w:style w:type="paragraph" w:styleId="Podtitul">
    <w:name w:val="Subtitle"/>
    <w:basedOn w:val="Normln"/>
    <w:next w:val="Normln"/>
    <w:link w:val="PodtitulChar"/>
    <w:uiPriority w:val="11"/>
    <w:qFormat/>
    <w:rsid w:val="003573C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uiPriority w:val="11"/>
    <w:rsid w:val="003573C0"/>
    <w:rPr>
      <w:rFonts w:eastAsiaTheme="minorEastAsia"/>
      <w:color w:val="5A5A5A" w:themeColor="text1" w:themeTint="A5"/>
      <w:spacing w:val="15"/>
      <w:lang w:eastAsia="ar-SA"/>
    </w:rPr>
  </w:style>
  <w:style w:type="paragraph" w:customStyle="1" w:styleId="Default">
    <w:name w:val="Default"/>
    <w:rsid w:val="00F96445"/>
    <w:pPr>
      <w:autoSpaceDE w:val="0"/>
      <w:autoSpaceDN w:val="0"/>
      <w:adjustRightInd w:val="0"/>
      <w:spacing w:after="0" w:line="240" w:lineRule="auto"/>
    </w:pPr>
    <w:rPr>
      <w:rFonts w:ascii="Tahoma" w:hAnsi="Tahoma" w:cs="Tahoma"/>
      <w:color w:val="000000"/>
      <w:sz w:val="24"/>
      <w:szCs w:val="24"/>
    </w:rPr>
  </w:style>
  <w:style w:type="paragraph" w:styleId="Textbubliny">
    <w:name w:val="Balloon Text"/>
    <w:basedOn w:val="Normln"/>
    <w:link w:val="TextbublinyChar"/>
    <w:uiPriority w:val="99"/>
    <w:semiHidden/>
    <w:unhideWhenUsed/>
    <w:rsid w:val="004E65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5E0"/>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6630</Words>
  <Characters>39120</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Lacina</dc:creator>
  <cp:lastModifiedBy>Černá Marie</cp:lastModifiedBy>
  <cp:revision>22</cp:revision>
  <cp:lastPrinted>2017-08-25T07:17:00Z</cp:lastPrinted>
  <dcterms:created xsi:type="dcterms:W3CDTF">2017-08-23T11:33:00Z</dcterms:created>
  <dcterms:modified xsi:type="dcterms:W3CDTF">2017-09-08T08:09:00Z</dcterms:modified>
</cp:coreProperties>
</file>