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6389" w:h="2506" w:wrap="none" w:hAnchor="page" w:x="1397" w:y="1"/>
        <w:widowControl w:val="0"/>
        <w:shd w:val="clear" w:color="auto" w:fill="auto"/>
        <w:bidi w:val="0"/>
        <w:spacing w:before="0" w:after="18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1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  <w:br/>
        <w:t>č. smlouvy zhotovitele:</w:t>
        <w:br/>
        <w:t>č. smlouvy objednatele: 1096/2025</w:t>
      </w:r>
    </w:p>
    <w:p>
      <w:pPr>
        <w:pStyle w:val="Style2"/>
        <w:keepNext w:val="0"/>
        <w:keepLines w:val="0"/>
        <w:framePr w:w="6389" w:h="2506" w:wrap="none" w:hAnchor="page" w:x="1397" w:y="1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framePr w:w="6389" w:h="2506" w:wrap="none" w:hAnchor="page" w:x="1397" w:y="1"/>
        <w:widowControl w:val="0"/>
        <w:shd w:val="clear" w:color="auto" w:fill="auto"/>
        <w:bidi w:val="0"/>
        <w:spacing w:before="0" w:after="180" w:line="223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Menzi Muck - oprava</w:t>
      </w:r>
    </w:p>
    <w:p>
      <w:pPr>
        <w:pStyle w:val="Style2"/>
        <w:keepNext w:val="0"/>
        <w:keepLines w:val="0"/>
        <w:framePr w:w="6389" w:h="2506" w:wrap="none" w:hAnchor="page" w:x="1397" w:y="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framePr w:w="1267" w:h="1133" w:wrap="none" w:hAnchor="page" w:x="1397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sídlo: IČO: DIČ:</w:t>
      </w:r>
    </w:p>
    <w:p>
      <w:pPr>
        <w:pStyle w:val="Style2"/>
        <w:keepNext w:val="0"/>
        <w:keepLines w:val="0"/>
        <w:framePr w:w="3509" w:h="1123" w:wrap="none" w:hAnchor="page" w:x="5223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framePr w:w="3509" w:h="1123" w:wrap="none" w:hAnchor="page" w:x="5223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framePr w:w="3509" w:h="1123" w:wrap="none" w:hAnchor="page" w:x="5223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framePr w:w="3960" w:h="355" w:wrap="none" w:hAnchor="page" w:x="1397" w:y="3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2"/>
        <w:keepNext w:val="0"/>
        <w:keepLines w:val="0"/>
        <w:framePr w:w="1181" w:h="1133" w:wrap="none" w:hAnchor="page" w:x="1397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sídlo: IČO: DIČ:</w:t>
      </w:r>
    </w:p>
    <w:p>
      <w:pPr>
        <w:pStyle w:val="Style2"/>
        <w:keepNext w:val="0"/>
        <w:keepLines w:val="0"/>
        <w:framePr w:w="2779" w:h="1099" w:wrap="none" w:hAnchor="page" w:x="5223" w:y="4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STAVOPLAST KL spol. s r.o.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Stachy 266, 384 73 Stachy 40740056</w:t>
      </w:r>
    </w:p>
    <w:p>
      <w:pPr>
        <w:pStyle w:val="Style2"/>
        <w:keepNext w:val="0"/>
        <w:keepLines w:val="0"/>
        <w:framePr w:w="2779" w:h="1099" w:wrap="none" w:hAnchor="page" w:x="5223" w:y="4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CZ40740056</w:t>
      </w:r>
    </w:p>
    <w:p>
      <w:pPr>
        <w:pStyle w:val="Style2"/>
        <w:keepNext w:val="0"/>
        <w:keepLines w:val="0"/>
        <w:framePr w:w="3710" w:h="355" w:wrap="none" w:hAnchor="page" w:x="1397" w:y="56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</w:t>
      </w:r>
    </w:p>
    <w:p>
      <w:pPr>
        <w:pStyle w:val="Style2"/>
        <w:keepNext w:val="0"/>
        <w:keepLines w:val="0"/>
        <w:framePr w:w="8650" w:h="1882" w:wrap="none" w:hAnchor="page" w:x="1397" w:y="6567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2"/>
        <w:keepNext w:val="0"/>
        <w:keepLines w:val="0"/>
        <w:framePr w:w="8650" w:h="1882" w:wrap="none" w:hAnchor="page" w:x="1397" w:y="6567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</w:p>
    <w:p>
      <w:pPr>
        <w:pStyle w:val="Style2"/>
        <w:keepNext w:val="0"/>
        <w:keepLines w:val="0"/>
        <w:framePr w:w="8650" w:h="1882" w:wrap="none" w:hAnchor="page" w:x="1397" w:y="6567"/>
        <w:widowControl w:val="0"/>
        <w:shd w:val="clear" w:color="auto" w:fill="auto"/>
        <w:bidi w:val="0"/>
        <w:spacing w:before="0" w:after="180" w:line="240" w:lineRule="auto"/>
        <w:ind w:left="440" w:right="0" w:hanging="440"/>
        <w:jc w:val="left"/>
      </w:pPr>
      <w:bookmarkStart w:id="0" w:name="bookmark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 Zhotovitel se zavazuje provést dílo v následujících termínech:</w:t>
      </w:r>
      <w:bookmarkEnd w:id="0"/>
    </w:p>
    <w:p>
      <w:pPr>
        <w:pStyle w:val="Style8"/>
        <w:keepNext/>
        <w:keepLines/>
        <w:framePr w:w="6922" w:h="1891" w:wrap="none" w:hAnchor="page" w:x="1397" w:y="8593"/>
        <w:widowControl w:val="0"/>
        <w:numPr>
          <w:ilvl w:val="0"/>
          <w:numId w:val="1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0" w:right="0"/>
        <w:jc w:val="left"/>
      </w:pPr>
      <w:bookmarkStart w:id="1" w:name="bookmark1"/>
      <w:bookmarkStart w:id="2" w:name="bookmark2"/>
      <w:bookmarkStart w:id="3" w:name="bookmark3"/>
      <w:bookmarkStart w:id="4" w:name="bookmark4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  <w:bookmarkEnd w:id="1"/>
      <w:bookmarkEnd w:id="2"/>
      <w:bookmarkEnd w:id="4"/>
    </w:p>
    <w:p>
      <w:pPr>
        <w:pStyle w:val="Style2"/>
        <w:keepNext w:val="0"/>
        <w:keepLines w:val="0"/>
        <w:framePr w:w="6922" w:h="1891" w:wrap="none" w:hAnchor="page" w:x="1397" w:y="8593"/>
        <w:widowControl w:val="0"/>
        <w:shd w:val="clear" w:color="auto" w:fill="auto"/>
        <w:bidi w:val="0"/>
        <w:spacing w:before="0" w:after="18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této smlouvy</w:t>
      </w:r>
    </w:p>
    <w:p>
      <w:pPr>
        <w:pStyle w:val="Style8"/>
        <w:keepNext/>
        <w:keepLines/>
        <w:framePr w:w="6922" w:h="1891" w:wrap="none" w:hAnchor="page" w:x="1397" w:y="8593"/>
        <w:widowControl w:val="0"/>
        <w:numPr>
          <w:ilvl w:val="0"/>
          <w:numId w:val="1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0" w:right="0"/>
        <w:jc w:val="left"/>
      </w:pPr>
      <w:bookmarkStart w:id="5" w:name="bookmark5"/>
      <w:bookmarkStart w:id="6" w:name="bookmark6"/>
      <w:bookmarkStart w:id="7" w:name="bookmark7"/>
      <w:bookmarkStart w:id="8" w:name="bookmark8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  <w:bookmarkEnd w:id="5"/>
      <w:bookmarkEnd w:id="6"/>
      <w:bookmarkEnd w:id="8"/>
    </w:p>
    <w:p>
      <w:pPr>
        <w:pStyle w:val="Style8"/>
        <w:keepNext/>
        <w:keepLines/>
        <w:framePr w:w="6922" w:h="1891" w:wrap="none" w:hAnchor="page" w:x="1397" w:y="8593"/>
        <w:widowControl w:val="0"/>
        <w:shd w:val="clear" w:color="auto" w:fill="auto"/>
        <w:bidi w:val="0"/>
        <w:spacing w:before="0" w:after="180" w:line="240" w:lineRule="auto"/>
        <w:ind w:left="1300" w:right="0" w:firstLine="0"/>
        <w:jc w:val="left"/>
      </w:pPr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15.12.2025</w:t>
      </w:r>
      <w:bookmarkEnd w:id="5"/>
      <w:bookmarkEnd w:id="6"/>
    </w:p>
    <w:p>
      <w:pPr>
        <w:pStyle w:val="Style2"/>
        <w:keepNext w:val="0"/>
        <w:keepLines w:val="0"/>
        <w:framePr w:w="6922" w:h="1891" w:wrap="none" w:hAnchor="page" w:x="1397" w:y="8593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framePr w:w="9043" w:h="610" w:wrap="none" w:hAnchor="page" w:x="1397" w:y="108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pStyle w:val="Style2"/>
        <w:keepNext w:val="0"/>
        <w:keepLines w:val="0"/>
        <w:framePr w:w="1925" w:h="360" w:wrap="none" w:hAnchor="page" w:x="1397" w:y="11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pStyle w:val="Style2"/>
        <w:keepNext w:val="0"/>
        <w:keepLines w:val="0"/>
        <w:framePr w:w="1925" w:h="360" w:wrap="none" w:hAnchor="page" w:x="6437" w:y="11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60" w:left="1396" w:right="1410" w:bottom="1441" w:header="532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0" w:left="0" w:right="0" w:bottom="15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0" w:left="1396" w:right="2274" w:bottom="1541" w:header="0" w:footer="3" w:gutter="0"/>
          <w:cols w:num="2" w:space="184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…………………………………… za 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za STAVOPLAST KL spol. s 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60" w:left="1396" w:right="2274" w:bottom="1541" w:header="0" w:footer="3" w:gutter="0"/>
      <w:cols w:num="2" w:space="184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5991860</wp:posOffset>
              </wp:positionH>
              <wp:positionV relativeFrom="page">
                <wp:posOffset>9713595</wp:posOffset>
              </wp:positionV>
              <wp:extent cx="673735" cy="1612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80000000000001pt;margin-top:764.85000000000002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90"/>
      <w:ind w:left="650" w:firstLine="8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