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EE698D">
        <w:trPr>
          <w:cantSplit/>
        </w:trPr>
        <w:tc>
          <w:tcPr>
            <w:tcW w:w="10769" w:type="dxa"/>
            <w:gridSpan w:val="2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698D">
        <w:trPr>
          <w:cantSplit/>
        </w:trPr>
        <w:tc>
          <w:tcPr>
            <w:tcW w:w="5922" w:type="dxa"/>
            <w:vAlign w:val="center"/>
          </w:tcPr>
          <w:p w:rsidR="00EE698D" w:rsidRDefault="009432A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EE698D" w:rsidRDefault="009432A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OBJ-RE-0008/2025</w:t>
            </w:r>
          </w:p>
        </w:tc>
      </w:tr>
    </w:tbl>
    <w:p w:rsidR="00EE698D" w:rsidRDefault="00EE698D">
      <w:pPr>
        <w:spacing w:after="0" w:line="1" w:lineRule="auto"/>
        <w:sectPr w:rsidR="00EE698D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E698D">
        <w:trPr>
          <w:cantSplit/>
        </w:trPr>
        <w:tc>
          <w:tcPr>
            <w:tcW w:w="215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698D">
        <w:trPr>
          <w:cantSplit/>
        </w:trPr>
        <w:tc>
          <w:tcPr>
            <w:tcW w:w="215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EE698D" w:rsidRDefault="009432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EE698D" w:rsidRDefault="001A40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Centrum sociá</w:t>
            </w:r>
            <w:r w:rsidR="009432A3">
              <w:rPr>
                <w:rFonts w:ascii="Arial" w:hAnsi="Arial"/>
                <w:sz w:val="18"/>
              </w:rPr>
              <w:t>lních služeb Naděje Broumov</w:t>
            </w:r>
          </w:p>
        </w:tc>
      </w:tr>
      <w:tr w:rsidR="00EE698D">
        <w:trPr>
          <w:cantSplit/>
        </w:trPr>
        <w:tc>
          <w:tcPr>
            <w:tcW w:w="1830" w:type="dxa"/>
            <w:gridSpan w:val="3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7" w:type="dxa"/>
            <w:gridSpan w:val="5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698D">
        <w:trPr>
          <w:cantSplit/>
        </w:trPr>
        <w:tc>
          <w:tcPr>
            <w:tcW w:w="1830" w:type="dxa"/>
            <w:gridSpan w:val="3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22340564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698D">
        <w:trPr>
          <w:cantSplit/>
        </w:trPr>
        <w:tc>
          <w:tcPr>
            <w:tcW w:w="1830" w:type="dxa"/>
            <w:gridSpan w:val="3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Lexnova Technology s.r.o.</w:t>
            </w:r>
          </w:p>
        </w:tc>
      </w:tr>
      <w:tr w:rsidR="00EE698D">
        <w:trPr>
          <w:cantSplit/>
        </w:trPr>
        <w:tc>
          <w:tcPr>
            <w:tcW w:w="215" w:type="dxa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6" w:type="dxa"/>
            <w:gridSpan w:val="6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rovnosti 2274/12</w:t>
            </w:r>
          </w:p>
        </w:tc>
      </w:tr>
      <w:tr w:rsidR="00EE698D">
        <w:trPr>
          <w:cantSplit/>
        </w:trPr>
        <w:tc>
          <w:tcPr>
            <w:tcW w:w="215" w:type="dxa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8243140207/0100</w:t>
            </w:r>
          </w:p>
        </w:tc>
        <w:tc>
          <w:tcPr>
            <w:tcW w:w="538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EE698D">
        <w:trPr>
          <w:cantSplit/>
        </w:trPr>
        <w:tc>
          <w:tcPr>
            <w:tcW w:w="1830" w:type="dxa"/>
            <w:gridSpan w:val="3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130 00  Praha</w:t>
            </w:r>
          </w:p>
        </w:tc>
      </w:tr>
      <w:tr w:rsidR="00EE698D">
        <w:trPr>
          <w:cantSplit/>
        </w:trPr>
        <w:tc>
          <w:tcPr>
            <w:tcW w:w="1830" w:type="dxa"/>
            <w:gridSpan w:val="3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E698D">
        <w:trPr>
          <w:cantSplit/>
        </w:trPr>
        <w:tc>
          <w:tcPr>
            <w:tcW w:w="5276" w:type="dxa"/>
            <w:gridSpan w:val="9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E698D">
        <w:trPr>
          <w:cantSplit/>
        </w:trPr>
        <w:tc>
          <w:tcPr>
            <w:tcW w:w="10769" w:type="dxa"/>
            <w:gridSpan w:val="16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698D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EE698D" w:rsidRDefault="00EE6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služby v oblasti kybernetické bezpečnosti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EE698D" w:rsidRDefault="00EE6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Objednáváme u vás kompletní zhodnocení IT infrastruktury organizace z pohledu směrnice NIS2 a zákona o </w:t>
            </w:r>
            <w:r>
              <w:rPr>
                <w:rFonts w:ascii="Courier New" w:hAnsi="Courier New"/>
                <w:sz w:val="18"/>
              </w:rPr>
              <w:br/>
              <w:t xml:space="preserve">kyberbezpečnosti.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Komplexní NIS2 balíček za zvýhodněnou cenu 74 990 Kč</w:t>
            </w:r>
            <w:r>
              <w:rPr>
                <w:rFonts w:ascii="Courier New" w:hAnsi="Courier New"/>
                <w:sz w:val="18"/>
              </w:rPr>
              <w:br/>
              <w:t>Rozsah služby:</w:t>
            </w:r>
            <w:r>
              <w:rPr>
                <w:rFonts w:ascii="Courier New" w:hAnsi="Courier New"/>
                <w:sz w:val="18"/>
              </w:rPr>
              <w:br/>
              <w:t>Poskytovatel v průběhu spolupráce zajistí veškeré kroky vyplýva</w:t>
            </w:r>
            <w:r>
              <w:rPr>
                <w:rFonts w:ascii="Courier New" w:hAnsi="Courier New"/>
                <w:sz w:val="18"/>
              </w:rPr>
              <w:t xml:space="preserve">jící ze zákonných povinností dle zákona o </w:t>
            </w:r>
            <w:r>
              <w:rPr>
                <w:rFonts w:ascii="Courier New" w:hAnsi="Courier New"/>
                <w:sz w:val="18"/>
              </w:rPr>
              <w:br/>
              <w:t>kybernetické bezpečnosti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Služba zahrnuje dále tyto komponenty:</w:t>
            </w:r>
            <w:r>
              <w:rPr>
                <w:rFonts w:ascii="Courier New" w:hAnsi="Courier New"/>
                <w:sz w:val="18"/>
              </w:rPr>
              <w:br/>
              <w:t>- realizaci phishingové kampaně</w:t>
            </w:r>
            <w:r>
              <w:rPr>
                <w:rFonts w:ascii="Courier New" w:hAnsi="Courier New"/>
                <w:sz w:val="18"/>
              </w:rPr>
              <w:br/>
              <w:t>- vzdělávání zaměstnanců</w:t>
            </w:r>
            <w:r>
              <w:rPr>
                <w:rFonts w:ascii="Courier New" w:hAnsi="Courier New"/>
                <w:sz w:val="18"/>
              </w:rPr>
              <w:br/>
              <w:t>- audit kybernetické bezpečnosti,</w:t>
            </w:r>
            <w:r>
              <w:rPr>
                <w:rFonts w:ascii="Courier New" w:hAnsi="Courier New"/>
                <w:sz w:val="18"/>
              </w:rPr>
              <w:br/>
              <w:t>- vypracování povinné dokumentace,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Mgr</w:t>
            </w:r>
            <w:r>
              <w:rPr>
                <w:rFonts w:ascii="Courier New" w:hAnsi="Courier New"/>
                <w:sz w:val="18"/>
              </w:rPr>
              <w:t xml:space="preserve">. Eva Kašparová, MSc. </w:t>
            </w:r>
            <w:r>
              <w:rPr>
                <w:rFonts w:ascii="Courier New" w:hAnsi="Courier New"/>
                <w:sz w:val="18"/>
              </w:rPr>
              <w:br/>
              <w:t>ředitelka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vystavte na: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Dodavatel souhlasí se zveřejněním c</w:t>
            </w:r>
            <w:r>
              <w:rPr>
                <w:rFonts w:ascii="Courier New" w:hAnsi="Courier New"/>
                <w:sz w:val="18"/>
              </w:rPr>
              <w:t xml:space="preserve">elého obsahu objednávky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EE698D" w:rsidRDefault="00EE6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EE698D" w:rsidRDefault="00EE6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EE698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Broumově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EE698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EE698D">
        <w:trPr>
          <w:cantSplit/>
        </w:trPr>
        <w:tc>
          <w:tcPr>
            <w:tcW w:w="215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EE698D" w:rsidRDefault="009432A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E698D">
        <w:trPr>
          <w:cantSplit/>
        </w:trPr>
        <w:tc>
          <w:tcPr>
            <w:tcW w:w="10769" w:type="dxa"/>
            <w:vAlign w:val="center"/>
          </w:tcPr>
          <w:p w:rsidR="00EE698D" w:rsidRDefault="00EE69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9432A3"/>
    <w:sectPr w:rsidR="0000000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32A3">
      <w:pPr>
        <w:spacing w:after="0" w:line="240" w:lineRule="auto"/>
      </w:pPr>
      <w:r>
        <w:separator/>
      </w:r>
    </w:p>
  </w:endnote>
  <w:endnote w:type="continuationSeparator" w:id="0">
    <w:p w:rsidR="00000000" w:rsidRDefault="0094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32A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32A3">
      <w:pPr>
        <w:spacing w:after="0" w:line="240" w:lineRule="auto"/>
      </w:pPr>
      <w:r>
        <w:separator/>
      </w:r>
    </w:p>
  </w:footnote>
  <w:footnote w:type="continuationSeparator" w:id="0">
    <w:p w:rsidR="00000000" w:rsidRDefault="0094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E698D">
      <w:trPr>
        <w:cantSplit/>
      </w:trPr>
      <w:tc>
        <w:tcPr>
          <w:tcW w:w="0" w:type="auto"/>
          <w:gridSpan w:val="2"/>
          <w:vAlign w:val="center"/>
        </w:tcPr>
        <w:p w:rsidR="00EE698D" w:rsidRDefault="00EE698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E698D">
      <w:trPr>
        <w:cantSplit/>
      </w:trPr>
      <w:tc>
        <w:tcPr>
          <w:tcW w:w="0" w:type="auto"/>
          <w:vAlign w:val="center"/>
        </w:tcPr>
        <w:p w:rsidR="00EE698D" w:rsidRDefault="009432A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EE698D" w:rsidRDefault="009432A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OBJ-RE-0008/2025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32A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8D"/>
    <w:rsid w:val="001A401F"/>
    <w:rsid w:val="009432A3"/>
    <w:rsid w:val="00E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85EE"/>
  <w15:docId w15:val="{2DED1E3D-7E40-4608-B9EF-0D3760DA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Ištoková</dc:creator>
  <cp:lastModifiedBy>Helena Ištoková</cp:lastModifiedBy>
  <cp:revision>3</cp:revision>
  <dcterms:created xsi:type="dcterms:W3CDTF">2025-12-03T05:53:00Z</dcterms:created>
  <dcterms:modified xsi:type="dcterms:W3CDTF">2025-12-03T05:53:00Z</dcterms:modified>
</cp:coreProperties>
</file>