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3AAB" w14:textId="7B7E662D" w:rsidR="00C32FB5" w:rsidRPr="00196C45" w:rsidRDefault="00505B73" w:rsidP="0057317E">
      <w:pPr>
        <w:pStyle w:val="Titlebold"/>
        <w:ind w:right="-1475"/>
        <w:rPr>
          <w:sz w:val="18"/>
          <w:szCs w:val="18"/>
        </w:rPr>
      </w:pPr>
      <w:r w:rsidRPr="00196C45">
        <w:rPr>
          <w:sz w:val="18"/>
          <w:szCs w:val="18"/>
        </w:rPr>
        <w:t>mezi</w:t>
      </w:r>
    </w:p>
    <w:p w14:paraId="4297DD2D" w14:textId="77777777" w:rsidR="0057317E" w:rsidRPr="00196C45" w:rsidRDefault="0057317E" w:rsidP="0057317E">
      <w:pPr>
        <w:pStyle w:val="Titlebold"/>
        <w:ind w:right="-1475"/>
        <w:rPr>
          <w:sz w:val="18"/>
          <w:szCs w:val="18"/>
        </w:rPr>
      </w:pPr>
    </w:p>
    <w:p w14:paraId="3DBC016E" w14:textId="22860E03" w:rsidR="00C32FB5" w:rsidRPr="00196C45" w:rsidRDefault="00954FE0" w:rsidP="00C32FB5">
      <w:pPr>
        <w:pStyle w:val="Titlebold"/>
        <w:rPr>
          <w:sz w:val="18"/>
          <w:szCs w:val="18"/>
        </w:rPr>
      </w:pPr>
      <w:r w:rsidRPr="00196C45">
        <w:rPr>
          <w:sz w:val="18"/>
          <w:szCs w:val="18"/>
        </w:rPr>
        <w:t>Procházka s.r.o., advokátní kancelář</w:t>
      </w:r>
    </w:p>
    <w:p w14:paraId="708FB21F" w14:textId="29F7656E" w:rsidR="00C32FB5" w:rsidRPr="00196C45" w:rsidRDefault="005A0BDD" w:rsidP="00C32FB5">
      <w:pPr>
        <w:rPr>
          <w:sz w:val="18"/>
          <w:szCs w:val="18"/>
        </w:rPr>
      </w:pPr>
      <w:r w:rsidRPr="00196C45">
        <w:rPr>
          <w:b/>
          <w:bCs/>
          <w:sz w:val="18"/>
          <w:szCs w:val="18"/>
        </w:rPr>
        <w:t>A</w:t>
      </w:r>
    </w:p>
    <w:p w14:paraId="093B054D" w14:textId="26739174" w:rsidR="00C32FB5" w:rsidRPr="00196C45" w:rsidRDefault="004D00B1" w:rsidP="00505B73">
      <w:pPr>
        <w:pStyle w:val="Titlebold"/>
        <w:rPr>
          <w:sz w:val="18"/>
          <w:szCs w:val="18"/>
        </w:rPr>
        <w:sectPr w:rsidR="00C32FB5" w:rsidRPr="00196C45" w:rsidSect="00C87DE0">
          <w:headerReference w:type="default" r:id="rId11"/>
          <w:footerReference w:type="default" r:id="rId12"/>
          <w:pgSz w:w="11906" w:h="16838"/>
          <w:pgMar w:top="11340" w:right="1191" w:bottom="1418" w:left="1191" w:header="709" w:footer="1814" w:gutter="0"/>
          <w:cols w:num="2" w:space="2"/>
          <w:docGrid w:linePitch="360"/>
        </w:sectPr>
      </w:pPr>
      <w:r w:rsidRPr="00196C45">
        <w:rPr>
          <w:sz w:val="18"/>
          <w:szCs w:val="18"/>
        </w:rPr>
        <w:t>FAKULTNÍ THOMAYEROVA NEMOCNICE</w:t>
      </w:r>
    </w:p>
    <w:p w14:paraId="7D390387" w14:textId="623CC03C" w:rsidR="000E15D6" w:rsidRPr="00196C45" w:rsidRDefault="00954FE0" w:rsidP="002D41A3">
      <w:pPr>
        <w:jc w:val="both"/>
        <w:rPr>
          <w:rFonts w:ascii="Times New Roman" w:hAnsi="Times New Roman"/>
          <w:i/>
          <w:iCs/>
          <w:spacing w:val="0"/>
          <w:sz w:val="18"/>
          <w:szCs w:val="18"/>
          <w:lang w:eastAsia="cs-CZ"/>
        </w:rPr>
      </w:pPr>
      <w:r w:rsidRPr="00196C45">
        <w:rPr>
          <w:b/>
          <w:bCs/>
          <w:sz w:val="18"/>
          <w:szCs w:val="18"/>
        </w:rPr>
        <w:lastRenderedPageBreak/>
        <w:t>SMLOUVA O POSKYTOVÁNÍ PRÁVNÍCH SLUŽEB</w:t>
      </w:r>
      <w:r w:rsidR="000E15D6" w:rsidRPr="00196C45">
        <w:rPr>
          <w:b/>
          <w:bCs/>
          <w:sz w:val="18"/>
          <w:szCs w:val="18"/>
        </w:rPr>
        <w:t xml:space="preserve"> </w:t>
      </w:r>
      <w:r w:rsidR="000E15D6" w:rsidRPr="00196C45">
        <w:rPr>
          <w:sz w:val="18"/>
          <w:szCs w:val="18"/>
        </w:rPr>
        <w:t>(dále jen „</w:t>
      </w:r>
      <w:r w:rsidR="000E15D6" w:rsidRPr="00196C45">
        <w:rPr>
          <w:b/>
          <w:bCs/>
          <w:sz w:val="18"/>
          <w:szCs w:val="18"/>
        </w:rPr>
        <w:t>Smlouva</w:t>
      </w:r>
      <w:r w:rsidR="000E15D6" w:rsidRPr="00196C45">
        <w:rPr>
          <w:sz w:val="18"/>
          <w:szCs w:val="18"/>
        </w:rPr>
        <w:t>“) uzavřena mezi:</w:t>
      </w:r>
    </w:p>
    <w:p w14:paraId="4FC99E20" w14:textId="77777777" w:rsidR="000E15D6" w:rsidRPr="00196C45" w:rsidRDefault="000E15D6" w:rsidP="000E15D6">
      <w:pPr>
        <w:pStyle w:val="H1seznam"/>
        <w:numPr>
          <w:ilvl w:val="0"/>
          <w:numId w:val="0"/>
        </w:numPr>
        <w:ind w:left="454"/>
        <w:rPr>
          <w:szCs w:val="18"/>
        </w:rPr>
      </w:pPr>
    </w:p>
    <w:p w14:paraId="0E8BABC1" w14:textId="1B00DEC2" w:rsidR="002D41A3" w:rsidRPr="00196C45" w:rsidRDefault="00954FE0" w:rsidP="004F50C4">
      <w:pPr>
        <w:pStyle w:val="H1seznam"/>
        <w:numPr>
          <w:ilvl w:val="0"/>
          <w:numId w:val="9"/>
        </w:numPr>
        <w:jc w:val="both"/>
        <w:rPr>
          <w:rFonts w:ascii="Times New Roman" w:hAnsi="Times New Roman"/>
          <w:spacing w:val="0"/>
          <w:szCs w:val="18"/>
          <w:lang w:eastAsia="cs-CZ"/>
        </w:rPr>
      </w:pPr>
      <w:r w:rsidRPr="00196C45">
        <w:rPr>
          <w:bCs/>
          <w:spacing w:val="10"/>
          <w:szCs w:val="18"/>
        </w:rPr>
        <w:t>Procházka s.r.o., advokátní kancelář</w:t>
      </w:r>
      <w:r w:rsidR="004F50C4" w:rsidRPr="00196C45">
        <w:rPr>
          <w:bCs/>
          <w:spacing w:val="10"/>
          <w:szCs w:val="18"/>
        </w:rPr>
        <w:tab/>
      </w:r>
      <w:r w:rsidR="000E15D6" w:rsidRPr="00196C45">
        <w:rPr>
          <w:szCs w:val="18"/>
        </w:rPr>
        <w:br/>
      </w:r>
      <w:r w:rsidRPr="00196C45">
        <w:rPr>
          <w:b w:val="0"/>
          <w:bCs/>
          <w:spacing w:val="10"/>
          <w:szCs w:val="18"/>
        </w:rPr>
        <w:t xml:space="preserve">se sídlem </w:t>
      </w:r>
      <w:r w:rsidR="004F50C4" w:rsidRPr="00196C45">
        <w:rPr>
          <w:b w:val="0"/>
          <w:bCs/>
          <w:spacing w:val="10"/>
          <w:szCs w:val="18"/>
        </w:rPr>
        <w:t>Ovocný trh 572/11</w:t>
      </w:r>
      <w:r w:rsidRPr="00196C45">
        <w:rPr>
          <w:b w:val="0"/>
          <w:bCs/>
          <w:spacing w:val="10"/>
          <w:szCs w:val="18"/>
        </w:rPr>
        <w:t>, 110 00 Praha 1, Česká republika, IČO: 09633481, zastoupenou Mgr. Ing. Janem Procházkou, jednatelem a společníkem, advokátem zapsaným v seznamu advokátů České advokátní komory, ev. č. ČAK 17177</w:t>
      </w:r>
      <w:r w:rsidR="004F50C4" w:rsidRPr="00196C45">
        <w:rPr>
          <w:b w:val="0"/>
          <w:bCs/>
          <w:spacing w:val="10"/>
          <w:szCs w:val="18"/>
        </w:rPr>
        <w:tab/>
      </w:r>
      <w:r w:rsidR="000E15D6" w:rsidRPr="00196C45">
        <w:rPr>
          <w:rFonts w:ascii="Times New Roman" w:hAnsi="Times New Roman"/>
          <w:b w:val="0"/>
          <w:bCs/>
          <w:spacing w:val="10"/>
          <w:szCs w:val="18"/>
          <w:lang w:eastAsia="cs-CZ"/>
        </w:rPr>
        <w:br/>
      </w:r>
      <w:r w:rsidR="0046232F" w:rsidRPr="00196C45">
        <w:rPr>
          <w:rFonts w:ascii="Times New Roman" w:hAnsi="Times New Roman"/>
          <w:spacing w:val="0"/>
          <w:szCs w:val="18"/>
          <w:lang w:eastAsia="cs-CZ"/>
        </w:rPr>
        <w:br/>
      </w:r>
      <w:r w:rsidR="000E15D6" w:rsidRPr="00196C45">
        <w:rPr>
          <w:b w:val="0"/>
          <w:bCs/>
          <w:spacing w:val="10"/>
          <w:szCs w:val="18"/>
        </w:rPr>
        <w:t>(dále jen jako „</w:t>
      </w:r>
      <w:r w:rsidRPr="00196C45">
        <w:rPr>
          <w:spacing w:val="10"/>
          <w:szCs w:val="18"/>
        </w:rPr>
        <w:t>Advokát</w:t>
      </w:r>
      <w:r w:rsidR="000E15D6" w:rsidRPr="00196C45">
        <w:rPr>
          <w:b w:val="0"/>
          <w:bCs/>
          <w:spacing w:val="10"/>
          <w:szCs w:val="18"/>
        </w:rPr>
        <w:t>“)</w:t>
      </w:r>
      <w:r w:rsidR="004F50C4" w:rsidRPr="00196C45">
        <w:rPr>
          <w:b w:val="0"/>
          <w:bCs/>
          <w:spacing w:val="10"/>
          <w:szCs w:val="18"/>
        </w:rPr>
        <w:tab/>
      </w:r>
      <w:r w:rsidR="000E15D6" w:rsidRPr="00196C45">
        <w:rPr>
          <w:rFonts w:ascii="Times New Roman" w:hAnsi="Times New Roman"/>
          <w:spacing w:val="10"/>
          <w:szCs w:val="18"/>
          <w:lang w:eastAsia="cs-CZ"/>
        </w:rPr>
        <w:br/>
      </w:r>
      <w:r w:rsidR="000E15D6" w:rsidRPr="00196C45">
        <w:rPr>
          <w:rFonts w:ascii="Times New Roman" w:hAnsi="Times New Roman"/>
          <w:spacing w:val="0"/>
          <w:szCs w:val="18"/>
          <w:lang w:eastAsia="cs-CZ"/>
        </w:rPr>
        <w:br/>
      </w:r>
      <w:r w:rsidR="000E15D6" w:rsidRPr="00196C45">
        <w:rPr>
          <w:b w:val="0"/>
          <w:bCs/>
          <w:szCs w:val="18"/>
        </w:rPr>
        <w:t>a</w:t>
      </w:r>
    </w:p>
    <w:p w14:paraId="0DF4250A" w14:textId="79254500" w:rsidR="000A4992" w:rsidRPr="00196C45" w:rsidRDefault="004D00B1" w:rsidP="000A4992">
      <w:pPr>
        <w:pStyle w:val="H1seznam"/>
        <w:numPr>
          <w:ilvl w:val="0"/>
          <w:numId w:val="9"/>
        </w:numPr>
        <w:spacing w:after="0"/>
        <w:jc w:val="both"/>
        <w:rPr>
          <w:bCs/>
          <w:spacing w:val="10"/>
          <w:szCs w:val="18"/>
        </w:rPr>
      </w:pPr>
      <w:r w:rsidRPr="00196C45">
        <w:rPr>
          <w:bCs/>
          <w:spacing w:val="10"/>
          <w:szCs w:val="18"/>
        </w:rPr>
        <w:t>Fakultní Thomayerova nemocnice</w:t>
      </w:r>
    </w:p>
    <w:p w14:paraId="6872E301" w14:textId="3543780D" w:rsidR="000E15D6" w:rsidRPr="00196C45" w:rsidRDefault="00993338" w:rsidP="004D00B1">
      <w:pPr>
        <w:pStyle w:val="H1seznam"/>
        <w:numPr>
          <w:ilvl w:val="0"/>
          <w:numId w:val="0"/>
        </w:numPr>
        <w:ind w:left="454"/>
        <w:jc w:val="both"/>
        <w:rPr>
          <w:b w:val="0"/>
          <w:bCs/>
          <w:spacing w:val="10"/>
          <w:szCs w:val="18"/>
        </w:rPr>
      </w:pPr>
      <w:r w:rsidRPr="00196C45">
        <w:rPr>
          <w:b w:val="0"/>
          <w:bCs/>
          <w:spacing w:val="10"/>
          <w:szCs w:val="18"/>
        </w:rPr>
        <w:t>se sídlem</w:t>
      </w:r>
      <w:r w:rsidR="004D00B1" w:rsidRPr="00196C45">
        <w:rPr>
          <w:b w:val="0"/>
          <w:bCs/>
          <w:spacing w:val="10"/>
          <w:szCs w:val="18"/>
        </w:rPr>
        <w:t xml:space="preserve"> Vídeňská 800, 140 59 Praha 4</w:t>
      </w:r>
      <w:r w:rsidR="0066353F" w:rsidRPr="00196C45">
        <w:rPr>
          <w:b w:val="0"/>
          <w:bCs/>
          <w:spacing w:val="10"/>
          <w:szCs w:val="18"/>
        </w:rPr>
        <w:t xml:space="preserve">, </w:t>
      </w:r>
      <w:r w:rsidR="0043764A" w:rsidRPr="00196C45">
        <w:rPr>
          <w:b w:val="0"/>
          <w:bCs/>
          <w:spacing w:val="10"/>
          <w:szCs w:val="18"/>
        </w:rPr>
        <w:t xml:space="preserve">Česká republika, </w:t>
      </w:r>
      <w:r w:rsidR="0066353F" w:rsidRPr="00196C45">
        <w:rPr>
          <w:b w:val="0"/>
          <w:bCs/>
          <w:spacing w:val="10"/>
          <w:szCs w:val="18"/>
        </w:rPr>
        <w:t>IČO:</w:t>
      </w:r>
      <w:r w:rsidR="00A90619" w:rsidRPr="00196C45">
        <w:rPr>
          <w:b w:val="0"/>
          <w:bCs/>
          <w:spacing w:val="10"/>
          <w:szCs w:val="18"/>
        </w:rPr>
        <w:t xml:space="preserve"> </w:t>
      </w:r>
      <w:r w:rsidR="004D00B1" w:rsidRPr="00196C45">
        <w:rPr>
          <w:b w:val="0"/>
          <w:bCs/>
          <w:spacing w:val="10"/>
          <w:szCs w:val="18"/>
        </w:rPr>
        <w:t>00064190</w:t>
      </w:r>
      <w:r w:rsidR="0066353F" w:rsidRPr="00196C45">
        <w:rPr>
          <w:b w:val="0"/>
          <w:bCs/>
          <w:spacing w:val="10"/>
          <w:szCs w:val="18"/>
        </w:rPr>
        <w:t xml:space="preserve">, </w:t>
      </w:r>
      <w:r w:rsidR="004D00B1" w:rsidRPr="00196C45">
        <w:rPr>
          <w:b w:val="0"/>
          <w:bCs/>
          <w:spacing w:val="10"/>
          <w:szCs w:val="18"/>
        </w:rPr>
        <w:t>zastoupen</w:t>
      </w:r>
      <w:r w:rsidR="0043764A" w:rsidRPr="00196C45">
        <w:rPr>
          <w:b w:val="0"/>
          <w:bCs/>
          <w:spacing w:val="10"/>
          <w:szCs w:val="18"/>
        </w:rPr>
        <w:t>ou</w:t>
      </w:r>
      <w:r w:rsidR="004D00B1" w:rsidRPr="00196C45">
        <w:rPr>
          <w:b w:val="0"/>
          <w:bCs/>
          <w:spacing w:val="10"/>
          <w:szCs w:val="18"/>
        </w:rPr>
        <w:t xml:space="preserve"> doc. MUDr. Zdeňkem Benešem, CSc., ředitelem</w:t>
      </w:r>
    </w:p>
    <w:p w14:paraId="70FF4276" w14:textId="74EC3D02" w:rsidR="002D41A3" w:rsidRPr="00196C45" w:rsidRDefault="000E15D6" w:rsidP="002D41A3">
      <w:pPr>
        <w:pStyle w:val="H1seznam"/>
        <w:numPr>
          <w:ilvl w:val="0"/>
          <w:numId w:val="0"/>
        </w:numPr>
        <w:ind w:left="454"/>
        <w:rPr>
          <w:i/>
          <w:iCs/>
          <w:spacing w:val="10"/>
          <w:szCs w:val="18"/>
        </w:rPr>
      </w:pPr>
      <w:r w:rsidRPr="00196C45">
        <w:rPr>
          <w:b w:val="0"/>
          <w:bCs/>
          <w:spacing w:val="10"/>
          <w:szCs w:val="18"/>
        </w:rPr>
        <w:t>(dále jen</w:t>
      </w:r>
      <w:r w:rsidRPr="00196C45">
        <w:rPr>
          <w:spacing w:val="10"/>
          <w:szCs w:val="18"/>
        </w:rPr>
        <w:t xml:space="preserve"> „</w:t>
      </w:r>
      <w:r w:rsidR="00954FE0" w:rsidRPr="00196C45">
        <w:rPr>
          <w:bCs/>
          <w:spacing w:val="10"/>
          <w:szCs w:val="18"/>
        </w:rPr>
        <w:t>Klient</w:t>
      </w:r>
      <w:r w:rsidRPr="00196C45">
        <w:rPr>
          <w:spacing w:val="10"/>
          <w:szCs w:val="18"/>
        </w:rPr>
        <w:t>“</w:t>
      </w:r>
      <w:r w:rsidRPr="00196C45">
        <w:rPr>
          <w:b w:val="0"/>
          <w:bCs/>
          <w:spacing w:val="10"/>
          <w:szCs w:val="18"/>
        </w:rPr>
        <w:t>)</w:t>
      </w:r>
      <w:r w:rsidRPr="00196C45">
        <w:rPr>
          <w:spacing w:val="10"/>
          <w:szCs w:val="18"/>
        </w:rPr>
        <w:t xml:space="preserve"> </w:t>
      </w:r>
    </w:p>
    <w:p w14:paraId="5B9FB7CE" w14:textId="69EC4592" w:rsidR="002D41A3" w:rsidRPr="00196C45" w:rsidRDefault="000E15D6" w:rsidP="0046232F">
      <w:pPr>
        <w:pStyle w:val="H1seznam"/>
        <w:numPr>
          <w:ilvl w:val="0"/>
          <w:numId w:val="0"/>
        </w:numPr>
        <w:ind w:left="454"/>
        <w:rPr>
          <w:spacing w:val="10"/>
          <w:szCs w:val="18"/>
        </w:rPr>
      </w:pPr>
      <w:r w:rsidRPr="00196C45">
        <w:rPr>
          <w:b w:val="0"/>
          <w:bCs/>
          <w:spacing w:val="10"/>
          <w:szCs w:val="18"/>
        </w:rPr>
        <w:t>(</w:t>
      </w:r>
      <w:r w:rsidR="00954FE0" w:rsidRPr="00196C45">
        <w:rPr>
          <w:b w:val="0"/>
          <w:bCs/>
          <w:spacing w:val="10"/>
          <w:szCs w:val="18"/>
        </w:rPr>
        <w:t xml:space="preserve">Advokát </w:t>
      </w:r>
      <w:r w:rsidRPr="00196C45">
        <w:rPr>
          <w:b w:val="0"/>
          <w:bCs/>
          <w:spacing w:val="10"/>
          <w:szCs w:val="18"/>
        </w:rPr>
        <w:t xml:space="preserve">a </w:t>
      </w:r>
      <w:r w:rsidR="00954FE0" w:rsidRPr="00196C45">
        <w:rPr>
          <w:b w:val="0"/>
          <w:bCs/>
          <w:spacing w:val="10"/>
          <w:szCs w:val="18"/>
        </w:rPr>
        <w:t xml:space="preserve">Klient </w:t>
      </w:r>
      <w:r w:rsidRPr="00196C45">
        <w:rPr>
          <w:b w:val="0"/>
          <w:bCs/>
          <w:spacing w:val="10"/>
          <w:szCs w:val="18"/>
        </w:rPr>
        <w:t>společně dále jen „</w:t>
      </w:r>
      <w:r w:rsidRPr="00196C45">
        <w:rPr>
          <w:bCs/>
          <w:spacing w:val="10"/>
          <w:szCs w:val="18"/>
        </w:rPr>
        <w:t>Smluvní strany</w:t>
      </w:r>
      <w:r w:rsidRPr="00196C45">
        <w:rPr>
          <w:b w:val="0"/>
          <w:bCs/>
          <w:spacing w:val="10"/>
          <w:szCs w:val="18"/>
        </w:rPr>
        <w:t>“ a jednotlivě „</w:t>
      </w:r>
      <w:r w:rsidRPr="00196C45">
        <w:rPr>
          <w:bCs/>
          <w:spacing w:val="10"/>
          <w:szCs w:val="18"/>
        </w:rPr>
        <w:t>Smluvní strana</w:t>
      </w:r>
      <w:r w:rsidRPr="00196C45">
        <w:rPr>
          <w:b w:val="0"/>
          <w:bCs/>
          <w:spacing w:val="10"/>
          <w:szCs w:val="18"/>
        </w:rPr>
        <w:t>“).</w:t>
      </w:r>
    </w:p>
    <w:p w14:paraId="32FD9062" w14:textId="44A8B3A2" w:rsidR="0046232F" w:rsidRPr="00196C45" w:rsidRDefault="00F304EE" w:rsidP="0046232F">
      <w:pPr>
        <w:pStyle w:val="nadpisbold"/>
        <w:rPr>
          <w:rFonts w:ascii="Times New Roman" w:hAnsi="Times New Roman"/>
          <w:color w:val="313549"/>
          <w:lang w:eastAsia="cs-CZ"/>
        </w:rPr>
      </w:pPr>
      <w:r w:rsidRPr="00196C45">
        <w:rPr>
          <w:color w:val="313549"/>
        </w:rPr>
        <w:t>KTERÉ SE DOHODLY TAKTO</w:t>
      </w:r>
      <w:r w:rsidR="0046232F" w:rsidRPr="00196C45">
        <w:rPr>
          <w:color w:val="313549"/>
        </w:rPr>
        <w:t xml:space="preserve">: </w:t>
      </w:r>
    </w:p>
    <w:p w14:paraId="2414F126" w14:textId="327E279C" w:rsidR="00CF4675" w:rsidRPr="00196C45" w:rsidRDefault="00CF4675" w:rsidP="00CF4675">
      <w:pPr>
        <w:pStyle w:val="H1seznam"/>
        <w:rPr>
          <w:szCs w:val="18"/>
        </w:rPr>
      </w:pPr>
      <w:r w:rsidRPr="00196C45">
        <w:rPr>
          <w:szCs w:val="18"/>
        </w:rPr>
        <w:t>PŘEDMĚT SMLOUVY</w:t>
      </w:r>
    </w:p>
    <w:p w14:paraId="5273FDF8" w14:textId="2C99322C" w:rsidR="00CF4675" w:rsidRPr="00196C45" w:rsidRDefault="004D00B1" w:rsidP="0009021E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Advokát se touto Smlouvou zavazuje, že bude Klientovi za podmínek stanovených touto Smlouvou poskytovat dle jeho požadavků a pokynů právní služby v oblasti sporné agendy Klienta, a to při vymáhání pohledávek Klienta za zdravotními pojišťovnami vzniklých z titulu či v souvislosti se zdravotními službami poskytnutými Klientem pojištěncům zdravotních pojišťoven</w:t>
      </w:r>
      <w:r w:rsidR="0009021E" w:rsidRPr="00196C45">
        <w:rPr>
          <w:sz w:val="18"/>
          <w:szCs w:val="18"/>
        </w:rPr>
        <w:t xml:space="preserve"> </w:t>
      </w:r>
      <w:r w:rsidR="00F304EE" w:rsidRPr="00196C45">
        <w:rPr>
          <w:sz w:val="18"/>
          <w:szCs w:val="18"/>
        </w:rPr>
        <w:t>(dále jen „</w:t>
      </w:r>
      <w:r w:rsidR="00F304EE" w:rsidRPr="00196C45">
        <w:rPr>
          <w:b/>
          <w:sz w:val="18"/>
          <w:szCs w:val="18"/>
        </w:rPr>
        <w:t>Právní služby</w:t>
      </w:r>
      <w:r w:rsidR="00F304EE" w:rsidRPr="00196C45">
        <w:rPr>
          <w:sz w:val="18"/>
          <w:szCs w:val="18"/>
        </w:rPr>
        <w:t>“).</w:t>
      </w:r>
    </w:p>
    <w:p w14:paraId="7F0A363A" w14:textId="4AC69740" w:rsidR="00A54052" w:rsidRPr="00196C45" w:rsidRDefault="00F304EE" w:rsidP="00DA3CEA">
      <w:pPr>
        <w:pStyle w:val="textseznam"/>
        <w:jc w:val="both"/>
        <w:rPr>
          <w:rFonts w:ascii="Times New Roman" w:hAnsi="Times New Roman"/>
          <w:spacing w:val="0"/>
          <w:sz w:val="18"/>
          <w:szCs w:val="18"/>
        </w:rPr>
      </w:pPr>
      <w:r w:rsidRPr="00196C45">
        <w:rPr>
          <w:sz w:val="18"/>
          <w:szCs w:val="18"/>
        </w:rPr>
        <w:t>Smluvní strany se dohodly, že Právní služby mohou spočívat zejména v:</w:t>
      </w:r>
      <w:r w:rsidR="00A54052" w:rsidRPr="00196C45">
        <w:rPr>
          <w:sz w:val="18"/>
          <w:szCs w:val="18"/>
        </w:rPr>
        <w:t xml:space="preserve"> </w:t>
      </w:r>
    </w:p>
    <w:p w14:paraId="386311ED" w14:textId="3C73FEF3" w:rsidR="00F304EE" w:rsidRPr="00196C45" w:rsidRDefault="00F304EE" w:rsidP="00F304EE">
      <w:pPr>
        <w:pStyle w:val="textseznam2"/>
        <w:rPr>
          <w:sz w:val="18"/>
          <w:szCs w:val="18"/>
        </w:rPr>
      </w:pPr>
      <w:r w:rsidRPr="00196C45">
        <w:rPr>
          <w:sz w:val="18"/>
          <w:szCs w:val="18"/>
        </w:rPr>
        <w:t>zastupování Klienta v soudních, rozhodčích, smírčích či jiných řízeních;</w:t>
      </w:r>
    </w:p>
    <w:p w14:paraId="4BB37CB3" w14:textId="77777777" w:rsidR="00F304EE" w:rsidRPr="00196C45" w:rsidRDefault="00F304EE" w:rsidP="00F304EE">
      <w:pPr>
        <w:pStyle w:val="textseznam2"/>
        <w:rPr>
          <w:sz w:val="18"/>
          <w:szCs w:val="18"/>
        </w:rPr>
      </w:pPr>
      <w:r w:rsidRPr="00196C45">
        <w:rPr>
          <w:sz w:val="18"/>
          <w:szCs w:val="18"/>
        </w:rPr>
        <w:t>přípravě smluvní a jiné dokumentace Klienta;</w:t>
      </w:r>
    </w:p>
    <w:p w14:paraId="542D3C16" w14:textId="77777777" w:rsidR="00F304EE" w:rsidRPr="00196C45" w:rsidRDefault="00F304EE" w:rsidP="00F304EE">
      <w:pPr>
        <w:pStyle w:val="textseznam2"/>
        <w:rPr>
          <w:sz w:val="18"/>
          <w:szCs w:val="18"/>
        </w:rPr>
      </w:pPr>
      <w:r w:rsidRPr="00196C45">
        <w:rPr>
          <w:sz w:val="18"/>
          <w:szCs w:val="18"/>
        </w:rPr>
        <w:t>vypracování právních stanovisek;</w:t>
      </w:r>
    </w:p>
    <w:p w14:paraId="156F7487" w14:textId="77777777" w:rsidR="00F304EE" w:rsidRPr="00196C45" w:rsidRDefault="00F304EE" w:rsidP="00F304EE">
      <w:pPr>
        <w:pStyle w:val="textseznam2"/>
        <w:rPr>
          <w:sz w:val="18"/>
          <w:szCs w:val="18"/>
        </w:rPr>
      </w:pPr>
      <w:r w:rsidRPr="00196C45">
        <w:rPr>
          <w:sz w:val="18"/>
          <w:szCs w:val="18"/>
        </w:rPr>
        <w:t>komunikaci s Klientem a třetími osobami v zastoupení Klienta; a</w:t>
      </w:r>
    </w:p>
    <w:p w14:paraId="0687FC57" w14:textId="77777777" w:rsidR="00F304EE" w:rsidRPr="00196C45" w:rsidRDefault="00F304EE" w:rsidP="00F304EE">
      <w:pPr>
        <w:pStyle w:val="textseznam2"/>
        <w:rPr>
          <w:sz w:val="18"/>
          <w:szCs w:val="18"/>
        </w:rPr>
      </w:pPr>
      <w:r w:rsidRPr="00196C45">
        <w:rPr>
          <w:sz w:val="18"/>
          <w:szCs w:val="18"/>
        </w:rPr>
        <w:t>poskytování právního poradenství.</w:t>
      </w:r>
    </w:p>
    <w:p w14:paraId="01B8A40B" w14:textId="22990D75" w:rsidR="00F304EE" w:rsidRPr="00196C45" w:rsidRDefault="00F304EE" w:rsidP="00111E46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Klient se zavazuje zaplatit Advokátovi za poskytování Právních služeb řádně a včas všechny platby stanovené dle této Smlouvy.</w:t>
      </w:r>
    </w:p>
    <w:p w14:paraId="15754480" w14:textId="19836539" w:rsidR="00A54052" w:rsidRPr="00196C45" w:rsidRDefault="00F304EE" w:rsidP="00A1268B">
      <w:pPr>
        <w:pStyle w:val="H1seznam"/>
        <w:jc w:val="both"/>
        <w:rPr>
          <w:caps/>
          <w:szCs w:val="18"/>
        </w:rPr>
      </w:pPr>
      <w:r w:rsidRPr="00196C45">
        <w:rPr>
          <w:caps/>
          <w:szCs w:val="18"/>
        </w:rPr>
        <w:t>Práva a povinnosti Advokáta</w:t>
      </w:r>
    </w:p>
    <w:p w14:paraId="26460715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Advokát je při poskytování Právních služeb vázán obecně závaznými právními předpisy a v jejich mezích příkazy Klienta, resp. jeho pokyny, pokud nejsou v rozporu s právním nebo stavovským předpisem.</w:t>
      </w:r>
    </w:p>
    <w:p w14:paraId="48C990F2" w14:textId="77777777" w:rsidR="00F304EE" w:rsidRPr="00196C45" w:rsidRDefault="00F304EE" w:rsidP="005A0BDD">
      <w:pPr>
        <w:pStyle w:val="textseznam"/>
        <w:keepNext/>
        <w:jc w:val="both"/>
        <w:rPr>
          <w:sz w:val="18"/>
          <w:szCs w:val="18"/>
        </w:rPr>
      </w:pPr>
      <w:r w:rsidRPr="00196C45">
        <w:rPr>
          <w:sz w:val="18"/>
          <w:szCs w:val="18"/>
        </w:rPr>
        <w:lastRenderedPageBreak/>
        <w:t>Advokát je při poskytování Právních služeb povinen:</w:t>
      </w:r>
    </w:p>
    <w:p w14:paraId="2E179D4F" w14:textId="77777777" w:rsidR="00F304EE" w:rsidRPr="00196C45" w:rsidRDefault="00F304EE" w:rsidP="005A0BDD">
      <w:pPr>
        <w:pStyle w:val="textseznam2"/>
        <w:keepNext/>
        <w:jc w:val="both"/>
        <w:rPr>
          <w:sz w:val="18"/>
          <w:szCs w:val="18"/>
        </w:rPr>
      </w:pPr>
      <w:r w:rsidRPr="00196C45">
        <w:rPr>
          <w:sz w:val="18"/>
          <w:szCs w:val="18"/>
        </w:rPr>
        <w:t>postupovat s náležitou odbornou péčí, chránit práva a takové oprávněné zájmy Klienta, které jsou Advokátovi známy;</w:t>
      </w:r>
    </w:p>
    <w:p w14:paraId="5EAFC02F" w14:textId="77777777" w:rsidR="00F304EE" w:rsidRPr="00196C45" w:rsidRDefault="00F304EE" w:rsidP="00A1268B">
      <w:pPr>
        <w:pStyle w:val="textseznam2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jednat čestně a svědomitě; a</w:t>
      </w:r>
    </w:p>
    <w:p w14:paraId="40891974" w14:textId="77777777" w:rsidR="00F304EE" w:rsidRPr="00196C45" w:rsidRDefault="00F304EE" w:rsidP="00A1268B">
      <w:pPr>
        <w:pStyle w:val="textseznam2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využívat důsledně všechny zákonné prostředky a v jejich rámci uplatnit v zájmu Klienta vše, co podle svého přesvědčení pokládá za prospěšné.</w:t>
      </w:r>
    </w:p>
    <w:p w14:paraId="7A6011FE" w14:textId="4AA5435B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Vzhledem k tomu, že Advokát je společností poskytující právní služby, bude poskytování Právních služeb v souladu s ust. § 11 odst. 1 písm. b) zákona č. 85/1996 Sb., o advokacii, ve znění pozdějších předpisů (dále jen „</w:t>
      </w:r>
      <w:r w:rsidRPr="00196C45">
        <w:rPr>
          <w:b/>
          <w:bCs/>
          <w:sz w:val="18"/>
          <w:szCs w:val="18"/>
        </w:rPr>
        <w:t>Zákon o advokacii</w:t>
      </w:r>
      <w:r w:rsidRPr="00196C45">
        <w:rPr>
          <w:sz w:val="18"/>
          <w:szCs w:val="18"/>
        </w:rPr>
        <w:t>“), realizováno prostřednictvím jejího jednatele a společníka Mgr. Ing. Jan</w:t>
      </w:r>
      <w:r w:rsidR="001639AF" w:rsidRPr="00196C45">
        <w:rPr>
          <w:sz w:val="18"/>
          <w:szCs w:val="18"/>
        </w:rPr>
        <w:t>a</w:t>
      </w:r>
      <w:r w:rsidRPr="00196C45">
        <w:rPr>
          <w:sz w:val="18"/>
          <w:szCs w:val="18"/>
        </w:rPr>
        <w:t xml:space="preserve"> Procházk</w:t>
      </w:r>
      <w:r w:rsidR="001639AF" w:rsidRPr="00196C45">
        <w:rPr>
          <w:sz w:val="18"/>
          <w:szCs w:val="18"/>
        </w:rPr>
        <w:t>y</w:t>
      </w:r>
      <w:r w:rsidRPr="00196C45">
        <w:rPr>
          <w:sz w:val="18"/>
          <w:szCs w:val="18"/>
        </w:rPr>
        <w:t>, advokát</w:t>
      </w:r>
      <w:r w:rsidR="001639AF" w:rsidRPr="00196C45">
        <w:rPr>
          <w:sz w:val="18"/>
          <w:szCs w:val="18"/>
        </w:rPr>
        <w:t>a</w:t>
      </w:r>
      <w:r w:rsidRPr="00196C45">
        <w:rPr>
          <w:sz w:val="18"/>
          <w:szCs w:val="18"/>
        </w:rPr>
        <w:t xml:space="preserve"> ev. č. ČAK 17177, případně prostřednictvím advokátů zaměstnaných Advokátem či spolupracujících s Advokátem (případně, tam, kde je to vhodné a účelné, se zapojením rovněž advokátních koncipientů či jiných zaměstnanců)</w:t>
      </w:r>
      <w:r w:rsidR="001639AF" w:rsidRPr="00196C45">
        <w:rPr>
          <w:sz w:val="18"/>
          <w:szCs w:val="18"/>
        </w:rPr>
        <w:t>;</w:t>
      </w:r>
      <w:r w:rsidRPr="00196C45">
        <w:rPr>
          <w:sz w:val="18"/>
          <w:szCs w:val="18"/>
        </w:rPr>
        <w:t xml:space="preserve"> tyto osoby při tom budou jednat jménem Advokáta a na jeho účet, s výjimkou případů, kdy to platné právní předpisy vylučují.</w:t>
      </w:r>
    </w:p>
    <w:p w14:paraId="415F8A91" w14:textId="2365E7E9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Ustanovením odstavce 2.3 této Smlouvy není dotčeno, že Advokát se při poskytování Právních služeb může podle § 26 Zákona o advokacii dát zastoupit jiným advokátem, advokátním koncipientem či jiným zaměstnancem, nestanoví-li zákon jinak. Odpovědnost Advokáta za řádné a včasné poskytování Právních služeb podle Zákona o advokacii tím není dotčena.</w:t>
      </w:r>
    </w:p>
    <w:p w14:paraId="6DDAFD1C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Není-li v této Smlouvě dále stanoveno jinak, pak advokáti poskytující jménem Advokáta Právní služby jsou povinni zachovávat mlčenlivost o všech skutečnostech, o nichž se dozvěděli v souvislosti s poskytováním Právních služeb, ledaže by šlo o skutečnosti nepochybně obecně známé; tato povinnost mlčenlivosti se obdobně vztahuje i na zaměstnance Advokáta, včetně advokátních koncipientů. Povinnosti mlčenlivosti dle předchozí věty může Advokáta nebo jeho zaměstnance zprostit pouze Klient svým písemným prohlášením adresovaným příslušnému Advokátovi nebo jeho zaměstnanci. Závazek k zachovávání mlčenlivosti trvá i po zániku této Smlouvy.</w:t>
      </w:r>
    </w:p>
    <w:p w14:paraId="2E4F25E6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V jednotlivých případech je Advokát oprávněn odmítnout poskytování Právních služeb ve smyslu ustanovení § 19 Zákona o advokacii, tj. v případech vzniku konfliktu zájmů.</w:t>
      </w:r>
    </w:p>
    <w:p w14:paraId="620D44CF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Advokát prohlašuje, že ke dni uzavření této Smlouvy si není vědom žádných překážek, které by mu mohly bránit v poskytování Právních služeb Klientovi.</w:t>
      </w:r>
    </w:p>
    <w:p w14:paraId="01F00A36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Advokát se zavazuje nakládat s dokumentací obdrženou od Klienta v rámci poskytování Právních služeb v souladu se zákonnými a stavovskými předpisy. Smluvní strany se dohodly, že Advokát nenese odpovědnost za zneužití, poškození či ztrátu dokumentů Klienta vzniklé v důsledku protiprávního jednání jakékoli třetí osoby. Advokát je však povinen v souladu s právními předpisy dokumentaci obdrženou od Klienta náležitě zabezpečit.</w:t>
      </w:r>
    </w:p>
    <w:p w14:paraId="3C3510E6" w14:textId="77777777" w:rsidR="00F304EE" w:rsidRPr="00196C45" w:rsidRDefault="00F304EE" w:rsidP="00A1268B">
      <w:pPr>
        <w:pStyle w:val="H1seznam"/>
        <w:jc w:val="both"/>
        <w:rPr>
          <w:caps/>
          <w:szCs w:val="18"/>
        </w:rPr>
      </w:pPr>
      <w:r w:rsidRPr="00196C45">
        <w:rPr>
          <w:caps/>
          <w:szCs w:val="18"/>
        </w:rPr>
        <w:t>Práva a povinnosti Klienta</w:t>
      </w:r>
    </w:p>
    <w:p w14:paraId="6519625C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Klient je povinen poskytovat Advokátovi veškerou součinnost potřebnou k řádnému poskytování Právních služeb, zejména sdělovat včasné, pravdivé a úplné informace potřebné k poskytování Právních služeb a poskytovat veškeré relevantní dokumenty. Advokát není povinen ověřovat správnost a úplnost údajů, které mu budou ze strany Klienta poskytovány.</w:t>
      </w:r>
    </w:p>
    <w:p w14:paraId="27462218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Klient se zavazuje poskytnout Advokátovi všechny informace sloužící k jeho identifikaci a kontrole, které by po Advokátovi mohly být požadovány státními orgány a třetími osobami v souvislosti se zákonem č. 253/2008 Sb., o některých opatřeních proti legalizaci výnosů z trestné činnosti a financování terorismu, ve znění pozdějších předpisů (dále jen „</w:t>
      </w:r>
      <w:r w:rsidRPr="00196C45">
        <w:rPr>
          <w:b/>
          <w:bCs/>
          <w:sz w:val="18"/>
          <w:szCs w:val="18"/>
        </w:rPr>
        <w:t>Zákon proti praní špinavých peněz</w:t>
      </w:r>
      <w:r w:rsidRPr="00196C45">
        <w:rPr>
          <w:sz w:val="18"/>
          <w:szCs w:val="18"/>
        </w:rPr>
        <w:t xml:space="preserve">“), případně </w:t>
      </w:r>
      <w:r w:rsidRPr="00196C45">
        <w:rPr>
          <w:sz w:val="18"/>
          <w:szCs w:val="18"/>
        </w:rPr>
        <w:lastRenderedPageBreak/>
        <w:t>jinými obdobnými zákonnými předpisy. Klient zároveň bere na vědomí a souhlasí s tím, že jakákoliv oznámení učiněná Advokátem v souladu se Zákonem proti praní špinavých peněz nejsou porušením mlčenlivosti.</w:t>
      </w:r>
    </w:p>
    <w:p w14:paraId="5C1B5CA7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Klient se zavazuje udělovat Advokátovi příslušné plné moci tak, aby Advokát mohl řádně a včas vykonávat svou činnost.</w:t>
      </w:r>
    </w:p>
    <w:p w14:paraId="446970C5" w14:textId="0BA5FB03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 xml:space="preserve">Nedohodnou-li se Smluvní strany jinak, </w:t>
      </w:r>
      <w:r w:rsidR="006B100A" w:rsidRPr="00196C45">
        <w:rPr>
          <w:sz w:val="18"/>
          <w:szCs w:val="18"/>
        </w:rPr>
        <w:t xml:space="preserve">nebo není-li v této Smlouvě sjednáno jinak, </w:t>
      </w:r>
      <w:r w:rsidRPr="00196C45">
        <w:rPr>
          <w:sz w:val="18"/>
          <w:szCs w:val="18"/>
        </w:rPr>
        <w:t>je Klient povinen platit všechny platby dle této Smlouvy bezhotovostně na bankovní účet Advokáta uvedený v příslušné faktuře či zálohové faktuře.</w:t>
      </w:r>
    </w:p>
    <w:p w14:paraId="1C181D7F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Klient bere na vědomí, že veškeré výstupy vytvořené Advokátem v rámci poskytování Právních služeb je Advokát oprávněn opatřit svými identifikačními údaji, jako je zejména jeho jméno, identifikační číslo, sídlo, kontaktní údaje a logo; při využití těchto výstupů není Klient bez písemného souhlasu Advokáta oprávněn uvedené identifikační údaje měnit či odstraňovat, nebude-li v konkrétním případě dohodnuto Smluvními stranami jinak.</w:t>
      </w:r>
    </w:p>
    <w:p w14:paraId="2A6630FA" w14:textId="783C98ED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Po ukončení poskytování Právních služeb se Klient zavazuje převzít veškerou dokumentaci a další podklady, které jsou v držení Advokáta a které se týkají Právních služeb poskytnutých Klientovi.</w:t>
      </w:r>
    </w:p>
    <w:p w14:paraId="7D49E3F9" w14:textId="77777777" w:rsidR="00F304EE" w:rsidRPr="00196C45" w:rsidRDefault="00F304EE" w:rsidP="00A1268B">
      <w:pPr>
        <w:pStyle w:val="H1seznam"/>
        <w:jc w:val="both"/>
        <w:rPr>
          <w:caps/>
          <w:szCs w:val="18"/>
        </w:rPr>
      </w:pPr>
      <w:r w:rsidRPr="00196C45">
        <w:rPr>
          <w:caps/>
          <w:szCs w:val="18"/>
        </w:rPr>
        <w:t>Přijímání pokynů</w:t>
      </w:r>
    </w:p>
    <w:p w14:paraId="3AF62697" w14:textId="5BA885AC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 xml:space="preserve">V rámci výkonu Právních služeb je k přijímání pokynů od Klienta oprávněn osobně </w:t>
      </w:r>
      <w:r w:rsidR="00C200F6" w:rsidRPr="00196C45">
        <w:rPr>
          <w:sz w:val="18"/>
          <w:szCs w:val="18"/>
        </w:rPr>
        <w:t>Mgr. Ing. Jan Procházka</w:t>
      </w:r>
      <w:r w:rsidRPr="00196C45">
        <w:rPr>
          <w:sz w:val="18"/>
          <w:szCs w:val="18"/>
        </w:rPr>
        <w:t>. Advokát je oprávněn písemným oznámením doručeným Klientovi změnit osobu pro přijímání pokynů.</w:t>
      </w:r>
    </w:p>
    <w:p w14:paraId="1A19CA9B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Smluvní strany se dohodly, že vzájemná komunikace Klienta a Advokáta ve věcech Právních služeb může probíhat i jen ústní formou. Advokát si může vyžádat písemné potvrzení ústního pokynu Klienta, přičemž v takovém případě pak bez doručení písemného potvrzení ústního pokynu není Advokát povinen ústní pokyn splnit.</w:t>
      </w:r>
    </w:p>
    <w:p w14:paraId="0DD86064" w14:textId="77777777" w:rsidR="00F304EE" w:rsidRPr="00196C45" w:rsidRDefault="00F304EE" w:rsidP="00A1268B">
      <w:pPr>
        <w:pStyle w:val="H1seznam"/>
        <w:jc w:val="both"/>
        <w:rPr>
          <w:caps/>
          <w:szCs w:val="18"/>
        </w:rPr>
      </w:pPr>
      <w:r w:rsidRPr="00196C45">
        <w:rPr>
          <w:caps/>
          <w:szCs w:val="18"/>
        </w:rPr>
        <w:t xml:space="preserve">Odměna a náklady </w:t>
      </w:r>
    </w:p>
    <w:p w14:paraId="3378E48A" w14:textId="6D81A0F5" w:rsidR="000A4992" w:rsidRPr="00196C45" w:rsidRDefault="00F304EE" w:rsidP="005A0BDD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 xml:space="preserve">Smluvní strany se dohodly, že výše odměny Advokáta za poskytování Právních služeb dle této Smlouvy je stanovena </w:t>
      </w:r>
      <w:r w:rsidR="00375A28" w:rsidRPr="00196C45">
        <w:rPr>
          <w:sz w:val="18"/>
          <w:szCs w:val="18"/>
        </w:rPr>
        <w:t>hodinovou sazbou</w:t>
      </w:r>
      <w:r w:rsidR="00DA3CEA" w:rsidRPr="00196C45">
        <w:rPr>
          <w:sz w:val="18"/>
          <w:szCs w:val="18"/>
        </w:rPr>
        <w:t xml:space="preserve"> (dále jen „</w:t>
      </w:r>
      <w:r w:rsidR="00DA3CEA" w:rsidRPr="00196C45">
        <w:rPr>
          <w:b/>
          <w:bCs/>
          <w:sz w:val="18"/>
          <w:szCs w:val="18"/>
        </w:rPr>
        <w:t>Časová odměna</w:t>
      </w:r>
      <w:r w:rsidR="00DA3CEA" w:rsidRPr="00196C45">
        <w:rPr>
          <w:sz w:val="18"/>
          <w:szCs w:val="18"/>
        </w:rPr>
        <w:t>“):</w:t>
      </w:r>
    </w:p>
    <w:p w14:paraId="3888EFFB" w14:textId="7DCDE17E" w:rsidR="000A4992" w:rsidRPr="00196C45" w:rsidRDefault="007B4CA0" w:rsidP="005A0BDD">
      <w:pPr>
        <w:pStyle w:val="textseznam2"/>
        <w:jc w:val="both"/>
        <w:rPr>
          <w:sz w:val="18"/>
          <w:szCs w:val="24"/>
        </w:rPr>
      </w:pPr>
      <w:r w:rsidRPr="00196C45">
        <w:rPr>
          <w:sz w:val="18"/>
          <w:szCs w:val="24"/>
        </w:rPr>
        <w:t xml:space="preserve">ve výši </w:t>
      </w:r>
      <w:r w:rsidR="000A4992" w:rsidRPr="00196C45">
        <w:rPr>
          <w:sz w:val="18"/>
          <w:szCs w:val="24"/>
        </w:rPr>
        <w:t>3</w:t>
      </w:r>
      <w:r w:rsidR="00B22C76" w:rsidRPr="00196C45">
        <w:rPr>
          <w:sz w:val="18"/>
          <w:szCs w:val="24"/>
        </w:rPr>
        <w:t>.</w:t>
      </w:r>
      <w:r w:rsidR="000A4992" w:rsidRPr="00196C45">
        <w:rPr>
          <w:sz w:val="18"/>
          <w:szCs w:val="24"/>
        </w:rPr>
        <w:t>0</w:t>
      </w:r>
      <w:r w:rsidR="00B22C76" w:rsidRPr="00196C45">
        <w:rPr>
          <w:sz w:val="18"/>
          <w:szCs w:val="24"/>
        </w:rPr>
        <w:t xml:space="preserve">00,- Kč (slovy: </w:t>
      </w:r>
      <w:r w:rsidR="000A4992" w:rsidRPr="00196C45">
        <w:rPr>
          <w:sz w:val="18"/>
          <w:szCs w:val="24"/>
        </w:rPr>
        <w:t>tři tisíce</w:t>
      </w:r>
      <w:r w:rsidR="00B22C76" w:rsidRPr="00196C45">
        <w:rPr>
          <w:sz w:val="18"/>
          <w:szCs w:val="24"/>
        </w:rPr>
        <w:t xml:space="preserve"> korun českých) </w:t>
      </w:r>
      <w:r w:rsidR="000A4992" w:rsidRPr="00196C45">
        <w:rPr>
          <w:sz w:val="18"/>
          <w:szCs w:val="24"/>
        </w:rPr>
        <w:t>za každou hodinu práce Advokáta</w:t>
      </w:r>
      <w:r w:rsidR="00DA3CEA" w:rsidRPr="00196C45">
        <w:rPr>
          <w:sz w:val="18"/>
          <w:szCs w:val="24"/>
        </w:rPr>
        <w:t>, včetně spolupracujícího advokáta</w:t>
      </w:r>
      <w:r w:rsidR="000A4992" w:rsidRPr="00196C45">
        <w:rPr>
          <w:sz w:val="18"/>
          <w:szCs w:val="24"/>
        </w:rPr>
        <w:t>;</w:t>
      </w:r>
    </w:p>
    <w:p w14:paraId="5D809498" w14:textId="6C2CD95E" w:rsidR="00DA3CEA" w:rsidRPr="00196C45" w:rsidRDefault="00DA3CEA" w:rsidP="005A0BDD">
      <w:pPr>
        <w:pStyle w:val="textseznam2"/>
        <w:jc w:val="both"/>
        <w:rPr>
          <w:sz w:val="18"/>
          <w:szCs w:val="24"/>
        </w:rPr>
      </w:pPr>
      <w:r w:rsidRPr="00196C45">
        <w:rPr>
          <w:sz w:val="18"/>
          <w:szCs w:val="24"/>
        </w:rPr>
        <w:t>ve výši 2.750,- Kč (slovy: dva tisíce sedm set padesát korun českých) za každou hodinu práce spolupracujícího finančního specialisty;</w:t>
      </w:r>
    </w:p>
    <w:p w14:paraId="70A3E6D0" w14:textId="6BF129D2" w:rsidR="000A4992" w:rsidRPr="00196C45" w:rsidRDefault="000A4992" w:rsidP="005A0BDD">
      <w:pPr>
        <w:pStyle w:val="textseznam2"/>
        <w:jc w:val="both"/>
        <w:rPr>
          <w:sz w:val="18"/>
          <w:szCs w:val="24"/>
        </w:rPr>
      </w:pPr>
      <w:r w:rsidRPr="00196C45">
        <w:rPr>
          <w:sz w:val="18"/>
          <w:szCs w:val="24"/>
        </w:rPr>
        <w:t xml:space="preserve">ve výši 2.500,- Kč (slovy: dva tisíce </w:t>
      </w:r>
      <w:r w:rsidR="00C054C2" w:rsidRPr="00196C45">
        <w:rPr>
          <w:sz w:val="18"/>
          <w:szCs w:val="24"/>
        </w:rPr>
        <w:t xml:space="preserve">pět set </w:t>
      </w:r>
      <w:r w:rsidRPr="00196C45">
        <w:rPr>
          <w:sz w:val="18"/>
          <w:szCs w:val="24"/>
        </w:rPr>
        <w:t>korun českých</w:t>
      </w:r>
      <w:r w:rsidR="00DA3CEA" w:rsidRPr="00196C45">
        <w:rPr>
          <w:sz w:val="18"/>
          <w:szCs w:val="24"/>
        </w:rPr>
        <w:t>)</w:t>
      </w:r>
      <w:r w:rsidRPr="00196C45">
        <w:rPr>
          <w:sz w:val="18"/>
          <w:szCs w:val="24"/>
        </w:rPr>
        <w:t xml:space="preserve"> za každou hodinu práce advokátního koncipienta Advokáta;</w:t>
      </w:r>
    </w:p>
    <w:p w14:paraId="4C47B9F4" w14:textId="2D78F7E3" w:rsidR="00F304EE" w:rsidRPr="00196C45" w:rsidRDefault="000A4992" w:rsidP="00DA3CEA">
      <w:pPr>
        <w:pStyle w:val="textseznam2"/>
        <w:jc w:val="both"/>
        <w:rPr>
          <w:sz w:val="18"/>
          <w:szCs w:val="24"/>
        </w:rPr>
      </w:pPr>
      <w:r w:rsidRPr="00196C45">
        <w:rPr>
          <w:sz w:val="18"/>
          <w:szCs w:val="24"/>
        </w:rPr>
        <w:t xml:space="preserve">ve výši 1.500,- Kč (slovy: jeden </w:t>
      </w:r>
      <w:r w:rsidR="00C054C2" w:rsidRPr="00196C45">
        <w:rPr>
          <w:sz w:val="18"/>
          <w:szCs w:val="24"/>
        </w:rPr>
        <w:t>tisíc pět set</w:t>
      </w:r>
      <w:r w:rsidRPr="00196C45">
        <w:rPr>
          <w:sz w:val="18"/>
          <w:szCs w:val="24"/>
        </w:rPr>
        <w:t xml:space="preserve"> korun českých) </w:t>
      </w:r>
      <w:r w:rsidR="005A0BDD" w:rsidRPr="00196C45">
        <w:rPr>
          <w:sz w:val="18"/>
          <w:szCs w:val="24"/>
        </w:rPr>
        <w:t>z</w:t>
      </w:r>
      <w:r w:rsidRPr="00196C45">
        <w:rPr>
          <w:sz w:val="18"/>
          <w:szCs w:val="24"/>
        </w:rPr>
        <w:t>a každou hodinu práce právního asistenta Advokáta</w:t>
      </w:r>
      <w:r w:rsidR="00F304EE" w:rsidRPr="00196C45">
        <w:rPr>
          <w:sz w:val="18"/>
          <w:szCs w:val="24"/>
        </w:rPr>
        <w:t>.</w:t>
      </w:r>
    </w:p>
    <w:p w14:paraId="39003ABC" w14:textId="0C269B27" w:rsidR="00DA3CEA" w:rsidRPr="00196C45" w:rsidRDefault="00DA3CEA" w:rsidP="00DA3CEA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 xml:space="preserve">Advokát má právo na podílovou odměnu ve výši 6 % z vymožené částky, přičemž vymoženou částkou se rozumí částka, kterou Klient obdržel na svůj bankovní účet, či jinak obdržel s účinky splnění závazku (např. prostřednictvím započtení či prominutí dluhu), v důsledku či v souvislosti s činností Advokáta směřující ke smírnému vymožení peněžitého nároku Klienta a/nebo k vymožení peněžitého nároku Klienta v soudním, rozhodčím, smírčím řízení či jiném řízení, přičemž uvedená částka podílové odměny se snižuje o Advokátem dosud fakturované částky Časové odměny v souvislosti s příslušnou vymoženou pohledávkou, a to ke dni, kdy Klient obdržel vymoženou částku na svůj bankovní účet či jinak </w:t>
      </w:r>
      <w:r w:rsidRPr="00196C45">
        <w:rPr>
          <w:sz w:val="18"/>
          <w:szCs w:val="18"/>
        </w:rPr>
        <w:lastRenderedPageBreak/>
        <w:t>vymoženou částku obdržel s účinky splnění závazku (např. prostřednictvím započtení či prominutí dluhu) (dále jen „</w:t>
      </w:r>
      <w:r w:rsidRPr="00196C45">
        <w:rPr>
          <w:b/>
          <w:bCs/>
          <w:sz w:val="18"/>
          <w:szCs w:val="18"/>
        </w:rPr>
        <w:t>Podílová odměna</w:t>
      </w:r>
      <w:r w:rsidRPr="00196C45">
        <w:rPr>
          <w:sz w:val="18"/>
          <w:szCs w:val="18"/>
        </w:rPr>
        <w:t>“). Časová odměna a Podílová odměna jsou pro účely této Smlouvy společně dále definovány jako „</w:t>
      </w:r>
      <w:r w:rsidRPr="00196C45">
        <w:rPr>
          <w:b/>
          <w:bCs/>
          <w:sz w:val="18"/>
          <w:szCs w:val="18"/>
        </w:rPr>
        <w:t>Odměna</w:t>
      </w:r>
      <w:r w:rsidRPr="00196C45">
        <w:rPr>
          <w:sz w:val="18"/>
          <w:szCs w:val="18"/>
        </w:rPr>
        <w:t>“.</w:t>
      </w:r>
    </w:p>
    <w:p w14:paraId="32E76A02" w14:textId="14CA8941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Advokát má v souladu s Advokátním tarifem, mimo Odměny, též právo:</w:t>
      </w:r>
    </w:p>
    <w:p w14:paraId="0398112B" w14:textId="77777777" w:rsidR="00DA3CEA" w:rsidRPr="00196C45" w:rsidRDefault="00DA3CEA" w:rsidP="00DA3CEA">
      <w:pPr>
        <w:pStyle w:val="textseznam2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na náhradu hotových výdajů účelně vynaložených v souvislosti s poskytováním Právních služeb (zejména soudní a jiné poplatky, odměny notářů, znalců, tlumočníků a překladatelů, poštovné, telefonní hovorné, cestovní výdaje, včetně výdajů na taxislužby) s tím, že výše této náhrady odpovídá skutečné výši hotových výdajů, přičemž náhrada za použití osobního motorového vozidla, včetně náhrady za spotřebované pohonné hmoty, činí 10,- Kč za každý započatý 1 km; Advokát je oprávněn k vynaložení hotového výdaje bez předchozího souhlasu Klienta; a</w:t>
      </w:r>
    </w:p>
    <w:p w14:paraId="3A2287B0" w14:textId="183BD049" w:rsidR="00F304EE" w:rsidRPr="00196C45" w:rsidRDefault="00DA3CEA" w:rsidP="00A1268B">
      <w:pPr>
        <w:pStyle w:val="textseznam2"/>
        <w:jc w:val="both"/>
        <w:rPr>
          <w:sz w:val="18"/>
          <w:szCs w:val="18"/>
        </w:rPr>
      </w:pPr>
      <w:r w:rsidRPr="00196C45">
        <w:rPr>
          <w:sz w:val="18"/>
          <w:szCs w:val="18"/>
        </w:rPr>
        <w:t xml:space="preserve">na náhradu za čas promeškaný v souvislosti s poskytováním Právních služeb s tím, že výše této náhrady činí 50 % z Odměny stanovené v odstavci 5.1. Smlouvy za každou započatou hodinu promeškaného času. Za promeškaný čas bude považován čas strávený na cestě uskutečněné v zájmu Klienta v délce překračující 30 (třicet) minut. V případě celodenního pobytu mimo Českou republiku uskutečněného v zájmu Klienta se za promeškaný čas bude považovat (nad rámec času stráveného na cestě) i paušálně čas 3 (tří) hodin na každý započatý den pobytu v zahraničí (náhrady dle odstavce 5.3.1. a 5.3.2. Smlouvy dále jen </w:t>
      </w:r>
      <w:r w:rsidR="00F304EE" w:rsidRPr="00196C45">
        <w:rPr>
          <w:sz w:val="18"/>
          <w:szCs w:val="18"/>
        </w:rPr>
        <w:t>„</w:t>
      </w:r>
      <w:r w:rsidR="00F304EE" w:rsidRPr="00196C45">
        <w:rPr>
          <w:b/>
          <w:bCs/>
          <w:sz w:val="18"/>
          <w:szCs w:val="18"/>
        </w:rPr>
        <w:t>Náhrady</w:t>
      </w:r>
      <w:r w:rsidR="00F304EE" w:rsidRPr="00196C45">
        <w:rPr>
          <w:sz w:val="18"/>
          <w:szCs w:val="18"/>
        </w:rPr>
        <w:t>“).</w:t>
      </w:r>
    </w:p>
    <w:p w14:paraId="22F2C2A5" w14:textId="77777777" w:rsidR="00F304EE" w:rsidRPr="00196C45" w:rsidRDefault="00F304EE" w:rsidP="00DA3CEA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K Odměně a Náhradám bude účtována (připočítána) základní sazba daně z přidané hodnoty podle předpisů platných v den uskutečnění zdanitelného plnění (dále jen „</w:t>
      </w:r>
      <w:r w:rsidRPr="00196C45">
        <w:rPr>
          <w:b/>
          <w:bCs/>
          <w:sz w:val="18"/>
          <w:szCs w:val="18"/>
        </w:rPr>
        <w:t>DUZP</w:t>
      </w:r>
      <w:r w:rsidRPr="00196C45">
        <w:rPr>
          <w:sz w:val="18"/>
          <w:szCs w:val="18"/>
        </w:rPr>
        <w:t xml:space="preserve">“). </w:t>
      </w:r>
    </w:p>
    <w:p w14:paraId="703BA892" w14:textId="77777777" w:rsidR="00F304EE" w:rsidRPr="00196C45" w:rsidRDefault="00F304EE" w:rsidP="00A1268B">
      <w:pPr>
        <w:pStyle w:val="H1seznam"/>
        <w:jc w:val="both"/>
        <w:rPr>
          <w:caps/>
          <w:szCs w:val="18"/>
        </w:rPr>
      </w:pPr>
      <w:r w:rsidRPr="00196C45">
        <w:rPr>
          <w:caps/>
          <w:szCs w:val="18"/>
        </w:rPr>
        <w:t>Platební podmínky</w:t>
      </w:r>
    </w:p>
    <w:p w14:paraId="25998630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Platby dle této Smlouvy jsou splatné proti příslušným daňovým dokladům (dále jen „</w:t>
      </w:r>
      <w:r w:rsidRPr="00196C45">
        <w:rPr>
          <w:b/>
          <w:bCs/>
          <w:sz w:val="18"/>
          <w:szCs w:val="18"/>
        </w:rPr>
        <w:t>Faktura</w:t>
      </w:r>
      <w:r w:rsidRPr="00196C45">
        <w:rPr>
          <w:sz w:val="18"/>
          <w:szCs w:val="18"/>
        </w:rPr>
        <w:t>“) s datem vystavení nejpozději k patnáctému (15.) dni měsíce bezprostředně následujícího po měsíci, v němž byly účtované služby poskytnuty. Faktury budou Klientovi doručovány elektronicky na emailovou adresu uvedenou v odstavci 8.1.2. této Smlouvy.</w:t>
      </w:r>
    </w:p>
    <w:p w14:paraId="3E2CBBFF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Každá Faktura týkající se Právních služeb obsahuje jako svoji přílohu report odpracovaného času, který specifikuje provedené Právní služby.</w:t>
      </w:r>
    </w:p>
    <w:p w14:paraId="6DFA5453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Nedohodnou-li se Smluvní strany jinak, je minimální splatnost Faktur stanovena na sedm (7) dní od data vystavení dle odstavce 6.1. této Smlouvy.</w:t>
      </w:r>
    </w:p>
    <w:p w14:paraId="0E548692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Klient se zavazuje uhradit všechny platby bezhotovostně na účet Advokáta tak, aby Advokát obdržel vyfakturovanou částku nejpozději poslední den splatnosti uvedený na příslušné Faktuře.</w:t>
      </w:r>
    </w:p>
    <w:p w14:paraId="3CB993AF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Jestliže se Klient dostane do prodlení s placením závazků dle této Smlouvy, je povinen zaplatit Advokátovi zákonný úrok z prodlení ve výši dle platných právních předpisů (dále jen „</w:t>
      </w:r>
      <w:r w:rsidRPr="00196C45">
        <w:rPr>
          <w:b/>
          <w:bCs/>
          <w:sz w:val="18"/>
          <w:szCs w:val="18"/>
        </w:rPr>
        <w:t>Zákonný úrok z prodlení</w:t>
      </w:r>
      <w:r w:rsidRPr="00196C45">
        <w:rPr>
          <w:sz w:val="18"/>
          <w:szCs w:val="18"/>
        </w:rPr>
        <w:t>“).</w:t>
      </w:r>
    </w:p>
    <w:p w14:paraId="1E3A0A44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Zákonný úrok z prodlení je splatný ve lhůtě čtrnáct (14) dnů ode dne doručení výzvy Advokáta Klientovi k zaplacení.</w:t>
      </w:r>
    </w:p>
    <w:p w14:paraId="62F40719" w14:textId="77777777" w:rsidR="00F304EE" w:rsidRPr="00196C45" w:rsidRDefault="00F304EE" w:rsidP="00A1268B">
      <w:pPr>
        <w:pStyle w:val="H1seznam"/>
        <w:jc w:val="both"/>
        <w:rPr>
          <w:caps/>
          <w:szCs w:val="18"/>
        </w:rPr>
      </w:pPr>
      <w:r w:rsidRPr="00196C45">
        <w:rPr>
          <w:caps/>
          <w:szCs w:val="18"/>
        </w:rPr>
        <w:t>Účinnost a trvání této Smlouvy</w:t>
      </w:r>
    </w:p>
    <w:p w14:paraId="03603234" w14:textId="77777777" w:rsidR="0043764A" w:rsidRPr="00196C45" w:rsidRDefault="0043764A" w:rsidP="0043764A">
      <w:pPr>
        <w:pStyle w:val="textseznam"/>
        <w:rPr>
          <w:sz w:val="18"/>
          <w:szCs w:val="18"/>
        </w:rPr>
      </w:pPr>
      <w:r w:rsidRPr="00196C45">
        <w:rPr>
          <w:sz w:val="18"/>
          <w:szCs w:val="18"/>
        </w:rPr>
        <w:t>Tato Smlouva nabývá účinnosti okamžikem zveřejnění v registru smluv.</w:t>
      </w:r>
    </w:p>
    <w:p w14:paraId="63CA78B4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Tato Smlouva se uzavírá na dobu neurčitou.</w:t>
      </w:r>
    </w:p>
    <w:p w14:paraId="416F0593" w14:textId="067E597B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Smluvní strany se dohodly, že každá z nich je oprávněna tuto Smlouvu kdykoli vypovědět bez udání důvodu, a to s</w:t>
      </w:r>
      <w:r w:rsidR="0043764A" w:rsidRPr="00196C45">
        <w:rPr>
          <w:sz w:val="18"/>
          <w:szCs w:val="18"/>
        </w:rPr>
        <w:t>e</w:t>
      </w:r>
      <w:r w:rsidR="00BB5D22" w:rsidRPr="00196C45">
        <w:rPr>
          <w:sz w:val="18"/>
          <w:szCs w:val="18"/>
        </w:rPr>
        <w:t> </w:t>
      </w:r>
      <w:r w:rsidRPr="00196C45">
        <w:rPr>
          <w:sz w:val="18"/>
          <w:szCs w:val="18"/>
        </w:rPr>
        <w:t xml:space="preserve">15denní výpovědní dobou počínající okamžikem doručení výpovědi druhé Smluvní </w:t>
      </w:r>
      <w:r w:rsidRPr="00196C45">
        <w:rPr>
          <w:sz w:val="18"/>
          <w:szCs w:val="18"/>
        </w:rPr>
        <w:lastRenderedPageBreak/>
        <w:t>straně. Má se za to, že výpověď byla doručena třetí (3) pracovní den po odeslání na adresu protistrany sjednanou v této Smlouvě.</w:t>
      </w:r>
    </w:p>
    <w:p w14:paraId="37C711E4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Advokát je oprávněn tuto Smlouvu vypovědět bez výpovědní doby v případě, že:</w:t>
      </w:r>
    </w:p>
    <w:p w14:paraId="686156A5" w14:textId="77777777" w:rsidR="00F304EE" w:rsidRPr="00196C45" w:rsidRDefault="00F304EE" w:rsidP="00A1268B">
      <w:pPr>
        <w:pStyle w:val="textseznam2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Klient neuhradí Odměnu či Náhrady ani v dodatečně poskytnuté přiměřené lhůtě, která nesmí být kratší než patnáct (15) dní; nebo</w:t>
      </w:r>
    </w:p>
    <w:p w14:paraId="07D56897" w14:textId="77777777" w:rsidR="00F304EE" w:rsidRPr="00196C45" w:rsidRDefault="00F304EE" w:rsidP="00A1268B">
      <w:pPr>
        <w:pStyle w:val="textseznam2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Klient nesplní svoji povinnost dle odstavce 3.3. Smlouvy; nebo</w:t>
      </w:r>
    </w:p>
    <w:p w14:paraId="00424BA0" w14:textId="77777777" w:rsidR="00F304EE" w:rsidRPr="00196C45" w:rsidRDefault="00F304EE" w:rsidP="00A1268B">
      <w:pPr>
        <w:pStyle w:val="textseznam2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dojde k narušení nezbytné důvěry mezi Klientem a Advokátem nebo Klient neposkytuje potřebnou součinnost ve smyslu ustanovení § 20 odst. 2 Zákona o advokacii.</w:t>
      </w:r>
    </w:p>
    <w:p w14:paraId="0487D680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Smluvní strany se dohodly a Klient výslovně prohlašuje, že v případě ukončení této Smlouvy Klient nepožaduje, aby Advokát činil jakékoli, byť neodkladné, úkony ve smyslu ustanovení § 20 odst. 6 Zákona o advokacii v rámci poskytování Právních služeb.</w:t>
      </w:r>
    </w:p>
    <w:p w14:paraId="3389A73C" w14:textId="77777777" w:rsidR="00F304EE" w:rsidRPr="00196C45" w:rsidRDefault="00F304EE" w:rsidP="00A1268B">
      <w:pPr>
        <w:pStyle w:val="H1seznam"/>
        <w:jc w:val="both"/>
        <w:rPr>
          <w:caps/>
          <w:szCs w:val="18"/>
        </w:rPr>
      </w:pPr>
      <w:r w:rsidRPr="00196C45">
        <w:rPr>
          <w:caps/>
          <w:szCs w:val="18"/>
        </w:rPr>
        <w:t>Oznamování</w:t>
      </w:r>
    </w:p>
    <w:p w14:paraId="5C108A6B" w14:textId="6867ACE5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Oznámení nebo jiná sdělení podle této Smlouvy musí být učiněna písemně v českém jazyce, není-li dohodnuto v této Smlouvě jinak. Jakékoliv úkony směřující k ukončení této Smlouvy musí být oznámeny druhé Smluvní straně formou doporučeného dopisu. Oznámení nebo jiná sdělení podle této Smlouvy se budou považovat za řádně učiněná, pokud budou doručena osobně, poštou, e-mailem či kurýrem na níže uvedené adresy nebo na jinou adresu, kterou příslušná Smluvní strana v předstihu písemně oznámí druhé Smluvní straně.</w:t>
      </w:r>
    </w:p>
    <w:p w14:paraId="33D12320" w14:textId="77777777" w:rsidR="00F304EE" w:rsidRPr="00196C45" w:rsidRDefault="00F304EE" w:rsidP="00A1268B">
      <w:pPr>
        <w:pStyle w:val="textseznam2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Advokát:</w:t>
      </w:r>
    </w:p>
    <w:p w14:paraId="793D5472" w14:textId="77777777" w:rsidR="00F304EE" w:rsidRPr="00196C45" w:rsidRDefault="00F304EE" w:rsidP="00A1268B">
      <w:pPr>
        <w:ind w:left="993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Procházka s.r.o., advokátní kancelář</w:t>
      </w:r>
    </w:p>
    <w:p w14:paraId="40DD8C3E" w14:textId="77777777" w:rsidR="00F304EE" w:rsidRPr="00196C45" w:rsidRDefault="00F304EE" w:rsidP="00A1268B">
      <w:pPr>
        <w:ind w:left="993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Mgr. Ing. Jan Procházka, jednatel</w:t>
      </w:r>
    </w:p>
    <w:p w14:paraId="0E59FB45" w14:textId="5C7F5D9B" w:rsidR="00F304EE" w:rsidRPr="00196C45" w:rsidRDefault="00B23E5F" w:rsidP="00A1268B">
      <w:pPr>
        <w:ind w:left="993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Ovocný trh</w:t>
      </w:r>
      <w:r w:rsidR="00F304EE" w:rsidRPr="00196C45">
        <w:rPr>
          <w:sz w:val="18"/>
          <w:szCs w:val="18"/>
        </w:rPr>
        <w:t xml:space="preserve"> 5</w:t>
      </w:r>
      <w:r w:rsidRPr="00196C45">
        <w:rPr>
          <w:sz w:val="18"/>
          <w:szCs w:val="18"/>
        </w:rPr>
        <w:t>72/11</w:t>
      </w:r>
    </w:p>
    <w:p w14:paraId="2D094A41" w14:textId="77777777" w:rsidR="00F304EE" w:rsidRPr="00196C45" w:rsidRDefault="00F304EE" w:rsidP="00A1268B">
      <w:pPr>
        <w:ind w:left="993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110 00 Praha 1, Česká republika</w:t>
      </w:r>
    </w:p>
    <w:p w14:paraId="58725E54" w14:textId="162B7638" w:rsidR="00F304EE" w:rsidRPr="00196C45" w:rsidRDefault="00C874F3" w:rsidP="00A1268B">
      <w:pPr>
        <w:ind w:left="993"/>
        <w:jc w:val="both"/>
        <w:rPr>
          <w:sz w:val="18"/>
          <w:szCs w:val="18"/>
        </w:rPr>
      </w:pPr>
      <w:r>
        <w:rPr>
          <w:sz w:val="18"/>
          <w:szCs w:val="18"/>
        </w:rPr>
        <w:t>XXX</w:t>
      </w:r>
    </w:p>
    <w:p w14:paraId="6D246ED6" w14:textId="77777777" w:rsidR="004311C9" w:rsidRPr="00196C45" w:rsidRDefault="004311C9" w:rsidP="00A1268B">
      <w:pPr>
        <w:ind w:left="993"/>
        <w:jc w:val="both"/>
        <w:rPr>
          <w:sz w:val="18"/>
          <w:szCs w:val="18"/>
        </w:rPr>
      </w:pPr>
    </w:p>
    <w:p w14:paraId="3D5AD088" w14:textId="77777777" w:rsidR="00F304EE" w:rsidRPr="00196C45" w:rsidRDefault="00F304EE" w:rsidP="00A1268B">
      <w:pPr>
        <w:pStyle w:val="textseznam2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Klient:</w:t>
      </w:r>
    </w:p>
    <w:p w14:paraId="77B92153" w14:textId="6502FD76" w:rsidR="00505B73" w:rsidRPr="00196C45" w:rsidRDefault="0043764A" w:rsidP="00505B73">
      <w:pPr>
        <w:ind w:left="993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Fakultní Thomayerova nemocnice</w:t>
      </w:r>
    </w:p>
    <w:p w14:paraId="71FD34AD" w14:textId="77777777" w:rsidR="0043764A" w:rsidRPr="00196C45" w:rsidRDefault="0043764A" w:rsidP="00C91D84">
      <w:pPr>
        <w:ind w:left="993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Vídeňská 800</w:t>
      </w:r>
    </w:p>
    <w:p w14:paraId="2C2C868E" w14:textId="71C98596" w:rsidR="00EB5168" w:rsidRPr="00196C45" w:rsidRDefault="0043764A" w:rsidP="00C91D84">
      <w:pPr>
        <w:ind w:left="993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140 59 Praha 4, Česká republika</w:t>
      </w:r>
    </w:p>
    <w:p w14:paraId="78BCC742" w14:textId="0C3442B9" w:rsidR="001C0269" w:rsidRPr="00196C45" w:rsidRDefault="005F18DE" w:rsidP="000A1C29">
      <w:pPr>
        <w:ind w:left="993"/>
        <w:jc w:val="both"/>
        <w:rPr>
          <w:sz w:val="18"/>
          <w:szCs w:val="18"/>
        </w:rPr>
      </w:pPr>
      <w:r w:rsidRPr="00196C45">
        <w:rPr>
          <w:sz w:val="18"/>
          <w:szCs w:val="20"/>
        </w:rPr>
        <w:t>jmén</w:t>
      </w:r>
      <w:r w:rsidR="000A4992" w:rsidRPr="00196C45">
        <w:rPr>
          <w:sz w:val="18"/>
          <w:szCs w:val="20"/>
        </w:rPr>
        <w:t>a</w:t>
      </w:r>
      <w:r w:rsidRPr="00196C45">
        <w:rPr>
          <w:sz w:val="18"/>
          <w:szCs w:val="20"/>
        </w:rPr>
        <w:t xml:space="preserve"> pověřen</w:t>
      </w:r>
      <w:r w:rsidR="000A4992" w:rsidRPr="00196C45">
        <w:rPr>
          <w:sz w:val="18"/>
          <w:szCs w:val="20"/>
        </w:rPr>
        <w:t>ých</w:t>
      </w:r>
      <w:r w:rsidRPr="00196C45">
        <w:rPr>
          <w:sz w:val="18"/>
          <w:szCs w:val="20"/>
        </w:rPr>
        <w:t xml:space="preserve"> osob:</w:t>
      </w:r>
      <w:r w:rsidR="008070E3" w:rsidRPr="00196C45">
        <w:rPr>
          <w:sz w:val="18"/>
          <w:szCs w:val="20"/>
        </w:rPr>
        <w:t xml:space="preserve"> </w:t>
      </w:r>
      <w:r w:rsidR="00C874F3">
        <w:rPr>
          <w:rFonts w:cs="Segoe UI"/>
          <w:sz w:val="18"/>
          <w:szCs w:val="18"/>
        </w:rPr>
        <w:t>[</w:t>
      </w:r>
      <w:proofErr w:type="gramStart"/>
      <w:r w:rsidR="00C874F3">
        <w:rPr>
          <w:rFonts w:cs="Segoe UI"/>
          <w:sz w:val="18"/>
          <w:szCs w:val="18"/>
        </w:rPr>
        <w:t>OU  OU</w:t>
      </w:r>
      <w:proofErr w:type="gramEnd"/>
      <w:r w:rsidR="00C874F3">
        <w:rPr>
          <w:rFonts w:cs="Segoe UI"/>
          <w:sz w:val="18"/>
          <w:szCs w:val="18"/>
        </w:rPr>
        <w:t xml:space="preserve">] </w:t>
      </w:r>
      <w:r w:rsidR="00853344" w:rsidRPr="00196C45">
        <w:rPr>
          <w:sz w:val="18"/>
          <w:szCs w:val="18"/>
        </w:rPr>
        <w:t>tel. čísl</w:t>
      </w:r>
      <w:r w:rsidR="000A4992" w:rsidRPr="00196C45">
        <w:rPr>
          <w:sz w:val="18"/>
          <w:szCs w:val="18"/>
        </w:rPr>
        <w:t>a</w:t>
      </w:r>
      <w:r w:rsidR="00853344" w:rsidRPr="00196C45">
        <w:rPr>
          <w:sz w:val="18"/>
          <w:szCs w:val="18"/>
        </w:rPr>
        <w:t xml:space="preserve">: </w:t>
      </w:r>
      <w:r w:rsidR="00676DBC" w:rsidRPr="00676DBC">
        <w:rPr>
          <w:sz w:val="18"/>
          <w:szCs w:val="18"/>
        </w:rPr>
        <w:t>+</w:t>
      </w:r>
      <w:r w:rsidR="00C874F3">
        <w:rPr>
          <w:sz w:val="18"/>
          <w:szCs w:val="18"/>
        </w:rPr>
        <w:t>XXX</w:t>
      </w:r>
    </w:p>
    <w:p w14:paraId="12A84EE2" w14:textId="20ADEEBA" w:rsidR="0025288C" w:rsidRPr="00196C45" w:rsidRDefault="0025288C" w:rsidP="000A1C29">
      <w:pPr>
        <w:ind w:left="993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emailov</w:t>
      </w:r>
      <w:r w:rsidR="000A4992" w:rsidRPr="00196C45">
        <w:rPr>
          <w:sz w:val="18"/>
          <w:szCs w:val="18"/>
        </w:rPr>
        <w:t>é</w:t>
      </w:r>
      <w:r w:rsidRPr="00196C45">
        <w:rPr>
          <w:sz w:val="18"/>
          <w:szCs w:val="18"/>
        </w:rPr>
        <w:t xml:space="preserve"> adres</w:t>
      </w:r>
      <w:r w:rsidR="000A4992" w:rsidRPr="00196C45">
        <w:rPr>
          <w:sz w:val="18"/>
          <w:szCs w:val="18"/>
        </w:rPr>
        <w:t>y</w:t>
      </w:r>
      <w:r w:rsidRPr="00196C45">
        <w:rPr>
          <w:sz w:val="18"/>
          <w:szCs w:val="18"/>
        </w:rPr>
        <w:t xml:space="preserve">: </w:t>
      </w:r>
      <w:r w:rsidR="00C874F3">
        <w:rPr>
          <w:rFonts w:cs="Segoe UI"/>
          <w:sz w:val="18"/>
          <w:szCs w:val="18"/>
        </w:rPr>
        <w:t>XXX</w:t>
      </w:r>
    </w:p>
    <w:p w14:paraId="3293C81C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Jakékoliv změny údajů pro oznamování je příslušná Smluvní strana povinna neprodleně oznámit druhé Smluvní straně formou dopisu nebo e-mailu. Účinnost oznámení nastává desátým (10.) dnem následujícím po dni doručení tohoto oznámení druhé Smluvní straně.</w:t>
      </w:r>
    </w:p>
    <w:p w14:paraId="7F6EF780" w14:textId="77777777" w:rsidR="00F304EE" w:rsidRPr="00196C45" w:rsidRDefault="00F304EE" w:rsidP="00A1268B">
      <w:pPr>
        <w:pStyle w:val="H1seznam"/>
        <w:jc w:val="both"/>
        <w:rPr>
          <w:caps/>
          <w:szCs w:val="18"/>
        </w:rPr>
      </w:pPr>
      <w:r w:rsidRPr="00196C45">
        <w:rPr>
          <w:caps/>
          <w:szCs w:val="18"/>
        </w:rPr>
        <w:t>Odpovědnost</w:t>
      </w:r>
    </w:p>
    <w:p w14:paraId="0180609F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Smluvní strany se dohodly, že Advokát neponese v souvislosti s poskytováním Právních služeb jakoukoli odpovědnost vůči jiné osobě, než je Klient.</w:t>
      </w:r>
    </w:p>
    <w:p w14:paraId="10C07150" w14:textId="77777777" w:rsidR="00BD2E91" w:rsidRPr="00196C45" w:rsidRDefault="00BD2E91" w:rsidP="00BD2E91">
      <w:pPr>
        <w:pStyle w:val="H1seznam"/>
        <w:rPr>
          <w:caps/>
          <w:szCs w:val="18"/>
        </w:rPr>
      </w:pPr>
      <w:r w:rsidRPr="00196C45">
        <w:rPr>
          <w:caps/>
          <w:szCs w:val="18"/>
        </w:rPr>
        <w:lastRenderedPageBreak/>
        <w:t>Ochrana osobních údajů</w:t>
      </w:r>
    </w:p>
    <w:p w14:paraId="63A81C87" w14:textId="7C21266B" w:rsidR="00BD2E91" w:rsidRPr="00196C45" w:rsidRDefault="00BD2E91" w:rsidP="00BD2E91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 xml:space="preserve">Advokát se jakožto správce osobních údajů, které mu budou na základě této </w:t>
      </w:r>
      <w:r w:rsidR="008B4861" w:rsidRPr="00196C45">
        <w:rPr>
          <w:sz w:val="18"/>
          <w:szCs w:val="18"/>
        </w:rPr>
        <w:t>S</w:t>
      </w:r>
      <w:r w:rsidRPr="00196C45">
        <w:rPr>
          <w:sz w:val="18"/>
          <w:szCs w:val="18"/>
        </w:rPr>
        <w:t xml:space="preserve">mlouvy </w:t>
      </w:r>
      <w:r w:rsidR="008B4861" w:rsidRPr="00196C45">
        <w:rPr>
          <w:sz w:val="18"/>
          <w:szCs w:val="18"/>
        </w:rPr>
        <w:t>K</w:t>
      </w:r>
      <w:r w:rsidRPr="00196C45">
        <w:rPr>
          <w:sz w:val="18"/>
          <w:szCs w:val="18"/>
        </w:rPr>
        <w:t>lientem poskytnuty, zavazuje, že bude tyto osobní údaje zpracovávat v souladu s právními předpisy, především se zákonem č. 85/1996 Sb. (zákon o advokacii) a Nařízením Evropského parlamentu a Rady (EU) 2016/679 ze dne 27. dubna 2016 o ochraně fyzických osob v souvislosti se zpracováním osobních údajů a o volném pohybu těchto údajů a o zrušení směrnice 95/46/ES.</w:t>
      </w:r>
    </w:p>
    <w:p w14:paraId="068C8154" w14:textId="46E6B4FA" w:rsidR="00BD2E91" w:rsidRPr="00196C45" w:rsidRDefault="00BD2E91" w:rsidP="00BD2E91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 xml:space="preserve">Informace související se zpracováním osobních údajů </w:t>
      </w:r>
      <w:r w:rsidR="008B4861" w:rsidRPr="00196C45">
        <w:rPr>
          <w:sz w:val="18"/>
          <w:szCs w:val="18"/>
        </w:rPr>
        <w:t>K</w:t>
      </w:r>
      <w:r w:rsidRPr="00196C45">
        <w:rPr>
          <w:sz w:val="18"/>
          <w:szCs w:val="18"/>
        </w:rPr>
        <w:t xml:space="preserve">lienta jsou obsahem </w:t>
      </w:r>
      <w:r w:rsidRPr="00196C45">
        <w:rPr>
          <w:sz w:val="18"/>
          <w:szCs w:val="18"/>
          <w:u w:val="single"/>
        </w:rPr>
        <w:t>Přílohy č. 1</w:t>
      </w:r>
      <w:r w:rsidRPr="00196C45">
        <w:rPr>
          <w:sz w:val="18"/>
          <w:szCs w:val="18"/>
        </w:rPr>
        <w:t xml:space="preserve">, která je součástí této </w:t>
      </w:r>
      <w:r w:rsidR="008B4861" w:rsidRPr="00196C45">
        <w:rPr>
          <w:sz w:val="18"/>
          <w:szCs w:val="18"/>
        </w:rPr>
        <w:t>S</w:t>
      </w:r>
      <w:r w:rsidRPr="00196C45">
        <w:rPr>
          <w:sz w:val="18"/>
          <w:szCs w:val="18"/>
        </w:rPr>
        <w:t>mlouvy</w:t>
      </w:r>
      <w:r w:rsidR="0043743E" w:rsidRPr="00196C45">
        <w:rPr>
          <w:sz w:val="18"/>
          <w:szCs w:val="18"/>
        </w:rPr>
        <w:t>.</w:t>
      </w:r>
    </w:p>
    <w:p w14:paraId="79AB6E56" w14:textId="66193E1D" w:rsidR="00F304EE" w:rsidRPr="00196C45" w:rsidRDefault="00F304EE" w:rsidP="00A1268B">
      <w:pPr>
        <w:pStyle w:val="H1seznam"/>
        <w:jc w:val="both"/>
        <w:rPr>
          <w:caps/>
          <w:szCs w:val="18"/>
        </w:rPr>
      </w:pPr>
      <w:r w:rsidRPr="00196C45">
        <w:rPr>
          <w:caps/>
          <w:szCs w:val="18"/>
        </w:rPr>
        <w:t>Závěrečná ustanovení</w:t>
      </w:r>
    </w:p>
    <w:p w14:paraId="749AF0F8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Smluvní strany se dohodly, že ustanovení této Smlouvy, jejichž povaha to připouští či vyžaduje, se použijí i po zániku, resp. ukončení, této Smlouvy.</w:t>
      </w:r>
    </w:p>
    <w:p w14:paraId="70020051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Stane-li se kterékoli ustanovení této Smlouvy neplatným, neúčinným nebo nevykonatelným, zůstává platnost, účinnost a vykonatelnost ostatních ustanovení této Smlouvy neovlivněna a nedotčena, nevyplývá-li z povahy daného ustanovení, obsahu Smlouvy nebo okolností, za nichž bylo toto ustanovení vytvořeno, že toto ustanovení nelze oddělit od ostatního obsahu Smlouvy.</w:t>
      </w:r>
    </w:p>
    <w:p w14:paraId="16DA4DF7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Nevyplývá-li z ustanovení této Smlouvy něco jiného, řídí se práva a povinnosti z ní, jakož i z jejího případného porušení vyplývající, příslušnými ustanoveními platného právního řádu České republiky, zejména Zákona o advokacii a Občanského zákoníku.</w:t>
      </w:r>
    </w:p>
    <w:p w14:paraId="7073260C" w14:textId="77777777" w:rsidR="00F304EE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Smluvní strany se dohodly, že veškeré změny této Smlouvy budou provedeny ve formě písemných dodatků této Smlouvy podepsaných oběma Smluvními stranami.</w:t>
      </w:r>
    </w:p>
    <w:p w14:paraId="479ACAFF" w14:textId="77777777" w:rsidR="00F304EE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Tato Smlouva je vyhotovena ve dvou (2) stejnopisech, z nichž každá ze Smluvních stran obdrží po jednom (1) stejnopisu.</w:t>
      </w:r>
    </w:p>
    <w:p w14:paraId="6222F386" w14:textId="42D7C440" w:rsidR="008B044F" w:rsidRPr="00196C45" w:rsidRDefault="008B044F" w:rsidP="00A1268B">
      <w:pPr>
        <w:pStyle w:val="textseznam"/>
        <w:jc w:val="both"/>
        <w:rPr>
          <w:sz w:val="18"/>
          <w:szCs w:val="18"/>
        </w:rPr>
      </w:pPr>
      <w:r>
        <w:rPr>
          <w:sz w:val="18"/>
          <w:szCs w:val="18"/>
        </w:rPr>
        <w:t>Tato smlouva nabývá účinnosti jejím zveřejněním v registru smluv vedeném dle zvláštního právního předpisu.</w:t>
      </w:r>
    </w:p>
    <w:p w14:paraId="703AFC1C" w14:textId="4571B29B" w:rsidR="009902EF" w:rsidRPr="00196C45" w:rsidRDefault="00F304EE" w:rsidP="00A1268B">
      <w:pPr>
        <w:pStyle w:val="textseznam"/>
        <w:jc w:val="both"/>
        <w:rPr>
          <w:sz w:val="18"/>
          <w:szCs w:val="18"/>
        </w:rPr>
      </w:pPr>
      <w:r w:rsidRPr="00196C45">
        <w:rPr>
          <w:sz w:val="18"/>
          <w:szCs w:val="18"/>
        </w:rPr>
        <w:t>Smluvní strany tímto prohlašují a potvrzují, že veškerá ustanovení této Smlouvy byla dohodnuta svobodně a vážně, určitě a srozumitelně, na důkaz čehož připojují své podpisy.</w:t>
      </w:r>
    </w:p>
    <w:p w14:paraId="674E8CB8" w14:textId="77777777" w:rsidR="00B9410F" w:rsidRDefault="00B9410F" w:rsidP="00A1268B">
      <w:pPr>
        <w:jc w:val="both"/>
        <w:rPr>
          <w:sz w:val="18"/>
          <w:szCs w:val="18"/>
        </w:rPr>
      </w:pPr>
    </w:p>
    <w:p w14:paraId="63D80210" w14:textId="485A25CB" w:rsidR="00C874F3" w:rsidRPr="00196C45" w:rsidRDefault="00C874F3" w:rsidP="00A1268B">
      <w:pPr>
        <w:jc w:val="both"/>
        <w:rPr>
          <w:sz w:val="18"/>
          <w:szCs w:val="18"/>
        </w:rPr>
      </w:pPr>
      <w:r>
        <w:rPr>
          <w:rFonts w:cs="Segoe UI"/>
          <w:sz w:val="18"/>
          <w:szCs w:val="18"/>
        </w:rPr>
        <w:t>[</w:t>
      </w:r>
      <w:proofErr w:type="gramStart"/>
      <w:r>
        <w:rPr>
          <w:rFonts w:cs="Segoe UI"/>
          <w:sz w:val="18"/>
          <w:szCs w:val="18"/>
        </w:rPr>
        <w:t>OU  OU</w:t>
      </w:r>
      <w:proofErr w:type="gramEnd"/>
      <w:r>
        <w:rPr>
          <w:rFonts w:cs="Segoe UI"/>
          <w:sz w:val="18"/>
          <w:szCs w:val="18"/>
        </w:rPr>
        <w:t>]</w:t>
      </w:r>
      <w:r>
        <w:rPr>
          <w:rFonts w:cs="Segoe UI"/>
          <w:sz w:val="18"/>
          <w:szCs w:val="18"/>
        </w:rPr>
        <w:t xml:space="preserve"> = osobní údaj</w:t>
      </w:r>
    </w:p>
    <w:p w14:paraId="21E6B8FB" w14:textId="62557C61" w:rsidR="00A1268B" w:rsidRPr="00196C45" w:rsidRDefault="009902EF" w:rsidP="00A1268B">
      <w:pPr>
        <w:pStyle w:val="tabulkanormln"/>
        <w:jc w:val="center"/>
        <w:rPr>
          <w:rStyle w:val="Nzevknihy"/>
          <w:b w:val="0"/>
          <w:bCs w:val="0"/>
          <w:sz w:val="18"/>
          <w:szCs w:val="18"/>
        </w:rPr>
      </w:pPr>
      <w:r w:rsidRPr="00196C45">
        <w:rPr>
          <w:rStyle w:val="Nzevknihy"/>
          <w:b w:val="0"/>
          <w:bCs w:val="0"/>
          <w:sz w:val="18"/>
          <w:szCs w:val="18"/>
        </w:rPr>
        <w:t>[Podpisová strana je uvedena na následující straně této Smlouvy</w:t>
      </w:r>
      <w:r w:rsidR="00B9410F" w:rsidRPr="00196C45">
        <w:rPr>
          <w:rStyle w:val="Nzevknihy"/>
          <w:b w:val="0"/>
          <w:bCs w:val="0"/>
          <w:sz w:val="18"/>
          <w:szCs w:val="18"/>
        </w:rPr>
        <w:br/>
      </w:r>
      <w:r w:rsidRPr="00196C45">
        <w:rPr>
          <w:rStyle w:val="Nzevknihy"/>
          <w:b w:val="0"/>
          <w:bCs w:val="0"/>
          <w:sz w:val="18"/>
          <w:szCs w:val="18"/>
        </w:rPr>
        <w:t>a zbývající část této strany této Smlouvy je záměrně ponechána prázdná.]</w:t>
      </w:r>
    </w:p>
    <w:p w14:paraId="0491858F" w14:textId="77777777" w:rsidR="00A1268B" w:rsidRPr="00196C45" w:rsidRDefault="00A1268B">
      <w:pPr>
        <w:spacing w:before="0" w:after="160"/>
        <w:rPr>
          <w:rStyle w:val="Nzevknihy"/>
          <w:b w:val="0"/>
          <w:bCs w:val="0"/>
          <w:sz w:val="18"/>
          <w:szCs w:val="18"/>
        </w:rPr>
      </w:pPr>
      <w:r w:rsidRPr="00196C45">
        <w:rPr>
          <w:rStyle w:val="Nzevknihy"/>
          <w:b w:val="0"/>
          <w:bCs w:val="0"/>
          <w:sz w:val="18"/>
          <w:szCs w:val="18"/>
        </w:rPr>
        <w:br w:type="page"/>
      </w:r>
    </w:p>
    <w:p w14:paraId="21A07037" w14:textId="4E426E5A" w:rsidR="00735BFF" w:rsidRPr="00196C45" w:rsidRDefault="00AC0A7C" w:rsidP="00AC0A7C">
      <w:pPr>
        <w:pStyle w:val="Nadpis1"/>
        <w:jc w:val="center"/>
        <w:rPr>
          <w:szCs w:val="18"/>
        </w:rPr>
      </w:pPr>
      <w:r w:rsidRPr="00196C45">
        <w:rPr>
          <w:szCs w:val="18"/>
        </w:rPr>
        <w:lastRenderedPageBreak/>
        <w:t>PODPISOVÁ STRANA</w:t>
      </w:r>
    </w:p>
    <w:p w14:paraId="3572A1E7" w14:textId="4B315060" w:rsidR="00A1268B" w:rsidRPr="00196C45" w:rsidRDefault="003D4527" w:rsidP="00A1268B">
      <w:pPr>
        <w:pStyle w:val="nadpisbold"/>
        <w:spacing w:before="0"/>
        <w:rPr>
          <w:color w:val="313549"/>
        </w:rPr>
      </w:pPr>
      <w:r w:rsidRPr="00196C45">
        <w:rPr>
          <w:color w:val="313549"/>
        </w:rPr>
        <w:t>advokát</w:t>
      </w:r>
      <w:r w:rsidR="00A1268B" w:rsidRPr="00196C45">
        <w:rPr>
          <w:color w:val="313549"/>
        </w:rPr>
        <w:tab/>
      </w:r>
    </w:p>
    <w:p w14:paraId="49AB8E7C" w14:textId="77777777" w:rsidR="00A1268B" w:rsidRPr="00196C45" w:rsidRDefault="00A1268B" w:rsidP="000A1C29">
      <w:pPr>
        <w:pStyle w:val="nadpisbold"/>
        <w:spacing w:before="0" w:after="120"/>
        <w:rPr>
          <w:color w:val="313549"/>
        </w:rPr>
      </w:pPr>
      <w:r w:rsidRPr="00196C45">
        <w:rPr>
          <w:color w:val="313549"/>
        </w:rPr>
        <w:t>Procházka s.r.o., advokátní kancelář</w:t>
      </w:r>
      <w:r w:rsidRPr="00196C45">
        <w:rPr>
          <w:color w:val="313549"/>
        </w:rPr>
        <w:tab/>
      </w:r>
    </w:p>
    <w:p w14:paraId="6C3CD260" w14:textId="3440E153" w:rsidR="00505B73" w:rsidRPr="00196C45" w:rsidRDefault="00505B73" w:rsidP="000A1C29">
      <w:pPr>
        <w:pStyle w:val="nadpisbold"/>
        <w:spacing w:before="0" w:after="120"/>
        <w:rPr>
          <w:rStyle w:val="BOLDverzalkyChar"/>
          <w:spacing w:val="10"/>
          <w:sz w:val="18"/>
          <w:szCs w:val="18"/>
        </w:rPr>
      </w:pPr>
      <w:r w:rsidRPr="00196C45">
        <w:rPr>
          <w:rStyle w:val="BOLDverzalkyChar"/>
          <w:spacing w:val="10"/>
          <w:sz w:val="18"/>
          <w:szCs w:val="18"/>
        </w:rPr>
        <w:t>Datum:</w:t>
      </w:r>
      <w:r w:rsidR="00C874F3">
        <w:rPr>
          <w:rStyle w:val="BOLDverzalkyChar"/>
          <w:spacing w:val="10"/>
          <w:sz w:val="18"/>
          <w:szCs w:val="18"/>
        </w:rPr>
        <w:t xml:space="preserve"> 1.12.2025</w:t>
      </w:r>
    </w:p>
    <w:p w14:paraId="558611EC" w14:textId="17DF4A94" w:rsidR="00A1268B" w:rsidRPr="00196C45" w:rsidRDefault="00505B73" w:rsidP="000A1C29">
      <w:pPr>
        <w:pStyle w:val="nadpisbold"/>
        <w:spacing w:before="0" w:after="120"/>
        <w:rPr>
          <w:rStyle w:val="BOLDverzalkyChar"/>
          <w:spacing w:val="10"/>
          <w:sz w:val="18"/>
          <w:szCs w:val="18"/>
        </w:rPr>
      </w:pPr>
      <w:r w:rsidRPr="00196C45">
        <w:rPr>
          <w:rStyle w:val="BOLDverzalkyChar"/>
          <w:spacing w:val="10"/>
          <w:sz w:val="18"/>
          <w:szCs w:val="18"/>
        </w:rPr>
        <w:t xml:space="preserve">Jméno: </w:t>
      </w:r>
      <w:r w:rsidR="00A1268B" w:rsidRPr="00196C45">
        <w:rPr>
          <w:rStyle w:val="BOLDverzalkyChar"/>
          <w:spacing w:val="10"/>
          <w:sz w:val="18"/>
          <w:szCs w:val="18"/>
        </w:rPr>
        <w:t>Mgr. Ing. Jan Procházka</w:t>
      </w:r>
      <w:r w:rsidR="00A1268B" w:rsidRPr="00196C45">
        <w:rPr>
          <w:rStyle w:val="BOLDverzalkyChar"/>
          <w:spacing w:val="10"/>
          <w:sz w:val="18"/>
          <w:szCs w:val="18"/>
        </w:rPr>
        <w:tab/>
      </w:r>
      <w:r w:rsidR="00A1268B" w:rsidRPr="00196C45">
        <w:rPr>
          <w:rStyle w:val="BOLDverzalkyChar"/>
          <w:spacing w:val="10"/>
          <w:sz w:val="18"/>
          <w:szCs w:val="18"/>
        </w:rPr>
        <w:tab/>
      </w:r>
    </w:p>
    <w:p w14:paraId="136A73A3" w14:textId="32197265" w:rsidR="00A1268B" w:rsidRPr="00196C45" w:rsidRDefault="00505B73" w:rsidP="000A1C29">
      <w:pPr>
        <w:pStyle w:val="nadpisbold"/>
        <w:spacing w:before="0" w:after="120"/>
        <w:rPr>
          <w:rStyle w:val="BOLDverzalkyChar"/>
          <w:spacing w:val="10"/>
          <w:sz w:val="18"/>
          <w:szCs w:val="18"/>
        </w:rPr>
      </w:pPr>
      <w:r w:rsidRPr="00196C45">
        <w:rPr>
          <w:rStyle w:val="BOLDverzalkyChar"/>
          <w:spacing w:val="10"/>
          <w:sz w:val="18"/>
          <w:szCs w:val="18"/>
        </w:rPr>
        <w:t xml:space="preserve">Funkce: </w:t>
      </w:r>
      <w:r w:rsidR="00A1268B" w:rsidRPr="00196C45">
        <w:rPr>
          <w:rStyle w:val="BOLDverzalkyChar"/>
          <w:spacing w:val="10"/>
          <w:sz w:val="18"/>
          <w:szCs w:val="18"/>
        </w:rPr>
        <w:t>jednatel</w:t>
      </w:r>
      <w:r w:rsidR="00A1268B" w:rsidRPr="00196C45">
        <w:rPr>
          <w:rStyle w:val="BOLDverzalkyChar"/>
          <w:spacing w:val="10"/>
          <w:sz w:val="18"/>
          <w:szCs w:val="18"/>
        </w:rPr>
        <w:tab/>
      </w:r>
      <w:r w:rsidR="00A1268B" w:rsidRPr="00196C45">
        <w:rPr>
          <w:rStyle w:val="BOLDverzalkyChar"/>
          <w:spacing w:val="10"/>
          <w:sz w:val="18"/>
          <w:szCs w:val="18"/>
        </w:rPr>
        <w:tab/>
      </w:r>
      <w:r w:rsidR="00A1268B" w:rsidRPr="00196C45">
        <w:rPr>
          <w:rStyle w:val="BOLDverzalkyChar"/>
          <w:spacing w:val="10"/>
          <w:sz w:val="18"/>
          <w:szCs w:val="18"/>
        </w:rPr>
        <w:tab/>
      </w:r>
      <w:r w:rsidR="00A1268B" w:rsidRPr="00196C45">
        <w:rPr>
          <w:rStyle w:val="BOLDverzalkyChar"/>
          <w:spacing w:val="10"/>
          <w:sz w:val="18"/>
          <w:szCs w:val="18"/>
        </w:rPr>
        <w:tab/>
      </w:r>
      <w:r w:rsidR="00A1268B" w:rsidRPr="00196C45">
        <w:rPr>
          <w:rStyle w:val="BOLDverzalkyChar"/>
          <w:spacing w:val="10"/>
          <w:sz w:val="18"/>
          <w:szCs w:val="18"/>
        </w:rPr>
        <w:tab/>
      </w:r>
      <w:r w:rsidR="00A1268B" w:rsidRPr="00196C45">
        <w:rPr>
          <w:rStyle w:val="BOLDverzalkyChar"/>
          <w:spacing w:val="10"/>
          <w:sz w:val="18"/>
          <w:szCs w:val="18"/>
        </w:rPr>
        <w:tab/>
      </w:r>
    </w:p>
    <w:p w14:paraId="75E2F314" w14:textId="77777777" w:rsidR="00A1268B" w:rsidRPr="00196C45" w:rsidRDefault="00A1268B" w:rsidP="00A1268B">
      <w:pPr>
        <w:pStyle w:val="nadpisbold"/>
        <w:spacing w:before="0"/>
        <w:rPr>
          <w:color w:val="313549"/>
        </w:rPr>
      </w:pPr>
      <w:r w:rsidRPr="00196C45">
        <w:rPr>
          <w:color w:val="313549"/>
        </w:rPr>
        <w:tab/>
      </w:r>
      <w:r w:rsidRPr="00196C45">
        <w:rPr>
          <w:color w:val="313549"/>
        </w:rPr>
        <w:tab/>
      </w:r>
    </w:p>
    <w:p w14:paraId="58224AAD" w14:textId="77777777" w:rsidR="00FF5354" w:rsidRPr="00196C45" w:rsidRDefault="00FF5354" w:rsidP="00FF5354">
      <w:pPr>
        <w:pStyle w:val="nadpisbold"/>
        <w:spacing w:before="0" w:after="0"/>
        <w:ind w:left="0" w:firstLine="0"/>
        <w:rPr>
          <w:rStyle w:val="BOLDverzalkyChar"/>
          <w:spacing w:val="10"/>
          <w:sz w:val="18"/>
          <w:szCs w:val="18"/>
        </w:rPr>
      </w:pPr>
      <w:bookmarkStart w:id="0" w:name="_Hlk77262223"/>
    </w:p>
    <w:p w14:paraId="42CA2B0F" w14:textId="5BCCBAAC" w:rsidR="00035459" w:rsidRPr="00196C45" w:rsidRDefault="00035459" w:rsidP="00FF5354">
      <w:pPr>
        <w:pStyle w:val="nadpisbold"/>
        <w:spacing w:before="0" w:after="0"/>
        <w:ind w:left="0" w:firstLine="0"/>
        <w:rPr>
          <w:rStyle w:val="BOLDverzalkyChar"/>
          <w:spacing w:val="10"/>
          <w:sz w:val="18"/>
          <w:szCs w:val="18"/>
        </w:rPr>
      </w:pPr>
      <w:r w:rsidRPr="00196C45">
        <w:rPr>
          <w:rStyle w:val="BOLDverzalkyChar"/>
          <w:spacing w:val="10"/>
          <w:sz w:val="18"/>
          <w:szCs w:val="18"/>
        </w:rPr>
        <w:tab/>
      </w:r>
      <w:r w:rsidRPr="00196C45">
        <w:rPr>
          <w:rStyle w:val="BOLDverzalkyChar"/>
          <w:spacing w:val="10"/>
          <w:sz w:val="18"/>
          <w:szCs w:val="18"/>
        </w:rPr>
        <w:tab/>
      </w:r>
    </w:p>
    <w:p w14:paraId="6A83D030" w14:textId="77777777" w:rsidR="0043764A" w:rsidRPr="00196C45" w:rsidRDefault="0043764A" w:rsidP="0043764A">
      <w:pPr>
        <w:pStyle w:val="nadpisbold"/>
        <w:spacing w:before="0"/>
        <w:rPr>
          <w:color w:val="313549"/>
        </w:rPr>
      </w:pPr>
      <w:r w:rsidRPr="00196C45">
        <w:rPr>
          <w:color w:val="313549"/>
        </w:rPr>
        <w:t>klient</w:t>
      </w:r>
    </w:p>
    <w:p w14:paraId="5DD6A085" w14:textId="77777777" w:rsidR="0043764A" w:rsidRPr="00196C45" w:rsidRDefault="0043764A" w:rsidP="0043764A">
      <w:pPr>
        <w:pStyle w:val="nadpisbold"/>
        <w:spacing w:before="0" w:after="120"/>
        <w:rPr>
          <w:color w:val="313549"/>
        </w:rPr>
      </w:pPr>
      <w:r w:rsidRPr="00196C45">
        <w:rPr>
          <w:color w:val="313549"/>
        </w:rPr>
        <w:t>Fakultní Thomayerova nemocnice</w:t>
      </w:r>
      <w:r w:rsidRPr="00196C45">
        <w:rPr>
          <w:color w:val="313549"/>
        </w:rPr>
        <w:tab/>
      </w:r>
      <w:r w:rsidRPr="00196C45">
        <w:rPr>
          <w:color w:val="313549"/>
        </w:rPr>
        <w:tab/>
      </w:r>
      <w:r w:rsidRPr="00196C45">
        <w:rPr>
          <w:color w:val="313549"/>
        </w:rPr>
        <w:tab/>
      </w:r>
    </w:p>
    <w:p w14:paraId="0DD8FB6A" w14:textId="383B3C8F" w:rsidR="0043764A" w:rsidRPr="00196C45" w:rsidRDefault="0043764A" w:rsidP="0043764A">
      <w:pPr>
        <w:pStyle w:val="nadpisbold"/>
        <w:spacing w:before="0" w:after="120"/>
        <w:rPr>
          <w:rStyle w:val="BOLDverzalkyChar"/>
          <w:spacing w:val="10"/>
          <w:sz w:val="18"/>
          <w:szCs w:val="18"/>
        </w:rPr>
      </w:pPr>
      <w:r w:rsidRPr="00196C45">
        <w:rPr>
          <w:rStyle w:val="BOLDverzalkyChar"/>
          <w:spacing w:val="10"/>
          <w:sz w:val="18"/>
          <w:szCs w:val="18"/>
        </w:rPr>
        <w:t>Datum:</w:t>
      </w:r>
      <w:r w:rsidR="00C874F3">
        <w:rPr>
          <w:rStyle w:val="BOLDverzalkyChar"/>
          <w:spacing w:val="10"/>
          <w:sz w:val="18"/>
          <w:szCs w:val="18"/>
        </w:rPr>
        <w:t xml:space="preserve"> 1.12.2025</w:t>
      </w:r>
    </w:p>
    <w:p w14:paraId="5831D6F7" w14:textId="1BFB730D" w:rsidR="0043764A" w:rsidRPr="00196C45" w:rsidRDefault="0043764A" w:rsidP="0043764A">
      <w:pPr>
        <w:pStyle w:val="nadpisbold"/>
        <w:spacing w:before="0" w:after="120"/>
        <w:rPr>
          <w:rStyle w:val="BOLDverzalkyChar"/>
          <w:spacing w:val="10"/>
          <w:sz w:val="18"/>
          <w:szCs w:val="18"/>
        </w:rPr>
      </w:pPr>
      <w:r w:rsidRPr="00196C45">
        <w:rPr>
          <w:rStyle w:val="BOLDverzalkyChar"/>
          <w:spacing w:val="10"/>
          <w:sz w:val="18"/>
          <w:szCs w:val="18"/>
        </w:rPr>
        <w:t>Jméno: doc. MUDr. Zdeněk Beneš, CSc.</w:t>
      </w:r>
      <w:r w:rsidRPr="00196C45">
        <w:rPr>
          <w:rStyle w:val="BOLDverzalkyChar"/>
          <w:spacing w:val="10"/>
          <w:sz w:val="18"/>
          <w:szCs w:val="18"/>
        </w:rPr>
        <w:tab/>
      </w:r>
    </w:p>
    <w:p w14:paraId="0B10AA2F" w14:textId="3944D5D2" w:rsidR="0043764A" w:rsidRPr="00196C45" w:rsidRDefault="0043764A" w:rsidP="0043764A">
      <w:pPr>
        <w:pStyle w:val="nadpisbold"/>
        <w:spacing w:before="0" w:after="0"/>
        <w:rPr>
          <w:rStyle w:val="BOLDverzalkyChar"/>
          <w:spacing w:val="10"/>
          <w:sz w:val="18"/>
          <w:szCs w:val="18"/>
        </w:rPr>
      </w:pPr>
      <w:r w:rsidRPr="00196C45">
        <w:rPr>
          <w:rStyle w:val="BOLDverzalkyChar"/>
          <w:spacing w:val="10"/>
          <w:sz w:val="18"/>
          <w:szCs w:val="18"/>
        </w:rPr>
        <w:t>Funkce: ředitel</w:t>
      </w:r>
    </w:p>
    <w:p w14:paraId="60E2A84A" w14:textId="6ADC4344" w:rsidR="00035459" w:rsidRPr="00196C45" w:rsidRDefault="00035459" w:rsidP="0043764A">
      <w:pPr>
        <w:pStyle w:val="nadpisbold"/>
        <w:spacing w:before="0" w:after="0"/>
        <w:ind w:left="0" w:firstLine="0"/>
        <w:rPr>
          <w:rStyle w:val="BOLDverzalkyChar"/>
          <w:spacing w:val="10"/>
          <w:sz w:val="18"/>
          <w:szCs w:val="18"/>
        </w:rPr>
      </w:pPr>
    </w:p>
    <w:p w14:paraId="48D4FC50" w14:textId="4BD9DECF" w:rsidR="00A1268B" w:rsidRPr="00196C45" w:rsidRDefault="00A1268B" w:rsidP="001510E9">
      <w:pPr>
        <w:pStyle w:val="nadpisbold"/>
        <w:spacing w:before="0" w:after="0"/>
        <w:rPr>
          <w:rStyle w:val="BOLDverzalkyChar"/>
          <w:spacing w:val="10"/>
          <w:sz w:val="18"/>
          <w:szCs w:val="18"/>
        </w:rPr>
      </w:pPr>
      <w:r w:rsidRPr="00196C45">
        <w:rPr>
          <w:rStyle w:val="BOLDverzalkyChar"/>
          <w:spacing w:val="10"/>
          <w:sz w:val="18"/>
          <w:szCs w:val="18"/>
        </w:rPr>
        <w:tab/>
      </w:r>
      <w:r w:rsidRPr="00196C45">
        <w:rPr>
          <w:rStyle w:val="BOLDverzalkyChar"/>
          <w:spacing w:val="10"/>
          <w:sz w:val="18"/>
          <w:szCs w:val="18"/>
        </w:rPr>
        <w:tab/>
      </w:r>
      <w:r w:rsidRPr="00196C45">
        <w:rPr>
          <w:rStyle w:val="BOLDverzalkyChar"/>
          <w:spacing w:val="10"/>
          <w:sz w:val="18"/>
          <w:szCs w:val="18"/>
        </w:rPr>
        <w:tab/>
      </w:r>
      <w:r w:rsidRPr="00196C45">
        <w:rPr>
          <w:rStyle w:val="BOLDverzalkyChar"/>
          <w:spacing w:val="10"/>
          <w:sz w:val="18"/>
          <w:szCs w:val="18"/>
        </w:rPr>
        <w:tab/>
      </w:r>
      <w:r w:rsidRPr="00196C45">
        <w:rPr>
          <w:rStyle w:val="BOLDverzalkyChar"/>
          <w:spacing w:val="10"/>
          <w:sz w:val="18"/>
          <w:szCs w:val="18"/>
        </w:rPr>
        <w:tab/>
      </w:r>
    </w:p>
    <w:bookmarkEnd w:id="0"/>
    <w:p w14:paraId="3CA1731E" w14:textId="11D01EAC" w:rsidR="00BD2E91" w:rsidRPr="00196C45" w:rsidRDefault="00BD2E91">
      <w:pPr>
        <w:spacing w:before="0" w:after="160"/>
        <w:rPr>
          <w:b/>
          <w:caps/>
          <w:sz w:val="15"/>
        </w:rPr>
      </w:pPr>
      <w:r w:rsidRPr="00196C45">
        <w:rPr>
          <w:b/>
          <w:caps/>
          <w:sz w:val="15"/>
        </w:rPr>
        <w:br w:type="page"/>
      </w:r>
    </w:p>
    <w:p w14:paraId="11AE9700" w14:textId="7D65994F" w:rsidR="00BD2E91" w:rsidRPr="00196C45" w:rsidRDefault="00BD2E91" w:rsidP="00BD2E91">
      <w:pPr>
        <w:jc w:val="center"/>
        <w:rPr>
          <w:rFonts w:cs="Segoe UI"/>
          <w:b/>
          <w:sz w:val="18"/>
          <w:szCs w:val="18"/>
        </w:rPr>
      </w:pPr>
      <w:r w:rsidRPr="00196C45">
        <w:rPr>
          <w:rFonts w:cs="Segoe UI"/>
          <w:b/>
          <w:sz w:val="18"/>
          <w:szCs w:val="18"/>
        </w:rPr>
        <w:lastRenderedPageBreak/>
        <w:t>PŘÍLOHA Č. 1</w:t>
      </w:r>
    </w:p>
    <w:p w14:paraId="71E3A1CE" w14:textId="77777777" w:rsidR="00BD2E91" w:rsidRPr="00196C45" w:rsidRDefault="00BD2E91" w:rsidP="00BD2E91">
      <w:pPr>
        <w:pStyle w:val="Bodytext3PRK"/>
        <w:ind w:left="0"/>
        <w:jc w:val="center"/>
        <w:rPr>
          <w:rFonts w:ascii="Segoe UI" w:hAnsi="Segoe UI" w:cs="Segoe UI"/>
          <w:b/>
          <w:color w:val="313549"/>
          <w:sz w:val="18"/>
          <w:szCs w:val="18"/>
        </w:rPr>
      </w:pPr>
      <w:r w:rsidRPr="00196C45">
        <w:rPr>
          <w:rFonts w:ascii="Segoe UI" w:hAnsi="Segoe UI" w:cs="Segoe UI"/>
          <w:b/>
          <w:color w:val="313549"/>
          <w:sz w:val="18"/>
          <w:szCs w:val="18"/>
        </w:rPr>
        <w:t>Informace pro klienta při přijetí osobních údajů advokátem</w:t>
      </w:r>
    </w:p>
    <w:p w14:paraId="44C34EA0" w14:textId="77777777" w:rsidR="00BD2E91" w:rsidRPr="00196C45" w:rsidRDefault="00BD2E91" w:rsidP="00BD2E91">
      <w:pPr>
        <w:pStyle w:val="Bodytext3PRK"/>
        <w:ind w:left="0"/>
        <w:rPr>
          <w:rFonts w:ascii="Segoe UI" w:hAnsi="Segoe UI" w:cs="Segoe UI"/>
          <w:b/>
          <w:color w:val="313549"/>
          <w:sz w:val="18"/>
          <w:szCs w:val="18"/>
        </w:rPr>
      </w:pPr>
      <w:r w:rsidRPr="00196C45">
        <w:rPr>
          <w:rFonts w:ascii="Segoe UI" w:hAnsi="Segoe UI" w:cs="Segoe UI"/>
          <w:b/>
          <w:color w:val="313549"/>
          <w:sz w:val="18"/>
          <w:szCs w:val="18"/>
        </w:rPr>
        <w:t>Správce osobních údajů</w:t>
      </w:r>
    </w:p>
    <w:p w14:paraId="17B3C2DE" w14:textId="34DBF6AB" w:rsidR="00BD2E91" w:rsidRPr="00196C45" w:rsidRDefault="00BD2E91" w:rsidP="00BD2E91">
      <w:pPr>
        <w:pStyle w:val="Bodytext3PRK"/>
        <w:numPr>
          <w:ilvl w:val="0"/>
          <w:numId w:val="0"/>
        </w:numPr>
        <w:rPr>
          <w:rFonts w:ascii="Segoe UI" w:hAnsi="Segoe UI" w:cs="Segoe UI"/>
          <w:color w:val="313549"/>
          <w:sz w:val="18"/>
          <w:szCs w:val="18"/>
        </w:rPr>
      </w:pPr>
      <w:r w:rsidRPr="00196C45">
        <w:rPr>
          <w:rFonts w:ascii="Segoe UI" w:hAnsi="Segoe UI" w:cs="Segoe UI"/>
          <w:color w:val="313549"/>
          <w:sz w:val="18"/>
          <w:szCs w:val="18"/>
        </w:rPr>
        <w:t>Procházka s.r.o., advokátní kancelář</w:t>
      </w:r>
    </w:p>
    <w:p w14:paraId="771ABA02" w14:textId="727CF5DD" w:rsidR="00BD2E91" w:rsidRPr="00196C45" w:rsidRDefault="00BD2E91" w:rsidP="00BD2E91">
      <w:pPr>
        <w:pStyle w:val="Bodytext3PRK"/>
        <w:numPr>
          <w:ilvl w:val="0"/>
          <w:numId w:val="0"/>
        </w:numPr>
        <w:rPr>
          <w:rFonts w:ascii="Segoe UI" w:hAnsi="Segoe UI" w:cs="Segoe UI"/>
          <w:color w:val="313549"/>
          <w:sz w:val="18"/>
          <w:szCs w:val="18"/>
        </w:rPr>
      </w:pPr>
      <w:r w:rsidRPr="00196C45">
        <w:rPr>
          <w:rFonts w:ascii="Segoe UI" w:hAnsi="Segoe UI" w:cs="Segoe UI"/>
          <w:color w:val="313549"/>
          <w:sz w:val="18"/>
          <w:szCs w:val="18"/>
        </w:rPr>
        <w:t xml:space="preserve">se sídlem </w:t>
      </w:r>
      <w:r w:rsidR="003D4527" w:rsidRPr="00196C45">
        <w:rPr>
          <w:rFonts w:ascii="Segoe UI" w:hAnsi="Segoe UI" w:cs="Segoe UI"/>
          <w:color w:val="313549"/>
          <w:sz w:val="18"/>
          <w:szCs w:val="18"/>
        </w:rPr>
        <w:t>Ovocný trh</w:t>
      </w:r>
      <w:r w:rsidRPr="00196C45">
        <w:rPr>
          <w:rFonts w:ascii="Segoe UI" w:hAnsi="Segoe UI" w:cs="Segoe UI"/>
          <w:color w:val="313549"/>
          <w:sz w:val="18"/>
          <w:szCs w:val="18"/>
        </w:rPr>
        <w:t xml:space="preserve"> 5</w:t>
      </w:r>
      <w:r w:rsidR="003D4527" w:rsidRPr="00196C45">
        <w:rPr>
          <w:rFonts w:ascii="Segoe UI" w:hAnsi="Segoe UI" w:cs="Segoe UI"/>
          <w:color w:val="313549"/>
          <w:sz w:val="18"/>
          <w:szCs w:val="18"/>
        </w:rPr>
        <w:t>72</w:t>
      </w:r>
      <w:r w:rsidRPr="00196C45">
        <w:rPr>
          <w:rFonts w:ascii="Segoe UI" w:hAnsi="Segoe UI" w:cs="Segoe UI"/>
          <w:color w:val="313549"/>
          <w:sz w:val="18"/>
          <w:szCs w:val="18"/>
        </w:rPr>
        <w:t>/1</w:t>
      </w:r>
      <w:r w:rsidR="003D4527" w:rsidRPr="00196C45">
        <w:rPr>
          <w:rFonts w:ascii="Segoe UI" w:hAnsi="Segoe UI" w:cs="Segoe UI"/>
          <w:color w:val="313549"/>
          <w:sz w:val="18"/>
          <w:szCs w:val="18"/>
        </w:rPr>
        <w:t>1</w:t>
      </w:r>
      <w:r w:rsidRPr="00196C45">
        <w:rPr>
          <w:rFonts w:ascii="Segoe UI" w:hAnsi="Segoe UI" w:cs="Segoe UI"/>
          <w:color w:val="313549"/>
          <w:sz w:val="18"/>
          <w:szCs w:val="18"/>
        </w:rPr>
        <w:t>, 110 00 Praha 1, Česká republika, IČO: 09633481</w:t>
      </w:r>
    </w:p>
    <w:p w14:paraId="7C29805D" w14:textId="44EC040E" w:rsidR="00BD2E91" w:rsidRPr="00196C45" w:rsidRDefault="00BD2E91" w:rsidP="00BD2E91">
      <w:pPr>
        <w:pStyle w:val="Bodytext3PRK"/>
        <w:numPr>
          <w:ilvl w:val="0"/>
          <w:numId w:val="0"/>
        </w:numPr>
        <w:rPr>
          <w:rFonts w:ascii="Segoe UI" w:hAnsi="Segoe UI" w:cs="Segoe UI"/>
          <w:color w:val="313549"/>
          <w:sz w:val="18"/>
          <w:szCs w:val="18"/>
        </w:rPr>
      </w:pPr>
      <w:r w:rsidRPr="00196C45">
        <w:rPr>
          <w:rFonts w:ascii="Segoe UI" w:hAnsi="Segoe UI" w:cs="Segoe UI"/>
          <w:color w:val="313549"/>
          <w:sz w:val="18"/>
          <w:szCs w:val="18"/>
        </w:rPr>
        <w:t xml:space="preserve">tel. </w:t>
      </w:r>
      <w:r w:rsidRPr="00196C45">
        <w:rPr>
          <w:rFonts w:ascii="Segoe UI" w:hAnsi="Segoe UI" w:cs="Segoe UI"/>
          <w:color w:val="313549"/>
          <w:sz w:val="18"/>
          <w:szCs w:val="18"/>
          <w:lang w:val="de-DE"/>
        </w:rPr>
        <w:t>+</w:t>
      </w:r>
      <w:r w:rsidR="00C874F3">
        <w:rPr>
          <w:rFonts w:ascii="Segoe UI" w:hAnsi="Segoe UI" w:cs="Segoe UI"/>
          <w:color w:val="313549"/>
          <w:sz w:val="18"/>
          <w:szCs w:val="18"/>
        </w:rPr>
        <w:t>XXX</w:t>
      </w:r>
    </w:p>
    <w:p w14:paraId="6E97AB1D" w14:textId="5DAC96FC" w:rsidR="00C874F3" w:rsidRDefault="00BD2E91" w:rsidP="00C874F3">
      <w:pPr>
        <w:pStyle w:val="Bodytext3PRK"/>
        <w:numPr>
          <w:ilvl w:val="0"/>
          <w:numId w:val="0"/>
        </w:numPr>
        <w:rPr>
          <w:rFonts w:cs="Segoe UI"/>
          <w:sz w:val="18"/>
          <w:szCs w:val="18"/>
        </w:rPr>
      </w:pPr>
      <w:r w:rsidRPr="00196C45">
        <w:rPr>
          <w:rFonts w:ascii="Segoe UI" w:hAnsi="Segoe UI" w:cs="Segoe UI"/>
          <w:color w:val="313549"/>
          <w:sz w:val="18"/>
          <w:szCs w:val="18"/>
        </w:rPr>
        <w:t>e-mail</w:t>
      </w:r>
      <w:r w:rsidR="00C874F3">
        <w:rPr>
          <w:rFonts w:ascii="Segoe UI" w:hAnsi="Segoe UI" w:cs="Segoe UI"/>
          <w:color w:val="313549"/>
          <w:sz w:val="18"/>
          <w:szCs w:val="18"/>
        </w:rPr>
        <w:t>: XXX</w:t>
      </w:r>
    </w:p>
    <w:p w14:paraId="575EC993" w14:textId="63CDF0B1" w:rsidR="00BD2E91" w:rsidRPr="00196C45" w:rsidRDefault="00BD2E91" w:rsidP="00C874F3">
      <w:pPr>
        <w:pStyle w:val="Bodytext3PRK"/>
        <w:numPr>
          <w:ilvl w:val="0"/>
          <w:numId w:val="0"/>
        </w:numPr>
        <w:rPr>
          <w:rFonts w:ascii="Segoe UI" w:hAnsi="Segoe UI" w:cs="Segoe UI"/>
          <w:b/>
          <w:color w:val="313549"/>
          <w:sz w:val="18"/>
          <w:szCs w:val="18"/>
        </w:rPr>
      </w:pPr>
      <w:r w:rsidRPr="00196C45">
        <w:rPr>
          <w:rFonts w:ascii="Segoe UI" w:hAnsi="Segoe UI" w:cs="Segoe UI"/>
          <w:b/>
          <w:color w:val="313549"/>
          <w:sz w:val="18"/>
          <w:szCs w:val="18"/>
        </w:rPr>
        <w:t>Právní základ pro zpracování</w:t>
      </w:r>
    </w:p>
    <w:p w14:paraId="6A67E723" w14:textId="77777777" w:rsidR="00BD2E91" w:rsidRPr="00196C45" w:rsidRDefault="00BD2E91" w:rsidP="00BD2E91">
      <w:pPr>
        <w:pStyle w:val="Bodytext3PRK"/>
        <w:numPr>
          <w:ilvl w:val="2"/>
          <w:numId w:val="43"/>
        </w:numPr>
        <w:ind w:left="709" w:hanging="709"/>
        <w:rPr>
          <w:rFonts w:ascii="Segoe UI" w:hAnsi="Segoe UI" w:cs="Segoe UI"/>
          <w:color w:val="313549"/>
          <w:sz w:val="18"/>
          <w:szCs w:val="18"/>
        </w:rPr>
      </w:pPr>
      <w:r w:rsidRPr="00196C45">
        <w:rPr>
          <w:rFonts w:ascii="Segoe UI" w:hAnsi="Segoe UI" w:cs="Segoe UI"/>
          <w:color w:val="313549"/>
          <w:sz w:val="18"/>
          <w:szCs w:val="18"/>
        </w:rPr>
        <w:t>Smlouva o poskytování právních služeb</w:t>
      </w:r>
    </w:p>
    <w:p w14:paraId="2F1B28A5" w14:textId="77777777" w:rsidR="00BD2E91" w:rsidRPr="00196C45" w:rsidRDefault="00BD2E91" w:rsidP="00BD2E91">
      <w:pPr>
        <w:pStyle w:val="Bodytext3PRK"/>
        <w:numPr>
          <w:ilvl w:val="2"/>
          <w:numId w:val="43"/>
        </w:numPr>
        <w:ind w:left="709" w:hanging="709"/>
        <w:rPr>
          <w:rFonts w:ascii="Segoe UI" w:hAnsi="Segoe UI" w:cs="Segoe UI"/>
          <w:color w:val="313549"/>
          <w:sz w:val="18"/>
          <w:szCs w:val="18"/>
        </w:rPr>
      </w:pPr>
      <w:r w:rsidRPr="00196C45">
        <w:rPr>
          <w:rFonts w:ascii="Segoe UI" w:hAnsi="Segoe UI" w:cs="Segoe UI"/>
          <w:color w:val="313549"/>
          <w:sz w:val="18"/>
          <w:szCs w:val="18"/>
        </w:rPr>
        <w:t>Poskytování osobních údajů je povinností subjektu údajů – klienta (dále jen "</w:t>
      </w:r>
      <w:r w:rsidRPr="00196C45">
        <w:rPr>
          <w:rFonts w:ascii="Segoe UI" w:hAnsi="Segoe UI" w:cs="Segoe UI"/>
          <w:b/>
          <w:color w:val="313549"/>
          <w:sz w:val="18"/>
          <w:szCs w:val="18"/>
        </w:rPr>
        <w:t>klient</w:t>
      </w:r>
      <w:r w:rsidRPr="00196C45">
        <w:rPr>
          <w:rFonts w:ascii="Segoe UI" w:hAnsi="Segoe UI" w:cs="Segoe UI"/>
          <w:color w:val="313549"/>
          <w:sz w:val="18"/>
          <w:szCs w:val="18"/>
        </w:rPr>
        <w:t>"), která vyplývá z výše zmíněné smlouvy.</w:t>
      </w:r>
    </w:p>
    <w:p w14:paraId="3FF3103E" w14:textId="77777777" w:rsidR="00BD2E91" w:rsidRPr="00196C45" w:rsidRDefault="00BD2E91" w:rsidP="00BD2E91">
      <w:pPr>
        <w:pStyle w:val="Bodytext3PRK"/>
        <w:ind w:left="0"/>
        <w:rPr>
          <w:rFonts w:ascii="Segoe UI" w:hAnsi="Segoe UI" w:cs="Segoe UI"/>
          <w:b/>
          <w:color w:val="313549"/>
          <w:sz w:val="18"/>
          <w:szCs w:val="18"/>
        </w:rPr>
      </w:pPr>
      <w:r w:rsidRPr="00196C45">
        <w:rPr>
          <w:rFonts w:ascii="Segoe UI" w:hAnsi="Segoe UI" w:cs="Segoe UI"/>
          <w:b/>
          <w:color w:val="313549"/>
          <w:sz w:val="18"/>
          <w:szCs w:val="18"/>
        </w:rPr>
        <w:t>Účel zpracování</w:t>
      </w:r>
    </w:p>
    <w:p w14:paraId="6AC2ED3E" w14:textId="77777777" w:rsidR="00BD2E91" w:rsidRPr="00196C45" w:rsidRDefault="00BD2E91" w:rsidP="00BD2E91">
      <w:pPr>
        <w:pStyle w:val="Bodytext3PRK"/>
        <w:ind w:left="0"/>
        <w:rPr>
          <w:rFonts w:ascii="Segoe UI" w:hAnsi="Segoe UI" w:cs="Segoe UI"/>
          <w:color w:val="313549"/>
          <w:sz w:val="18"/>
          <w:szCs w:val="18"/>
        </w:rPr>
      </w:pPr>
      <w:r w:rsidRPr="00196C45">
        <w:rPr>
          <w:rFonts w:ascii="Segoe UI" w:hAnsi="Segoe UI" w:cs="Segoe UI"/>
          <w:color w:val="313549"/>
          <w:sz w:val="18"/>
          <w:szCs w:val="18"/>
        </w:rPr>
        <w:t>Poskytování právních služeb podle smlouvy uzavřené s klientem</w:t>
      </w:r>
    </w:p>
    <w:p w14:paraId="531451BE" w14:textId="77777777" w:rsidR="00BD2E91" w:rsidRPr="00196C45" w:rsidRDefault="00BD2E91" w:rsidP="00BD2E91">
      <w:pPr>
        <w:pStyle w:val="Bodytext3PRK"/>
        <w:ind w:left="0"/>
        <w:rPr>
          <w:rFonts w:ascii="Segoe UI" w:hAnsi="Segoe UI" w:cs="Segoe UI"/>
          <w:b/>
          <w:color w:val="313549"/>
          <w:sz w:val="18"/>
          <w:szCs w:val="18"/>
        </w:rPr>
      </w:pPr>
      <w:r w:rsidRPr="00196C45">
        <w:rPr>
          <w:rFonts w:ascii="Segoe UI" w:hAnsi="Segoe UI" w:cs="Segoe UI"/>
          <w:b/>
          <w:color w:val="313549"/>
          <w:sz w:val="18"/>
          <w:szCs w:val="18"/>
        </w:rPr>
        <w:t>Příjemci osobních údajů</w:t>
      </w:r>
    </w:p>
    <w:p w14:paraId="4D90C748" w14:textId="77777777" w:rsidR="00BD2E91" w:rsidRPr="00196C45" w:rsidRDefault="00BD2E91" w:rsidP="00BD2E91">
      <w:pPr>
        <w:pStyle w:val="Bodytext3PRK"/>
        <w:numPr>
          <w:ilvl w:val="0"/>
          <w:numId w:val="44"/>
        </w:numPr>
        <w:ind w:hanging="720"/>
        <w:rPr>
          <w:rFonts w:ascii="Segoe UI" w:hAnsi="Segoe UI" w:cs="Segoe UI"/>
          <w:color w:val="313549"/>
          <w:sz w:val="18"/>
          <w:szCs w:val="18"/>
        </w:rPr>
      </w:pPr>
      <w:r w:rsidRPr="00196C45">
        <w:rPr>
          <w:rFonts w:ascii="Segoe UI" w:hAnsi="Segoe UI" w:cs="Segoe UI"/>
          <w:color w:val="313549"/>
          <w:sz w:val="18"/>
          <w:szCs w:val="18"/>
        </w:rPr>
        <w:t>Orgány veřejné moci (např. soudy, správní orgány)</w:t>
      </w:r>
    </w:p>
    <w:p w14:paraId="4639E627" w14:textId="77777777" w:rsidR="00BD2E91" w:rsidRPr="00196C45" w:rsidRDefault="00BD2E91" w:rsidP="00BD2E91">
      <w:pPr>
        <w:pStyle w:val="Bodytext3PRK"/>
        <w:numPr>
          <w:ilvl w:val="0"/>
          <w:numId w:val="44"/>
        </w:numPr>
        <w:ind w:hanging="720"/>
        <w:rPr>
          <w:rFonts w:ascii="Segoe UI" w:hAnsi="Segoe UI" w:cs="Segoe UI"/>
          <w:color w:val="313549"/>
          <w:sz w:val="18"/>
          <w:szCs w:val="18"/>
        </w:rPr>
      </w:pPr>
      <w:r w:rsidRPr="00196C45">
        <w:rPr>
          <w:rFonts w:ascii="Segoe UI" w:hAnsi="Segoe UI" w:cs="Segoe UI"/>
          <w:color w:val="313549"/>
          <w:sz w:val="18"/>
          <w:szCs w:val="18"/>
        </w:rPr>
        <w:t>Poskytovatelé údržby informačního systému</w:t>
      </w:r>
    </w:p>
    <w:p w14:paraId="363F4D92" w14:textId="77777777" w:rsidR="00BD2E91" w:rsidRPr="00196C45" w:rsidRDefault="00BD2E91" w:rsidP="00BD2E91">
      <w:pPr>
        <w:pStyle w:val="Bodytext3PRK"/>
        <w:numPr>
          <w:ilvl w:val="0"/>
          <w:numId w:val="44"/>
        </w:numPr>
        <w:ind w:hanging="720"/>
        <w:rPr>
          <w:rFonts w:ascii="Segoe UI" w:hAnsi="Segoe UI" w:cs="Segoe UI"/>
          <w:color w:val="313549"/>
          <w:sz w:val="18"/>
          <w:szCs w:val="18"/>
        </w:rPr>
      </w:pPr>
      <w:r w:rsidRPr="00196C45">
        <w:rPr>
          <w:rFonts w:ascii="Segoe UI" w:hAnsi="Segoe UI" w:cs="Segoe UI"/>
          <w:color w:val="313549"/>
          <w:sz w:val="18"/>
          <w:szCs w:val="18"/>
        </w:rPr>
        <w:t>Další příjemci dle potřeb a pokynů klienta</w:t>
      </w:r>
    </w:p>
    <w:p w14:paraId="358FA6FE" w14:textId="77777777" w:rsidR="00BD2E91" w:rsidRPr="00196C45" w:rsidRDefault="00BD2E91" w:rsidP="00BD2E91">
      <w:pPr>
        <w:pStyle w:val="Bodytext3PRK"/>
        <w:ind w:left="0"/>
        <w:rPr>
          <w:rFonts w:ascii="Segoe UI" w:hAnsi="Segoe UI" w:cs="Segoe UI"/>
          <w:b/>
          <w:color w:val="313549"/>
          <w:sz w:val="18"/>
          <w:szCs w:val="18"/>
        </w:rPr>
      </w:pPr>
      <w:r w:rsidRPr="00196C45">
        <w:rPr>
          <w:rFonts w:ascii="Segoe UI" w:hAnsi="Segoe UI" w:cs="Segoe UI"/>
          <w:b/>
          <w:color w:val="313549"/>
          <w:sz w:val="18"/>
          <w:szCs w:val="18"/>
        </w:rPr>
        <w:t>Doba zpracování osobních údajů</w:t>
      </w:r>
    </w:p>
    <w:p w14:paraId="630626A7" w14:textId="77777777" w:rsidR="00BD2E91" w:rsidRPr="00196C45" w:rsidRDefault="00BD2E91" w:rsidP="00BD2E91">
      <w:pPr>
        <w:pStyle w:val="Bodytext3PRK"/>
        <w:ind w:left="0"/>
        <w:rPr>
          <w:rFonts w:ascii="Segoe UI" w:hAnsi="Segoe UI" w:cs="Segoe UI"/>
          <w:color w:val="313549"/>
          <w:sz w:val="18"/>
          <w:szCs w:val="18"/>
        </w:rPr>
      </w:pPr>
      <w:r w:rsidRPr="00196C45">
        <w:rPr>
          <w:rFonts w:ascii="Segoe UI" w:hAnsi="Segoe UI" w:cs="Segoe UI"/>
          <w:color w:val="313549"/>
          <w:sz w:val="18"/>
          <w:szCs w:val="18"/>
        </w:rPr>
        <w:t>Osobní údaje budou zpracovávány po dobu platnosti výše zmíněné smlouvy a po jejím skončení s nimi bude naloženo dle platné právní úpravy, zejm. zákona č. 85/1996 Sb. (zákon o advokacii), zákona č. 499/2004 Sb. (zákon o archivnictví a spisové službě a o změně některých zákonů) a Nařízení Evropského parlamentu a Rady (EU) 2016/679 ze dne 27. dubna 2016 o ochraně fyzických osob v souvislosti se zpracováním osobních údajů a o volném pohybu těchto údajů a o zrušení směrnice 95/46/ES (Nařízení GDPR).</w:t>
      </w:r>
    </w:p>
    <w:p w14:paraId="7E05C056" w14:textId="77777777" w:rsidR="00BD2E91" w:rsidRPr="00196C45" w:rsidRDefault="00BD2E91" w:rsidP="00BD2E91">
      <w:pPr>
        <w:pStyle w:val="Bodytext3PRK"/>
        <w:ind w:left="0"/>
        <w:rPr>
          <w:rFonts w:ascii="Segoe UI" w:hAnsi="Segoe UI" w:cs="Segoe UI"/>
          <w:b/>
          <w:color w:val="313549"/>
          <w:sz w:val="18"/>
          <w:szCs w:val="18"/>
        </w:rPr>
      </w:pPr>
      <w:r w:rsidRPr="00196C45">
        <w:rPr>
          <w:rFonts w:ascii="Segoe UI" w:hAnsi="Segoe UI" w:cs="Segoe UI"/>
          <w:b/>
          <w:color w:val="313549"/>
          <w:sz w:val="18"/>
          <w:szCs w:val="18"/>
        </w:rPr>
        <w:t>Práva klienta</w:t>
      </w:r>
    </w:p>
    <w:p w14:paraId="3DB0A41F" w14:textId="77777777" w:rsidR="00BD2E91" w:rsidRPr="00196C45" w:rsidRDefault="00BD2E91" w:rsidP="00BD2E91">
      <w:pPr>
        <w:pStyle w:val="Bodytext3PRK"/>
        <w:ind w:left="0"/>
        <w:rPr>
          <w:rFonts w:ascii="Segoe UI" w:hAnsi="Segoe UI" w:cs="Segoe UI"/>
          <w:color w:val="313549"/>
          <w:sz w:val="18"/>
          <w:szCs w:val="18"/>
        </w:rPr>
      </w:pPr>
      <w:r w:rsidRPr="00196C45">
        <w:rPr>
          <w:rFonts w:ascii="Segoe UI" w:hAnsi="Segoe UI" w:cs="Segoe UI"/>
          <w:b/>
          <w:color w:val="313549"/>
          <w:sz w:val="18"/>
          <w:szCs w:val="18"/>
        </w:rPr>
        <w:t>Právo na přístup</w:t>
      </w:r>
      <w:r w:rsidRPr="00196C45">
        <w:rPr>
          <w:rFonts w:ascii="Segoe UI" w:hAnsi="Segoe UI" w:cs="Segoe UI"/>
          <w:color w:val="313549"/>
          <w:sz w:val="18"/>
          <w:szCs w:val="18"/>
        </w:rPr>
        <w:t xml:space="preserve"> k osobním údajům znamená, že klient má právo od správce – advokáta získat informace o tom, zda zpracovává jeho osobní údaje, a pokud ano, o jaké údaje se jedná a jakým způsobem jsou zpracovávány. Klient má také </w:t>
      </w:r>
      <w:r w:rsidRPr="00196C45">
        <w:rPr>
          <w:rFonts w:ascii="Segoe UI" w:hAnsi="Segoe UI" w:cs="Segoe UI"/>
          <w:b/>
          <w:color w:val="313549"/>
          <w:sz w:val="18"/>
          <w:szCs w:val="18"/>
        </w:rPr>
        <w:t>právo, aby</w:t>
      </w:r>
      <w:r w:rsidRPr="00196C45">
        <w:rPr>
          <w:rFonts w:ascii="Segoe UI" w:hAnsi="Segoe UI" w:cs="Segoe UI"/>
          <w:color w:val="313549"/>
          <w:sz w:val="18"/>
          <w:szCs w:val="18"/>
        </w:rPr>
        <w:t xml:space="preserve"> </w:t>
      </w:r>
      <w:r w:rsidRPr="00196C45">
        <w:rPr>
          <w:rFonts w:ascii="Segoe UI" w:hAnsi="Segoe UI" w:cs="Segoe UI"/>
          <w:b/>
          <w:color w:val="313549"/>
          <w:sz w:val="18"/>
          <w:szCs w:val="18"/>
        </w:rPr>
        <w:t>správce-advokát</w:t>
      </w:r>
      <w:r w:rsidRPr="00196C45">
        <w:rPr>
          <w:rFonts w:ascii="Segoe UI" w:hAnsi="Segoe UI" w:cs="Segoe UI"/>
          <w:color w:val="313549"/>
          <w:sz w:val="18"/>
          <w:szCs w:val="18"/>
        </w:rPr>
        <w:t xml:space="preserve"> bez zbytečného odkladu </w:t>
      </w:r>
      <w:r w:rsidRPr="00196C45">
        <w:rPr>
          <w:rFonts w:ascii="Segoe UI" w:hAnsi="Segoe UI" w:cs="Segoe UI"/>
          <w:b/>
          <w:color w:val="313549"/>
          <w:sz w:val="18"/>
          <w:szCs w:val="18"/>
        </w:rPr>
        <w:t>opravil na jeho žádost nepřesné osobní údaje</w:t>
      </w:r>
      <w:r w:rsidRPr="00196C45">
        <w:rPr>
          <w:rFonts w:ascii="Segoe UI" w:hAnsi="Segoe UI" w:cs="Segoe UI"/>
          <w:color w:val="313549"/>
          <w:sz w:val="18"/>
          <w:szCs w:val="18"/>
        </w:rPr>
        <w:t xml:space="preserve">, které se ho týkají. </w:t>
      </w:r>
      <w:r w:rsidRPr="00196C45">
        <w:rPr>
          <w:rFonts w:ascii="Segoe UI" w:hAnsi="Segoe UI" w:cs="Segoe UI"/>
          <w:b/>
          <w:color w:val="313549"/>
          <w:sz w:val="18"/>
          <w:szCs w:val="18"/>
        </w:rPr>
        <w:t>Neúplné osobní údaje má klient právo kdykoli doplnit</w:t>
      </w:r>
      <w:r w:rsidRPr="00196C45">
        <w:rPr>
          <w:rFonts w:ascii="Segoe UI" w:hAnsi="Segoe UI" w:cs="Segoe UI"/>
          <w:color w:val="313549"/>
          <w:sz w:val="18"/>
          <w:szCs w:val="18"/>
        </w:rPr>
        <w:t>.</w:t>
      </w:r>
    </w:p>
    <w:p w14:paraId="3C94FCEC" w14:textId="77777777" w:rsidR="00BD2E91" w:rsidRPr="00196C45" w:rsidRDefault="00BD2E91" w:rsidP="00BD2E91">
      <w:pPr>
        <w:pStyle w:val="Bodytext3PRK"/>
        <w:ind w:left="0"/>
        <w:rPr>
          <w:rFonts w:ascii="Segoe UI" w:hAnsi="Segoe UI" w:cs="Segoe UI"/>
          <w:color w:val="313549"/>
          <w:sz w:val="18"/>
          <w:szCs w:val="18"/>
        </w:rPr>
      </w:pPr>
      <w:r w:rsidRPr="00196C45">
        <w:rPr>
          <w:rFonts w:ascii="Segoe UI" w:hAnsi="Segoe UI" w:cs="Segoe UI"/>
          <w:b/>
          <w:color w:val="313549"/>
          <w:sz w:val="18"/>
          <w:szCs w:val="18"/>
        </w:rPr>
        <w:t>Právo na výmaz</w:t>
      </w:r>
      <w:r w:rsidRPr="00196C45">
        <w:rPr>
          <w:rFonts w:ascii="Segoe UI" w:hAnsi="Segoe UI" w:cs="Segoe UI"/>
          <w:color w:val="313549"/>
          <w:sz w:val="18"/>
          <w:szCs w:val="18"/>
        </w:rPr>
        <w:t xml:space="preserve"> osobních údajů představuje jinými slovy vyjádřenou povinnost správce – advokáta zlikvidovat osobní údaje, které o klientovi zpracovává, pokud jsou splněny určité podmínky a klient o to požádá.</w:t>
      </w:r>
    </w:p>
    <w:p w14:paraId="3AB7C466" w14:textId="77777777" w:rsidR="00BD2E91" w:rsidRPr="00196C45" w:rsidRDefault="00BD2E91" w:rsidP="00BD2E91">
      <w:pPr>
        <w:pStyle w:val="Bodytext3PRK"/>
        <w:ind w:left="0"/>
        <w:rPr>
          <w:rFonts w:ascii="Segoe UI" w:hAnsi="Segoe UI" w:cs="Segoe UI"/>
          <w:color w:val="313549"/>
          <w:sz w:val="18"/>
          <w:szCs w:val="18"/>
        </w:rPr>
      </w:pPr>
      <w:r w:rsidRPr="00196C45">
        <w:rPr>
          <w:rFonts w:ascii="Segoe UI" w:hAnsi="Segoe UI" w:cs="Segoe UI"/>
          <w:color w:val="313549"/>
          <w:sz w:val="18"/>
          <w:szCs w:val="18"/>
        </w:rPr>
        <w:t xml:space="preserve">Klient má </w:t>
      </w:r>
      <w:r w:rsidRPr="00196C45">
        <w:rPr>
          <w:rFonts w:ascii="Segoe UI" w:hAnsi="Segoe UI" w:cs="Segoe UI"/>
          <w:b/>
          <w:color w:val="313549"/>
          <w:sz w:val="18"/>
          <w:szCs w:val="18"/>
        </w:rPr>
        <w:t>právo, aby správce</w:t>
      </w:r>
      <w:r w:rsidRPr="00196C45">
        <w:rPr>
          <w:rFonts w:ascii="Segoe UI" w:hAnsi="Segoe UI" w:cs="Segoe UI"/>
          <w:color w:val="313549"/>
          <w:sz w:val="18"/>
          <w:szCs w:val="18"/>
        </w:rPr>
        <w:t xml:space="preserve"> – advokát v určitých případech </w:t>
      </w:r>
      <w:r w:rsidRPr="00196C45">
        <w:rPr>
          <w:rFonts w:ascii="Segoe UI" w:hAnsi="Segoe UI" w:cs="Segoe UI"/>
          <w:b/>
          <w:color w:val="313549"/>
          <w:sz w:val="18"/>
          <w:szCs w:val="18"/>
        </w:rPr>
        <w:t>omezil zpracování</w:t>
      </w:r>
      <w:r w:rsidRPr="00196C45">
        <w:rPr>
          <w:rFonts w:ascii="Segoe UI" w:hAnsi="Segoe UI" w:cs="Segoe UI"/>
          <w:color w:val="313549"/>
          <w:sz w:val="18"/>
          <w:szCs w:val="18"/>
        </w:rPr>
        <w:t xml:space="preserve"> jeho osobních údajů. Proti zpracování, které je založeno na oprávněných zájmech správce – advokáta, třetí strany nebo je nezbytné pro splnění úkolu prováděného ve veřejném zájmu nebo při výkonu veřejné moci, má klient </w:t>
      </w:r>
      <w:r w:rsidRPr="00196C45">
        <w:rPr>
          <w:rFonts w:ascii="Segoe UI" w:hAnsi="Segoe UI" w:cs="Segoe UI"/>
          <w:b/>
          <w:color w:val="313549"/>
          <w:sz w:val="18"/>
          <w:szCs w:val="18"/>
        </w:rPr>
        <w:t>právo</w:t>
      </w:r>
      <w:r w:rsidRPr="00196C45">
        <w:rPr>
          <w:rFonts w:ascii="Segoe UI" w:hAnsi="Segoe UI" w:cs="Segoe UI"/>
          <w:color w:val="313549"/>
          <w:sz w:val="18"/>
          <w:szCs w:val="18"/>
        </w:rPr>
        <w:t xml:space="preserve"> kdykoli </w:t>
      </w:r>
      <w:r w:rsidRPr="00196C45">
        <w:rPr>
          <w:rFonts w:ascii="Segoe UI" w:hAnsi="Segoe UI" w:cs="Segoe UI"/>
          <w:b/>
          <w:color w:val="313549"/>
          <w:sz w:val="18"/>
          <w:szCs w:val="18"/>
        </w:rPr>
        <w:t>vznést námitku</w:t>
      </w:r>
      <w:r w:rsidRPr="00196C45">
        <w:rPr>
          <w:rFonts w:ascii="Segoe UI" w:hAnsi="Segoe UI" w:cs="Segoe UI"/>
          <w:color w:val="313549"/>
          <w:sz w:val="18"/>
          <w:szCs w:val="18"/>
        </w:rPr>
        <w:t>.</w:t>
      </w:r>
    </w:p>
    <w:p w14:paraId="36F64EA7" w14:textId="77777777" w:rsidR="00BD2E91" w:rsidRPr="00196C45" w:rsidRDefault="00BD2E91" w:rsidP="00BD2E91">
      <w:pPr>
        <w:pStyle w:val="Bodytext3PRK"/>
        <w:ind w:left="0"/>
        <w:rPr>
          <w:rFonts w:ascii="Segoe UI" w:hAnsi="Segoe UI" w:cs="Segoe UI"/>
          <w:color w:val="313549"/>
          <w:sz w:val="18"/>
          <w:szCs w:val="18"/>
        </w:rPr>
      </w:pPr>
      <w:r w:rsidRPr="00196C45">
        <w:rPr>
          <w:rFonts w:ascii="Segoe UI" w:hAnsi="Segoe UI" w:cs="Segoe UI"/>
          <w:b/>
          <w:color w:val="313549"/>
          <w:sz w:val="18"/>
          <w:szCs w:val="18"/>
        </w:rPr>
        <w:t>Právo na přenositelnost</w:t>
      </w:r>
      <w:r w:rsidRPr="00196C45">
        <w:rPr>
          <w:rFonts w:ascii="Segoe UI" w:hAnsi="Segoe UI" w:cs="Segoe UI"/>
          <w:color w:val="313549"/>
          <w:sz w:val="18"/>
          <w:szCs w:val="18"/>
        </w:rPr>
        <w:t xml:space="preserve"> údajů dává klientovi možnost získat osobní údaje, které správci poskytl, v běžném a strojově čitelném formátu. Tyto údaje může následně předat jinému správci, nebo pokud je to technicky možné, žádat, aby si je správci předali mezi sebou.</w:t>
      </w:r>
    </w:p>
    <w:p w14:paraId="22342F17" w14:textId="77777777" w:rsidR="00BD2E91" w:rsidRPr="00196C45" w:rsidRDefault="00BD2E91" w:rsidP="00BD2E91">
      <w:pPr>
        <w:pStyle w:val="Bodytext3PRK"/>
        <w:ind w:left="0"/>
        <w:rPr>
          <w:rFonts w:ascii="Segoe UI" w:hAnsi="Segoe UI" w:cs="Segoe UI"/>
          <w:color w:val="313549"/>
          <w:sz w:val="18"/>
          <w:szCs w:val="18"/>
        </w:rPr>
      </w:pPr>
      <w:r w:rsidRPr="00196C45">
        <w:rPr>
          <w:rFonts w:ascii="Segoe UI" w:hAnsi="Segoe UI" w:cs="Segoe UI"/>
          <w:color w:val="313549"/>
          <w:sz w:val="18"/>
          <w:szCs w:val="18"/>
        </w:rPr>
        <w:lastRenderedPageBreak/>
        <w:t>Právo kdykoli odvolat souhlas se zpracováním osobních údajů se neuplatní, jelikož osobní údaje klienta jsou zpracovávány z důvodu plnění smlouvy uzavřené s klientem, nikoli na základě souhlasu se zpracováním.</w:t>
      </w:r>
    </w:p>
    <w:p w14:paraId="46FF57B4" w14:textId="77777777" w:rsidR="00BD2E91" w:rsidRPr="00196C45" w:rsidRDefault="00BD2E91" w:rsidP="00BD2E91">
      <w:pPr>
        <w:pStyle w:val="Bodytext3PRK"/>
        <w:ind w:left="0"/>
        <w:rPr>
          <w:rFonts w:ascii="Segoe UI" w:hAnsi="Segoe UI" w:cs="Segoe UI"/>
          <w:color w:val="313549"/>
          <w:sz w:val="18"/>
          <w:szCs w:val="18"/>
        </w:rPr>
      </w:pPr>
      <w:r w:rsidRPr="00196C45">
        <w:rPr>
          <w:rFonts w:ascii="Segoe UI" w:hAnsi="Segoe UI" w:cs="Segoe UI"/>
          <w:color w:val="313549"/>
          <w:sz w:val="18"/>
          <w:szCs w:val="18"/>
        </w:rPr>
        <w:t xml:space="preserve">V případě, že bude klient jakkoli nespokojen se zpracováním svých osobních údajů prováděné správcem – advokátem, může podat stížnost přímo jemu, nebo </w:t>
      </w:r>
      <w:r w:rsidRPr="00196C45">
        <w:rPr>
          <w:rFonts w:ascii="Segoe UI" w:hAnsi="Segoe UI" w:cs="Segoe UI"/>
          <w:b/>
          <w:color w:val="313549"/>
          <w:sz w:val="18"/>
          <w:szCs w:val="18"/>
        </w:rPr>
        <w:t>se obrátit na Úřad pro ochranu osobních údajů.</w:t>
      </w:r>
    </w:p>
    <w:p w14:paraId="4CD45FC5" w14:textId="77777777" w:rsidR="00BD2E91" w:rsidRPr="00196C45" w:rsidRDefault="00BD2E91" w:rsidP="00BD2E91">
      <w:pPr>
        <w:pStyle w:val="Bodytext3PRK"/>
        <w:ind w:left="0"/>
        <w:rPr>
          <w:rFonts w:ascii="Segoe UI" w:hAnsi="Segoe UI" w:cs="Segoe UI"/>
          <w:color w:val="313549"/>
          <w:sz w:val="18"/>
          <w:szCs w:val="18"/>
        </w:rPr>
      </w:pPr>
      <w:r w:rsidRPr="00196C45">
        <w:rPr>
          <w:rFonts w:ascii="Segoe UI" w:hAnsi="Segoe UI" w:cs="Segoe UI"/>
          <w:color w:val="313549"/>
          <w:sz w:val="18"/>
          <w:szCs w:val="18"/>
        </w:rPr>
        <w:t>Více informací o právech klienta je k dispozici na internetových stránkách Úřadu pro ochranu osobních údajů. (</w:t>
      </w:r>
      <w:hyperlink r:id="rId13" w:history="1">
        <w:r w:rsidRPr="00196C45">
          <w:rPr>
            <w:rStyle w:val="Hypertextovodkaz"/>
            <w:rFonts w:ascii="Segoe UI" w:hAnsi="Segoe UI" w:cs="Segoe UI"/>
            <w:color w:val="313549"/>
            <w:sz w:val="18"/>
            <w:szCs w:val="18"/>
          </w:rPr>
          <w:t>https://www.uoou.cz/6-prava-subjektu-udaj/d-27276</w:t>
        </w:r>
      </w:hyperlink>
      <w:r w:rsidRPr="00196C45">
        <w:rPr>
          <w:rFonts w:ascii="Segoe UI" w:hAnsi="Segoe UI" w:cs="Segoe UI"/>
          <w:color w:val="313549"/>
          <w:sz w:val="18"/>
          <w:szCs w:val="18"/>
        </w:rPr>
        <w:t>)</w:t>
      </w:r>
    </w:p>
    <w:p w14:paraId="0A6AD812" w14:textId="77777777" w:rsidR="00BD2E91" w:rsidRPr="00196C45" w:rsidRDefault="00BD2E91" w:rsidP="00BD2E91">
      <w:pPr>
        <w:rPr>
          <w:rFonts w:cs="Segoe UI"/>
          <w:sz w:val="18"/>
          <w:szCs w:val="18"/>
        </w:rPr>
      </w:pPr>
    </w:p>
    <w:p w14:paraId="78356055" w14:textId="77777777" w:rsidR="00AF5739" w:rsidRPr="00196C45" w:rsidRDefault="00AF5739">
      <w:pPr>
        <w:spacing w:before="0" w:after="160"/>
        <w:rPr>
          <w:rFonts w:cs="Segoe UI"/>
          <w:b/>
          <w:caps/>
          <w:sz w:val="15"/>
        </w:rPr>
      </w:pPr>
    </w:p>
    <w:sectPr w:rsidR="00AF5739" w:rsidRPr="00196C45" w:rsidSect="007049EF">
      <w:headerReference w:type="default" r:id="rId14"/>
      <w:footerReference w:type="default" r:id="rId15"/>
      <w:pgSz w:w="11906" w:h="16838"/>
      <w:pgMar w:top="1418" w:right="1191" w:bottom="1418" w:left="1191" w:header="709" w:footer="8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8E93A" w14:textId="77777777" w:rsidR="00856589" w:rsidRDefault="00856589" w:rsidP="00751086">
      <w:pPr>
        <w:spacing w:before="0" w:after="0" w:line="240" w:lineRule="auto"/>
      </w:pPr>
      <w:r>
        <w:separator/>
      </w:r>
    </w:p>
  </w:endnote>
  <w:endnote w:type="continuationSeparator" w:id="0">
    <w:p w14:paraId="3942E606" w14:textId="77777777" w:rsidR="00856589" w:rsidRDefault="00856589" w:rsidP="007510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ayfair Display">
    <w:charset w:val="EE"/>
    <w:family w:val="auto"/>
    <w:pitch w:val="variable"/>
    <w:sig w:usb0="20000207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81D6B" w14:textId="76484BE6" w:rsidR="00751086" w:rsidRDefault="000B2DEF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37A1303" wp14:editId="1B5F54BC">
              <wp:simplePos x="0" y="0"/>
              <wp:positionH relativeFrom="column">
                <wp:posOffset>-127635</wp:posOffset>
              </wp:positionH>
              <wp:positionV relativeFrom="paragraph">
                <wp:posOffset>-2746375</wp:posOffset>
              </wp:positionV>
              <wp:extent cx="6638925" cy="1278255"/>
              <wp:effectExtent l="0" t="0" r="0" b="0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925" cy="1278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32695A" w14:textId="56907ACA" w:rsidR="000E15D6" w:rsidRPr="000E15D6" w:rsidRDefault="00954FE0">
                          <w:pPr>
                            <w:rPr>
                              <w:rFonts w:ascii="Playfair Display" w:hAnsi="Playfair Display"/>
                              <w:b/>
                              <w:bCs/>
                              <w:sz w:val="58"/>
                              <w:szCs w:val="58"/>
                            </w:rPr>
                          </w:pPr>
                          <w:r w:rsidRPr="00954FE0">
                            <w:rPr>
                              <w:rFonts w:ascii="Playfair Display" w:hAnsi="Playfair Display"/>
                              <w:b/>
                              <w:bCs/>
                              <w:sz w:val="58"/>
                              <w:szCs w:val="58"/>
                            </w:rPr>
                            <w:t>Smlouva o poskytování právních služeb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7A13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10.05pt;margin-top:-216.25pt;width:522.75pt;height:100.6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" stroked="f">
              <v:textbox style="mso-fit-shape-to-text:t">
                <w:txbxContent>
                  <w:p w14:paraId="6B32695A" w14:textId="56907ACA" w:rsidR="000E15D6" w:rsidRPr="000E15D6" w:rsidRDefault="00954FE0">
                    <w:pPr>
                      <w:rPr>
                        <w:rFonts w:ascii="Playfair Display" w:hAnsi="Playfair Display"/>
                        <w:b/>
                        <w:bCs/>
                        <w:sz w:val="58"/>
                        <w:szCs w:val="58"/>
                      </w:rPr>
                    </w:pPr>
                    <w:r w:rsidRPr="00954FE0">
                      <w:rPr>
                        <w:rFonts w:ascii="Playfair Display" w:hAnsi="Playfair Display"/>
                        <w:b/>
                        <w:bCs/>
                        <w:sz w:val="58"/>
                        <w:szCs w:val="58"/>
                      </w:rPr>
                      <w:t>Smlouva o poskytování právních služeb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7236BE" wp14:editId="1419326C">
              <wp:simplePos x="0" y="0"/>
              <wp:positionH relativeFrom="column">
                <wp:posOffset>1478280</wp:posOffset>
              </wp:positionH>
              <wp:positionV relativeFrom="paragraph">
                <wp:posOffset>-85725</wp:posOffset>
              </wp:positionV>
              <wp:extent cx="2270125" cy="765175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125" cy="765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830CB7" w14:textId="223F19AF" w:rsidR="00751086" w:rsidRDefault="00751086" w:rsidP="00C51DA7">
                          <w:pPr>
                            <w:pStyle w:val="Podnadpis"/>
                          </w:pPr>
                          <w:r w:rsidRPr="00C51DA7">
                            <w:rPr>
                              <w:b/>
                              <w:bCs/>
                            </w:rPr>
                            <w:t>Procházka s.r.o., advokátní kancelář</w:t>
                          </w:r>
                          <w:r>
                            <w:br/>
                          </w:r>
                          <w:r w:rsidR="00C87DE0">
                            <w:t>Ovocný trh 572/11</w:t>
                          </w:r>
                          <w:r w:rsidRPr="00751086">
                            <w:t>, 110 00 Praha 1</w:t>
                          </w:r>
                          <w:r>
                            <w:br/>
                          </w:r>
                          <w:r w:rsidRPr="00C51DA7">
                            <w:t>info@akprochazka.cz</w:t>
                          </w:r>
                          <w:r>
                            <w:br/>
                          </w:r>
                          <w:r w:rsidRPr="00751086">
                            <w:t>www.akprochazka.cz</w:t>
                          </w:r>
                          <w:r w:rsidRPr="00751086"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7236BE" id="_x0000_s1027" type="#_x0000_t202" style="position:absolute;margin-left:116.4pt;margin-top:-6.75pt;width:178.75pt;height:60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" stroked="f">
              <v:textbox style="mso-fit-shape-to-text:t">
                <w:txbxContent>
                  <w:p w14:paraId="6D830CB7" w14:textId="223F19AF" w:rsidR="00751086" w:rsidRDefault="00751086" w:rsidP="00C51DA7">
                    <w:pPr>
                      <w:pStyle w:val="Podnadpis"/>
                    </w:pPr>
                    <w:r w:rsidRPr="00C51DA7">
                      <w:rPr>
                        <w:b/>
                        <w:bCs/>
                      </w:rPr>
                      <w:t>Procházka s.r.o., advokátní kancelář</w:t>
                    </w:r>
                    <w:r>
                      <w:br/>
                    </w:r>
                    <w:r w:rsidR="00C87DE0">
                      <w:t>Ovocný trh 572/11</w:t>
                    </w:r>
                    <w:r w:rsidRPr="00751086">
                      <w:t>, 110 00 Praha 1</w:t>
                    </w:r>
                    <w:r>
                      <w:br/>
                    </w:r>
                    <w:r w:rsidRPr="00C51DA7">
                      <w:t>info@akprochazka.cz</w:t>
                    </w:r>
                    <w:r>
                      <w:br/>
                    </w:r>
                    <w:r w:rsidRPr="00751086">
                      <w:t>www.akprochazka.cz</w:t>
                    </w:r>
                    <w:r w:rsidRPr="00751086"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98E88F" wp14:editId="541E6E49">
              <wp:simplePos x="0" y="0"/>
              <wp:positionH relativeFrom="column">
                <wp:posOffset>3712845</wp:posOffset>
              </wp:positionH>
              <wp:positionV relativeFrom="paragraph">
                <wp:posOffset>-93345</wp:posOffset>
              </wp:positionV>
              <wp:extent cx="2947670" cy="765175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7670" cy="765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ACD1DC" w14:textId="153372E2" w:rsidR="00D3123F" w:rsidRDefault="00D3123F" w:rsidP="00C51DA7">
                          <w:pPr>
                            <w:pStyle w:val="Podnadpis"/>
                          </w:pPr>
                          <w:r w:rsidRPr="00D3123F">
                            <w:t>M +420 603 887</w:t>
                          </w:r>
                          <w:r>
                            <w:t> </w:t>
                          </w:r>
                          <w:r w:rsidRPr="00D3123F">
                            <w:t>149</w:t>
                          </w:r>
                          <w:r>
                            <w:br/>
                          </w:r>
                          <w:r w:rsidRPr="00D3123F">
                            <w:t>IČ</w:t>
                          </w:r>
                          <w:r w:rsidR="000A4992">
                            <w:t>O</w:t>
                          </w:r>
                          <w:r w:rsidRPr="00D3123F">
                            <w:t>: 09633481, DIČ: CZ09633481</w:t>
                          </w:r>
                          <w:r>
                            <w:br/>
                          </w:r>
                          <w:r w:rsidRPr="00D3123F">
                            <w:t>bankovní spojení: 1380953018/2700</w:t>
                          </w:r>
                          <w:r>
                            <w:br/>
                          </w:r>
                          <w:r w:rsidRPr="00D3123F">
                            <w:t>UniCredit Bank Czech Republic and Slovakia, a.s.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B98E88F" id="_x0000_s1028" type="#_x0000_t202" style="position:absolute;margin-left:292.35pt;margin-top:-7.35pt;width:232.1pt;height:60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" stroked="f">
              <v:textbox style="mso-fit-shape-to-text:t">
                <w:txbxContent>
                  <w:p w14:paraId="09ACD1DC" w14:textId="153372E2" w:rsidR="00D3123F" w:rsidRDefault="00D3123F" w:rsidP="00C51DA7">
                    <w:pPr>
                      <w:pStyle w:val="Podnadpis"/>
                    </w:pPr>
                    <w:r w:rsidRPr="00D3123F">
                      <w:t>M +420 603 887</w:t>
                    </w:r>
                    <w:r>
                      <w:t> </w:t>
                    </w:r>
                    <w:r w:rsidRPr="00D3123F">
                      <w:t>149</w:t>
                    </w:r>
                    <w:r>
                      <w:br/>
                    </w:r>
                    <w:r w:rsidRPr="00D3123F">
                      <w:t>IČ</w:t>
                    </w:r>
                    <w:r w:rsidR="000A4992">
                      <w:t>O</w:t>
                    </w:r>
                    <w:r w:rsidRPr="00D3123F">
                      <w:t>: 09633481, DIČ: CZ09633481</w:t>
                    </w:r>
                    <w:r>
                      <w:br/>
                    </w:r>
                    <w:r w:rsidRPr="00D3123F">
                      <w:t>bankovní spojení: 1380953018/2700</w:t>
                    </w:r>
                    <w:r>
                      <w:br/>
                    </w:r>
                    <w:r w:rsidRPr="00D3123F">
                      <w:t>UniCredit Bank Czech Republic and Slovakia, a.s.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51086">
      <w:rPr>
        <w:noProof/>
      </w:rPr>
      <w:drawing>
        <wp:inline distT="0" distB="0" distL="0" distR="0" wp14:anchorId="40115E97" wp14:editId="464105AC">
          <wp:extent cx="1068120" cy="291600"/>
          <wp:effectExtent l="0" t="0" r="0" b="0"/>
          <wp:docPr id="1112767175" name="Grafický objekt 11127671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120" cy="29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6AB3" w14:textId="516E57CF" w:rsidR="000F7926" w:rsidRDefault="000F7926">
    <w:pPr>
      <w:pStyle w:val="Zpat"/>
      <w:jc w:val="right"/>
    </w:pPr>
  </w:p>
  <w:p w14:paraId="762E5B39" w14:textId="77777777" w:rsidR="000F7926" w:rsidRPr="00DD35A0" w:rsidRDefault="000F7926" w:rsidP="00DD3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1B50" w14:textId="77777777" w:rsidR="00856589" w:rsidRDefault="00856589" w:rsidP="00751086">
      <w:pPr>
        <w:spacing w:before="0" w:after="0" w:line="240" w:lineRule="auto"/>
      </w:pPr>
      <w:r>
        <w:separator/>
      </w:r>
    </w:p>
  </w:footnote>
  <w:footnote w:type="continuationSeparator" w:id="0">
    <w:p w14:paraId="164E86C3" w14:textId="77777777" w:rsidR="00856589" w:rsidRDefault="00856589" w:rsidP="007510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291D" w14:textId="2C54ED8C" w:rsidR="00751086" w:rsidRDefault="002B52B3" w:rsidP="002B52B3">
    <w:pPr>
      <w:pStyle w:val="Zhlav"/>
      <w:tabs>
        <w:tab w:val="clear" w:pos="4536"/>
        <w:tab w:val="clear" w:pos="9072"/>
        <w:tab w:val="left" w:pos="7597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3FFE7768" wp14:editId="6E6C5D59">
          <wp:simplePos x="0" y="0"/>
          <wp:positionH relativeFrom="page">
            <wp:posOffset>-163195</wp:posOffset>
          </wp:positionH>
          <wp:positionV relativeFrom="paragraph">
            <wp:posOffset>-974840</wp:posOffset>
          </wp:positionV>
          <wp:extent cx="8020800" cy="7084800"/>
          <wp:effectExtent l="0" t="0" r="0" b="1905"/>
          <wp:wrapNone/>
          <wp:docPr id="985572611" name="Grafický objekt 9855726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800" cy="70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26FD644" w14:textId="2B9E1FB9" w:rsidR="00751086" w:rsidRDefault="007510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CB37" w14:textId="1E7AF97D" w:rsidR="000F7926" w:rsidRDefault="000F7926" w:rsidP="00417A4E">
    <w:pPr>
      <w:pStyle w:val="Zhlav"/>
      <w:tabs>
        <w:tab w:val="clear" w:pos="4536"/>
        <w:tab w:val="clear" w:pos="9072"/>
        <w:tab w:val="left" w:pos="7597"/>
      </w:tabs>
    </w:pPr>
  </w:p>
  <w:p w14:paraId="034DB614" w14:textId="77777777" w:rsidR="000F7926" w:rsidRDefault="000F7926" w:rsidP="00DD35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F7F0B"/>
    <w:multiLevelType w:val="hybridMultilevel"/>
    <w:tmpl w:val="271CD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06E9F"/>
    <w:multiLevelType w:val="multilevel"/>
    <w:tmpl w:val="342CFE12"/>
    <w:lvl w:ilvl="0">
      <w:start w:val="1"/>
      <w:numFmt w:val="ordinal"/>
      <w:lvlText w:val="%1"/>
      <w:lvlJc w:val="left"/>
      <w:pPr>
        <w:ind w:left="454" w:hanging="454"/>
      </w:pPr>
      <w:rPr>
        <w:rFonts w:ascii="Segoe UI" w:hAnsi="Segoe UI" w:hint="default"/>
        <w:b/>
        <w:i w:val="0"/>
        <w:sz w:val="16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1021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CC07D1C"/>
    <w:multiLevelType w:val="multilevel"/>
    <w:tmpl w:val="4FFAA04E"/>
    <w:styleLink w:val="stylsla"/>
    <w:lvl w:ilvl="0">
      <w:start w:val="1"/>
      <w:numFmt w:val="decimal"/>
      <w:lvlText w:val="%1."/>
      <w:lvlJc w:val="left"/>
      <w:pPr>
        <w:ind w:left="284" w:hanging="284"/>
      </w:pPr>
      <w:rPr>
        <w:rFonts w:ascii="Segoe UI" w:hAnsi="Segoe UI" w:hint="default"/>
        <w:color w:val="313549"/>
        <w:sz w:val="16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Segoe UI" w:hAnsi="Segoe UI" w:hint="default"/>
        <w:color w:val="313549"/>
        <w:sz w:val="16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Segoe UI" w:hAnsi="Segoe UI" w:hint="default"/>
        <w:color w:val="313549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CC40AD4"/>
    <w:multiLevelType w:val="multilevel"/>
    <w:tmpl w:val="E3CCBF5C"/>
    <w:lvl w:ilvl="0">
      <w:start w:val="1"/>
      <w:numFmt w:val="decimal"/>
      <w:pStyle w:val="seznambol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5" w15:restartNumberingAfterBreak="0">
    <w:nsid w:val="378533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7E5007"/>
    <w:multiLevelType w:val="multilevel"/>
    <w:tmpl w:val="FAECFBC4"/>
    <w:lvl w:ilvl="0">
      <w:start w:val="1"/>
      <w:numFmt w:val="decimal"/>
      <w:pStyle w:val="H1seznam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textseznam"/>
      <w:lvlText w:val="%1.%2."/>
      <w:lvlJc w:val="left"/>
      <w:pPr>
        <w:ind w:left="454" w:hanging="454"/>
      </w:pPr>
      <w:rPr>
        <w:rFonts w:ascii="Segoe UI" w:hAnsi="Segoe UI" w:cs="Segoe UI" w:hint="default"/>
      </w:rPr>
    </w:lvl>
    <w:lvl w:ilvl="2">
      <w:start w:val="1"/>
      <w:numFmt w:val="decimal"/>
      <w:pStyle w:val="textseznam2"/>
      <w:lvlText w:val="%1.%2.%3."/>
      <w:lvlJc w:val="right"/>
      <w:pPr>
        <w:ind w:left="1021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2AD39CC"/>
    <w:multiLevelType w:val="multilevel"/>
    <w:tmpl w:val="B7CC852E"/>
    <w:styleLink w:val="slovanseznam1"/>
    <w:lvl w:ilvl="0">
      <w:start w:val="1"/>
      <w:numFmt w:val="decimal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49EC3239"/>
    <w:multiLevelType w:val="multilevel"/>
    <w:tmpl w:val="710EC4A0"/>
    <w:lvl w:ilvl="0">
      <w:start w:val="1"/>
      <w:numFmt w:val="upperLetter"/>
      <w:lvlText w:val="%1."/>
      <w:lvlJc w:val="left"/>
      <w:pPr>
        <w:ind w:left="454" w:hanging="454"/>
      </w:pPr>
      <w:rPr>
        <w:rFonts w:ascii="Segoe UI" w:hAnsi="Segoe UI" w:hint="default"/>
        <w:b/>
        <w:i w:val="0"/>
        <w:sz w:val="16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1021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0092E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1641DB"/>
    <w:multiLevelType w:val="hybridMultilevel"/>
    <w:tmpl w:val="4190B41C"/>
    <w:lvl w:ilvl="0" w:tplc="6422E290">
      <w:start w:val="62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11E8B"/>
    <w:multiLevelType w:val="hybridMultilevel"/>
    <w:tmpl w:val="91969AC4"/>
    <w:lvl w:ilvl="0" w:tplc="F036ED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C622E"/>
    <w:multiLevelType w:val="hybridMultilevel"/>
    <w:tmpl w:val="054A2AE2"/>
    <w:lvl w:ilvl="0" w:tplc="EF32F66A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07329B5"/>
    <w:multiLevelType w:val="multilevel"/>
    <w:tmpl w:val="CC84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eznamnormln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1755E95"/>
    <w:multiLevelType w:val="multilevel"/>
    <w:tmpl w:val="92E27346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%2"/>
      <w:lvlJc w:val="left"/>
      <w:pPr>
        <w:ind w:left="709" w:firstLine="0"/>
      </w:pPr>
    </w:lvl>
    <w:lvl w:ilvl="2">
      <w:start w:val="1"/>
      <w:numFmt w:val="bullet"/>
      <w:lvlText w:val=""/>
      <w:lvlJc w:val="left"/>
      <w:pPr>
        <w:ind w:left="1418" w:firstLine="0"/>
      </w:pPr>
      <w:rPr>
        <w:rFonts w:ascii="Symbol" w:hAnsi="Symbo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5" w15:restartNumberingAfterBreak="0">
    <w:nsid w:val="7FCA3002"/>
    <w:multiLevelType w:val="multilevel"/>
    <w:tmpl w:val="65BE8B84"/>
    <w:lvl w:ilvl="0">
      <w:start w:val="1"/>
      <w:numFmt w:val="decimal"/>
      <w:pStyle w:val="H1seznamB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2seznamB"/>
      <w:lvlText w:val="%1.%2."/>
      <w:lvlJc w:val="left"/>
      <w:pPr>
        <w:ind w:left="454" w:hanging="454"/>
      </w:pPr>
    </w:lvl>
    <w:lvl w:ilvl="2">
      <w:start w:val="1"/>
      <w:numFmt w:val="none"/>
      <w:pStyle w:val="textseznamB"/>
      <w:lvlText w:val="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pStyle w:val="H3seznam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18012999">
    <w:abstractNumId w:val="12"/>
  </w:num>
  <w:num w:numId="2" w16cid:durableId="40400408">
    <w:abstractNumId w:val="7"/>
  </w:num>
  <w:num w:numId="3" w16cid:durableId="1301030874">
    <w:abstractNumId w:val="2"/>
  </w:num>
  <w:num w:numId="4" w16cid:durableId="376003731">
    <w:abstractNumId w:val="3"/>
  </w:num>
  <w:num w:numId="5" w16cid:durableId="1098794293">
    <w:abstractNumId w:val="13"/>
  </w:num>
  <w:num w:numId="6" w16cid:durableId="1315403966">
    <w:abstractNumId w:val="6"/>
  </w:num>
  <w:num w:numId="7" w16cid:durableId="1923179841">
    <w:abstractNumId w:val="15"/>
  </w:num>
  <w:num w:numId="8" w16cid:durableId="1748382389">
    <w:abstractNumId w:val="8"/>
  </w:num>
  <w:num w:numId="9" w16cid:durableId="932280734">
    <w:abstractNumId w:val="1"/>
  </w:num>
  <w:num w:numId="10" w16cid:durableId="864749742">
    <w:abstractNumId w:val="9"/>
  </w:num>
  <w:num w:numId="11" w16cid:durableId="163862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09176">
    <w:abstractNumId w:val="5"/>
  </w:num>
  <w:num w:numId="13" w16cid:durableId="15515712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7518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4333446">
    <w:abstractNumId w:val="6"/>
  </w:num>
  <w:num w:numId="16" w16cid:durableId="407584080">
    <w:abstractNumId w:val="6"/>
  </w:num>
  <w:num w:numId="17" w16cid:durableId="543761356">
    <w:abstractNumId w:val="6"/>
  </w:num>
  <w:num w:numId="18" w16cid:durableId="508645991">
    <w:abstractNumId w:val="6"/>
  </w:num>
  <w:num w:numId="19" w16cid:durableId="1839228894">
    <w:abstractNumId w:val="6"/>
  </w:num>
  <w:num w:numId="20" w16cid:durableId="2023587455">
    <w:abstractNumId w:val="6"/>
  </w:num>
  <w:num w:numId="21" w16cid:durableId="1293901504">
    <w:abstractNumId w:val="6"/>
  </w:num>
  <w:num w:numId="22" w16cid:durableId="807625632">
    <w:abstractNumId w:val="6"/>
  </w:num>
  <w:num w:numId="23" w16cid:durableId="1970551841">
    <w:abstractNumId w:val="6"/>
  </w:num>
  <w:num w:numId="24" w16cid:durableId="1162116338">
    <w:abstractNumId w:val="6"/>
  </w:num>
  <w:num w:numId="25" w16cid:durableId="1879734411">
    <w:abstractNumId w:val="6"/>
  </w:num>
  <w:num w:numId="26" w16cid:durableId="912086628">
    <w:abstractNumId w:val="6"/>
  </w:num>
  <w:num w:numId="27" w16cid:durableId="459686572">
    <w:abstractNumId w:val="6"/>
  </w:num>
  <w:num w:numId="28" w16cid:durableId="485513395">
    <w:abstractNumId w:val="6"/>
  </w:num>
  <w:num w:numId="29" w16cid:durableId="466774964">
    <w:abstractNumId w:val="6"/>
  </w:num>
  <w:num w:numId="30" w16cid:durableId="650912410">
    <w:abstractNumId w:val="6"/>
  </w:num>
  <w:num w:numId="31" w16cid:durableId="1421371465">
    <w:abstractNumId w:val="6"/>
  </w:num>
  <w:num w:numId="32" w16cid:durableId="1550728587">
    <w:abstractNumId w:val="6"/>
  </w:num>
  <w:num w:numId="33" w16cid:durableId="556821356">
    <w:abstractNumId w:val="6"/>
  </w:num>
  <w:num w:numId="34" w16cid:durableId="1989937756">
    <w:abstractNumId w:val="6"/>
  </w:num>
  <w:num w:numId="35" w16cid:durableId="1247114580">
    <w:abstractNumId w:val="6"/>
  </w:num>
  <w:num w:numId="36" w16cid:durableId="1205797880">
    <w:abstractNumId w:val="6"/>
  </w:num>
  <w:num w:numId="37" w16cid:durableId="102304627">
    <w:abstractNumId w:val="6"/>
  </w:num>
  <w:num w:numId="38" w16cid:durableId="617758451">
    <w:abstractNumId w:val="6"/>
  </w:num>
  <w:num w:numId="39" w16cid:durableId="1848248650">
    <w:abstractNumId w:val="6"/>
  </w:num>
  <w:num w:numId="40" w16cid:durableId="1660620420">
    <w:abstractNumId w:val="6"/>
  </w:num>
  <w:num w:numId="41" w16cid:durableId="1182672253">
    <w:abstractNumId w:val="6"/>
  </w:num>
  <w:num w:numId="42" w16cid:durableId="13596251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27463818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36068782">
    <w:abstractNumId w:val="0"/>
  </w:num>
  <w:num w:numId="45" w16cid:durableId="649865214">
    <w:abstractNumId w:val="11"/>
  </w:num>
  <w:num w:numId="46" w16cid:durableId="1360741815">
    <w:abstractNumId w:val="10"/>
  </w:num>
  <w:num w:numId="47" w16cid:durableId="1548180639">
    <w:abstractNumId w:val="6"/>
  </w:num>
  <w:num w:numId="48" w16cid:durableId="157516375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D1"/>
    <w:rsid w:val="00013004"/>
    <w:rsid w:val="000252A6"/>
    <w:rsid w:val="000327CB"/>
    <w:rsid w:val="00035459"/>
    <w:rsid w:val="00075DE6"/>
    <w:rsid w:val="00081103"/>
    <w:rsid w:val="0009021E"/>
    <w:rsid w:val="000926F5"/>
    <w:rsid w:val="00093FEF"/>
    <w:rsid w:val="00096A89"/>
    <w:rsid w:val="000A1C29"/>
    <w:rsid w:val="000A4992"/>
    <w:rsid w:val="000B06DB"/>
    <w:rsid w:val="000B2234"/>
    <w:rsid w:val="000B2DEF"/>
    <w:rsid w:val="000B4307"/>
    <w:rsid w:val="000B7597"/>
    <w:rsid w:val="000C792E"/>
    <w:rsid w:val="000D1E0A"/>
    <w:rsid w:val="000E15D6"/>
    <w:rsid w:val="000F7926"/>
    <w:rsid w:val="00107876"/>
    <w:rsid w:val="00111E46"/>
    <w:rsid w:val="0011276E"/>
    <w:rsid w:val="00121904"/>
    <w:rsid w:val="001226EE"/>
    <w:rsid w:val="0012700D"/>
    <w:rsid w:val="001341A5"/>
    <w:rsid w:val="00136874"/>
    <w:rsid w:val="00136ED3"/>
    <w:rsid w:val="001436F7"/>
    <w:rsid w:val="001444D1"/>
    <w:rsid w:val="00144F71"/>
    <w:rsid w:val="001510E9"/>
    <w:rsid w:val="001639AF"/>
    <w:rsid w:val="001804FD"/>
    <w:rsid w:val="00183D39"/>
    <w:rsid w:val="00186989"/>
    <w:rsid w:val="00187BA3"/>
    <w:rsid w:val="00196C45"/>
    <w:rsid w:val="001A4E8C"/>
    <w:rsid w:val="001B2E2D"/>
    <w:rsid w:val="001C0269"/>
    <w:rsid w:val="001C20A3"/>
    <w:rsid w:val="001D0B2C"/>
    <w:rsid w:val="001D3D41"/>
    <w:rsid w:val="001E7DB6"/>
    <w:rsid w:val="001F61F3"/>
    <w:rsid w:val="002005D0"/>
    <w:rsid w:val="0020275C"/>
    <w:rsid w:val="00224F31"/>
    <w:rsid w:val="002258A9"/>
    <w:rsid w:val="00250C88"/>
    <w:rsid w:val="0025288C"/>
    <w:rsid w:val="002620CF"/>
    <w:rsid w:val="00277111"/>
    <w:rsid w:val="00277112"/>
    <w:rsid w:val="0028507E"/>
    <w:rsid w:val="002940EF"/>
    <w:rsid w:val="00295C79"/>
    <w:rsid w:val="002A1CC0"/>
    <w:rsid w:val="002B10ED"/>
    <w:rsid w:val="002B1DB7"/>
    <w:rsid w:val="002B201B"/>
    <w:rsid w:val="002B52B3"/>
    <w:rsid w:val="002C5DE5"/>
    <w:rsid w:val="002D41A3"/>
    <w:rsid w:val="002F079E"/>
    <w:rsid w:val="00322A78"/>
    <w:rsid w:val="00324F8F"/>
    <w:rsid w:val="00334AD6"/>
    <w:rsid w:val="00342030"/>
    <w:rsid w:val="003445C9"/>
    <w:rsid w:val="00375A28"/>
    <w:rsid w:val="00375E95"/>
    <w:rsid w:val="00391AE2"/>
    <w:rsid w:val="003A01D1"/>
    <w:rsid w:val="003B2F32"/>
    <w:rsid w:val="003C27BB"/>
    <w:rsid w:val="003D4527"/>
    <w:rsid w:val="004046D7"/>
    <w:rsid w:val="00417A4E"/>
    <w:rsid w:val="004311C9"/>
    <w:rsid w:val="00433A98"/>
    <w:rsid w:val="0043743E"/>
    <w:rsid w:val="0043764A"/>
    <w:rsid w:val="0045205D"/>
    <w:rsid w:val="0046232F"/>
    <w:rsid w:val="00470014"/>
    <w:rsid w:val="004702EE"/>
    <w:rsid w:val="004713E3"/>
    <w:rsid w:val="00473EA3"/>
    <w:rsid w:val="004A17DB"/>
    <w:rsid w:val="004A5735"/>
    <w:rsid w:val="004B770D"/>
    <w:rsid w:val="004C0A0A"/>
    <w:rsid w:val="004C2F40"/>
    <w:rsid w:val="004C3ACC"/>
    <w:rsid w:val="004D00B1"/>
    <w:rsid w:val="004E7F44"/>
    <w:rsid w:val="004F50C4"/>
    <w:rsid w:val="00505B73"/>
    <w:rsid w:val="00516E3B"/>
    <w:rsid w:val="005464CF"/>
    <w:rsid w:val="00553F4A"/>
    <w:rsid w:val="00572DC9"/>
    <w:rsid w:val="0057317E"/>
    <w:rsid w:val="005956A5"/>
    <w:rsid w:val="005A0BDD"/>
    <w:rsid w:val="005B2A73"/>
    <w:rsid w:val="005D0817"/>
    <w:rsid w:val="005D1248"/>
    <w:rsid w:val="005E4FC6"/>
    <w:rsid w:val="005F0EDB"/>
    <w:rsid w:val="005F18DE"/>
    <w:rsid w:val="006043D7"/>
    <w:rsid w:val="006052C0"/>
    <w:rsid w:val="0061039D"/>
    <w:rsid w:val="006123C9"/>
    <w:rsid w:val="00624C4E"/>
    <w:rsid w:val="0063104E"/>
    <w:rsid w:val="00643F82"/>
    <w:rsid w:val="00645617"/>
    <w:rsid w:val="0064753F"/>
    <w:rsid w:val="00652CAD"/>
    <w:rsid w:val="0066353F"/>
    <w:rsid w:val="006666C7"/>
    <w:rsid w:val="00671A45"/>
    <w:rsid w:val="0067689C"/>
    <w:rsid w:val="00676DBC"/>
    <w:rsid w:val="0068406E"/>
    <w:rsid w:val="0069796C"/>
    <w:rsid w:val="006B100A"/>
    <w:rsid w:val="006B2CCA"/>
    <w:rsid w:val="006C2D05"/>
    <w:rsid w:val="006C6A08"/>
    <w:rsid w:val="006E1710"/>
    <w:rsid w:val="006E1D1A"/>
    <w:rsid w:val="007049EF"/>
    <w:rsid w:val="00721678"/>
    <w:rsid w:val="00730494"/>
    <w:rsid w:val="00735BFF"/>
    <w:rsid w:val="00751086"/>
    <w:rsid w:val="0078011A"/>
    <w:rsid w:val="00797963"/>
    <w:rsid w:val="007A64E0"/>
    <w:rsid w:val="007B4CA0"/>
    <w:rsid w:val="007B7F57"/>
    <w:rsid w:val="007C6A4E"/>
    <w:rsid w:val="007D29C6"/>
    <w:rsid w:val="007E4D07"/>
    <w:rsid w:val="007F455A"/>
    <w:rsid w:val="007F6458"/>
    <w:rsid w:val="00802F70"/>
    <w:rsid w:val="00804401"/>
    <w:rsid w:val="008070E3"/>
    <w:rsid w:val="0082183D"/>
    <w:rsid w:val="008233D5"/>
    <w:rsid w:val="00834140"/>
    <w:rsid w:val="00837E85"/>
    <w:rsid w:val="00853344"/>
    <w:rsid w:val="00856589"/>
    <w:rsid w:val="00874B53"/>
    <w:rsid w:val="008A4996"/>
    <w:rsid w:val="008B044F"/>
    <w:rsid w:val="008B4861"/>
    <w:rsid w:val="008C0E6C"/>
    <w:rsid w:val="008D0CA0"/>
    <w:rsid w:val="00900853"/>
    <w:rsid w:val="00904955"/>
    <w:rsid w:val="009212C6"/>
    <w:rsid w:val="0092273D"/>
    <w:rsid w:val="009354BC"/>
    <w:rsid w:val="0095049D"/>
    <w:rsid w:val="009530DE"/>
    <w:rsid w:val="00954FE0"/>
    <w:rsid w:val="00961DCB"/>
    <w:rsid w:val="00964F0C"/>
    <w:rsid w:val="00971E9D"/>
    <w:rsid w:val="00972207"/>
    <w:rsid w:val="009739D9"/>
    <w:rsid w:val="0098095A"/>
    <w:rsid w:val="00981482"/>
    <w:rsid w:val="009902EF"/>
    <w:rsid w:val="00990B5B"/>
    <w:rsid w:val="00993338"/>
    <w:rsid w:val="009959AC"/>
    <w:rsid w:val="00996432"/>
    <w:rsid w:val="00997EAA"/>
    <w:rsid w:val="009A1944"/>
    <w:rsid w:val="009D071D"/>
    <w:rsid w:val="009D5190"/>
    <w:rsid w:val="009D6C58"/>
    <w:rsid w:val="009E3709"/>
    <w:rsid w:val="009F6D35"/>
    <w:rsid w:val="00A04278"/>
    <w:rsid w:val="00A05B05"/>
    <w:rsid w:val="00A1268B"/>
    <w:rsid w:val="00A238B5"/>
    <w:rsid w:val="00A3335E"/>
    <w:rsid w:val="00A33B60"/>
    <w:rsid w:val="00A37E06"/>
    <w:rsid w:val="00A54052"/>
    <w:rsid w:val="00A75FFB"/>
    <w:rsid w:val="00A90619"/>
    <w:rsid w:val="00A94A1A"/>
    <w:rsid w:val="00A9623B"/>
    <w:rsid w:val="00AA59FA"/>
    <w:rsid w:val="00AB1E22"/>
    <w:rsid w:val="00AB5613"/>
    <w:rsid w:val="00AC0A7C"/>
    <w:rsid w:val="00AC42F6"/>
    <w:rsid w:val="00AC7FF9"/>
    <w:rsid w:val="00AE3971"/>
    <w:rsid w:val="00AE7953"/>
    <w:rsid w:val="00AF50FF"/>
    <w:rsid w:val="00AF5739"/>
    <w:rsid w:val="00B159F4"/>
    <w:rsid w:val="00B22C76"/>
    <w:rsid w:val="00B23E5F"/>
    <w:rsid w:val="00B33457"/>
    <w:rsid w:val="00B400C5"/>
    <w:rsid w:val="00B50F62"/>
    <w:rsid w:val="00B537E7"/>
    <w:rsid w:val="00B576E7"/>
    <w:rsid w:val="00B655DE"/>
    <w:rsid w:val="00B77574"/>
    <w:rsid w:val="00B9410F"/>
    <w:rsid w:val="00BB5D22"/>
    <w:rsid w:val="00BD2E91"/>
    <w:rsid w:val="00BD3E20"/>
    <w:rsid w:val="00BD6CCC"/>
    <w:rsid w:val="00BE4235"/>
    <w:rsid w:val="00C054C2"/>
    <w:rsid w:val="00C102F8"/>
    <w:rsid w:val="00C105D7"/>
    <w:rsid w:val="00C200F6"/>
    <w:rsid w:val="00C22420"/>
    <w:rsid w:val="00C32BAF"/>
    <w:rsid w:val="00C32FB5"/>
    <w:rsid w:val="00C40580"/>
    <w:rsid w:val="00C51DA7"/>
    <w:rsid w:val="00C874F3"/>
    <w:rsid w:val="00C87DE0"/>
    <w:rsid w:val="00C9136B"/>
    <w:rsid w:val="00C91384"/>
    <w:rsid w:val="00C91D84"/>
    <w:rsid w:val="00CB2969"/>
    <w:rsid w:val="00CF3AAC"/>
    <w:rsid w:val="00CF4675"/>
    <w:rsid w:val="00CF7F83"/>
    <w:rsid w:val="00D0630E"/>
    <w:rsid w:val="00D1389E"/>
    <w:rsid w:val="00D16D99"/>
    <w:rsid w:val="00D3123F"/>
    <w:rsid w:val="00D56F95"/>
    <w:rsid w:val="00D75705"/>
    <w:rsid w:val="00D80FEA"/>
    <w:rsid w:val="00D82BB6"/>
    <w:rsid w:val="00D8489B"/>
    <w:rsid w:val="00DA29E5"/>
    <w:rsid w:val="00DA3CEA"/>
    <w:rsid w:val="00DA4D32"/>
    <w:rsid w:val="00DA7573"/>
    <w:rsid w:val="00DC1A4F"/>
    <w:rsid w:val="00DD35A0"/>
    <w:rsid w:val="00DD54F7"/>
    <w:rsid w:val="00DE1D4C"/>
    <w:rsid w:val="00DE4E84"/>
    <w:rsid w:val="00DF1021"/>
    <w:rsid w:val="00DF1657"/>
    <w:rsid w:val="00DF5EC7"/>
    <w:rsid w:val="00E00F18"/>
    <w:rsid w:val="00E26A1F"/>
    <w:rsid w:val="00E62F64"/>
    <w:rsid w:val="00E642AB"/>
    <w:rsid w:val="00E65C16"/>
    <w:rsid w:val="00E66A6D"/>
    <w:rsid w:val="00E7209F"/>
    <w:rsid w:val="00E85821"/>
    <w:rsid w:val="00E925AE"/>
    <w:rsid w:val="00E95E01"/>
    <w:rsid w:val="00EA5658"/>
    <w:rsid w:val="00EA66D7"/>
    <w:rsid w:val="00EB406D"/>
    <w:rsid w:val="00EB5168"/>
    <w:rsid w:val="00EB62BE"/>
    <w:rsid w:val="00EB6888"/>
    <w:rsid w:val="00ED1E3E"/>
    <w:rsid w:val="00EE64C0"/>
    <w:rsid w:val="00EF6876"/>
    <w:rsid w:val="00F26D89"/>
    <w:rsid w:val="00F304EE"/>
    <w:rsid w:val="00F47F3A"/>
    <w:rsid w:val="00F60E8B"/>
    <w:rsid w:val="00F61FC1"/>
    <w:rsid w:val="00F64AB5"/>
    <w:rsid w:val="00F76594"/>
    <w:rsid w:val="00F7787A"/>
    <w:rsid w:val="00F92254"/>
    <w:rsid w:val="00FA0342"/>
    <w:rsid w:val="00FB4AD1"/>
    <w:rsid w:val="00FC54D4"/>
    <w:rsid w:val="00FC56D3"/>
    <w:rsid w:val="00FD7077"/>
    <w:rsid w:val="00FE4E2D"/>
    <w:rsid w:val="00FF5354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9923E"/>
  <w15:docId w15:val="{A48FE830-2D64-423F-A038-E42C748E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6ED3"/>
    <w:pPr>
      <w:spacing w:before="100" w:after="100"/>
    </w:pPr>
    <w:rPr>
      <w:rFonts w:ascii="Segoe UI" w:hAnsi="Segoe UI"/>
      <w:color w:val="313549"/>
      <w:spacing w:val="10"/>
      <w:sz w:val="16"/>
    </w:rPr>
  </w:style>
  <w:style w:type="paragraph" w:styleId="Nadpis1">
    <w:name w:val="heading 1"/>
    <w:basedOn w:val="Normln"/>
    <w:next w:val="Normln"/>
    <w:link w:val="Nadpis1Char"/>
    <w:uiPriority w:val="9"/>
    <w:qFormat/>
    <w:rsid w:val="00250C88"/>
    <w:pPr>
      <w:keepNext/>
      <w:keepLines/>
      <w:spacing w:before="360" w:after="720"/>
      <w:outlineLvl w:val="0"/>
    </w:pPr>
    <w:rPr>
      <w:rFonts w:eastAsiaTheme="majorEastAsia" w:cstheme="majorBidi"/>
      <w:b/>
      <w:spacing w:val="19"/>
      <w:sz w:val="1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36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1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1086"/>
  </w:style>
  <w:style w:type="paragraph" w:styleId="Zpat">
    <w:name w:val="footer"/>
    <w:basedOn w:val="Normln"/>
    <w:link w:val="ZpatChar"/>
    <w:uiPriority w:val="99"/>
    <w:unhideWhenUsed/>
    <w:rsid w:val="00751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1086"/>
  </w:style>
  <w:style w:type="character" w:styleId="Hypertextovodkaz">
    <w:name w:val="Hyperlink"/>
    <w:basedOn w:val="Standardnpsmoodstavce"/>
    <w:uiPriority w:val="99"/>
    <w:unhideWhenUsed/>
    <w:rsid w:val="0075108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1086"/>
    <w:rPr>
      <w:color w:val="605E5C"/>
      <w:shd w:val="clear" w:color="auto" w:fill="E1DFDD"/>
    </w:rPr>
  </w:style>
  <w:style w:type="paragraph" w:styleId="Podnadpis">
    <w:name w:val="Subtitle"/>
    <w:aliases w:val="Patička"/>
    <w:basedOn w:val="Normln"/>
    <w:next w:val="Normln"/>
    <w:link w:val="PodnadpisChar"/>
    <w:uiPriority w:val="11"/>
    <w:qFormat/>
    <w:rsid w:val="00ED1E3E"/>
    <w:pPr>
      <w:numPr>
        <w:ilvl w:val="1"/>
      </w:numPr>
    </w:pPr>
    <w:rPr>
      <w:rFonts w:eastAsiaTheme="minorEastAsia"/>
      <w:sz w:val="15"/>
    </w:rPr>
  </w:style>
  <w:style w:type="character" w:customStyle="1" w:styleId="PodnadpisChar">
    <w:name w:val="Podnadpis Char"/>
    <w:aliases w:val="Patička Char"/>
    <w:basedOn w:val="Standardnpsmoodstavce"/>
    <w:link w:val="Podnadpis"/>
    <w:uiPriority w:val="11"/>
    <w:rsid w:val="00ED1E3E"/>
    <w:rPr>
      <w:rFonts w:ascii="Segoe UI" w:eastAsiaTheme="minorEastAsia" w:hAnsi="Segoe UI"/>
      <w:color w:val="313549"/>
      <w:spacing w:val="10"/>
      <w:sz w:val="15"/>
    </w:rPr>
  </w:style>
  <w:style w:type="paragraph" w:styleId="Bezmezer">
    <w:name w:val="No Spacing"/>
    <w:link w:val="BezmezerChar"/>
    <w:uiPriority w:val="1"/>
    <w:rsid w:val="00A75FFB"/>
    <w:pPr>
      <w:spacing w:after="0" w:line="240" w:lineRule="auto"/>
    </w:pPr>
    <w:rPr>
      <w:rFonts w:ascii="Segoe UI" w:hAnsi="Segoe UI"/>
      <w:b/>
      <w:caps/>
      <w:color w:val="313549"/>
      <w:sz w:val="15"/>
    </w:rPr>
  </w:style>
  <w:style w:type="paragraph" w:customStyle="1" w:styleId="Titlebold">
    <w:name w:val="Title bold"/>
    <w:basedOn w:val="Bezmezer"/>
    <w:link w:val="TitleboldChar"/>
    <w:qFormat/>
    <w:rsid w:val="00553F4A"/>
    <w:rPr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rsid w:val="00553F4A"/>
    <w:rPr>
      <w:rFonts w:ascii="Segoe UI" w:hAnsi="Segoe UI"/>
      <w:b/>
      <w:caps/>
      <w:color w:val="313549"/>
      <w:sz w:val="15"/>
    </w:rPr>
  </w:style>
  <w:style w:type="character" w:customStyle="1" w:styleId="TitleboldChar">
    <w:name w:val="Title bold Char"/>
    <w:basedOn w:val="BezmezerChar"/>
    <w:link w:val="Titlebold"/>
    <w:rsid w:val="00553F4A"/>
    <w:rPr>
      <w:rFonts w:ascii="Segoe UI" w:hAnsi="Segoe UI"/>
      <w:b/>
      <w:caps/>
      <w:color w:val="313549"/>
      <w:spacing w:val="10"/>
      <w:sz w:val="15"/>
    </w:rPr>
  </w:style>
  <w:style w:type="character" w:customStyle="1" w:styleId="Nadpis1Char">
    <w:name w:val="Nadpis 1 Char"/>
    <w:basedOn w:val="Standardnpsmoodstavce"/>
    <w:link w:val="Nadpis1"/>
    <w:uiPriority w:val="9"/>
    <w:rsid w:val="007C6A4E"/>
    <w:rPr>
      <w:rFonts w:ascii="Segoe UI" w:eastAsiaTheme="majorEastAsia" w:hAnsi="Segoe UI" w:cstheme="majorBidi"/>
      <w:b/>
      <w:color w:val="313549"/>
      <w:spacing w:val="19"/>
      <w:sz w:val="1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7F455A"/>
    <w:pPr>
      <w:numPr>
        <w:numId w:val="1"/>
      </w:numPr>
      <w:spacing w:line="288" w:lineRule="auto"/>
      <w:contextualSpacing/>
    </w:pPr>
  </w:style>
  <w:style w:type="numbering" w:customStyle="1" w:styleId="slovanseznam1">
    <w:name w:val="Číslovaný seznam 1"/>
    <w:uiPriority w:val="99"/>
    <w:rsid w:val="00997EAA"/>
    <w:pPr>
      <w:numPr>
        <w:numId w:val="2"/>
      </w:numPr>
    </w:pPr>
  </w:style>
  <w:style w:type="numbering" w:customStyle="1" w:styleId="stylsla">
    <w:name w:val="styl čísla"/>
    <w:uiPriority w:val="99"/>
    <w:rsid w:val="00136ED3"/>
    <w:pPr>
      <w:numPr>
        <w:numId w:val="3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136ED3"/>
    <w:rPr>
      <w:rFonts w:asciiTheme="majorHAnsi" w:eastAsiaTheme="majorEastAsia" w:hAnsiTheme="majorHAnsi" w:cstheme="majorBidi"/>
      <w:color w:val="2F5496" w:themeColor="accent1" w:themeShade="BF"/>
      <w:spacing w:val="10"/>
      <w:sz w:val="26"/>
      <w:szCs w:val="26"/>
    </w:rPr>
  </w:style>
  <w:style w:type="paragraph" w:customStyle="1" w:styleId="seznambold">
    <w:name w:val="seznam bold"/>
    <w:basedOn w:val="Odstavecseseznamem"/>
    <w:link w:val="seznamboldChar"/>
    <w:rsid w:val="00DA7573"/>
    <w:pPr>
      <w:numPr>
        <w:numId w:val="4"/>
      </w:numPr>
    </w:pPr>
    <w:rPr>
      <w:b/>
      <w:spacing w:val="19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8507E"/>
    <w:rPr>
      <w:sz w:val="16"/>
      <w:szCs w:val="1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A7573"/>
    <w:rPr>
      <w:rFonts w:ascii="Segoe UI" w:hAnsi="Segoe UI"/>
      <w:color w:val="313549"/>
      <w:spacing w:val="10"/>
      <w:sz w:val="16"/>
    </w:rPr>
  </w:style>
  <w:style w:type="character" w:customStyle="1" w:styleId="seznamboldChar">
    <w:name w:val="seznam bold Char"/>
    <w:basedOn w:val="OdstavecseseznamemChar"/>
    <w:link w:val="seznambold"/>
    <w:rsid w:val="00DA7573"/>
    <w:rPr>
      <w:rFonts w:ascii="Segoe UI" w:hAnsi="Segoe UI"/>
      <w:b/>
      <w:color w:val="313549"/>
      <w:spacing w:val="19"/>
      <w:sz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50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507E"/>
    <w:rPr>
      <w:rFonts w:ascii="Segoe UI" w:hAnsi="Segoe UI"/>
      <w:color w:val="313549"/>
      <w:spacing w:val="1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5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507E"/>
    <w:rPr>
      <w:rFonts w:ascii="Segoe UI" w:hAnsi="Segoe UI"/>
      <w:b/>
      <w:bCs/>
      <w:color w:val="313549"/>
      <w:spacing w:val="10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8507E"/>
    <w:pPr>
      <w:spacing w:before="0"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8507E"/>
    <w:rPr>
      <w:rFonts w:ascii="Segoe UI" w:hAnsi="Segoe UI"/>
      <w:color w:val="313549"/>
      <w:spacing w:val="1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8507E"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sid w:val="002B1DB7"/>
    <w:pPr>
      <w:spacing w:after="0" w:line="360" w:lineRule="auto"/>
    </w:pPr>
    <w:rPr>
      <w:rFonts w:ascii="Segoe UI" w:hAnsi="Segoe UI"/>
      <w:color w:val="313549"/>
      <w:spacing w:val="10"/>
      <w:sz w:val="13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1DB7"/>
    <w:rPr>
      <w:rFonts w:ascii="Segoe UI" w:hAnsi="Segoe UI"/>
      <w:color w:val="313549"/>
      <w:spacing w:val="10"/>
      <w:sz w:val="13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00F18"/>
    <w:rPr>
      <w:vertAlign w:val="superscript"/>
    </w:rPr>
  </w:style>
  <w:style w:type="paragraph" w:customStyle="1" w:styleId="poznmkapodarou">
    <w:name w:val="poznámka pod čarou"/>
    <w:basedOn w:val="Textpoznpodarou"/>
    <w:link w:val="poznmkapodarouChar"/>
    <w:qFormat/>
    <w:rsid w:val="00E00F18"/>
    <w:rPr>
      <w:sz w:val="14"/>
    </w:rPr>
  </w:style>
  <w:style w:type="paragraph" w:customStyle="1" w:styleId="Seznamnormln">
    <w:name w:val="Seznam normální"/>
    <w:basedOn w:val="Normln"/>
    <w:link w:val="SeznamnormlnChar"/>
    <w:rsid w:val="005B2A73"/>
    <w:pPr>
      <w:numPr>
        <w:ilvl w:val="1"/>
        <w:numId w:val="5"/>
      </w:numPr>
    </w:pPr>
  </w:style>
  <w:style w:type="character" w:customStyle="1" w:styleId="poznmkapodarouChar">
    <w:name w:val="poznámka pod čarou Char"/>
    <w:basedOn w:val="TextpoznpodarouChar"/>
    <w:link w:val="poznmkapodarou"/>
    <w:rsid w:val="00E00F18"/>
    <w:rPr>
      <w:rFonts w:ascii="Segoe UI" w:hAnsi="Segoe UI"/>
      <w:color w:val="313549"/>
      <w:spacing w:val="10"/>
      <w:sz w:val="14"/>
      <w:szCs w:val="20"/>
    </w:rPr>
  </w:style>
  <w:style w:type="paragraph" w:customStyle="1" w:styleId="H1seznam">
    <w:name w:val="H1 seznam"/>
    <w:basedOn w:val="Nadpis1"/>
    <w:link w:val="H1seznamChar"/>
    <w:qFormat/>
    <w:rsid w:val="00E642AB"/>
    <w:pPr>
      <w:numPr>
        <w:numId w:val="6"/>
      </w:numPr>
      <w:spacing w:before="0" w:after="240"/>
    </w:pPr>
  </w:style>
  <w:style w:type="character" w:customStyle="1" w:styleId="SeznamnormlnChar">
    <w:name w:val="Seznam normální Char"/>
    <w:basedOn w:val="Standardnpsmoodstavce"/>
    <w:link w:val="Seznamnormln"/>
    <w:rsid w:val="005B2A73"/>
    <w:rPr>
      <w:rFonts w:ascii="Segoe UI" w:hAnsi="Segoe UI"/>
      <w:color w:val="313549"/>
      <w:spacing w:val="10"/>
      <w:sz w:val="16"/>
    </w:rPr>
  </w:style>
  <w:style w:type="paragraph" w:customStyle="1" w:styleId="textseznam">
    <w:name w:val="text seznam"/>
    <w:basedOn w:val="Normln"/>
    <w:link w:val="textseznamChar"/>
    <w:qFormat/>
    <w:rsid w:val="00735BFF"/>
    <w:pPr>
      <w:numPr>
        <w:ilvl w:val="1"/>
        <w:numId w:val="6"/>
      </w:numPr>
      <w:spacing w:after="240"/>
    </w:pPr>
  </w:style>
  <w:style w:type="character" w:customStyle="1" w:styleId="H1seznamChar">
    <w:name w:val="H1 seznam Char"/>
    <w:basedOn w:val="Nadpis1Char"/>
    <w:link w:val="H1seznam"/>
    <w:rsid w:val="00E642AB"/>
    <w:rPr>
      <w:rFonts w:ascii="Segoe UI" w:eastAsiaTheme="majorEastAsia" w:hAnsi="Segoe UI" w:cstheme="majorBidi"/>
      <w:b/>
      <w:color w:val="313549"/>
      <w:spacing w:val="19"/>
      <w:sz w:val="18"/>
      <w:szCs w:val="32"/>
    </w:rPr>
  </w:style>
  <w:style w:type="paragraph" w:customStyle="1" w:styleId="textseznam2">
    <w:name w:val="text seznam 2"/>
    <w:basedOn w:val="textseznam"/>
    <w:link w:val="textseznam2Char"/>
    <w:qFormat/>
    <w:rsid w:val="00250C88"/>
    <w:pPr>
      <w:numPr>
        <w:ilvl w:val="2"/>
      </w:numPr>
    </w:pPr>
  </w:style>
  <w:style w:type="character" w:customStyle="1" w:styleId="textseznamChar">
    <w:name w:val="text seznam Char"/>
    <w:basedOn w:val="Standardnpsmoodstavce"/>
    <w:link w:val="textseznam"/>
    <w:rsid w:val="00735BFF"/>
    <w:rPr>
      <w:rFonts w:ascii="Segoe UI" w:hAnsi="Segoe UI"/>
      <w:color w:val="313549"/>
      <w:spacing w:val="10"/>
      <w:sz w:val="16"/>
    </w:rPr>
  </w:style>
  <w:style w:type="table" w:styleId="Mkatabulky">
    <w:name w:val="Table Grid"/>
    <w:basedOn w:val="Normlntabulka"/>
    <w:uiPriority w:val="39"/>
    <w:rsid w:val="00D84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eznam2Char">
    <w:name w:val="text seznam 2 Char"/>
    <w:basedOn w:val="textseznamChar"/>
    <w:link w:val="textseznam2"/>
    <w:rsid w:val="00250C88"/>
    <w:rPr>
      <w:rFonts w:ascii="Segoe UI" w:hAnsi="Segoe UI"/>
      <w:color w:val="313549"/>
      <w:spacing w:val="10"/>
      <w:sz w:val="16"/>
    </w:rPr>
  </w:style>
  <w:style w:type="paragraph" w:customStyle="1" w:styleId="tabulkanormln">
    <w:name w:val="tabulka normální"/>
    <w:basedOn w:val="Normln"/>
    <w:link w:val="tabulkanormlnChar"/>
    <w:qFormat/>
    <w:rsid w:val="00D8489B"/>
    <w:pPr>
      <w:spacing w:line="240" w:lineRule="auto"/>
    </w:pPr>
  </w:style>
  <w:style w:type="paragraph" w:customStyle="1" w:styleId="tabulkaheadline">
    <w:name w:val="tabulka headline"/>
    <w:basedOn w:val="tabulkanormln"/>
    <w:link w:val="tabulkaheadlineChar"/>
    <w:qFormat/>
    <w:rsid w:val="00D8489B"/>
    <w:rPr>
      <w:b/>
      <w:bCs/>
      <w:caps/>
      <w:spacing w:val="19"/>
    </w:rPr>
  </w:style>
  <w:style w:type="character" w:customStyle="1" w:styleId="tabulkanormlnChar">
    <w:name w:val="tabulka normální Char"/>
    <w:basedOn w:val="Standardnpsmoodstavce"/>
    <w:link w:val="tabulkanormln"/>
    <w:rsid w:val="00D8489B"/>
    <w:rPr>
      <w:rFonts w:ascii="Segoe UI" w:hAnsi="Segoe UI"/>
      <w:color w:val="313549"/>
      <w:spacing w:val="10"/>
      <w:sz w:val="16"/>
    </w:rPr>
  </w:style>
  <w:style w:type="paragraph" w:customStyle="1" w:styleId="H1seznamB">
    <w:name w:val="H1 seznam B"/>
    <w:basedOn w:val="H1seznam"/>
    <w:link w:val="H1seznamBChar"/>
    <w:qFormat/>
    <w:rsid w:val="00FA0342"/>
    <w:pPr>
      <w:numPr>
        <w:numId w:val="7"/>
      </w:numPr>
    </w:pPr>
    <w:rPr>
      <w:caps/>
    </w:rPr>
  </w:style>
  <w:style w:type="character" w:customStyle="1" w:styleId="tabulkaheadlineChar">
    <w:name w:val="tabulka headline Char"/>
    <w:basedOn w:val="tabulkanormlnChar"/>
    <w:link w:val="tabulkaheadline"/>
    <w:rsid w:val="00D8489B"/>
    <w:rPr>
      <w:rFonts w:ascii="Segoe UI" w:hAnsi="Segoe UI"/>
      <w:b/>
      <w:bCs/>
      <w:caps/>
      <w:color w:val="313549"/>
      <w:spacing w:val="19"/>
      <w:sz w:val="16"/>
    </w:rPr>
  </w:style>
  <w:style w:type="paragraph" w:customStyle="1" w:styleId="H2seznamB">
    <w:name w:val="H2 seznam B"/>
    <w:basedOn w:val="H1seznamB"/>
    <w:link w:val="H2seznamBChar"/>
    <w:qFormat/>
    <w:rsid w:val="00F76594"/>
    <w:pPr>
      <w:numPr>
        <w:ilvl w:val="1"/>
      </w:numPr>
      <w:spacing w:before="240"/>
    </w:pPr>
    <w:rPr>
      <w:sz w:val="16"/>
    </w:rPr>
  </w:style>
  <w:style w:type="character" w:customStyle="1" w:styleId="H1seznamBChar">
    <w:name w:val="H1 seznam B Char"/>
    <w:basedOn w:val="H1seznamChar"/>
    <w:link w:val="H1seznamB"/>
    <w:rsid w:val="00FA0342"/>
    <w:rPr>
      <w:rFonts w:ascii="Segoe UI" w:eastAsiaTheme="majorEastAsia" w:hAnsi="Segoe UI" w:cstheme="majorBidi"/>
      <w:b/>
      <w:caps/>
      <w:color w:val="313549"/>
      <w:spacing w:val="19"/>
      <w:sz w:val="18"/>
      <w:szCs w:val="32"/>
    </w:rPr>
  </w:style>
  <w:style w:type="paragraph" w:customStyle="1" w:styleId="textseznamB">
    <w:name w:val="text seznam B"/>
    <w:basedOn w:val="tabulkanormln"/>
    <w:link w:val="textseznamBChar"/>
    <w:qFormat/>
    <w:rsid w:val="00FA0342"/>
    <w:pPr>
      <w:numPr>
        <w:ilvl w:val="2"/>
        <w:numId w:val="7"/>
      </w:numPr>
    </w:pPr>
  </w:style>
  <w:style w:type="character" w:customStyle="1" w:styleId="H2seznamBChar">
    <w:name w:val="H2 seznam B Char"/>
    <w:basedOn w:val="H1seznamBChar"/>
    <w:link w:val="H2seznamB"/>
    <w:rsid w:val="00F76594"/>
    <w:rPr>
      <w:rFonts w:ascii="Segoe UI" w:eastAsiaTheme="majorEastAsia" w:hAnsi="Segoe UI" w:cstheme="majorBidi"/>
      <w:b/>
      <w:caps/>
      <w:color w:val="313549"/>
      <w:spacing w:val="19"/>
      <w:sz w:val="16"/>
      <w:szCs w:val="32"/>
    </w:rPr>
  </w:style>
  <w:style w:type="paragraph" w:customStyle="1" w:styleId="H3seznamB">
    <w:name w:val="H3 seznam B"/>
    <w:link w:val="H3seznamBChar"/>
    <w:qFormat/>
    <w:rsid w:val="00F76594"/>
    <w:pPr>
      <w:numPr>
        <w:ilvl w:val="3"/>
        <w:numId w:val="7"/>
      </w:numPr>
    </w:pPr>
    <w:rPr>
      <w:rFonts w:ascii="Segoe UI" w:eastAsiaTheme="majorEastAsia" w:hAnsi="Segoe UI" w:cstheme="majorBidi"/>
      <w:b/>
      <w:color w:val="313549"/>
      <w:spacing w:val="10"/>
      <w:sz w:val="15"/>
      <w:szCs w:val="32"/>
    </w:rPr>
  </w:style>
  <w:style w:type="character" w:customStyle="1" w:styleId="textseznamBChar">
    <w:name w:val="text seznam B Char"/>
    <w:basedOn w:val="tabulkanormlnChar"/>
    <w:link w:val="textseznamB"/>
    <w:rsid w:val="00FA0342"/>
    <w:rPr>
      <w:rFonts w:ascii="Segoe UI" w:hAnsi="Segoe UI"/>
      <w:color w:val="313549"/>
      <w:spacing w:val="10"/>
      <w:sz w:val="16"/>
    </w:rPr>
  </w:style>
  <w:style w:type="paragraph" w:customStyle="1" w:styleId="TEXTSEZNAM0">
    <w:name w:val="TEXT SEZNAM __"/>
    <w:basedOn w:val="textseznam"/>
    <w:link w:val="TEXTSEZNAMChar0"/>
    <w:qFormat/>
    <w:rsid w:val="00A37E06"/>
    <w:pPr>
      <w:numPr>
        <w:ilvl w:val="0"/>
        <w:numId w:val="0"/>
      </w:numPr>
    </w:pPr>
  </w:style>
  <w:style w:type="character" w:customStyle="1" w:styleId="H3seznamBChar">
    <w:name w:val="H3 seznam B Char"/>
    <w:basedOn w:val="H2seznamBChar"/>
    <w:link w:val="H3seznamB"/>
    <w:rsid w:val="00F76594"/>
    <w:rPr>
      <w:rFonts w:ascii="Segoe UI" w:eastAsiaTheme="majorEastAsia" w:hAnsi="Segoe UI" w:cstheme="majorBidi"/>
      <w:b/>
      <w:caps w:val="0"/>
      <w:color w:val="313549"/>
      <w:spacing w:val="10"/>
      <w:sz w:val="15"/>
      <w:szCs w:val="32"/>
    </w:rPr>
  </w:style>
  <w:style w:type="paragraph" w:customStyle="1" w:styleId="H2seznam">
    <w:name w:val="H2 seznam __"/>
    <w:basedOn w:val="H2seznamB"/>
    <w:link w:val="H2seznamChar"/>
    <w:qFormat/>
    <w:rsid w:val="00A37E06"/>
    <w:pPr>
      <w:numPr>
        <w:ilvl w:val="0"/>
        <w:numId w:val="0"/>
      </w:numPr>
    </w:pPr>
  </w:style>
  <w:style w:type="character" w:customStyle="1" w:styleId="TEXTSEZNAMChar0">
    <w:name w:val="TEXT SEZNAM __ Char"/>
    <w:basedOn w:val="textseznamChar"/>
    <w:link w:val="TEXTSEZNAM0"/>
    <w:rsid w:val="00A37E06"/>
    <w:rPr>
      <w:rFonts w:ascii="Segoe UI" w:hAnsi="Segoe UI"/>
      <w:color w:val="313549"/>
      <w:spacing w:val="10"/>
      <w:sz w:val="16"/>
    </w:rPr>
  </w:style>
  <w:style w:type="paragraph" w:customStyle="1" w:styleId="H1seznam0">
    <w:name w:val="H1 seznam __"/>
    <w:basedOn w:val="H1seznamB"/>
    <w:link w:val="H1seznamChar0"/>
    <w:qFormat/>
    <w:rsid w:val="00A37E06"/>
    <w:pPr>
      <w:numPr>
        <w:numId w:val="0"/>
      </w:numPr>
      <w:ind w:left="454" w:hanging="454"/>
    </w:pPr>
  </w:style>
  <w:style w:type="character" w:customStyle="1" w:styleId="H2seznamChar">
    <w:name w:val="H2 seznam __ Char"/>
    <w:basedOn w:val="H2seznamBChar"/>
    <w:link w:val="H2seznam"/>
    <w:rsid w:val="00A37E06"/>
    <w:rPr>
      <w:rFonts w:ascii="Segoe UI" w:eastAsiaTheme="majorEastAsia" w:hAnsi="Segoe UI" w:cstheme="majorBidi"/>
      <w:b/>
      <w:caps/>
      <w:color w:val="313549"/>
      <w:spacing w:val="19"/>
      <w:sz w:val="16"/>
      <w:szCs w:val="32"/>
    </w:rPr>
  </w:style>
  <w:style w:type="paragraph" w:customStyle="1" w:styleId="H3seznam">
    <w:name w:val="H3 seznam __"/>
    <w:basedOn w:val="H2seznam"/>
    <w:link w:val="H3seznamChar"/>
    <w:qFormat/>
    <w:rsid w:val="0069796C"/>
    <w:rPr>
      <w:caps w:val="0"/>
      <w:spacing w:val="10"/>
    </w:rPr>
  </w:style>
  <w:style w:type="character" w:customStyle="1" w:styleId="H1seznamChar0">
    <w:name w:val="H1 seznam __ Char"/>
    <w:basedOn w:val="H1seznamBChar"/>
    <w:link w:val="H1seznam0"/>
    <w:rsid w:val="00A37E06"/>
    <w:rPr>
      <w:rFonts w:ascii="Segoe UI" w:eastAsiaTheme="majorEastAsia" w:hAnsi="Segoe UI" w:cstheme="majorBidi"/>
      <w:b/>
      <w:caps/>
      <w:color w:val="313549"/>
      <w:spacing w:val="19"/>
      <w:sz w:val="18"/>
      <w:szCs w:val="32"/>
    </w:rPr>
  </w:style>
  <w:style w:type="paragraph" w:customStyle="1" w:styleId="Kapitolaheadlina">
    <w:name w:val="Kapitola headlina"/>
    <w:basedOn w:val="textseznamB"/>
    <w:link w:val="KapitolaheadlinaChar"/>
    <w:qFormat/>
    <w:rsid w:val="00E66A6D"/>
    <w:pPr>
      <w:numPr>
        <w:ilvl w:val="0"/>
        <w:numId w:val="0"/>
      </w:numPr>
      <w:spacing w:before="0" w:after="360"/>
      <w:jc w:val="center"/>
    </w:pPr>
    <w:rPr>
      <w:b/>
      <w:caps/>
      <w:noProof/>
      <w:spacing w:val="19"/>
      <w:sz w:val="36"/>
    </w:rPr>
  </w:style>
  <w:style w:type="character" w:customStyle="1" w:styleId="H3seznamChar">
    <w:name w:val="H3 seznam __ Char"/>
    <w:basedOn w:val="H2seznamChar"/>
    <w:link w:val="H3seznam"/>
    <w:rsid w:val="0069796C"/>
    <w:rPr>
      <w:rFonts w:ascii="Segoe UI" w:eastAsiaTheme="majorEastAsia" w:hAnsi="Segoe UI" w:cstheme="majorBidi"/>
      <w:b/>
      <w:caps w:val="0"/>
      <w:color w:val="313549"/>
      <w:spacing w:val="10"/>
      <w:sz w:val="16"/>
      <w:szCs w:val="32"/>
    </w:rPr>
  </w:style>
  <w:style w:type="paragraph" w:customStyle="1" w:styleId="kapitolah2">
    <w:name w:val="kapitola h2"/>
    <w:basedOn w:val="Kapitolaheadlina"/>
    <w:link w:val="kapitolah2Char"/>
    <w:qFormat/>
    <w:rsid w:val="00E66A6D"/>
    <w:rPr>
      <w:b w:val="0"/>
      <w:sz w:val="18"/>
    </w:rPr>
  </w:style>
  <w:style w:type="character" w:customStyle="1" w:styleId="KapitolaheadlinaChar">
    <w:name w:val="Kapitola headlina Char"/>
    <w:basedOn w:val="textseznamBChar"/>
    <w:link w:val="Kapitolaheadlina"/>
    <w:rsid w:val="00E66A6D"/>
    <w:rPr>
      <w:rFonts w:ascii="Segoe UI" w:hAnsi="Segoe UI"/>
      <w:b/>
      <w:caps/>
      <w:noProof/>
      <w:color w:val="313549"/>
      <w:spacing w:val="19"/>
      <w:sz w:val="36"/>
    </w:rPr>
  </w:style>
  <w:style w:type="character" w:customStyle="1" w:styleId="kapitolah2Char">
    <w:name w:val="kapitola h2 Char"/>
    <w:basedOn w:val="KapitolaheadlinaChar"/>
    <w:link w:val="kapitolah2"/>
    <w:rsid w:val="00E66A6D"/>
    <w:rPr>
      <w:rFonts w:ascii="Segoe UI" w:hAnsi="Segoe UI"/>
      <w:b w:val="0"/>
      <w:caps/>
      <w:noProof/>
      <w:color w:val="313549"/>
      <w:spacing w:val="19"/>
      <w:sz w:val="18"/>
    </w:rPr>
  </w:style>
  <w:style w:type="paragraph" w:customStyle="1" w:styleId="BOLDverzalky">
    <w:name w:val="BOLD verzalky"/>
    <w:basedOn w:val="H1seznam"/>
    <w:link w:val="BOLDverzalkyChar"/>
    <w:qFormat/>
    <w:rsid w:val="002D41A3"/>
    <w:rPr>
      <w:bCs/>
      <w:caps/>
      <w:sz w:val="16"/>
      <w:szCs w:val="16"/>
    </w:rPr>
  </w:style>
  <w:style w:type="paragraph" w:customStyle="1" w:styleId="nadpisbold">
    <w:name w:val="nadpis bold"/>
    <w:basedOn w:val="Normln"/>
    <w:link w:val="nadpisboldChar"/>
    <w:qFormat/>
    <w:rsid w:val="00AC0A7C"/>
    <w:pPr>
      <w:spacing w:before="600" w:after="240"/>
      <w:ind w:left="567" w:hanging="567"/>
    </w:pPr>
    <w:rPr>
      <w:b/>
      <w:bCs/>
      <w:caps/>
      <w:color w:val="000000"/>
      <w:spacing w:val="19"/>
      <w:sz w:val="18"/>
      <w:szCs w:val="18"/>
    </w:rPr>
  </w:style>
  <w:style w:type="character" w:customStyle="1" w:styleId="BOLDverzalkyChar">
    <w:name w:val="BOLD verzalky Char"/>
    <w:basedOn w:val="H1seznamChar"/>
    <w:link w:val="BOLDverzalky"/>
    <w:rsid w:val="002D41A3"/>
    <w:rPr>
      <w:rFonts w:ascii="Segoe UI" w:eastAsiaTheme="majorEastAsia" w:hAnsi="Segoe UI" w:cstheme="majorBidi"/>
      <w:b/>
      <w:bCs/>
      <w:caps/>
      <w:color w:val="313549"/>
      <w:spacing w:val="19"/>
      <w:sz w:val="16"/>
      <w:szCs w:val="16"/>
    </w:rPr>
  </w:style>
  <w:style w:type="paragraph" w:customStyle="1" w:styleId="Zkladntextslovan">
    <w:name w:val="Základní text číslovaný"/>
    <w:basedOn w:val="Zkladntext"/>
    <w:uiPriority w:val="99"/>
    <w:rsid w:val="00572DC9"/>
    <w:pPr>
      <w:tabs>
        <w:tab w:val="num" w:pos="680"/>
      </w:tabs>
      <w:spacing w:before="0" w:after="200" w:line="240" w:lineRule="auto"/>
      <w:ind w:left="680" w:hanging="680"/>
      <w:jc w:val="both"/>
    </w:pPr>
    <w:rPr>
      <w:rFonts w:ascii="Arial" w:eastAsia="Times New Roman" w:hAnsi="Arial" w:cs="Arial"/>
      <w:color w:val="auto"/>
      <w:spacing w:val="0"/>
      <w:sz w:val="24"/>
      <w:szCs w:val="24"/>
      <w:lang w:eastAsia="cs-CZ"/>
    </w:rPr>
  </w:style>
  <w:style w:type="character" w:customStyle="1" w:styleId="nadpisboldChar">
    <w:name w:val="nadpis bold Char"/>
    <w:basedOn w:val="Standardnpsmoodstavce"/>
    <w:link w:val="nadpisbold"/>
    <w:rsid w:val="00AC0A7C"/>
    <w:rPr>
      <w:rFonts w:ascii="Segoe UI" w:hAnsi="Segoe UI"/>
      <w:b/>
      <w:bCs/>
      <w:caps/>
      <w:color w:val="000000"/>
      <w:spacing w:val="19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72DC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72DC9"/>
    <w:rPr>
      <w:rFonts w:ascii="Segoe UI" w:hAnsi="Segoe UI"/>
      <w:color w:val="313549"/>
      <w:spacing w:val="10"/>
      <w:sz w:val="16"/>
    </w:rPr>
  </w:style>
  <w:style w:type="paragraph" w:customStyle="1" w:styleId="Stednmka1zvraznn21">
    <w:name w:val="Střední mřížka 1 – zvýraznění 21"/>
    <w:basedOn w:val="Normln"/>
    <w:uiPriority w:val="34"/>
    <w:qFormat/>
    <w:rsid w:val="009902EF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B9410F"/>
    <w:rPr>
      <w:b/>
      <w:bCs/>
      <w:i/>
      <w:iCs/>
      <w:spacing w:val="5"/>
    </w:rPr>
  </w:style>
  <w:style w:type="paragraph" w:customStyle="1" w:styleId="podpis">
    <w:name w:val="podpis"/>
    <w:basedOn w:val="nadpisbold"/>
    <w:link w:val="podpisChar"/>
    <w:rsid w:val="00DE1D4C"/>
    <w:pPr>
      <w:spacing w:before="1300"/>
      <w:ind w:left="0" w:firstLine="0"/>
    </w:pPr>
  </w:style>
  <w:style w:type="character" w:styleId="Siln">
    <w:name w:val="Strong"/>
    <w:basedOn w:val="Standardnpsmoodstavce"/>
    <w:uiPriority w:val="22"/>
    <w:qFormat/>
    <w:rsid w:val="00AF5739"/>
    <w:rPr>
      <w:b/>
      <w:bCs/>
    </w:rPr>
  </w:style>
  <w:style w:type="character" w:customStyle="1" w:styleId="podpisChar">
    <w:name w:val="podpis Char"/>
    <w:basedOn w:val="nadpisboldChar"/>
    <w:link w:val="podpis"/>
    <w:rsid w:val="00DE1D4C"/>
    <w:rPr>
      <w:rFonts w:ascii="Segoe UI" w:hAnsi="Segoe UI"/>
      <w:b/>
      <w:bCs/>
      <w:caps/>
      <w:color w:val="000000"/>
      <w:spacing w:val="19"/>
      <w:sz w:val="18"/>
      <w:szCs w:val="18"/>
    </w:rPr>
  </w:style>
  <w:style w:type="paragraph" w:customStyle="1" w:styleId="nadpisbold2">
    <w:name w:val="nadpis bold 2"/>
    <w:basedOn w:val="nadpisbold"/>
    <w:link w:val="nadpisbold2Char"/>
    <w:qFormat/>
    <w:rsid w:val="006043D7"/>
    <w:pPr>
      <w:spacing w:before="240" w:after="160"/>
      <w:ind w:left="0" w:firstLine="0"/>
    </w:pPr>
    <w:rPr>
      <w:color w:val="313549"/>
    </w:rPr>
  </w:style>
  <w:style w:type="paragraph" w:styleId="Normlnweb">
    <w:name w:val="Normal (Web)"/>
    <w:basedOn w:val="Normln"/>
    <w:uiPriority w:val="99"/>
    <w:semiHidden/>
    <w:unhideWhenUsed/>
    <w:rsid w:val="006043D7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cs-CZ"/>
    </w:rPr>
  </w:style>
  <w:style w:type="character" w:customStyle="1" w:styleId="nadpisbold2Char">
    <w:name w:val="nadpis bold 2 Char"/>
    <w:basedOn w:val="nadpisboldChar"/>
    <w:link w:val="nadpisbold2"/>
    <w:rsid w:val="006043D7"/>
    <w:rPr>
      <w:rFonts w:ascii="Segoe UI" w:hAnsi="Segoe UI"/>
      <w:b/>
      <w:bCs/>
      <w:caps/>
      <w:color w:val="313549"/>
      <w:spacing w:val="19"/>
      <w:sz w:val="18"/>
      <w:szCs w:val="18"/>
    </w:rPr>
  </w:style>
  <w:style w:type="paragraph" w:customStyle="1" w:styleId="Bodytext5PRK">
    <w:name w:val="Body text 5 PRK"/>
    <w:basedOn w:val="Normln"/>
    <w:uiPriority w:val="6"/>
    <w:rsid w:val="00BD2E91"/>
    <w:pPr>
      <w:numPr>
        <w:ilvl w:val="4"/>
        <w:numId w:val="42"/>
      </w:numPr>
      <w:spacing w:before="0" w:after="240" w:line="240" w:lineRule="auto"/>
      <w:jc w:val="both"/>
      <w:outlineLvl w:val="4"/>
    </w:pPr>
    <w:rPr>
      <w:rFonts w:ascii="Arial" w:eastAsia="Times New Roman" w:hAnsi="Arial" w:cs="Times New Roman"/>
      <w:color w:val="auto"/>
      <w:spacing w:val="0"/>
      <w:sz w:val="22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BD2E91"/>
    <w:pPr>
      <w:numPr>
        <w:ilvl w:val="3"/>
        <w:numId w:val="42"/>
      </w:numPr>
      <w:spacing w:before="0" w:after="240" w:line="240" w:lineRule="auto"/>
      <w:jc w:val="both"/>
      <w:outlineLvl w:val="3"/>
    </w:pPr>
    <w:rPr>
      <w:rFonts w:ascii="Arial" w:eastAsia="Times New Roman" w:hAnsi="Arial" w:cs="Times New Roman"/>
      <w:color w:val="auto"/>
      <w:spacing w:val="0"/>
      <w:sz w:val="22"/>
      <w:lang w:eastAsia="cs-CZ"/>
    </w:rPr>
  </w:style>
  <w:style w:type="paragraph" w:customStyle="1" w:styleId="Bodytext1PRK">
    <w:name w:val="Body text 1 PRK"/>
    <w:basedOn w:val="Normln"/>
    <w:uiPriority w:val="5"/>
    <w:qFormat/>
    <w:rsid w:val="00BD2E91"/>
    <w:pPr>
      <w:numPr>
        <w:numId w:val="42"/>
      </w:numPr>
      <w:spacing w:before="0" w:after="240" w:line="240" w:lineRule="auto"/>
      <w:jc w:val="both"/>
      <w:outlineLvl w:val="0"/>
    </w:pPr>
    <w:rPr>
      <w:rFonts w:ascii="Arial" w:eastAsia="Times New Roman" w:hAnsi="Arial" w:cs="Times New Roman"/>
      <w:color w:val="auto"/>
      <w:spacing w:val="0"/>
      <w:sz w:val="22"/>
      <w:lang w:eastAsia="cs-CZ"/>
    </w:rPr>
  </w:style>
  <w:style w:type="paragraph" w:customStyle="1" w:styleId="Bodytext2PRK">
    <w:name w:val="Body text 2 PRK"/>
    <w:basedOn w:val="Normln"/>
    <w:uiPriority w:val="6"/>
    <w:rsid w:val="00BD2E91"/>
    <w:pPr>
      <w:numPr>
        <w:ilvl w:val="1"/>
        <w:numId w:val="42"/>
      </w:numPr>
      <w:spacing w:before="0" w:after="240" w:line="240" w:lineRule="auto"/>
      <w:jc w:val="both"/>
      <w:outlineLvl w:val="1"/>
    </w:pPr>
    <w:rPr>
      <w:rFonts w:ascii="Arial" w:eastAsia="Times New Roman" w:hAnsi="Arial" w:cs="Times New Roman"/>
      <w:color w:val="auto"/>
      <w:spacing w:val="0"/>
      <w:sz w:val="22"/>
      <w:lang w:eastAsia="cs-CZ"/>
    </w:rPr>
  </w:style>
  <w:style w:type="paragraph" w:customStyle="1" w:styleId="Bodytext3PRK">
    <w:name w:val="Body text 3 PRK"/>
    <w:basedOn w:val="Normln"/>
    <w:uiPriority w:val="6"/>
    <w:rsid w:val="00BD2E91"/>
    <w:pPr>
      <w:numPr>
        <w:ilvl w:val="2"/>
        <w:numId w:val="42"/>
      </w:numPr>
      <w:spacing w:before="0" w:after="240" w:line="240" w:lineRule="auto"/>
      <w:jc w:val="both"/>
      <w:outlineLvl w:val="2"/>
    </w:pPr>
    <w:rPr>
      <w:rFonts w:ascii="Arial" w:eastAsia="Times New Roman" w:hAnsi="Arial" w:cs="Times New Roman"/>
      <w:color w:val="auto"/>
      <w:spacing w:val="0"/>
      <w:sz w:val="22"/>
      <w:lang w:eastAsia="cs-CZ"/>
    </w:rPr>
  </w:style>
  <w:style w:type="paragraph" w:customStyle="1" w:styleId="BASICTEXT">
    <w:name w:val="BASIC TEXT"/>
    <w:basedOn w:val="Normln"/>
    <w:link w:val="BASICTEXTChar"/>
    <w:qFormat/>
    <w:rsid w:val="001D3D41"/>
    <w:pPr>
      <w:tabs>
        <w:tab w:val="left" w:pos="1418"/>
      </w:tabs>
      <w:spacing w:before="0" w:after="0" w:line="240" w:lineRule="auto"/>
      <w:ind w:left="1418" w:hanging="1418"/>
    </w:pPr>
    <w:rPr>
      <w:rFonts w:eastAsia="Times New Roman" w:cs="Segoe UI"/>
      <w:szCs w:val="16"/>
      <w:lang w:eastAsia="en-GB"/>
    </w:rPr>
  </w:style>
  <w:style w:type="character" w:customStyle="1" w:styleId="BASICTEXTChar">
    <w:name w:val="BASIC TEXT Char"/>
    <w:basedOn w:val="Standardnpsmoodstavce"/>
    <w:link w:val="BASICTEXT"/>
    <w:rsid w:val="001D3D41"/>
    <w:rPr>
      <w:rFonts w:ascii="Segoe UI" w:eastAsia="Times New Roman" w:hAnsi="Segoe UI" w:cs="Segoe UI"/>
      <w:color w:val="313549"/>
      <w:spacing w:val="1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oou.cz/6-prava-subjektu-udaj/d-2727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5C2FC-0F36-4C76-9C29-6DB0B06AA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80D326-1051-4365-B79F-80E3D1331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163E2-2EC8-4440-8561-0B61ED0E03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F4A934-A46F-4C39-AC17-35A9E3218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2738</Words>
  <Characters>16158</Characters>
  <Application>Microsoft Office Word</Application>
  <DocSecurity>4</DocSecurity>
  <Lines>134</Lines>
  <Paragraphs>37</Paragraphs>
  <ScaleCrop>false</ScaleCrop>
  <Company/>
  <LinksUpToDate>false</LinksUpToDate>
  <CharactersWithSpaces>18859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Mašterová Hana</dc:creator>
  <cp:keywords/>
  <dc:description/>
  <cp:lastModifiedBy>Mašterová Hana</cp:lastModifiedBy>
  <cp:revision>2</cp:revision>
  <dcterms:created xsi:type="dcterms:W3CDTF">2025-12-02T14:17:00Z</dcterms:created>
  <dcterms:modified xsi:type="dcterms:W3CDTF">2025-12-02T14:17:00Z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2025-11-27T13:30:49Z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38201d31-42a4-40d2-a4f6-e1b0632b524e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